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4F" w:rsidRPr="005F3199" w:rsidRDefault="00193461" w:rsidP="0020300C">
      <w:pPr>
        <w:rPr>
          <w:sz w:val="28"/>
        </w:rPr>
      </w:pPr>
      <w:bookmarkStart w:id="0" w:name="_GoBack"/>
      <w:bookmarkEnd w:id="0"/>
      <w:r w:rsidRPr="005F3199">
        <w:rPr>
          <w:noProof/>
          <w:lang w:eastAsia="en-AU"/>
        </w:rPr>
        <w:drawing>
          <wp:inline distT="0" distB="0" distL="0" distR="0" wp14:anchorId="0F7A74FF" wp14:editId="67E70CC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495B4A" w:rsidTr="00495B4A">
        <w:tc>
          <w:tcPr>
            <w:tcW w:w="5000" w:type="pct"/>
            <w:shd w:val="clear" w:color="auto" w:fill="auto"/>
          </w:tcPr>
          <w:p w:rsidR="00495B4A" w:rsidRDefault="00495B4A" w:rsidP="00495B4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(31/05/2023)</w:t>
            </w:r>
          </w:p>
          <w:p w:rsidR="00495B4A" w:rsidRPr="00495B4A" w:rsidRDefault="00495B4A" w:rsidP="00495B4A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495B4A" w:rsidRPr="005F3199" w:rsidRDefault="00495B4A" w:rsidP="0048364F">
      <w:pPr>
        <w:rPr>
          <w:sz w:val="19"/>
        </w:rPr>
      </w:pPr>
    </w:p>
    <w:p w:rsidR="0048364F" w:rsidRPr="005F3199" w:rsidRDefault="007C5E7C" w:rsidP="0048364F">
      <w:pPr>
        <w:pStyle w:val="ShortT"/>
      </w:pPr>
      <w:r w:rsidRPr="005F3199">
        <w:t xml:space="preserve">Public Health (Tobacco and </w:t>
      </w:r>
      <w:r w:rsidR="004B2794" w:rsidRPr="005F3199">
        <w:t xml:space="preserve">Other </w:t>
      </w:r>
      <w:r w:rsidRPr="005F3199">
        <w:t xml:space="preserve">Products) (Consequential Amendments) </w:t>
      </w:r>
      <w:r w:rsidR="00C61B2C" w:rsidRPr="005F3199">
        <w:t>Regulations 2</w:t>
      </w:r>
      <w:r w:rsidRPr="005F3199">
        <w:t>023</w:t>
      </w:r>
    </w:p>
    <w:p w:rsidR="007C5E7C" w:rsidRPr="005F3199" w:rsidRDefault="007C5E7C" w:rsidP="007C5E7C">
      <w:pPr>
        <w:pStyle w:val="SignCoverPageStart"/>
        <w:spacing w:before="240"/>
        <w:rPr>
          <w:szCs w:val="22"/>
        </w:rPr>
      </w:pPr>
      <w:r w:rsidRPr="005F3199">
        <w:rPr>
          <w:szCs w:val="22"/>
        </w:rPr>
        <w:t>I, General the Honourable David Hurley AC DSC (Retd), Governor</w:t>
      </w:r>
      <w:r w:rsidR="001D2B24">
        <w:rPr>
          <w:szCs w:val="22"/>
        </w:rPr>
        <w:noBreakHyphen/>
      </w:r>
      <w:r w:rsidR="001D2B24">
        <w:rPr>
          <w:szCs w:val="22"/>
        </w:rPr>
        <w:noBreakHyphen/>
      </w:r>
      <w:r w:rsidRPr="005F3199">
        <w:rPr>
          <w:szCs w:val="22"/>
        </w:rPr>
        <w:t>General of the Commonwealth of Australia, acting with the advice of the Federal Executive Council, make the following regulations.</w:t>
      </w:r>
    </w:p>
    <w:p w:rsidR="007C5E7C" w:rsidRPr="005F3199" w:rsidRDefault="007C5E7C" w:rsidP="00495B4A">
      <w:pPr>
        <w:keepNext/>
        <w:spacing w:before="520" w:line="240" w:lineRule="atLeast"/>
        <w:ind w:right="397"/>
        <w:jc w:val="both"/>
        <w:rPr>
          <w:szCs w:val="22"/>
        </w:rPr>
      </w:pPr>
      <w:r w:rsidRPr="005F3199">
        <w:rPr>
          <w:szCs w:val="22"/>
        </w:rPr>
        <w:t xml:space="preserve">Dated </w:t>
      </w:r>
      <w:r w:rsidRPr="005F3199">
        <w:rPr>
          <w:szCs w:val="22"/>
        </w:rPr>
        <w:tab/>
      </w:r>
      <w:r w:rsidRPr="005F3199">
        <w:rPr>
          <w:szCs w:val="22"/>
        </w:rPr>
        <w:tab/>
      </w:r>
      <w:r w:rsidRPr="005F3199">
        <w:rPr>
          <w:szCs w:val="22"/>
        </w:rPr>
        <w:tab/>
      </w:r>
      <w:r w:rsidRPr="005F3199">
        <w:rPr>
          <w:szCs w:val="22"/>
        </w:rPr>
        <w:tab/>
      </w:r>
      <w:r w:rsidRPr="005F3199">
        <w:rPr>
          <w:szCs w:val="22"/>
        </w:rPr>
        <w:fldChar w:fldCharType="begin"/>
      </w:r>
      <w:r w:rsidRPr="005F3199">
        <w:rPr>
          <w:szCs w:val="22"/>
        </w:rPr>
        <w:instrText xml:space="preserve"> DOCPROPERTY  DateMade </w:instrText>
      </w:r>
      <w:r w:rsidRPr="005F3199">
        <w:rPr>
          <w:szCs w:val="22"/>
        </w:rPr>
        <w:fldChar w:fldCharType="separate"/>
      </w:r>
      <w:r w:rsidR="00495B4A">
        <w:rPr>
          <w:szCs w:val="22"/>
        </w:rPr>
        <w:t>2023</w:t>
      </w:r>
      <w:r w:rsidRPr="005F3199">
        <w:rPr>
          <w:szCs w:val="22"/>
        </w:rPr>
        <w:fldChar w:fldCharType="end"/>
      </w:r>
    </w:p>
    <w:p w:rsidR="007C5E7C" w:rsidRPr="005F3199" w:rsidRDefault="007C5E7C" w:rsidP="00495B4A">
      <w:pPr>
        <w:keepNext/>
        <w:tabs>
          <w:tab w:val="left" w:pos="3402"/>
        </w:tabs>
        <w:spacing w:before="880" w:line="300" w:lineRule="atLeast"/>
        <w:ind w:left="397" w:right="397"/>
        <w:jc w:val="right"/>
        <w:rPr>
          <w:szCs w:val="22"/>
        </w:rPr>
      </w:pPr>
      <w:r w:rsidRPr="005F3199">
        <w:rPr>
          <w:szCs w:val="22"/>
        </w:rPr>
        <w:t>David Hurley</w:t>
      </w:r>
    </w:p>
    <w:p w:rsidR="007C5E7C" w:rsidRPr="005F3199" w:rsidRDefault="007C5E7C" w:rsidP="007C5E7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F3199">
        <w:rPr>
          <w:szCs w:val="22"/>
        </w:rPr>
        <w:t>Governor</w:t>
      </w:r>
      <w:r w:rsidR="001D2B24">
        <w:rPr>
          <w:szCs w:val="22"/>
        </w:rPr>
        <w:noBreakHyphen/>
      </w:r>
      <w:r w:rsidR="001D2B24">
        <w:rPr>
          <w:szCs w:val="22"/>
        </w:rPr>
        <w:noBreakHyphen/>
      </w:r>
      <w:r w:rsidRPr="005F3199">
        <w:rPr>
          <w:szCs w:val="22"/>
        </w:rPr>
        <w:t>General</w:t>
      </w:r>
    </w:p>
    <w:p w:rsidR="007C5E7C" w:rsidRPr="005F3199" w:rsidRDefault="007C5E7C" w:rsidP="00495B4A">
      <w:pPr>
        <w:keepNext/>
        <w:tabs>
          <w:tab w:val="left" w:pos="3402"/>
        </w:tabs>
        <w:spacing w:before="480" w:after="1080" w:line="300" w:lineRule="atLeast"/>
        <w:ind w:right="397"/>
        <w:rPr>
          <w:szCs w:val="22"/>
        </w:rPr>
      </w:pPr>
      <w:r w:rsidRPr="005F3199">
        <w:rPr>
          <w:szCs w:val="22"/>
        </w:rPr>
        <w:t>By His Excellency’s Command</w:t>
      </w:r>
    </w:p>
    <w:p w:rsidR="007C5E7C" w:rsidRPr="005F3199" w:rsidRDefault="007C5E7C" w:rsidP="00495B4A">
      <w:pPr>
        <w:keepNext/>
        <w:tabs>
          <w:tab w:val="left" w:pos="3402"/>
        </w:tabs>
        <w:spacing w:before="300" w:line="300" w:lineRule="atLeast"/>
        <w:ind w:right="397"/>
        <w:rPr>
          <w:szCs w:val="22"/>
        </w:rPr>
      </w:pPr>
      <w:r w:rsidRPr="005F3199">
        <w:rPr>
          <w:szCs w:val="22"/>
        </w:rPr>
        <w:t>Mark Butler</w:t>
      </w:r>
      <w:r w:rsidRPr="005F3199">
        <w:t xml:space="preserve"> </w:t>
      </w:r>
      <w:r w:rsidRPr="005F3199">
        <w:rPr>
          <w:b/>
          <w:szCs w:val="22"/>
        </w:rPr>
        <w:t>[DRAFT ONLY—NOT FOR SIGNATURE]</w:t>
      </w:r>
    </w:p>
    <w:p w:rsidR="007C5E7C" w:rsidRPr="005F3199" w:rsidRDefault="007C5E7C" w:rsidP="007C5E7C">
      <w:pPr>
        <w:pStyle w:val="SignCoverPageEnd"/>
        <w:rPr>
          <w:szCs w:val="22"/>
        </w:rPr>
      </w:pPr>
      <w:r w:rsidRPr="005F3199">
        <w:rPr>
          <w:szCs w:val="22"/>
        </w:rPr>
        <w:t>Minister for Health and Aged Care</w:t>
      </w:r>
    </w:p>
    <w:p w:rsidR="007C5E7C" w:rsidRPr="005F3199" w:rsidRDefault="007C5E7C" w:rsidP="007C5E7C"/>
    <w:p w:rsidR="00D0066D" w:rsidRPr="00495B4A" w:rsidRDefault="00D0066D" w:rsidP="00D0066D">
      <w:pPr>
        <w:pStyle w:val="Header"/>
        <w:tabs>
          <w:tab w:val="clear" w:pos="4150"/>
          <w:tab w:val="clear" w:pos="8307"/>
        </w:tabs>
      </w:pPr>
      <w:r w:rsidRPr="00495B4A">
        <w:rPr>
          <w:rStyle w:val="CharAmSchNo"/>
        </w:rPr>
        <w:t xml:space="preserve"> </w:t>
      </w:r>
      <w:r w:rsidRPr="00495B4A">
        <w:rPr>
          <w:rStyle w:val="CharAmSchText"/>
        </w:rPr>
        <w:t xml:space="preserve"> </w:t>
      </w:r>
    </w:p>
    <w:p w:rsidR="00D0066D" w:rsidRPr="00495B4A" w:rsidRDefault="00D0066D" w:rsidP="00D0066D">
      <w:pPr>
        <w:pStyle w:val="Header"/>
        <w:tabs>
          <w:tab w:val="clear" w:pos="4150"/>
          <w:tab w:val="clear" w:pos="8307"/>
        </w:tabs>
      </w:pPr>
      <w:r w:rsidRPr="00495B4A">
        <w:rPr>
          <w:rStyle w:val="CharAmPartNo"/>
        </w:rPr>
        <w:t xml:space="preserve"> </w:t>
      </w:r>
      <w:r w:rsidRPr="00495B4A">
        <w:rPr>
          <w:rStyle w:val="CharAmPartText"/>
        </w:rPr>
        <w:t xml:space="preserve"> </w:t>
      </w:r>
    </w:p>
    <w:p w:rsidR="00D0066D" w:rsidRPr="005F3199" w:rsidRDefault="00D0066D" w:rsidP="00D0066D">
      <w:pPr>
        <w:sectPr w:rsidR="00D0066D" w:rsidRPr="005F3199" w:rsidSect="006937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220A0C" w:rsidRPr="005F3199" w:rsidRDefault="0048364F" w:rsidP="0048364F">
      <w:pPr>
        <w:outlineLvl w:val="0"/>
        <w:rPr>
          <w:sz w:val="36"/>
        </w:rPr>
      </w:pPr>
      <w:r w:rsidRPr="005F3199">
        <w:rPr>
          <w:sz w:val="36"/>
        </w:rPr>
        <w:lastRenderedPageBreak/>
        <w:t>Contents</w:t>
      </w:r>
    </w:p>
    <w:p w:rsidR="00495B4A" w:rsidRDefault="00495B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495B4A">
        <w:rPr>
          <w:noProof/>
        </w:rPr>
        <w:tab/>
      </w:r>
      <w:r w:rsidRPr="00495B4A">
        <w:rPr>
          <w:noProof/>
        </w:rPr>
        <w:fldChar w:fldCharType="begin"/>
      </w:r>
      <w:r w:rsidRPr="00495B4A">
        <w:rPr>
          <w:noProof/>
        </w:rPr>
        <w:instrText xml:space="preserve"> PAGEREF _Toc136434951 \h </w:instrText>
      </w:r>
      <w:r w:rsidRPr="00495B4A">
        <w:rPr>
          <w:noProof/>
        </w:rPr>
      </w:r>
      <w:r w:rsidRPr="00495B4A">
        <w:rPr>
          <w:noProof/>
        </w:rPr>
        <w:fldChar w:fldCharType="separate"/>
      </w:r>
      <w:r w:rsidR="001B28AC">
        <w:rPr>
          <w:noProof/>
        </w:rPr>
        <w:t>1</w:t>
      </w:r>
      <w:r w:rsidRPr="00495B4A">
        <w:rPr>
          <w:noProof/>
        </w:rPr>
        <w:fldChar w:fldCharType="end"/>
      </w:r>
    </w:p>
    <w:p w:rsidR="00495B4A" w:rsidRDefault="00495B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95B4A">
        <w:rPr>
          <w:noProof/>
        </w:rPr>
        <w:tab/>
      </w:r>
      <w:r w:rsidRPr="00495B4A">
        <w:rPr>
          <w:noProof/>
        </w:rPr>
        <w:fldChar w:fldCharType="begin"/>
      </w:r>
      <w:r w:rsidRPr="00495B4A">
        <w:rPr>
          <w:noProof/>
        </w:rPr>
        <w:instrText xml:space="preserve"> PAGEREF _Toc136434952 \h </w:instrText>
      </w:r>
      <w:r w:rsidRPr="00495B4A">
        <w:rPr>
          <w:noProof/>
        </w:rPr>
      </w:r>
      <w:r w:rsidRPr="00495B4A">
        <w:rPr>
          <w:noProof/>
        </w:rPr>
        <w:fldChar w:fldCharType="separate"/>
      </w:r>
      <w:r w:rsidR="001B28AC">
        <w:rPr>
          <w:noProof/>
        </w:rPr>
        <w:t>1</w:t>
      </w:r>
      <w:r w:rsidRPr="00495B4A">
        <w:rPr>
          <w:noProof/>
        </w:rPr>
        <w:fldChar w:fldCharType="end"/>
      </w:r>
    </w:p>
    <w:p w:rsidR="00495B4A" w:rsidRDefault="00495B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95B4A">
        <w:rPr>
          <w:noProof/>
        </w:rPr>
        <w:tab/>
      </w:r>
      <w:r w:rsidRPr="00495B4A">
        <w:rPr>
          <w:noProof/>
        </w:rPr>
        <w:fldChar w:fldCharType="begin"/>
      </w:r>
      <w:r w:rsidRPr="00495B4A">
        <w:rPr>
          <w:noProof/>
        </w:rPr>
        <w:instrText xml:space="preserve"> PAGEREF _Toc136434953 \h </w:instrText>
      </w:r>
      <w:r w:rsidRPr="00495B4A">
        <w:rPr>
          <w:noProof/>
        </w:rPr>
      </w:r>
      <w:r w:rsidRPr="00495B4A">
        <w:rPr>
          <w:noProof/>
        </w:rPr>
        <w:fldChar w:fldCharType="separate"/>
      </w:r>
      <w:r w:rsidR="001B28AC">
        <w:rPr>
          <w:noProof/>
        </w:rPr>
        <w:t>1</w:t>
      </w:r>
      <w:r w:rsidRPr="00495B4A">
        <w:rPr>
          <w:noProof/>
        </w:rPr>
        <w:fldChar w:fldCharType="end"/>
      </w:r>
    </w:p>
    <w:p w:rsidR="00495B4A" w:rsidRDefault="00495B4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95B4A">
        <w:rPr>
          <w:noProof/>
        </w:rPr>
        <w:tab/>
      </w:r>
      <w:r w:rsidRPr="00495B4A">
        <w:rPr>
          <w:noProof/>
        </w:rPr>
        <w:fldChar w:fldCharType="begin"/>
      </w:r>
      <w:r w:rsidRPr="00495B4A">
        <w:rPr>
          <w:noProof/>
        </w:rPr>
        <w:instrText xml:space="preserve"> PAGEREF _Toc136434954 \h </w:instrText>
      </w:r>
      <w:r w:rsidRPr="00495B4A">
        <w:rPr>
          <w:noProof/>
        </w:rPr>
      </w:r>
      <w:r w:rsidRPr="00495B4A">
        <w:rPr>
          <w:noProof/>
        </w:rPr>
        <w:fldChar w:fldCharType="separate"/>
      </w:r>
      <w:r w:rsidR="001B28AC">
        <w:rPr>
          <w:noProof/>
        </w:rPr>
        <w:t>2</w:t>
      </w:r>
      <w:r w:rsidRPr="00495B4A">
        <w:rPr>
          <w:noProof/>
        </w:rPr>
        <w:fldChar w:fldCharType="end"/>
      </w:r>
    </w:p>
    <w:p w:rsidR="00495B4A" w:rsidRDefault="00495B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495B4A">
        <w:rPr>
          <w:b w:val="0"/>
          <w:noProof/>
          <w:sz w:val="18"/>
        </w:rPr>
        <w:tab/>
      </w:r>
      <w:r w:rsidRPr="00495B4A">
        <w:rPr>
          <w:b w:val="0"/>
          <w:noProof/>
          <w:sz w:val="18"/>
        </w:rPr>
        <w:fldChar w:fldCharType="begin"/>
      </w:r>
      <w:r w:rsidRPr="00495B4A">
        <w:rPr>
          <w:b w:val="0"/>
          <w:noProof/>
          <w:sz w:val="18"/>
        </w:rPr>
        <w:instrText xml:space="preserve"> PAGEREF _Toc136434955 \h </w:instrText>
      </w:r>
      <w:r w:rsidRPr="00495B4A">
        <w:rPr>
          <w:b w:val="0"/>
          <w:noProof/>
          <w:sz w:val="18"/>
        </w:rPr>
      </w:r>
      <w:r w:rsidRPr="00495B4A">
        <w:rPr>
          <w:b w:val="0"/>
          <w:noProof/>
          <w:sz w:val="18"/>
        </w:rPr>
        <w:fldChar w:fldCharType="separate"/>
      </w:r>
      <w:r w:rsidR="001B28AC">
        <w:rPr>
          <w:b w:val="0"/>
          <w:noProof/>
          <w:sz w:val="18"/>
        </w:rPr>
        <w:t>3</w:t>
      </w:r>
      <w:r w:rsidRPr="00495B4A">
        <w:rPr>
          <w:b w:val="0"/>
          <w:noProof/>
          <w:sz w:val="18"/>
        </w:rPr>
        <w:fldChar w:fldCharType="end"/>
      </w:r>
    </w:p>
    <w:p w:rsidR="00495B4A" w:rsidRDefault="00495B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Advertising Prohibition Regulation 1993</w:t>
      </w:r>
      <w:r w:rsidRPr="00495B4A">
        <w:rPr>
          <w:i w:val="0"/>
          <w:noProof/>
          <w:sz w:val="18"/>
        </w:rPr>
        <w:tab/>
      </w:r>
      <w:r w:rsidRPr="00495B4A">
        <w:rPr>
          <w:i w:val="0"/>
          <w:noProof/>
          <w:sz w:val="18"/>
        </w:rPr>
        <w:fldChar w:fldCharType="begin"/>
      </w:r>
      <w:r w:rsidRPr="00495B4A">
        <w:rPr>
          <w:i w:val="0"/>
          <w:noProof/>
          <w:sz w:val="18"/>
        </w:rPr>
        <w:instrText xml:space="preserve"> PAGEREF _Toc136434956 \h </w:instrText>
      </w:r>
      <w:r w:rsidRPr="00495B4A">
        <w:rPr>
          <w:i w:val="0"/>
          <w:noProof/>
          <w:sz w:val="18"/>
        </w:rPr>
      </w:r>
      <w:r w:rsidRPr="00495B4A">
        <w:rPr>
          <w:i w:val="0"/>
          <w:noProof/>
          <w:sz w:val="18"/>
        </w:rPr>
        <w:fldChar w:fldCharType="separate"/>
      </w:r>
      <w:r w:rsidR="001B28AC">
        <w:rPr>
          <w:i w:val="0"/>
          <w:noProof/>
          <w:sz w:val="18"/>
        </w:rPr>
        <w:t>3</w:t>
      </w:r>
      <w:r w:rsidRPr="00495B4A">
        <w:rPr>
          <w:i w:val="0"/>
          <w:noProof/>
          <w:sz w:val="18"/>
        </w:rPr>
        <w:fldChar w:fldCharType="end"/>
      </w:r>
    </w:p>
    <w:p w:rsidR="00495B4A" w:rsidRDefault="00495B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Tobacco Plain Packaging Regulations 2011</w:t>
      </w:r>
      <w:r w:rsidRPr="00495B4A">
        <w:rPr>
          <w:i w:val="0"/>
          <w:noProof/>
          <w:sz w:val="18"/>
        </w:rPr>
        <w:tab/>
      </w:r>
      <w:r w:rsidRPr="00495B4A">
        <w:rPr>
          <w:i w:val="0"/>
          <w:noProof/>
          <w:sz w:val="18"/>
        </w:rPr>
        <w:fldChar w:fldCharType="begin"/>
      </w:r>
      <w:r w:rsidRPr="00495B4A">
        <w:rPr>
          <w:i w:val="0"/>
          <w:noProof/>
          <w:sz w:val="18"/>
        </w:rPr>
        <w:instrText xml:space="preserve"> PAGEREF _Toc136434957 \h </w:instrText>
      </w:r>
      <w:r w:rsidRPr="00495B4A">
        <w:rPr>
          <w:i w:val="0"/>
          <w:noProof/>
          <w:sz w:val="18"/>
        </w:rPr>
      </w:r>
      <w:r w:rsidRPr="00495B4A">
        <w:rPr>
          <w:i w:val="0"/>
          <w:noProof/>
          <w:sz w:val="18"/>
        </w:rPr>
        <w:fldChar w:fldCharType="separate"/>
      </w:r>
      <w:r w:rsidR="001B28AC">
        <w:rPr>
          <w:i w:val="0"/>
          <w:noProof/>
          <w:sz w:val="18"/>
        </w:rPr>
        <w:t>3</w:t>
      </w:r>
      <w:r w:rsidRPr="00495B4A">
        <w:rPr>
          <w:i w:val="0"/>
          <w:noProof/>
          <w:sz w:val="18"/>
        </w:rPr>
        <w:fldChar w:fldCharType="end"/>
      </w:r>
    </w:p>
    <w:p w:rsidR="00495B4A" w:rsidRDefault="00495B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Trade Practices (Consumer Product Safety Standard) (Reduced Fire Risk Cigarettes) Regulations 2008</w:t>
      </w:r>
      <w:r w:rsidRPr="00495B4A">
        <w:rPr>
          <w:i w:val="0"/>
          <w:noProof/>
          <w:sz w:val="18"/>
        </w:rPr>
        <w:tab/>
      </w:r>
      <w:r w:rsidRPr="00495B4A">
        <w:rPr>
          <w:i w:val="0"/>
          <w:noProof/>
          <w:sz w:val="18"/>
        </w:rPr>
        <w:fldChar w:fldCharType="begin"/>
      </w:r>
      <w:r w:rsidRPr="00495B4A">
        <w:rPr>
          <w:i w:val="0"/>
          <w:noProof/>
          <w:sz w:val="18"/>
        </w:rPr>
        <w:instrText xml:space="preserve"> PAGEREF _Toc136434958 \h </w:instrText>
      </w:r>
      <w:r w:rsidRPr="00495B4A">
        <w:rPr>
          <w:i w:val="0"/>
          <w:noProof/>
          <w:sz w:val="18"/>
        </w:rPr>
      </w:r>
      <w:r w:rsidRPr="00495B4A">
        <w:rPr>
          <w:i w:val="0"/>
          <w:noProof/>
          <w:sz w:val="18"/>
        </w:rPr>
        <w:fldChar w:fldCharType="separate"/>
      </w:r>
      <w:r w:rsidR="001B28AC">
        <w:rPr>
          <w:i w:val="0"/>
          <w:noProof/>
          <w:sz w:val="18"/>
        </w:rPr>
        <w:t>3</w:t>
      </w:r>
      <w:r w:rsidRPr="00495B4A">
        <w:rPr>
          <w:i w:val="0"/>
          <w:noProof/>
          <w:sz w:val="18"/>
        </w:rPr>
        <w:fldChar w:fldCharType="end"/>
      </w:r>
    </w:p>
    <w:p w:rsidR="00495B4A" w:rsidRDefault="00495B4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2—Consequential amendments</w:t>
      </w:r>
      <w:r w:rsidRPr="00495B4A">
        <w:rPr>
          <w:b w:val="0"/>
          <w:noProof/>
          <w:sz w:val="18"/>
        </w:rPr>
        <w:tab/>
      </w:r>
      <w:r w:rsidRPr="00495B4A">
        <w:rPr>
          <w:b w:val="0"/>
          <w:noProof/>
          <w:sz w:val="18"/>
        </w:rPr>
        <w:fldChar w:fldCharType="begin"/>
      </w:r>
      <w:r w:rsidRPr="00495B4A">
        <w:rPr>
          <w:b w:val="0"/>
          <w:noProof/>
          <w:sz w:val="18"/>
        </w:rPr>
        <w:instrText xml:space="preserve"> PAGEREF _Toc136434959 \h </w:instrText>
      </w:r>
      <w:r w:rsidRPr="00495B4A">
        <w:rPr>
          <w:b w:val="0"/>
          <w:noProof/>
          <w:sz w:val="18"/>
        </w:rPr>
      </w:r>
      <w:r w:rsidRPr="00495B4A">
        <w:rPr>
          <w:b w:val="0"/>
          <w:noProof/>
          <w:sz w:val="18"/>
        </w:rPr>
        <w:fldChar w:fldCharType="separate"/>
      </w:r>
      <w:r w:rsidR="001B28AC">
        <w:rPr>
          <w:b w:val="0"/>
          <w:noProof/>
          <w:sz w:val="18"/>
        </w:rPr>
        <w:t>4</w:t>
      </w:r>
      <w:r w:rsidRPr="00495B4A">
        <w:rPr>
          <w:b w:val="0"/>
          <w:noProof/>
          <w:sz w:val="18"/>
        </w:rPr>
        <w:fldChar w:fldCharType="end"/>
      </w:r>
    </w:p>
    <w:p w:rsidR="00495B4A" w:rsidRDefault="00495B4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Trade Measurement Regulations 2009</w:t>
      </w:r>
      <w:r w:rsidRPr="00495B4A">
        <w:rPr>
          <w:i w:val="0"/>
          <w:noProof/>
          <w:sz w:val="18"/>
        </w:rPr>
        <w:tab/>
      </w:r>
      <w:r w:rsidRPr="00495B4A">
        <w:rPr>
          <w:i w:val="0"/>
          <w:noProof/>
          <w:sz w:val="18"/>
        </w:rPr>
        <w:fldChar w:fldCharType="begin"/>
      </w:r>
      <w:r w:rsidRPr="00495B4A">
        <w:rPr>
          <w:i w:val="0"/>
          <w:noProof/>
          <w:sz w:val="18"/>
        </w:rPr>
        <w:instrText xml:space="preserve"> PAGEREF _Toc136434960 \h </w:instrText>
      </w:r>
      <w:r w:rsidRPr="00495B4A">
        <w:rPr>
          <w:i w:val="0"/>
          <w:noProof/>
          <w:sz w:val="18"/>
        </w:rPr>
      </w:r>
      <w:r w:rsidRPr="00495B4A">
        <w:rPr>
          <w:i w:val="0"/>
          <w:noProof/>
          <w:sz w:val="18"/>
        </w:rPr>
        <w:fldChar w:fldCharType="separate"/>
      </w:r>
      <w:r w:rsidR="001B28AC">
        <w:rPr>
          <w:i w:val="0"/>
          <w:noProof/>
          <w:sz w:val="18"/>
        </w:rPr>
        <w:t>4</w:t>
      </w:r>
      <w:r w:rsidRPr="00495B4A">
        <w:rPr>
          <w:i w:val="0"/>
          <w:noProof/>
          <w:sz w:val="18"/>
        </w:rPr>
        <w:fldChar w:fldCharType="end"/>
      </w:r>
    </w:p>
    <w:p w:rsidR="0048364F" w:rsidRPr="005F3199" w:rsidRDefault="00495B4A" w:rsidP="0048364F">
      <w:r>
        <w:fldChar w:fldCharType="end"/>
      </w:r>
    </w:p>
    <w:p w:rsidR="00D0066D" w:rsidRPr="005F3199" w:rsidRDefault="00D0066D" w:rsidP="00D0066D">
      <w:pPr>
        <w:sectPr w:rsidR="00D0066D" w:rsidRPr="005F3199" w:rsidSect="006937E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5F3199" w:rsidRDefault="0048364F" w:rsidP="0048364F">
      <w:pPr>
        <w:pStyle w:val="ActHead5"/>
      </w:pPr>
      <w:bookmarkStart w:id="1" w:name="_Toc136434951"/>
      <w:r w:rsidRPr="00495B4A">
        <w:rPr>
          <w:rStyle w:val="CharSectno"/>
        </w:rPr>
        <w:lastRenderedPageBreak/>
        <w:t>1</w:t>
      </w:r>
      <w:r w:rsidRPr="005F3199">
        <w:t xml:space="preserve">  </w:t>
      </w:r>
      <w:r w:rsidR="004F676E" w:rsidRPr="005F3199">
        <w:t>Name</w:t>
      </w:r>
      <w:bookmarkEnd w:id="1"/>
    </w:p>
    <w:p w:rsidR="0048364F" w:rsidRPr="005F3199" w:rsidRDefault="0048364F" w:rsidP="0048364F">
      <w:pPr>
        <w:pStyle w:val="subsection"/>
      </w:pPr>
      <w:r w:rsidRPr="005F3199">
        <w:tab/>
      </w:r>
      <w:r w:rsidRPr="005F3199">
        <w:tab/>
      </w:r>
      <w:r w:rsidR="007C5E7C" w:rsidRPr="005F3199">
        <w:t>This instrument is</w:t>
      </w:r>
      <w:r w:rsidRPr="005F3199">
        <w:t xml:space="preserve"> the </w:t>
      </w:r>
      <w:r w:rsidR="007C5E7C" w:rsidRPr="005F3199">
        <w:rPr>
          <w:i/>
        </w:rPr>
        <w:t xml:space="preserve">Public Health (Tobacco and </w:t>
      </w:r>
      <w:r w:rsidR="004B2794" w:rsidRPr="005F3199">
        <w:rPr>
          <w:i/>
        </w:rPr>
        <w:t xml:space="preserve">Other </w:t>
      </w:r>
      <w:r w:rsidR="007C5E7C" w:rsidRPr="005F3199">
        <w:rPr>
          <w:i/>
        </w:rPr>
        <w:t xml:space="preserve">Products) (Consequential Amendments) </w:t>
      </w:r>
      <w:r w:rsidR="00C61B2C" w:rsidRPr="005F3199">
        <w:rPr>
          <w:i/>
        </w:rPr>
        <w:t>Regulations 2</w:t>
      </w:r>
      <w:r w:rsidR="007C5E7C" w:rsidRPr="005F3199">
        <w:rPr>
          <w:i/>
        </w:rPr>
        <w:t>023</w:t>
      </w:r>
      <w:r w:rsidRPr="005F3199">
        <w:t>.</w:t>
      </w:r>
    </w:p>
    <w:p w:rsidR="004F676E" w:rsidRPr="005F3199" w:rsidRDefault="0048364F" w:rsidP="005452CC">
      <w:pPr>
        <w:pStyle w:val="ActHead5"/>
      </w:pPr>
      <w:bookmarkStart w:id="2" w:name="_Toc136434952"/>
      <w:r w:rsidRPr="00495B4A">
        <w:rPr>
          <w:rStyle w:val="CharSectno"/>
        </w:rPr>
        <w:t>2</w:t>
      </w:r>
      <w:r w:rsidRPr="005F3199">
        <w:t xml:space="preserve">  Commencement</w:t>
      </w:r>
      <w:bookmarkEnd w:id="2"/>
    </w:p>
    <w:p w:rsidR="005452CC" w:rsidRPr="005F3199" w:rsidRDefault="005452CC" w:rsidP="007C5E7C">
      <w:pPr>
        <w:pStyle w:val="subsection"/>
      </w:pPr>
      <w:r w:rsidRPr="005F3199">
        <w:tab/>
        <w:t>(1)</w:t>
      </w:r>
      <w:r w:rsidRPr="005F3199">
        <w:tab/>
        <w:t xml:space="preserve">Each provision of </w:t>
      </w:r>
      <w:r w:rsidR="007C5E7C" w:rsidRPr="005F3199">
        <w:t>this instrument</w:t>
      </w:r>
      <w:r w:rsidRPr="005F3199">
        <w:t xml:space="preserve"> specified in column 1 of the table commences, or is taken to have commenced, in accordance with column 2 of the table. Any other statement in column 2 has effect according to its terms.</w:t>
      </w:r>
    </w:p>
    <w:p w:rsidR="00F06275" w:rsidRPr="005F3199" w:rsidRDefault="00F06275" w:rsidP="008D22B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06275" w:rsidRPr="005F3199" w:rsidTr="008E674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06275" w:rsidRPr="005F3199" w:rsidRDefault="00F06275" w:rsidP="00171727">
            <w:pPr>
              <w:pStyle w:val="TableHeading"/>
            </w:pPr>
            <w:r w:rsidRPr="005F3199">
              <w:t>Commencement information</w:t>
            </w:r>
          </w:p>
        </w:tc>
      </w:tr>
      <w:tr w:rsidR="00F06275" w:rsidRPr="005F3199" w:rsidTr="008E674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06275" w:rsidRPr="005F3199" w:rsidRDefault="00F06275" w:rsidP="00171727">
            <w:pPr>
              <w:pStyle w:val="TableHeading"/>
            </w:pPr>
            <w:r w:rsidRPr="005F319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06275" w:rsidRPr="005F3199" w:rsidRDefault="00F06275" w:rsidP="00171727">
            <w:pPr>
              <w:pStyle w:val="TableHeading"/>
            </w:pPr>
            <w:r w:rsidRPr="005F319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06275" w:rsidRPr="005F3199" w:rsidRDefault="00F06275" w:rsidP="00171727">
            <w:pPr>
              <w:pStyle w:val="TableHeading"/>
            </w:pPr>
            <w:r w:rsidRPr="005F3199">
              <w:t>Column 3</w:t>
            </w:r>
          </w:p>
        </w:tc>
      </w:tr>
      <w:tr w:rsidR="00F06275" w:rsidRPr="005F3199" w:rsidTr="008E674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F06275" w:rsidRPr="005F3199" w:rsidRDefault="00F06275" w:rsidP="00171727">
            <w:pPr>
              <w:pStyle w:val="TableHeading"/>
            </w:pPr>
            <w:r w:rsidRPr="005F319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F06275" w:rsidRPr="005F3199" w:rsidRDefault="00F06275" w:rsidP="00171727">
            <w:pPr>
              <w:pStyle w:val="TableHeading"/>
            </w:pPr>
            <w:r w:rsidRPr="005F319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F06275" w:rsidRPr="005F3199" w:rsidRDefault="00F06275" w:rsidP="00171727">
            <w:pPr>
              <w:pStyle w:val="TableHeading"/>
            </w:pPr>
            <w:r w:rsidRPr="005F3199">
              <w:t>Date/Details</w:t>
            </w:r>
          </w:p>
        </w:tc>
      </w:tr>
      <w:tr w:rsidR="00F06275" w:rsidRPr="005F3199" w:rsidTr="008E6745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F06275" w:rsidRPr="005F3199" w:rsidRDefault="00F06275" w:rsidP="00171727">
            <w:pPr>
              <w:pStyle w:val="Tabletext"/>
            </w:pPr>
            <w:r w:rsidRPr="005F3199">
              <w:t>1.  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F06275" w:rsidRPr="005F3199" w:rsidRDefault="00F06275" w:rsidP="00171727">
            <w:pPr>
              <w:pStyle w:val="Tabletext"/>
            </w:pPr>
            <w:r w:rsidRPr="005F3199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06275" w:rsidRPr="005F3199" w:rsidRDefault="00F06275" w:rsidP="00171727">
            <w:pPr>
              <w:pStyle w:val="Tabletext"/>
            </w:pPr>
          </w:p>
        </w:tc>
      </w:tr>
      <w:tr w:rsidR="00F06275" w:rsidRPr="005F3199" w:rsidTr="008E6745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06275" w:rsidRPr="005F3199" w:rsidRDefault="00F06275" w:rsidP="00F06275">
            <w:pPr>
              <w:pStyle w:val="Tabletext"/>
            </w:pPr>
            <w:r w:rsidRPr="005F3199">
              <w:t>2.  Schedules 1 and 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06275" w:rsidRPr="005F3199" w:rsidRDefault="00F06275" w:rsidP="004B59ED">
            <w:pPr>
              <w:pStyle w:val="Tabletext"/>
            </w:pPr>
            <w:r w:rsidRPr="005F3199">
              <w:t xml:space="preserve">At the same time as </w:t>
            </w:r>
            <w:r w:rsidR="00C61B2C" w:rsidRPr="005F3199">
              <w:t>section 3</w:t>
            </w:r>
            <w:r w:rsidRPr="005F3199">
              <w:t xml:space="preserve"> of the </w:t>
            </w:r>
            <w:r w:rsidRPr="005F3199">
              <w:rPr>
                <w:i/>
              </w:rPr>
              <w:t>Public Health (Tobacco and Other Products) Act 2023</w:t>
            </w:r>
            <w:r w:rsidRPr="005F3199">
              <w:t xml:space="preserve"> commences.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06275" w:rsidRPr="005F3199" w:rsidRDefault="00F06275" w:rsidP="00F06275">
            <w:pPr>
              <w:pStyle w:val="Tabletext"/>
            </w:pPr>
          </w:p>
        </w:tc>
      </w:tr>
    </w:tbl>
    <w:p w:rsidR="005452CC" w:rsidRPr="005F3199" w:rsidRDefault="005452CC" w:rsidP="007C5E7C">
      <w:pPr>
        <w:pStyle w:val="notetext"/>
      </w:pPr>
      <w:r w:rsidRPr="005F3199">
        <w:rPr>
          <w:snapToGrid w:val="0"/>
          <w:lang w:eastAsia="en-US"/>
        </w:rPr>
        <w:t>Note:</w:t>
      </w:r>
      <w:r w:rsidRPr="005F3199">
        <w:rPr>
          <w:snapToGrid w:val="0"/>
          <w:lang w:eastAsia="en-US"/>
        </w:rPr>
        <w:tab/>
        <w:t xml:space="preserve">This table relates only to the provisions of </w:t>
      </w:r>
      <w:r w:rsidR="007C5E7C" w:rsidRPr="005F3199">
        <w:rPr>
          <w:snapToGrid w:val="0"/>
          <w:lang w:eastAsia="en-US"/>
        </w:rPr>
        <w:t>this instrument</w:t>
      </w:r>
      <w:r w:rsidRPr="005F3199">
        <w:t xml:space="preserve"> </w:t>
      </w:r>
      <w:r w:rsidRPr="005F3199">
        <w:rPr>
          <w:snapToGrid w:val="0"/>
          <w:lang w:eastAsia="en-US"/>
        </w:rPr>
        <w:t xml:space="preserve">as originally made. It will not be amended to deal with any later amendments of </w:t>
      </w:r>
      <w:r w:rsidR="007C5E7C" w:rsidRPr="005F3199">
        <w:rPr>
          <w:snapToGrid w:val="0"/>
          <w:lang w:eastAsia="en-US"/>
        </w:rPr>
        <w:t>this instrument</w:t>
      </w:r>
      <w:r w:rsidRPr="005F3199">
        <w:rPr>
          <w:snapToGrid w:val="0"/>
          <w:lang w:eastAsia="en-US"/>
        </w:rPr>
        <w:t>.</w:t>
      </w:r>
    </w:p>
    <w:p w:rsidR="005452CC" w:rsidRPr="005F3199" w:rsidRDefault="005452CC" w:rsidP="004F676E">
      <w:pPr>
        <w:pStyle w:val="subsection"/>
      </w:pPr>
      <w:r w:rsidRPr="005F3199">
        <w:tab/>
        <w:t>(2)</w:t>
      </w:r>
      <w:r w:rsidRPr="005F3199">
        <w:tab/>
        <w:t xml:space="preserve">Any information in column 3 of the table is not part of </w:t>
      </w:r>
      <w:r w:rsidR="007C5E7C" w:rsidRPr="005F3199">
        <w:t>this instrument</w:t>
      </w:r>
      <w:r w:rsidRPr="005F3199">
        <w:t xml:space="preserve">. Information may be inserted in this column, or information in it may be edited, in any published version of </w:t>
      </w:r>
      <w:r w:rsidR="007C5E7C" w:rsidRPr="005F3199">
        <w:t>this instrument</w:t>
      </w:r>
      <w:r w:rsidRPr="005F3199">
        <w:t>.</w:t>
      </w:r>
    </w:p>
    <w:p w:rsidR="00BF6650" w:rsidRPr="005F3199" w:rsidRDefault="00BF6650" w:rsidP="00BF6650">
      <w:pPr>
        <w:pStyle w:val="ActHead5"/>
      </w:pPr>
      <w:bookmarkStart w:id="3" w:name="_Toc136434953"/>
      <w:r w:rsidRPr="00495B4A">
        <w:rPr>
          <w:rStyle w:val="CharSectno"/>
        </w:rPr>
        <w:t>3</w:t>
      </w:r>
      <w:r w:rsidRPr="005F3199">
        <w:t xml:space="preserve">  Authority</w:t>
      </w:r>
      <w:bookmarkEnd w:id="3"/>
    </w:p>
    <w:p w:rsidR="00BF6650" w:rsidRPr="005F3199" w:rsidRDefault="00BF6650" w:rsidP="00BF6650">
      <w:pPr>
        <w:pStyle w:val="subsection"/>
      </w:pPr>
      <w:r w:rsidRPr="005F3199">
        <w:tab/>
      </w:r>
      <w:r w:rsidRPr="005F3199">
        <w:tab/>
      </w:r>
      <w:r w:rsidR="007C5E7C" w:rsidRPr="005F3199">
        <w:t>This instrument is</w:t>
      </w:r>
      <w:r w:rsidRPr="005F3199">
        <w:t xml:space="preserve"> made under the </w:t>
      </w:r>
      <w:r w:rsidR="00EA5A09" w:rsidRPr="005F3199">
        <w:t>following:</w:t>
      </w:r>
    </w:p>
    <w:p w:rsidR="00EA5A09" w:rsidRPr="005F3199" w:rsidRDefault="00EA5A09" w:rsidP="00EA5A09">
      <w:pPr>
        <w:pStyle w:val="paragraph"/>
      </w:pPr>
      <w:r w:rsidRPr="005F3199">
        <w:tab/>
        <w:t>(a)</w:t>
      </w:r>
      <w:r w:rsidRPr="005F3199">
        <w:tab/>
      </w:r>
      <w:r w:rsidR="00C61B2C" w:rsidRPr="005F3199">
        <w:t>subsection 1</w:t>
      </w:r>
      <w:r w:rsidR="00647262" w:rsidRPr="005F3199">
        <w:t>04</w:t>
      </w:r>
      <w:r w:rsidR="00FA6E44" w:rsidRPr="005F3199">
        <w:t>(1)</w:t>
      </w:r>
      <w:r w:rsidR="00647262" w:rsidRPr="005F3199">
        <w:t xml:space="preserve"> of </w:t>
      </w:r>
      <w:r w:rsidRPr="005F3199">
        <w:t xml:space="preserve">the </w:t>
      </w:r>
      <w:r w:rsidR="00647262" w:rsidRPr="005F3199">
        <w:t>Australian Consumer Law</w:t>
      </w:r>
      <w:r w:rsidRPr="005F3199">
        <w:t>;</w:t>
      </w:r>
    </w:p>
    <w:p w:rsidR="00EA5A09" w:rsidRPr="005F3199" w:rsidRDefault="00EA5A09" w:rsidP="00EA5A09">
      <w:pPr>
        <w:pStyle w:val="paragraph"/>
      </w:pPr>
      <w:r w:rsidRPr="005F3199">
        <w:tab/>
        <w:t>(b)</w:t>
      </w:r>
      <w:r w:rsidRPr="005F3199">
        <w:tab/>
        <w:t xml:space="preserve">the </w:t>
      </w:r>
      <w:r w:rsidRPr="005F3199">
        <w:rPr>
          <w:i/>
        </w:rPr>
        <w:t>Tobacco Advertising Prohibition Act 1992</w:t>
      </w:r>
      <w:r w:rsidRPr="005F3199">
        <w:t>;</w:t>
      </w:r>
    </w:p>
    <w:p w:rsidR="00EA5A09" w:rsidRPr="005F3199" w:rsidRDefault="00EA5A09" w:rsidP="00EA5A09">
      <w:pPr>
        <w:pStyle w:val="paragraph"/>
      </w:pPr>
      <w:r w:rsidRPr="005F3199">
        <w:tab/>
        <w:t>(c)</w:t>
      </w:r>
      <w:r w:rsidRPr="005F3199">
        <w:tab/>
        <w:t xml:space="preserve">the </w:t>
      </w:r>
      <w:r w:rsidRPr="005F3199">
        <w:rPr>
          <w:i/>
        </w:rPr>
        <w:t>Tobacco Plain Packaging Act 2011</w:t>
      </w:r>
      <w:r w:rsidRPr="005F3199">
        <w:t>.</w:t>
      </w:r>
    </w:p>
    <w:p w:rsidR="00647262" w:rsidRPr="005F3199" w:rsidRDefault="00647262" w:rsidP="00647262">
      <w:pPr>
        <w:pStyle w:val="notetext"/>
      </w:pPr>
      <w:r w:rsidRPr="005F3199">
        <w:t>Note:</w:t>
      </w:r>
      <w:r w:rsidRPr="005F3199">
        <w:tab/>
        <w:t xml:space="preserve">The reference in </w:t>
      </w:r>
      <w:r w:rsidR="00C61B2C" w:rsidRPr="005F3199">
        <w:t>paragraph (</w:t>
      </w:r>
      <w:r w:rsidRPr="005F3199">
        <w:t xml:space="preserve">a) to the Australian Consumer Law is a reference to Schedule 2 to the </w:t>
      </w:r>
      <w:r w:rsidRPr="005F3199">
        <w:rPr>
          <w:i/>
        </w:rPr>
        <w:t>Competition and Consumer Act 2010</w:t>
      </w:r>
      <w:r w:rsidRPr="005F3199">
        <w:t xml:space="preserve"> as it applies as a law of the Commonwealth, States and Territories: see section 140K of that Act and corresponding provisions of Acts of States and Territories applying that Schedule.</w:t>
      </w:r>
    </w:p>
    <w:p w:rsidR="00557C7A" w:rsidRPr="005F3199" w:rsidRDefault="00BF6650" w:rsidP="00557C7A">
      <w:pPr>
        <w:pStyle w:val="ActHead5"/>
      </w:pPr>
      <w:bookmarkStart w:id="4" w:name="_Toc136434954"/>
      <w:r w:rsidRPr="00495B4A">
        <w:rPr>
          <w:rStyle w:val="CharSectno"/>
        </w:rPr>
        <w:lastRenderedPageBreak/>
        <w:t>4</w:t>
      </w:r>
      <w:r w:rsidR="00557C7A" w:rsidRPr="005F3199">
        <w:t xml:space="preserve">  </w:t>
      </w:r>
      <w:r w:rsidR="00083F48" w:rsidRPr="005F3199">
        <w:t>Schedules</w:t>
      </w:r>
      <w:bookmarkEnd w:id="4"/>
    </w:p>
    <w:p w:rsidR="00557C7A" w:rsidRPr="005F3199" w:rsidRDefault="00557C7A" w:rsidP="00557C7A">
      <w:pPr>
        <w:pStyle w:val="subsection"/>
      </w:pPr>
      <w:r w:rsidRPr="005F3199">
        <w:tab/>
      </w:r>
      <w:r w:rsidRPr="005F3199">
        <w:tab/>
      </w:r>
      <w:r w:rsidR="00083F48" w:rsidRPr="005F3199">
        <w:t xml:space="preserve">Each </w:t>
      </w:r>
      <w:r w:rsidR="00160BD7" w:rsidRPr="005F3199">
        <w:t>instrument</w:t>
      </w:r>
      <w:r w:rsidR="00083F48" w:rsidRPr="005F3199">
        <w:t xml:space="preserve"> that is specified in a Schedule to </w:t>
      </w:r>
      <w:r w:rsidR="007C5E7C" w:rsidRPr="005F3199">
        <w:t>this instrument</w:t>
      </w:r>
      <w:r w:rsidR="00083F48" w:rsidRPr="005F3199">
        <w:t xml:space="preserve"> is amended or repealed as set out in the applicable items in the Schedule concerned, and any other item in a Schedule to </w:t>
      </w:r>
      <w:r w:rsidR="007C5E7C" w:rsidRPr="005F3199">
        <w:t>this instrument</w:t>
      </w:r>
      <w:r w:rsidR="00083F48" w:rsidRPr="005F3199">
        <w:t xml:space="preserve"> has effect according to its terms.</w:t>
      </w:r>
    </w:p>
    <w:p w:rsidR="0048364F" w:rsidRPr="005F3199" w:rsidRDefault="0048364F" w:rsidP="009C5989">
      <w:pPr>
        <w:pStyle w:val="ActHead6"/>
        <w:pageBreakBefore/>
      </w:pPr>
      <w:bookmarkStart w:id="5" w:name="_Toc136434955"/>
      <w:r w:rsidRPr="00495B4A">
        <w:rPr>
          <w:rStyle w:val="CharAmSchNo"/>
        </w:rPr>
        <w:lastRenderedPageBreak/>
        <w:t>Schedule 1</w:t>
      </w:r>
      <w:r w:rsidRPr="005F3199">
        <w:t>—</w:t>
      </w:r>
      <w:r w:rsidR="00C61B2C" w:rsidRPr="00495B4A">
        <w:rPr>
          <w:rStyle w:val="CharAmSchText"/>
        </w:rPr>
        <w:t>Repeals</w:t>
      </w:r>
      <w:bookmarkEnd w:id="5"/>
    </w:p>
    <w:p w:rsidR="0004044E" w:rsidRPr="00495B4A" w:rsidRDefault="0004044E" w:rsidP="0004044E">
      <w:pPr>
        <w:pStyle w:val="Header"/>
      </w:pPr>
      <w:r w:rsidRPr="00495B4A">
        <w:rPr>
          <w:rStyle w:val="CharAmPartNo"/>
        </w:rPr>
        <w:t xml:space="preserve"> </w:t>
      </w:r>
      <w:r w:rsidRPr="00495B4A">
        <w:rPr>
          <w:rStyle w:val="CharAmPartText"/>
        </w:rPr>
        <w:t xml:space="preserve"> </w:t>
      </w:r>
    </w:p>
    <w:p w:rsidR="001F4998" w:rsidRPr="005F3199" w:rsidRDefault="001F4998" w:rsidP="001F4998">
      <w:pPr>
        <w:pStyle w:val="ActHead9"/>
      </w:pPr>
      <w:bookmarkStart w:id="6" w:name="_Toc136434956"/>
      <w:r w:rsidRPr="005F3199">
        <w:t>Tobacco Advertising Prohibition Regulation 1993</w:t>
      </w:r>
      <w:bookmarkEnd w:id="6"/>
    </w:p>
    <w:p w:rsidR="001F4998" w:rsidRPr="005F3199" w:rsidRDefault="001F4998" w:rsidP="001F4998">
      <w:pPr>
        <w:pStyle w:val="ItemHead"/>
      </w:pPr>
      <w:r w:rsidRPr="005F3199">
        <w:t>1  The whole of the instrument</w:t>
      </w:r>
    </w:p>
    <w:p w:rsidR="001F4998" w:rsidRPr="005F3199" w:rsidRDefault="001F4998" w:rsidP="001F4998">
      <w:pPr>
        <w:pStyle w:val="Item"/>
      </w:pPr>
      <w:r w:rsidRPr="005F3199">
        <w:t>Repeal the instrument.</w:t>
      </w:r>
    </w:p>
    <w:p w:rsidR="001F4998" w:rsidRPr="005F3199" w:rsidRDefault="001F4998" w:rsidP="001F4998">
      <w:pPr>
        <w:pStyle w:val="ActHead9"/>
      </w:pPr>
      <w:bookmarkStart w:id="7" w:name="_Toc136434957"/>
      <w:r w:rsidRPr="005F3199">
        <w:t xml:space="preserve">Tobacco Plain Packaging </w:t>
      </w:r>
      <w:r w:rsidR="00C61B2C" w:rsidRPr="005F3199">
        <w:t>Regulations 2</w:t>
      </w:r>
      <w:r w:rsidRPr="005F3199">
        <w:t>011</w:t>
      </w:r>
      <w:bookmarkEnd w:id="7"/>
    </w:p>
    <w:p w:rsidR="001F4998" w:rsidRPr="005F3199" w:rsidRDefault="001F4998" w:rsidP="001F4998">
      <w:pPr>
        <w:pStyle w:val="ItemHead"/>
      </w:pPr>
      <w:r w:rsidRPr="005F3199">
        <w:t>2  The whole of the instrument</w:t>
      </w:r>
    </w:p>
    <w:p w:rsidR="001F4998" w:rsidRPr="005F3199" w:rsidRDefault="001F4998" w:rsidP="001F4998">
      <w:pPr>
        <w:pStyle w:val="Item"/>
      </w:pPr>
      <w:r w:rsidRPr="005F3199">
        <w:t>Repeal the instrument.</w:t>
      </w:r>
    </w:p>
    <w:p w:rsidR="001F4998" w:rsidRPr="005F3199" w:rsidRDefault="001F4998" w:rsidP="001F4998">
      <w:pPr>
        <w:pStyle w:val="ActHead9"/>
      </w:pPr>
      <w:bookmarkStart w:id="8" w:name="_Toc136434958"/>
      <w:r w:rsidRPr="005F3199">
        <w:t xml:space="preserve">Trade Practices (Consumer Product Safety Standard) (Reduced Fire Risk Cigarettes) </w:t>
      </w:r>
      <w:r w:rsidR="00C61B2C" w:rsidRPr="005F3199">
        <w:t>Regulations 2</w:t>
      </w:r>
      <w:r w:rsidRPr="005F3199">
        <w:t>008</w:t>
      </w:r>
      <w:bookmarkEnd w:id="8"/>
    </w:p>
    <w:p w:rsidR="001F4998" w:rsidRPr="005F3199" w:rsidRDefault="001F4998" w:rsidP="001F4998">
      <w:pPr>
        <w:pStyle w:val="ItemHead"/>
      </w:pPr>
      <w:r w:rsidRPr="005F3199">
        <w:t>3  The whole of the instrument</w:t>
      </w:r>
    </w:p>
    <w:p w:rsidR="001F4998" w:rsidRPr="005F3199" w:rsidRDefault="001F4998" w:rsidP="001F4998">
      <w:pPr>
        <w:pStyle w:val="Item"/>
      </w:pPr>
      <w:r w:rsidRPr="005F3199">
        <w:t>Repeal the instrument.</w:t>
      </w:r>
    </w:p>
    <w:p w:rsidR="009951BD" w:rsidRPr="005F3199" w:rsidRDefault="009951BD" w:rsidP="009951BD">
      <w:pPr>
        <w:pStyle w:val="ActHead6"/>
        <w:pageBreakBefore/>
      </w:pPr>
      <w:bookmarkStart w:id="9" w:name="_Toc136434959"/>
      <w:r w:rsidRPr="00495B4A">
        <w:rPr>
          <w:rStyle w:val="CharAmSchNo"/>
        </w:rPr>
        <w:lastRenderedPageBreak/>
        <w:t>Schedule 2</w:t>
      </w:r>
      <w:r w:rsidRPr="005F3199">
        <w:t>—</w:t>
      </w:r>
      <w:r w:rsidRPr="00495B4A">
        <w:rPr>
          <w:rStyle w:val="CharAmSchText"/>
        </w:rPr>
        <w:t>Consequential amendments</w:t>
      </w:r>
      <w:bookmarkEnd w:id="9"/>
    </w:p>
    <w:p w:rsidR="009951BD" w:rsidRPr="00495B4A" w:rsidRDefault="009951BD" w:rsidP="009951BD">
      <w:pPr>
        <w:pStyle w:val="Header"/>
      </w:pPr>
      <w:r w:rsidRPr="00495B4A">
        <w:rPr>
          <w:rStyle w:val="CharAmPartNo"/>
        </w:rPr>
        <w:t xml:space="preserve"> </w:t>
      </w:r>
      <w:r w:rsidRPr="00495B4A">
        <w:rPr>
          <w:rStyle w:val="CharAmPartText"/>
        </w:rPr>
        <w:t xml:space="preserve"> </w:t>
      </w:r>
    </w:p>
    <w:p w:rsidR="009951BD" w:rsidRPr="005F3199" w:rsidRDefault="009951BD" w:rsidP="009951BD">
      <w:pPr>
        <w:pStyle w:val="ActHead9"/>
      </w:pPr>
      <w:bookmarkStart w:id="10" w:name="_Toc136434960"/>
      <w:r w:rsidRPr="005F3199">
        <w:t xml:space="preserve">National Trade Measurement </w:t>
      </w:r>
      <w:r w:rsidR="00C61B2C" w:rsidRPr="005F3199">
        <w:t>Regulations 2</w:t>
      </w:r>
      <w:r w:rsidRPr="005F3199">
        <w:t>009</w:t>
      </w:r>
      <w:bookmarkEnd w:id="10"/>
    </w:p>
    <w:p w:rsidR="009951BD" w:rsidRPr="005F3199" w:rsidRDefault="009951BD" w:rsidP="000203F9">
      <w:pPr>
        <w:pStyle w:val="ItemHead"/>
      </w:pPr>
      <w:r w:rsidRPr="005F3199">
        <w:t xml:space="preserve">1  </w:t>
      </w:r>
      <w:r w:rsidR="000203F9" w:rsidRPr="005F3199">
        <w:t xml:space="preserve">At the end of </w:t>
      </w:r>
      <w:r w:rsidR="00C61B2C" w:rsidRPr="005F3199">
        <w:t>Division 4</w:t>
      </w:r>
      <w:r w:rsidR="000203F9" w:rsidRPr="005F3199">
        <w:t>.3</w:t>
      </w:r>
    </w:p>
    <w:p w:rsidR="000203F9" w:rsidRPr="005F3199" w:rsidRDefault="000203F9" w:rsidP="000203F9">
      <w:pPr>
        <w:pStyle w:val="Item"/>
      </w:pPr>
      <w:r w:rsidRPr="005F3199">
        <w:t>Add:</w:t>
      </w:r>
    </w:p>
    <w:p w:rsidR="009951BD" w:rsidRPr="005F3199" w:rsidRDefault="009951BD" w:rsidP="009951BD">
      <w:pPr>
        <w:pStyle w:val="ActHead5"/>
      </w:pPr>
      <w:bookmarkStart w:id="11" w:name="_Toc136434961"/>
      <w:r w:rsidRPr="00495B4A">
        <w:rPr>
          <w:rStyle w:val="CharSectno"/>
        </w:rPr>
        <w:t>4.8A</w:t>
      </w:r>
      <w:r w:rsidRPr="005F3199">
        <w:t xml:space="preserve">  Exemption—retail packaging of tobacco products</w:t>
      </w:r>
      <w:bookmarkEnd w:id="11"/>
    </w:p>
    <w:p w:rsidR="009951BD" w:rsidRPr="005F3199" w:rsidRDefault="009951BD" w:rsidP="009951BD">
      <w:pPr>
        <w:pStyle w:val="subsection"/>
      </w:pPr>
      <w:r w:rsidRPr="005F3199">
        <w:tab/>
      </w:r>
      <w:r w:rsidRPr="005F3199">
        <w:tab/>
      </w:r>
      <w:r w:rsidR="00C61B2C" w:rsidRPr="005F3199">
        <w:t>Regulation 4</w:t>
      </w:r>
      <w:r w:rsidRPr="005F3199">
        <w:t xml:space="preserve">.7 does not apply to the retail packaging of a tobacco product </w:t>
      </w:r>
      <w:r w:rsidR="00A00D7C" w:rsidRPr="005F3199">
        <w:t xml:space="preserve">(within the meaning of the </w:t>
      </w:r>
      <w:r w:rsidR="00A00D7C" w:rsidRPr="005F3199">
        <w:rPr>
          <w:i/>
        </w:rPr>
        <w:t>Public Health (Tobacco and Other Products) Act 2023</w:t>
      </w:r>
      <w:r w:rsidR="00A00D7C" w:rsidRPr="005F3199">
        <w:t xml:space="preserve">) </w:t>
      </w:r>
      <w:r w:rsidR="000203F9" w:rsidRPr="005F3199">
        <w:t xml:space="preserve">if </w:t>
      </w:r>
      <w:r w:rsidRPr="005F3199">
        <w:t>the name and address of the entity in Australia who packaged the product</w:t>
      </w:r>
      <w:r w:rsidR="000203F9" w:rsidRPr="005F3199">
        <w:t>,</w:t>
      </w:r>
      <w:r w:rsidRPr="005F3199">
        <w:t xml:space="preserve"> or on whose behalf it was packaged</w:t>
      </w:r>
      <w:r w:rsidR="000203F9" w:rsidRPr="005F3199">
        <w:t>,</w:t>
      </w:r>
      <w:r w:rsidRPr="005F3199">
        <w:t xml:space="preserve"> is required to be displayed </w:t>
      </w:r>
      <w:r w:rsidR="000203F9" w:rsidRPr="005F3199">
        <w:t xml:space="preserve">on the retail packaging </w:t>
      </w:r>
      <w:r w:rsidRPr="005F3199">
        <w:t xml:space="preserve">under </w:t>
      </w:r>
      <w:r w:rsidR="001D2B24">
        <w:t>section 9</w:t>
      </w:r>
      <w:r w:rsidR="004B59ED" w:rsidRPr="005F3199">
        <w:t>1</w:t>
      </w:r>
      <w:r w:rsidRPr="005F3199">
        <w:t xml:space="preserve"> of the </w:t>
      </w:r>
      <w:r w:rsidRPr="005F3199">
        <w:rPr>
          <w:i/>
        </w:rPr>
        <w:t xml:space="preserve">Public Health (Tobacco and </w:t>
      </w:r>
      <w:r w:rsidR="004B2794" w:rsidRPr="005F3199">
        <w:rPr>
          <w:i/>
        </w:rPr>
        <w:t xml:space="preserve">Other </w:t>
      </w:r>
      <w:r w:rsidRPr="005F3199">
        <w:rPr>
          <w:i/>
        </w:rPr>
        <w:t xml:space="preserve">Products) </w:t>
      </w:r>
      <w:r w:rsidR="00C61B2C" w:rsidRPr="005F3199">
        <w:rPr>
          <w:i/>
        </w:rPr>
        <w:t>Regulations 2</w:t>
      </w:r>
      <w:r w:rsidRPr="005F3199">
        <w:rPr>
          <w:i/>
        </w:rPr>
        <w:t>023</w:t>
      </w:r>
      <w:r w:rsidRPr="005F3199">
        <w:t>.</w:t>
      </w:r>
    </w:p>
    <w:p w:rsidR="009951BD" w:rsidRPr="005F3199" w:rsidRDefault="000203F9" w:rsidP="000203F9">
      <w:pPr>
        <w:pStyle w:val="ItemHead"/>
      </w:pPr>
      <w:r w:rsidRPr="005F3199">
        <w:t xml:space="preserve">2  At the end of </w:t>
      </w:r>
      <w:r w:rsidR="00C61B2C" w:rsidRPr="005F3199">
        <w:t>Subdivision 1</w:t>
      </w:r>
      <w:r w:rsidRPr="005F3199">
        <w:t xml:space="preserve"> of </w:t>
      </w:r>
      <w:r w:rsidR="00C61B2C" w:rsidRPr="005F3199">
        <w:t>Division 4</w:t>
      </w:r>
      <w:r w:rsidRPr="005F3199">
        <w:t>.4</w:t>
      </w:r>
    </w:p>
    <w:p w:rsidR="000203F9" w:rsidRPr="005F3199" w:rsidRDefault="000203F9" w:rsidP="000203F9">
      <w:pPr>
        <w:pStyle w:val="Item"/>
      </w:pPr>
      <w:r w:rsidRPr="005F3199">
        <w:t>Add:</w:t>
      </w:r>
    </w:p>
    <w:p w:rsidR="000203F9" w:rsidRPr="005F3199" w:rsidRDefault="000203F9" w:rsidP="000203F9">
      <w:pPr>
        <w:pStyle w:val="ActHead5"/>
      </w:pPr>
      <w:bookmarkStart w:id="12" w:name="_Toc136434962"/>
      <w:r w:rsidRPr="00495B4A">
        <w:rPr>
          <w:rStyle w:val="CharSectno"/>
        </w:rPr>
        <w:t>4.16B</w:t>
      </w:r>
      <w:r w:rsidRPr="005F3199">
        <w:t xml:space="preserve">  </w:t>
      </w:r>
      <w:r w:rsidR="00A00D7C" w:rsidRPr="005F3199">
        <w:t>Exemption</w:t>
      </w:r>
      <w:r w:rsidRPr="005F3199">
        <w:t>—retail packaging of tobacco products</w:t>
      </w:r>
      <w:bookmarkEnd w:id="12"/>
    </w:p>
    <w:p w:rsidR="000203F9" w:rsidRPr="005F3199" w:rsidRDefault="000203F9" w:rsidP="000203F9">
      <w:pPr>
        <w:pStyle w:val="subsection"/>
      </w:pPr>
      <w:r w:rsidRPr="005F3199">
        <w:tab/>
      </w:r>
      <w:r w:rsidRPr="005F3199">
        <w:tab/>
        <w:t xml:space="preserve">This Division does not apply to the retail packaging of a tobacco product </w:t>
      </w:r>
      <w:r w:rsidR="00A00D7C" w:rsidRPr="005F3199">
        <w:t xml:space="preserve">(within the meaning of the </w:t>
      </w:r>
      <w:r w:rsidR="00A00D7C" w:rsidRPr="005F3199">
        <w:rPr>
          <w:i/>
        </w:rPr>
        <w:t>Public Health (Tobacco and Other Products) Act 2023</w:t>
      </w:r>
      <w:r w:rsidR="00A00D7C" w:rsidRPr="005F3199">
        <w:t xml:space="preserve">) </w:t>
      </w:r>
      <w:r w:rsidRPr="005F3199">
        <w:t xml:space="preserve">if a measurement mark is required to be marked on the </w:t>
      </w:r>
      <w:r w:rsidR="00887C4D" w:rsidRPr="005F3199">
        <w:t xml:space="preserve">retail packaging under </w:t>
      </w:r>
      <w:r w:rsidR="001D2B24">
        <w:t>section 8</w:t>
      </w:r>
      <w:r w:rsidR="004B59ED" w:rsidRPr="005F3199">
        <w:t>7</w:t>
      </w:r>
      <w:r w:rsidR="00887C4D" w:rsidRPr="005F3199">
        <w:t xml:space="preserve"> of the </w:t>
      </w:r>
      <w:r w:rsidR="00887C4D" w:rsidRPr="005F3199">
        <w:rPr>
          <w:i/>
        </w:rPr>
        <w:t xml:space="preserve">Public Health (Tobacco and </w:t>
      </w:r>
      <w:r w:rsidR="004B2794" w:rsidRPr="005F3199">
        <w:rPr>
          <w:i/>
        </w:rPr>
        <w:t xml:space="preserve">Other </w:t>
      </w:r>
      <w:r w:rsidR="00887C4D" w:rsidRPr="005F3199">
        <w:rPr>
          <w:i/>
        </w:rPr>
        <w:t xml:space="preserve">Products) </w:t>
      </w:r>
      <w:r w:rsidR="00C61B2C" w:rsidRPr="005F3199">
        <w:rPr>
          <w:i/>
        </w:rPr>
        <w:t>Regulations 2</w:t>
      </w:r>
      <w:r w:rsidR="00887C4D" w:rsidRPr="005F3199">
        <w:rPr>
          <w:i/>
        </w:rPr>
        <w:t>023</w:t>
      </w:r>
      <w:r w:rsidR="00887C4D" w:rsidRPr="005F3199">
        <w:t>.</w:t>
      </w:r>
    </w:p>
    <w:sectPr w:rsidR="000203F9" w:rsidRPr="005F3199" w:rsidSect="00D006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CE" w:rsidRDefault="00AD69CE" w:rsidP="0048364F">
      <w:pPr>
        <w:spacing w:line="240" w:lineRule="auto"/>
      </w:pPr>
      <w:r>
        <w:separator/>
      </w:r>
    </w:p>
  </w:endnote>
  <w:endnote w:type="continuationSeparator" w:id="0">
    <w:p w:rsidR="00AD69CE" w:rsidRDefault="00AD69C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5F1388" w:rsidRDefault="00D0066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98" name="Text Box 98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1B28AC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8" type="#_x0000_t202" alt="Sec-Footerevenpage" style="position:absolute;left:0;text-align:left;margin-left:0;margin-top:0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" stroked="f" strokeweight=".5pt">
              <v:textbox>
                <w:txbxContent>
                  <w:p w:rsidR="00D0066D" w:rsidRPr="00324EB0" w:rsidRDefault="001B28AC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D0066D" w:rsidTr="007946FE">
      <w:tc>
        <w:tcPr>
          <w:tcW w:w="7303" w:type="dxa"/>
        </w:tcPr>
        <w:p w:rsidR="00D0066D" w:rsidRDefault="00D0066D" w:rsidP="007946F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D0066D" w:rsidRPr="006D3667" w:rsidRDefault="00D0066D" w:rsidP="006D3667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96" name="Text Box 96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1B28AC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alt="Sec-Footerprimary" style="position:absolute;margin-left:0;margin-top:0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" stroked="f" strokeweight=".5pt">
              <v:textbox>
                <w:txbxContent>
                  <w:p w:rsidR="00D0066D" w:rsidRPr="00324EB0" w:rsidRDefault="001B28AC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Default="00D0066D" w:rsidP="00486382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D0066D" w:rsidTr="00465764">
      <w:tc>
        <w:tcPr>
          <w:tcW w:w="7303" w:type="dxa"/>
        </w:tcPr>
        <w:p w:rsidR="00D0066D" w:rsidRDefault="00D0066D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D0066D" w:rsidRPr="00486382" w:rsidRDefault="00D0066D" w:rsidP="00486382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44416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9" name="Text Box 19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643FD9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alt="Sec-Footerfirstpage" style="position:absolute;margin-left:0;margin-top:0;width:454.55pt;height:31.15pt;z-index:-2516720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" stroked="f" strokeweight=".5pt">
              <v:textbox>
                <w:txbxContent>
                  <w:p w:rsidR="00D0066D" w:rsidRPr="00324EB0" w:rsidRDefault="00643FD9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E33C1C" w:rsidRDefault="00D0066D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0066D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8AC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</w:tr>
    <w:tr w:rsidR="00D0066D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D0066D" w:rsidRDefault="00D0066D" w:rsidP="007946F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D0066D" w:rsidRPr="00ED79B6" w:rsidRDefault="00D0066D" w:rsidP="006D3667">
    <w:pPr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02" name="Text Box 10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1B28AC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4" type="#_x0000_t202" alt="Sec-Footerevenpage" style="position:absolute;margin-left:0;margin-top:0;width:454.55pt;height:31.15pt;z-index:-2516556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" stroked="f" strokeweight=".5pt">
              <v:textbox>
                <w:txbxContent>
                  <w:p w:rsidR="00D0066D" w:rsidRPr="00324EB0" w:rsidRDefault="001B28AC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E33C1C" w:rsidRDefault="00D0066D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0066D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8AC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0066D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D0066D" w:rsidRDefault="00D0066D" w:rsidP="007946F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D0066D" w:rsidRPr="00ED79B6" w:rsidRDefault="00D0066D" w:rsidP="006D3667">
    <w:pPr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00" name="Text Box 10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643FD9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5" type="#_x0000_t202" alt="Sec-Footerprimary" style="position:absolute;margin-left:0;margin-top:0;width:454.55pt;height:31.15pt;z-index:-2516608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" stroked="f" strokeweight=".5pt">
              <v:textbox>
                <w:txbxContent>
                  <w:p w:rsidR="00D0066D" w:rsidRPr="00324EB0" w:rsidRDefault="00643FD9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E33C1C" w:rsidRDefault="00D0066D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D0066D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8AC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</w:tr>
    <w:tr w:rsidR="00D0066D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D0066D" w:rsidRDefault="00D0066D" w:rsidP="007946F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D0066D" w:rsidRPr="00ED79B6" w:rsidRDefault="00D0066D" w:rsidP="006D3667">
    <w:pPr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1040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06" name="Text Box 10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643FD9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38" type="#_x0000_t202" alt="Sec-Footerevenpage" style="position:absolute;margin-left:0;margin-top:0;width:454.55pt;height:31.15pt;z-index:-2516454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" stroked="f" strokeweight=".5pt">
              <v:textbox>
                <w:txbxContent>
                  <w:p w:rsidR="00D0066D" w:rsidRPr="00324EB0" w:rsidRDefault="00643FD9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E33C1C" w:rsidRDefault="00D0066D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0066D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8AC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D0066D" w:rsidRDefault="00D0066D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0066D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D0066D" w:rsidRDefault="00D0066D" w:rsidP="007946F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D0066D" w:rsidRPr="00ED79B6" w:rsidRDefault="00D0066D" w:rsidP="006D3667">
    <w:pPr>
      <w:rPr>
        <w:i/>
        <w:sz w:val="18"/>
      </w:rPr>
    </w:pPr>
    <w:r w:rsidRPr="00D0066D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4896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104" name="Text Box 10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1B28AC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39" type="#_x0000_t202" alt="Sec-Footerprimary" style="position:absolute;margin-left:0;margin-top:0;width:454.55pt;height:31.15pt;z-index:-2516515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" stroked="f" strokeweight=".5pt">
              <v:textbox>
                <w:txbxContent>
                  <w:p w:rsidR="00D0066D" w:rsidRPr="00324EB0" w:rsidRDefault="001B28AC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CE" w:rsidRPr="00E33C1C" w:rsidRDefault="00AD69C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D69CE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D69CE" w:rsidRDefault="00AD69CE" w:rsidP="007C5E7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D69CE" w:rsidRDefault="00AD69CE" w:rsidP="007C5E7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B28AC">
            <w:rPr>
              <w:i/>
              <w:sz w:val="18"/>
            </w:rPr>
            <w:t>Public Health (Tobacco and Other Products) (Consequential Amendments)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D69CE" w:rsidRDefault="00AD69CE" w:rsidP="007C5E7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D69CE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D69CE" w:rsidRDefault="00AD69CE" w:rsidP="007C5E7C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D69CE" w:rsidRPr="00ED79B6" w:rsidRDefault="00AD69CE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CE" w:rsidRDefault="00AD69CE" w:rsidP="0048364F">
      <w:pPr>
        <w:spacing w:line="240" w:lineRule="auto"/>
      </w:pPr>
      <w:r>
        <w:separator/>
      </w:r>
    </w:p>
  </w:footnote>
  <w:footnote w:type="continuationSeparator" w:id="0">
    <w:p w:rsidR="00AD69CE" w:rsidRDefault="00AD69C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5F1388" w:rsidRDefault="00D0066D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97" name="Text Box 97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1B28AC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alt="Sec-Headerevenpage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" stroked="f" strokeweight=".5pt">
              <v:textbox>
                <w:txbxContent>
                  <w:p w:rsidR="00D0066D" w:rsidRPr="00324EB0" w:rsidRDefault="001B28AC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5F1388" w:rsidRDefault="00D0066D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31" name="Text Box 31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1B28AC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alt="Sec-Headerprimary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" stroked="f" strokeweight=".5pt">
              <v:textbox>
                <w:txbxContent>
                  <w:p w:rsidR="00D0066D" w:rsidRPr="00324EB0" w:rsidRDefault="001B28AC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5F1388" w:rsidRDefault="00D0066D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643FD9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30" type="#_x0000_t202" alt="Sec-Headerfirstpage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" stroked="f" strokeweight=".5pt">
              <v:textbox>
                <w:txbxContent>
                  <w:p w:rsidR="00D0066D" w:rsidRPr="00324EB0" w:rsidRDefault="00643FD9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ED79B6" w:rsidRDefault="00D0066D" w:rsidP="00833416">
    <w:pPr>
      <w:pBdr>
        <w:bottom w:val="single" w:sz="4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1" name="Text Box 10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1B28AC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2" type="#_x0000_t202" alt="Sec-Headerevenpage" style="position:absolute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" stroked="f" strokeweight=".5pt">
              <v:textbox>
                <w:txbxContent>
                  <w:p w:rsidR="00D0066D" w:rsidRPr="00324EB0" w:rsidRDefault="001B28AC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ED79B6" w:rsidRDefault="00D0066D" w:rsidP="00486382">
    <w:pPr>
      <w:pBdr>
        <w:bottom w:val="single" w:sz="4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99" name="Text Box 99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643FD9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3" type="#_x0000_t202" alt="Sec-Headerprimary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" stroked="f" strokeweight=".5pt">
              <v:textbox>
                <w:txbxContent>
                  <w:p w:rsidR="00D0066D" w:rsidRPr="00324EB0" w:rsidRDefault="00643FD9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ED79B6" w:rsidRDefault="00D0066D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A961C4" w:rsidRDefault="00D0066D" w:rsidP="00B63BDE">
    <w:pPr>
      <w:rPr>
        <w:b/>
        <w:sz w:val="20"/>
      </w:rPr>
    </w:pPr>
    <w:r w:rsidRPr="00D0066D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694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5" name="Text Box 10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643FD9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36" type="#_x0000_t202" alt="Sec-Headerevenpage" style="position:absolute;margin-left:0;margin-top:-25pt;width:454.55pt;height:31.15pt;z-index:-2516495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" stroked="f" strokeweight=".5pt">
              <v:textbox>
                <w:txbxContent>
                  <w:p w:rsidR="00D0066D" w:rsidRPr="00324EB0" w:rsidRDefault="00643FD9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35B55">
      <w:rPr>
        <w:b/>
        <w:sz w:val="20"/>
      </w:rPr>
      <w:fldChar w:fldCharType="separate"/>
    </w:r>
    <w:r w:rsidR="00A35B55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A35B55">
      <w:rPr>
        <w:sz w:val="20"/>
      </w:rPr>
      <w:fldChar w:fldCharType="separate"/>
    </w:r>
    <w:r w:rsidR="00A35B55">
      <w:rPr>
        <w:noProof/>
        <w:sz w:val="20"/>
      </w:rPr>
      <w:t>Consequential amendments</w:t>
    </w:r>
    <w:r>
      <w:rPr>
        <w:sz w:val="20"/>
      </w:rPr>
      <w:fldChar w:fldCharType="end"/>
    </w:r>
  </w:p>
  <w:p w:rsidR="00D0066D" w:rsidRPr="00A961C4" w:rsidRDefault="00D0066D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0066D" w:rsidRPr="00A961C4" w:rsidRDefault="00D0066D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6D" w:rsidRPr="00A961C4" w:rsidRDefault="00D0066D" w:rsidP="00E443FC">
    <w:pPr>
      <w:jc w:val="right"/>
      <w:rPr>
        <w:sz w:val="20"/>
      </w:rPr>
    </w:pPr>
    <w:r w:rsidRPr="00D0066D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3" name="Text Box 10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66D" w:rsidRPr="00324EB0" w:rsidRDefault="00643FD9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37" type="#_x0000_t202" alt="Sec-Headerprimary" style="position:absolute;left:0;text-align:left;margin-left:0;margin-top:-25pt;width:454.55pt;height:31.15pt;z-index:-2516546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" stroked="f" strokeweight=".5pt">
              <v:textbox>
                <w:txbxContent>
                  <w:p w:rsidR="00D0066D" w:rsidRPr="00324EB0" w:rsidRDefault="00643FD9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35B55">
      <w:rPr>
        <w:sz w:val="20"/>
      </w:rPr>
      <w:fldChar w:fldCharType="separate"/>
    </w:r>
    <w:r w:rsidR="00A35B55">
      <w:rPr>
        <w:noProof/>
        <w:sz w:val="20"/>
      </w:rPr>
      <w:t>Repeals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35B55">
      <w:rPr>
        <w:b/>
        <w:sz w:val="20"/>
      </w:rPr>
      <w:fldChar w:fldCharType="separate"/>
    </w:r>
    <w:r w:rsidR="00A35B55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0066D" w:rsidRPr="00A961C4" w:rsidRDefault="00D0066D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0066D" w:rsidRPr="00A961C4" w:rsidRDefault="00D0066D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CE" w:rsidRPr="00A961C4" w:rsidRDefault="00AD69CE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C5B94"/>
    <w:multiLevelType w:val="hybridMultilevel"/>
    <w:tmpl w:val="4666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F94975"/>
    <w:multiLevelType w:val="hybridMultilevel"/>
    <w:tmpl w:val="B4C22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4E554C60"/>
    <w:multiLevelType w:val="hybridMultilevel"/>
    <w:tmpl w:val="A2980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9"/>
  </w:num>
  <w:num w:numId="18">
    <w:abstractNumId w:val="18"/>
  </w:num>
  <w:num w:numId="19">
    <w:abstractNumId w:val="13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5E7C"/>
    <w:rsid w:val="00000263"/>
    <w:rsid w:val="000113BC"/>
    <w:rsid w:val="000136AF"/>
    <w:rsid w:val="000203F9"/>
    <w:rsid w:val="00036E24"/>
    <w:rsid w:val="0004044E"/>
    <w:rsid w:val="00046F47"/>
    <w:rsid w:val="0005120E"/>
    <w:rsid w:val="00054577"/>
    <w:rsid w:val="000614BF"/>
    <w:rsid w:val="00066F87"/>
    <w:rsid w:val="0007169C"/>
    <w:rsid w:val="00077593"/>
    <w:rsid w:val="00083F48"/>
    <w:rsid w:val="000947AA"/>
    <w:rsid w:val="000A7DF9"/>
    <w:rsid w:val="000D05EF"/>
    <w:rsid w:val="000D5485"/>
    <w:rsid w:val="000F21C1"/>
    <w:rsid w:val="00105D72"/>
    <w:rsid w:val="0010745C"/>
    <w:rsid w:val="00117277"/>
    <w:rsid w:val="00121903"/>
    <w:rsid w:val="00155873"/>
    <w:rsid w:val="00160BD7"/>
    <w:rsid w:val="001643C9"/>
    <w:rsid w:val="00165568"/>
    <w:rsid w:val="00166082"/>
    <w:rsid w:val="00166C2F"/>
    <w:rsid w:val="001716C9"/>
    <w:rsid w:val="00171727"/>
    <w:rsid w:val="00175DA5"/>
    <w:rsid w:val="00184261"/>
    <w:rsid w:val="00190BA1"/>
    <w:rsid w:val="00190DF5"/>
    <w:rsid w:val="00193461"/>
    <w:rsid w:val="001939E1"/>
    <w:rsid w:val="00195382"/>
    <w:rsid w:val="0019623D"/>
    <w:rsid w:val="001A3B9F"/>
    <w:rsid w:val="001A4302"/>
    <w:rsid w:val="001A65C0"/>
    <w:rsid w:val="001B28AC"/>
    <w:rsid w:val="001B6456"/>
    <w:rsid w:val="001B7A5D"/>
    <w:rsid w:val="001C69C4"/>
    <w:rsid w:val="001D2B24"/>
    <w:rsid w:val="001E0A8D"/>
    <w:rsid w:val="001E3590"/>
    <w:rsid w:val="001E7407"/>
    <w:rsid w:val="001F4998"/>
    <w:rsid w:val="00201D27"/>
    <w:rsid w:val="0020300C"/>
    <w:rsid w:val="00220A0C"/>
    <w:rsid w:val="00223E4A"/>
    <w:rsid w:val="002302EA"/>
    <w:rsid w:val="00240749"/>
    <w:rsid w:val="00241B0B"/>
    <w:rsid w:val="002468D7"/>
    <w:rsid w:val="00263886"/>
    <w:rsid w:val="00274F15"/>
    <w:rsid w:val="00285CDD"/>
    <w:rsid w:val="00291167"/>
    <w:rsid w:val="00297ECB"/>
    <w:rsid w:val="002C152A"/>
    <w:rsid w:val="002D043A"/>
    <w:rsid w:val="003010A4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5B4A"/>
    <w:rsid w:val="00496DB3"/>
    <w:rsid w:val="00496F97"/>
    <w:rsid w:val="004A4A66"/>
    <w:rsid w:val="004A53EA"/>
    <w:rsid w:val="004B2794"/>
    <w:rsid w:val="004B59ED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3199"/>
    <w:rsid w:val="005F4840"/>
    <w:rsid w:val="005F7738"/>
    <w:rsid w:val="00600219"/>
    <w:rsid w:val="00613EAD"/>
    <w:rsid w:val="006158AC"/>
    <w:rsid w:val="00640402"/>
    <w:rsid w:val="00640F78"/>
    <w:rsid w:val="00643FD9"/>
    <w:rsid w:val="00646E7B"/>
    <w:rsid w:val="00647262"/>
    <w:rsid w:val="00655D6A"/>
    <w:rsid w:val="00656BB2"/>
    <w:rsid w:val="00656DE9"/>
    <w:rsid w:val="00672FED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2262E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75A57"/>
    <w:rsid w:val="007A115D"/>
    <w:rsid w:val="007A35E6"/>
    <w:rsid w:val="007A6863"/>
    <w:rsid w:val="007C5E7C"/>
    <w:rsid w:val="007D45C1"/>
    <w:rsid w:val="007E520F"/>
    <w:rsid w:val="007E7D4A"/>
    <w:rsid w:val="007F2B89"/>
    <w:rsid w:val="007F48ED"/>
    <w:rsid w:val="007F7947"/>
    <w:rsid w:val="008073F6"/>
    <w:rsid w:val="00812F45"/>
    <w:rsid w:val="00823B55"/>
    <w:rsid w:val="0084172C"/>
    <w:rsid w:val="00846D93"/>
    <w:rsid w:val="00856A31"/>
    <w:rsid w:val="008754D0"/>
    <w:rsid w:val="00877D48"/>
    <w:rsid w:val="008816F0"/>
    <w:rsid w:val="0088345B"/>
    <w:rsid w:val="00887C4D"/>
    <w:rsid w:val="008A16A5"/>
    <w:rsid w:val="008B5D42"/>
    <w:rsid w:val="008C2B5D"/>
    <w:rsid w:val="008D0EE0"/>
    <w:rsid w:val="008D22B5"/>
    <w:rsid w:val="008D5B99"/>
    <w:rsid w:val="008D7A27"/>
    <w:rsid w:val="008E4702"/>
    <w:rsid w:val="008E6745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86F5B"/>
    <w:rsid w:val="00994821"/>
    <w:rsid w:val="009951BD"/>
    <w:rsid w:val="009C3431"/>
    <w:rsid w:val="009C4C35"/>
    <w:rsid w:val="009C5989"/>
    <w:rsid w:val="009D08DA"/>
    <w:rsid w:val="009F643B"/>
    <w:rsid w:val="009F745C"/>
    <w:rsid w:val="00A00D7C"/>
    <w:rsid w:val="00A06860"/>
    <w:rsid w:val="00A136F5"/>
    <w:rsid w:val="00A231E2"/>
    <w:rsid w:val="00A2550D"/>
    <w:rsid w:val="00A262CC"/>
    <w:rsid w:val="00A35B55"/>
    <w:rsid w:val="00A4169B"/>
    <w:rsid w:val="00A445F2"/>
    <w:rsid w:val="00A50D55"/>
    <w:rsid w:val="00A5165B"/>
    <w:rsid w:val="00A52FDA"/>
    <w:rsid w:val="00A64912"/>
    <w:rsid w:val="00A70A74"/>
    <w:rsid w:val="00A90EA8"/>
    <w:rsid w:val="00AA0343"/>
    <w:rsid w:val="00AA2A5C"/>
    <w:rsid w:val="00AB78E9"/>
    <w:rsid w:val="00AD3467"/>
    <w:rsid w:val="00AD5641"/>
    <w:rsid w:val="00AD69CE"/>
    <w:rsid w:val="00AD7252"/>
    <w:rsid w:val="00AE0F9B"/>
    <w:rsid w:val="00AF2956"/>
    <w:rsid w:val="00AF55FF"/>
    <w:rsid w:val="00B032D8"/>
    <w:rsid w:val="00B1160E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C38E2"/>
    <w:rsid w:val="00BD3148"/>
    <w:rsid w:val="00BE05FE"/>
    <w:rsid w:val="00BE3B31"/>
    <w:rsid w:val="00BE4180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61B2C"/>
    <w:rsid w:val="00C7573B"/>
    <w:rsid w:val="00C76CF3"/>
    <w:rsid w:val="00CA7844"/>
    <w:rsid w:val="00CB58EF"/>
    <w:rsid w:val="00CE7D64"/>
    <w:rsid w:val="00CF0BB2"/>
    <w:rsid w:val="00D0066D"/>
    <w:rsid w:val="00D13441"/>
    <w:rsid w:val="00D20665"/>
    <w:rsid w:val="00D243A3"/>
    <w:rsid w:val="00D3200B"/>
    <w:rsid w:val="00D33440"/>
    <w:rsid w:val="00D52068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5258"/>
    <w:rsid w:val="00D95891"/>
    <w:rsid w:val="00DB5CB4"/>
    <w:rsid w:val="00DE149E"/>
    <w:rsid w:val="00E05704"/>
    <w:rsid w:val="00E12F1A"/>
    <w:rsid w:val="00E1300B"/>
    <w:rsid w:val="00E15561"/>
    <w:rsid w:val="00E21CFB"/>
    <w:rsid w:val="00E22935"/>
    <w:rsid w:val="00E51EA8"/>
    <w:rsid w:val="00E54292"/>
    <w:rsid w:val="00E60191"/>
    <w:rsid w:val="00E7109A"/>
    <w:rsid w:val="00E74DC7"/>
    <w:rsid w:val="00E765E2"/>
    <w:rsid w:val="00E84C60"/>
    <w:rsid w:val="00E87699"/>
    <w:rsid w:val="00E92E27"/>
    <w:rsid w:val="00E9586B"/>
    <w:rsid w:val="00E97334"/>
    <w:rsid w:val="00EA0D36"/>
    <w:rsid w:val="00EA50EF"/>
    <w:rsid w:val="00EA5A09"/>
    <w:rsid w:val="00ED4928"/>
    <w:rsid w:val="00EE3749"/>
    <w:rsid w:val="00EE6190"/>
    <w:rsid w:val="00EF2E3A"/>
    <w:rsid w:val="00EF6402"/>
    <w:rsid w:val="00F025DF"/>
    <w:rsid w:val="00F047E2"/>
    <w:rsid w:val="00F04D57"/>
    <w:rsid w:val="00F06275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A6E44"/>
    <w:rsid w:val="00FE0781"/>
    <w:rsid w:val="00FF39D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D2B2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B2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B2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B2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B2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2B2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2B2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2B2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2B2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2B2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D2B24"/>
  </w:style>
  <w:style w:type="paragraph" w:customStyle="1" w:styleId="OPCParaBase">
    <w:name w:val="OPCParaBase"/>
    <w:qFormat/>
    <w:rsid w:val="001D2B2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D2B2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D2B2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D2B2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D2B2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D2B2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D2B2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D2B2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D2B2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D2B2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D2B2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D2B24"/>
  </w:style>
  <w:style w:type="paragraph" w:customStyle="1" w:styleId="Blocks">
    <w:name w:val="Blocks"/>
    <w:aliases w:val="bb"/>
    <w:basedOn w:val="OPCParaBase"/>
    <w:qFormat/>
    <w:rsid w:val="001D2B2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D2B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D2B2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D2B24"/>
    <w:rPr>
      <w:i/>
    </w:rPr>
  </w:style>
  <w:style w:type="paragraph" w:customStyle="1" w:styleId="BoxList">
    <w:name w:val="BoxList"/>
    <w:aliases w:val="bl"/>
    <w:basedOn w:val="BoxText"/>
    <w:qFormat/>
    <w:rsid w:val="001D2B2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D2B2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D2B2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D2B24"/>
    <w:pPr>
      <w:ind w:left="1985" w:hanging="851"/>
    </w:pPr>
  </w:style>
  <w:style w:type="character" w:customStyle="1" w:styleId="CharAmPartNo">
    <w:name w:val="CharAmPartNo"/>
    <w:basedOn w:val="OPCCharBase"/>
    <w:qFormat/>
    <w:rsid w:val="001D2B24"/>
  </w:style>
  <w:style w:type="character" w:customStyle="1" w:styleId="CharAmPartText">
    <w:name w:val="CharAmPartText"/>
    <w:basedOn w:val="OPCCharBase"/>
    <w:qFormat/>
    <w:rsid w:val="001D2B24"/>
  </w:style>
  <w:style w:type="character" w:customStyle="1" w:styleId="CharAmSchNo">
    <w:name w:val="CharAmSchNo"/>
    <w:basedOn w:val="OPCCharBase"/>
    <w:qFormat/>
    <w:rsid w:val="001D2B24"/>
  </w:style>
  <w:style w:type="character" w:customStyle="1" w:styleId="CharAmSchText">
    <w:name w:val="CharAmSchText"/>
    <w:basedOn w:val="OPCCharBase"/>
    <w:qFormat/>
    <w:rsid w:val="001D2B24"/>
  </w:style>
  <w:style w:type="character" w:customStyle="1" w:styleId="CharBoldItalic">
    <w:name w:val="CharBoldItalic"/>
    <w:basedOn w:val="OPCCharBase"/>
    <w:uiPriority w:val="1"/>
    <w:qFormat/>
    <w:rsid w:val="001D2B24"/>
    <w:rPr>
      <w:b/>
      <w:i/>
    </w:rPr>
  </w:style>
  <w:style w:type="character" w:customStyle="1" w:styleId="CharChapNo">
    <w:name w:val="CharChapNo"/>
    <w:basedOn w:val="OPCCharBase"/>
    <w:uiPriority w:val="1"/>
    <w:qFormat/>
    <w:rsid w:val="001D2B24"/>
  </w:style>
  <w:style w:type="character" w:customStyle="1" w:styleId="CharChapText">
    <w:name w:val="CharChapText"/>
    <w:basedOn w:val="OPCCharBase"/>
    <w:uiPriority w:val="1"/>
    <w:qFormat/>
    <w:rsid w:val="001D2B24"/>
  </w:style>
  <w:style w:type="character" w:customStyle="1" w:styleId="CharDivNo">
    <w:name w:val="CharDivNo"/>
    <w:basedOn w:val="OPCCharBase"/>
    <w:uiPriority w:val="1"/>
    <w:qFormat/>
    <w:rsid w:val="001D2B24"/>
  </w:style>
  <w:style w:type="character" w:customStyle="1" w:styleId="CharDivText">
    <w:name w:val="CharDivText"/>
    <w:basedOn w:val="OPCCharBase"/>
    <w:uiPriority w:val="1"/>
    <w:qFormat/>
    <w:rsid w:val="001D2B24"/>
  </w:style>
  <w:style w:type="character" w:customStyle="1" w:styleId="CharItalic">
    <w:name w:val="CharItalic"/>
    <w:basedOn w:val="OPCCharBase"/>
    <w:uiPriority w:val="1"/>
    <w:qFormat/>
    <w:rsid w:val="001D2B24"/>
    <w:rPr>
      <w:i/>
    </w:rPr>
  </w:style>
  <w:style w:type="character" w:customStyle="1" w:styleId="CharPartNo">
    <w:name w:val="CharPartNo"/>
    <w:basedOn w:val="OPCCharBase"/>
    <w:uiPriority w:val="1"/>
    <w:qFormat/>
    <w:rsid w:val="001D2B24"/>
  </w:style>
  <w:style w:type="character" w:customStyle="1" w:styleId="CharPartText">
    <w:name w:val="CharPartText"/>
    <w:basedOn w:val="OPCCharBase"/>
    <w:uiPriority w:val="1"/>
    <w:qFormat/>
    <w:rsid w:val="001D2B24"/>
  </w:style>
  <w:style w:type="character" w:customStyle="1" w:styleId="CharSectno">
    <w:name w:val="CharSectno"/>
    <w:basedOn w:val="OPCCharBase"/>
    <w:qFormat/>
    <w:rsid w:val="001D2B24"/>
  </w:style>
  <w:style w:type="character" w:customStyle="1" w:styleId="CharSubdNo">
    <w:name w:val="CharSubdNo"/>
    <w:basedOn w:val="OPCCharBase"/>
    <w:uiPriority w:val="1"/>
    <w:qFormat/>
    <w:rsid w:val="001D2B24"/>
  </w:style>
  <w:style w:type="character" w:customStyle="1" w:styleId="CharSubdText">
    <w:name w:val="CharSubdText"/>
    <w:basedOn w:val="OPCCharBase"/>
    <w:uiPriority w:val="1"/>
    <w:qFormat/>
    <w:rsid w:val="001D2B24"/>
  </w:style>
  <w:style w:type="paragraph" w:customStyle="1" w:styleId="CTA--">
    <w:name w:val="CTA --"/>
    <w:basedOn w:val="OPCParaBase"/>
    <w:next w:val="Normal"/>
    <w:rsid w:val="001D2B2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D2B2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D2B2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D2B2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D2B2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D2B2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D2B2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D2B2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D2B2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D2B2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D2B2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D2B2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D2B2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D2B2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D2B2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D2B2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D2B2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D2B2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D2B2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D2B2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D2B2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D2B2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2B2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D2B2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D2B2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D2B2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D2B2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D2B2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D2B2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D2B2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D2B2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D2B2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D2B2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D2B2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D2B2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D2B2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D2B2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D2B2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D2B2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D2B2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D2B2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D2B2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D2B2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D2B2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D2B2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D2B2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D2B2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D2B2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D2B2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D2B2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D2B2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D2B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D2B2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D2B2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D2B2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D2B2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D2B2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D2B2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D2B2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D2B2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D2B2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D2B2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D2B2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D2B2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D2B2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D2B2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D2B2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D2B2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D2B2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D2B2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D2B2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D2B2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D2B24"/>
    <w:rPr>
      <w:sz w:val="16"/>
    </w:rPr>
  </w:style>
  <w:style w:type="table" w:customStyle="1" w:styleId="CFlag">
    <w:name w:val="CFlag"/>
    <w:basedOn w:val="TableNormal"/>
    <w:uiPriority w:val="99"/>
    <w:rsid w:val="001D2B2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D2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2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D2B2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D2B2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D2B2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D2B2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D2B2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D2B2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D2B24"/>
    <w:pPr>
      <w:spacing w:before="120"/>
    </w:pPr>
  </w:style>
  <w:style w:type="paragraph" w:customStyle="1" w:styleId="CompiledActNo">
    <w:name w:val="CompiledActNo"/>
    <w:basedOn w:val="OPCParaBase"/>
    <w:next w:val="Normal"/>
    <w:rsid w:val="001D2B2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D2B2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D2B2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D2B2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D2B2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D2B2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D2B2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D2B2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D2B2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D2B2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D2B2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D2B2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D2B2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D2B2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D2B2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D2B2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D2B2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D2B24"/>
  </w:style>
  <w:style w:type="character" w:customStyle="1" w:styleId="CharSubPartNoCASA">
    <w:name w:val="CharSubPartNo(CASA)"/>
    <w:basedOn w:val="OPCCharBase"/>
    <w:uiPriority w:val="1"/>
    <w:rsid w:val="001D2B24"/>
  </w:style>
  <w:style w:type="paragraph" w:customStyle="1" w:styleId="ENoteTTIndentHeadingSub">
    <w:name w:val="ENoteTTIndentHeadingSub"/>
    <w:aliases w:val="enTTHis"/>
    <w:basedOn w:val="OPCParaBase"/>
    <w:rsid w:val="001D2B2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D2B2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D2B2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D2B2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D2B2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D2B2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D2B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D2B24"/>
    <w:rPr>
      <w:sz w:val="22"/>
    </w:rPr>
  </w:style>
  <w:style w:type="paragraph" w:customStyle="1" w:styleId="SOTextNote">
    <w:name w:val="SO TextNote"/>
    <w:aliases w:val="sont"/>
    <w:basedOn w:val="SOText"/>
    <w:qFormat/>
    <w:rsid w:val="001D2B2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D2B2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D2B24"/>
    <w:rPr>
      <w:sz w:val="22"/>
    </w:rPr>
  </w:style>
  <w:style w:type="paragraph" w:customStyle="1" w:styleId="FileName">
    <w:name w:val="FileName"/>
    <w:basedOn w:val="Normal"/>
    <w:rsid w:val="001D2B24"/>
  </w:style>
  <w:style w:type="paragraph" w:customStyle="1" w:styleId="TableHeading">
    <w:name w:val="TableHeading"/>
    <w:aliases w:val="th"/>
    <w:basedOn w:val="OPCParaBase"/>
    <w:next w:val="Tabletext"/>
    <w:rsid w:val="001D2B2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D2B2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D2B2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D2B2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D2B2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D2B2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D2B2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D2B2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D2B2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D2B2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D2B2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D2B2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D2B2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D2B2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D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2B2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2B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2B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2B2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2B2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D2B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2B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D2B24"/>
  </w:style>
  <w:style w:type="character" w:customStyle="1" w:styleId="charlegsubtitle1">
    <w:name w:val="charlegsubtitle1"/>
    <w:basedOn w:val="DefaultParagraphFont"/>
    <w:rsid w:val="001D2B2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D2B24"/>
    <w:pPr>
      <w:ind w:left="240" w:hanging="240"/>
    </w:pPr>
  </w:style>
  <w:style w:type="paragraph" w:styleId="Index2">
    <w:name w:val="index 2"/>
    <w:basedOn w:val="Normal"/>
    <w:next w:val="Normal"/>
    <w:autoRedefine/>
    <w:rsid w:val="001D2B24"/>
    <w:pPr>
      <w:ind w:left="480" w:hanging="240"/>
    </w:pPr>
  </w:style>
  <w:style w:type="paragraph" w:styleId="Index3">
    <w:name w:val="index 3"/>
    <w:basedOn w:val="Normal"/>
    <w:next w:val="Normal"/>
    <w:autoRedefine/>
    <w:rsid w:val="001D2B24"/>
    <w:pPr>
      <w:ind w:left="720" w:hanging="240"/>
    </w:pPr>
  </w:style>
  <w:style w:type="paragraph" w:styleId="Index4">
    <w:name w:val="index 4"/>
    <w:basedOn w:val="Normal"/>
    <w:next w:val="Normal"/>
    <w:autoRedefine/>
    <w:rsid w:val="001D2B24"/>
    <w:pPr>
      <w:ind w:left="960" w:hanging="240"/>
    </w:pPr>
  </w:style>
  <w:style w:type="paragraph" w:styleId="Index5">
    <w:name w:val="index 5"/>
    <w:basedOn w:val="Normal"/>
    <w:next w:val="Normal"/>
    <w:autoRedefine/>
    <w:rsid w:val="001D2B24"/>
    <w:pPr>
      <w:ind w:left="1200" w:hanging="240"/>
    </w:pPr>
  </w:style>
  <w:style w:type="paragraph" w:styleId="Index6">
    <w:name w:val="index 6"/>
    <w:basedOn w:val="Normal"/>
    <w:next w:val="Normal"/>
    <w:autoRedefine/>
    <w:rsid w:val="001D2B24"/>
    <w:pPr>
      <w:ind w:left="1440" w:hanging="240"/>
    </w:pPr>
  </w:style>
  <w:style w:type="paragraph" w:styleId="Index7">
    <w:name w:val="index 7"/>
    <w:basedOn w:val="Normal"/>
    <w:next w:val="Normal"/>
    <w:autoRedefine/>
    <w:rsid w:val="001D2B24"/>
    <w:pPr>
      <w:ind w:left="1680" w:hanging="240"/>
    </w:pPr>
  </w:style>
  <w:style w:type="paragraph" w:styleId="Index8">
    <w:name w:val="index 8"/>
    <w:basedOn w:val="Normal"/>
    <w:next w:val="Normal"/>
    <w:autoRedefine/>
    <w:rsid w:val="001D2B24"/>
    <w:pPr>
      <w:ind w:left="1920" w:hanging="240"/>
    </w:pPr>
  </w:style>
  <w:style w:type="paragraph" w:styleId="Index9">
    <w:name w:val="index 9"/>
    <w:basedOn w:val="Normal"/>
    <w:next w:val="Normal"/>
    <w:autoRedefine/>
    <w:rsid w:val="001D2B24"/>
    <w:pPr>
      <w:ind w:left="2160" w:hanging="240"/>
    </w:pPr>
  </w:style>
  <w:style w:type="paragraph" w:styleId="NormalIndent">
    <w:name w:val="Normal Indent"/>
    <w:basedOn w:val="Normal"/>
    <w:rsid w:val="001D2B24"/>
    <w:pPr>
      <w:ind w:left="720"/>
    </w:pPr>
  </w:style>
  <w:style w:type="paragraph" w:styleId="FootnoteText">
    <w:name w:val="footnote text"/>
    <w:basedOn w:val="Normal"/>
    <w:link w:val="FootnoteTextChar"/>
    <w:rsid w:val="001D2B2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2B24"/>
  </w:style>
  <w:style w:type="paragraph" w:styleId="CommentText">
    <w:name w:val="annotation text"/>
    <w:basedOn w:val="Normal"/>
    <w:link w:val="CommentTextChar"/>
    <w:rsid w:val="001D2B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2B24"/>
  </w:style>
  <w:style w:type="paragraph" w:styleId="IndexHeading">
    <w:name w:val="index heading"/>
    <w:basedOn w:val="Normal"/>
    <w:next w:val="Index1"/>
    <w:rsid w:val="001D2B2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D2B2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D2B24"/>
    <w:pPr>
      <w:ind w:left="480" w:hanging="480"/>
    </w:pPr>
  </w:style>
  <w:style w:type="paragraph" w:styleId="EnvelopeAddress">
    <w:name w:val="envelope address"/>
    <w:basedOn w:val="Normal"/>
    <w:rsid w:val="001D2B2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2B2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D2B2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D2B24"/>
    <w:rPr>
      <w:sz w:val="16"/>
      <w:szCs w:val="16"/>
    </w:rPr>
  </w:style>
  <w:style w:type="character" w:styleId="PageNumber">
    <w:name w:val="page number"/>
    <w:basedOn w:val="DefaultParagraphFont"/>
    <w:rsid w:val="001D2B24"/>
  </w:style>
  <w:style w:type="character" w:styleId="EndnoteReference">
    <w:name w:val="endnote reference"/>
    <w:basedOn w:val="DefaultParagraphFont"/>
    <w:rsid w:val="001D2B24"/>
    <w:rPr>
      <w:vertAlign w:val="superscript"/>
    </w:rPr>
  </w:style>
  <w:style w:type="paragraph" w:styleId="EndnoteText">
    <w:name w:val="endnote text"/>
    <w:basedOn w:val="Normal"/>
    <w:link w:val="EndnoteTextChar"/>
    <w:rsid w:val="001D2B2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D2B24"/>
  </w:style>
  <w:style w:type="paragraph" w:styleId="TableofAuthorities">
    <w:name w:val="table of authorities"/>
    <w:basedOn w:val="Normal"/>
    <w:next w:val="Normal"/>
    <w:rsid w:val="001D2B24"/>
    <w:pPr>
      <w:ind w:left="240" w:hanging="240"/>
    </w:pPr>
  </w:style>
  <w:style w:type="paragraph" w:styleId="MacroText">
    <w:name w:val="macro"/>
    <w:link w:val="MacroTextChar"/>
    <w:rsid w:val="001D2B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D2B2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D2B2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D2B24"/>
    <w:pPr>
      <w:ind w:left="283" w:hanging="283"/>
    </w:pPr>
  </w:style>
  <w:style w:type="paragraph" w:styleId="ListBullet">
    <w:name w:val="List Bullet"/>
    <w:basedOn w:val="Normal"/>
    <w:autoRedefine/>
    <w:rsid w:val="001D2B2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D2B2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D2B24"/>
    <w:pPr>
      <w:ind w:left="566" w:hanging="283"/>
    </w:pPr>
  </w:style>
  <w:style w:type="paragraph" w:styleId="List3">
    <w:name w:val="List 3"/>
    <w:basedOn w:val="Normal"/>
    <w:rsid w:val="001D2B24"/>
    <w:pPr>
      <w:ind w:left="849" w:hanging="283"/>
    </w:pPr>
  </w:style>
  <w:style w:type="paragraph" w:styleId="List4">
    <w:name w:val="List 4"/>
    <w:basedOn w:val="Normal"/>
    <w:rsid w:val="001D2B24"/>
    <w:pPr>
      <w:ind w:left="1132" w:hanging="283"/>
    </w:pPr>
  </w:style>
  <w:style w:type="paragraph" w:styleId="List5">
    <w:name w:val="List 5"/>
    <w:basedOn w:val="Normal"/>
    <w:rsid w:val="001D2B24"/>
    <w:pPr>
      <w:ind w:left="1415" w:hanging="283"/>
    </w:pPr>
  </w:style>
  <w:style w:type="paragraph" w:styleId="ListBullet2">
    <w:name w:val="List Bullet 2"/>
    <w:basedOn w:val="Normal"/>
    <w:autoRedefine/>
    <w:rsid w:val="001D2B2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D2B2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D2B2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D2B2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D2B2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D2B2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D2B2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D2B2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D2B2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D2B2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D2B24"/>
    <w:pPr>
      <w:ind w:left="4252"/>
    </w:pPr>
  </w:style>
  <w:style w:type="character" w:customStyle="1" w:styleId="ClosingChar">
    <w:name w:val="Closing Char"/>
    <w:basedOn w:val="DefaultParagraphFont"/>
    <w:link w:val="Closing"/>
    <w:rsid w:val="001D2B24"/>
    <w:rPr>
      <w:sz w:val="22"/>
    </w:rPr>
  </w:style>
  <w:style w:type="paragraph" w:styleId="Signature">
    <w:name w:val="Signature"/>
    <w:basedOn w:val="Normal"/>
    <w:link w:val="SignatureChar"/>
    <w:rsid w:val="001D2B2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D2B24"/>
    <w:rPr>
      <w:sz w:val="22"/>
    </w:rPr>
  </w:style>
  <w:style w:type="paragraph" w:styleId="BodyText">
    <w:name w:val="Body Text"/>
    <w:basedOn w:val="Normal"/>
    <w:link w:val="BodyTextChar"/>
    <w:rsid w:val="001D2B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2B24"/>
    <w:rPr>
      <w:sz w:val="22"/>
    </w:rPr>
  </w:style>
  <w:style w:type="paragraph" w:styleId="BodyTextIndent">
    <w:name w:val="Body Text Indent"/>
    <w:basedOn w:val="Normal"/>
    <w:link w:val="BodyTextIndentChar"/>
    <w:rsid w:val="001D2B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2B24"/>
    <w:rPr>
      <w:sz w:val="22"/>
    </w:rPr>
  </w:style>
  <w:style w:type="paragraph" w:styleId="ListContinue">
    <w:name w:val="List Continue"/>
    <w:basedOn w:val="Normal"/>
    <w:rsid w:val="001D2B24"/>
    <w:pPr>
      <w:spacing w:after="120"/>
      <w:ind w:left="283"/>
    </w:pPr>
  </w:style>
  <w:style w:type="paragraph" w:styleId="ListContinue2">
    <w:name w:val="List Continue 2"/>
    <w:basedOn w:val="Normal"/>
    <w:rsid w:val="001D2B24"/>
    <w:pPr>
      <w:spacing w:after="120"/>
      <w:ind w:left="566"/>
    </w:pPr>
  </w:style>
  <w:style w:type="paragraph" w:styleId="ListContinue3">
    <w:name w:val="List Continue 3"/>
    <w:basedOn w:val="Normal"/>
    <w:rsid w:val="001D2B24"/>
    <w:pPr>
      <w:spacing w:after="120"/>
      <w:ind w:left="849"/>
    </w:pPr>
  </w:style>
  <w:style w:type="paragraph" w:styleId="ListContinue4">
    <w:name w:val="List Continue 4"/>
    <w:basedOn w:val="Normal"/>
    <w:rsid w:val="001D2B24"/>
    <w:pPr>
      <w:spacing w:after="120"/>
      <w:ind w:left="1132"/>
    </w:pPr>
  </w:style>
  <w:style w:type="paragraph" w:styleId="ListContinue5">
    <w:name w:val="List Continue 5"/>
    <w:basedOn w:val="Normal"/>
    <w:rsid w:val="001D2B2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D2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D2B2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D2B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D2B2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D2B24"/>
  </w:style>
  <w:style w:type="character" w:customStyle="1" w:styleId="SalutationChar">
    <w:name w:val="Salutation Char"/>
    <w:basedOn w:val="DefaultParagraphFont"/>
    <w:link w:val="Salutation"/>
    <w:rsid w:val="001D2B24"/>
    <w:rPr>
      <w:sz w:val="22"/>
    </w:rPr>
  </w:style>
  <w:style w:type="paragraph" w:styleId="Date">
    <w:name w:val="Date"/>
    <w:basedOn w:val="Normal"/>
    <w:next w:val="Normal"/>
    <w:link w:val="DateChar"/>
    <w:rsid w:val="001D2B24"/>
  </w:style>
  <w:style w:type="character" w:customStyle="1" w:styleId="DateChar">
    <w:name w:val="Date Char"/>
    <w:basedOn w:val="DefaultParagraphFont"/>
    <w:link w:val="Date"/>
    <w:rsid w:val="001D2B24"/>
    <w:rPr>
      <w:sz w:val="22"/>
    </w:rPr>
  </w:style>
  <w:style w:type="paragraph" w:styleId="BodyTextFirstIndent">
    <w:name w:val="Body Text First Indent"/>
    <w:basedOn w:val="BodyText"/>
    <w:link w:val="BodyTextFirstIndentChar"/>
    <w:rsid w:val="001D2B2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D2B2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D2B2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2B24"/>
    <w:rPr>
      <w:sz w:val="22"/>
    </w:rPr>
  </w:style>
  <w:style w:type="paragraph" w:styleId="BodyText2">
    <w:name w:val="Body Text 2"/>
    <w:basedOn w:val="Normal"/>
    <w:link w:val="BodyText2Char"/>
    <w:rsid w:val="001D2B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2B24"/>
    <w:rPr>
      <w:sz w:val="22"/>
    </w:rPr>
  </w:style>
  <w:style w:type="paragraph" w:styleId="BodyText3">
    <w:name w:val="Body Text 3"/>
    <w:basedOn w:val="Normal"/>
    <w:link w:val="BodyText3Char"/>
    <w:rsid w:val="001D2B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2B2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D2B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D2B24"/>
    <w:rPr>
      <w:sz w:val="22"/>
    </w:rPr>
  </w:style>
  <w:style w:type="paragraph" w:styleId="BodyTextIndent3">
    <w:name w:val="Body Text Indent 3"/>
    <w:basedOn w:val="Normal"/>
    <w:link w:val="BodyTextIndent3Char"/>
    <w:rsid w:val="001D2B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2B24"/>
    <w:rPr>
      <w:sz w:val="16"/>
      <w:szCs w:val="16"/>
    </w:rPr>
  </w:style>
  <w:style w:type="paragraph" w:styleId="BlockText">
    <w:name w:val="Block Text"/>
    <w:basedOn w:val="Normal"/>
    <w:rsid w:val="001D2B24"/>
    <w:pPr>
      <w:spacing w:after="120"/>
      <w:ind w:left="1440" w:right="1440"/>
    </w:pPr>
  </w:style>
  <w:style w:type="character" w:styleId="Hyperlink">
    <w:name w:val="Hyperlink"/>
    <w:basedOn w:val="DefaultParagraphFont"/>
    <w:rsid w:val="001D2B24"/>
    <w:rPr>
      <w:color w:val="0000FF"/>
      <w:u w:val="single"/>
    </w:rPr>
  </w:style>
  <w:style w:type="character" w:styleId="FollowedHyperlink">
    <w:name w:val="FollowedHyperlink"/>
    <w:basedOn w:val="DefaultParagraphFont"/>
    <w:rsid w:val="001D2B24"/>
    <w:rPr>
      <w:color w:val="800080"/>
      <w:u w:val="single"/>
    </w:rPr>
  </w:style>
  <w:style w:type="character" w:styleId="Strong">
    <w:name w:val="Strong"/>
    <w:basedOn w:val="DefaultParagraphFont"/>
    <w:qFormat/>
    <w:rsid w:val="001D2B24"/>
    <w:rPr>
      <w:b/>
      <w:bCs/>
    </w:rPr>
  </w:style>
  <w:style w:type="character" w:styleId="Emphasis">
    <w:name w:val="Emphasis"/>
    <w:basedOn w:val="DefaultParagraphFont"/>
    <w:qFormat/>
    <w:rsid w:val="001D2B24"/>
    <w:rPr>
      <w:i/>
      <w:iCs/>
    </w:rPr>
  </w:style>
  <w:style w:type="paragraph" w:styleId="DocumentMap">
    <w:name w:val="Document Map"/>
    <w:basedOn w:val="Normal"/>
    <w:link w:val="DocumentMapChar"/>
    <w:rsid w:val="001D2B2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D2B2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D2B2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D2B2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D2B24"/>
  </w:style>
  <w:style w:type="character" w:customStyle="1" w:styleId="E-mailSignatureChar">
    <w:name w:val="E-mail Signature Char"/>
    <w:basedOn w:val="DefaultParagraphFont"/>
    <w:link w:val="E-mailSignature"/>
    <w:rsid w:val="001D2B24"/>
    <w:rPr>
      <w:sz w:val="22"/>
    </w:rPr>
  </w:style>
  <w:style w:type="paragraph" w:styleId="NormalWeb">
    <w:name w:val="Normal (Web)"/>
    <w:basedOn w:val="Normal"/>
    <w:rsid w:val="001D2B24"/>
  </w:style>
  <w:style w:type="character" w:styleId="HTMLAcronym">
    <w:name w:val="HTML Acronym"/>
    <w:basedOn w:val="DefaultParagraphFont"/>
    <w:rsid w:val="001D2B24"/>
  </w:style>
  <w:style w:type="paragraph" w:styleId="HTMLAddress">
    <w:name w:val="HTML Address"/>
    <w:basedOn w:val="Normal"/>
    <w:link w:val="HTMLAddressChar"/>
    <w:rsid w:val="001D2B2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D2B24"/>
    <w:rPr>
      <w:i/>
      <w:iCs/>
      <w:sz w:val="22"/>
    </w:rPr>
  </w:style>
  <w:style w:type="character" w:styleId="HTMLCite">
    <w:name w:val="HTML Cite"/>
    <w:basedOn w:val="DefaultParagraphFont"/>
    <w:rsid w:val="001D2B24"/>
    <w:rPr>
      <w:i/>
      <w:iCs/>
    </w:rPr>
  </w:style>
  <w:style w:type="character" w:styleId="HTMLCode">
    <w:name w:val="HTML Code"/>
    <w:basedOn w:val="DefaultParagraphFont"/>
    <w:rsid w:val="001D2B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2B24"/>
    <w:rPr>
      <w:i/>
      <w:iCs/>
    </w:rPr>
  </w:style>
  <w:style w:type="character" w:styleId="HTMLKeyboard">
    <w:name w:val="HTML Keyboard"/>
    <w:basedOn w:val="DefaultParagraphFont"/>
    <w:rsid w:val="001D2B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D2B2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D2B24"/>
    <w:rPr>
      <w:rFonts w:ascii="Courier New" w:hAnsi="Courier New" w:cs="Courier New"/>
    </w:rPr>
  </w:style>
  <w:style w:type="character" w:styleId="HTMLSample">
    <w:name w:val="HTML Sample"/>
    <w:basedOn w:val="DefaultParagraphFont"/>
    <w:rsid w:val="001D2B2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2B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2B2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D2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2B24"/>
    <w:rPr>
      <w:b/>
      <w:bCs/>
    </w:rPr>
  </w:style>
  <w:style w:type="numbering" w:styleId="1ai">
    <w:name w:val="Outline List 1"/>
    <w:basedOn w:val="NoList"/>
    <w:rsid w:val="001D2B24"/>
    <w:pPr>
      <w:numPr>
        <w:numId w:val="14"/>
      </w:numPr>
    </w:pPr>
  </w:style>
  <w:style w:type="numbering" w:styleId="111111">
    <w:name w:val="Outline List 2"/>
    <w:basedOn w:val="NoList"/>
    <w:rsid w:val="001D2B24"/>
    <w:pPr>
      <w:numPr>
        <w:numId w:val="15"/>
      </w:numPr>
    </w:pPr>
  </w:style>
  <w:style w:type="numbering" w:styleId="ArticleSection">
    <w:name w:val="Outline List 3"/>
    <w:basedOn w:val="NoList"/>
    <w:rsid w:val="001D2B24"/>
    <w:pPr>
      <w:numPr>
        <w:numId w:val="17"/>
      </w:numPr>
    </w:pPr>
  </w:style>
  <w:style w:type="table" w:styleId="TableSimple1">
    <w:name w:val="Table Simple 1"/>
    <w:basedOn w:val="TableNormal"/>
    <w:rsid w:val="001D2B2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D2B2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D2B2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D2B2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D2B2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D2B2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D2B2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D2B2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D2B2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D2B2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D2B2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D2B2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D2B2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D2B2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D2B2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D2B2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D2B2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D2B2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D2B2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D2B2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D2B2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D2B2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D2B2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D2B2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D2B2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D2B2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D2B2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D2B2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D2B2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D2B2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D2B2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D2B2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D2B2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D2B2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D2B2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D2B2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D2B2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D2B2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D2B2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D2B2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D2B2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D2B2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2B2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D2B24"/>
    <w:rPr>
      <w:rFonts w:eastAsia="Times New Roman" w:cs="Times New Roman"/>
      <w:b/>
      <w:kern w:val="28"/>
      <w:sz w:val="24"/>
      <w:lang w:eastAsia="en-AU"/>
    </w:rPr>
  </w:style>
  <w:style w:type="paragraph" w:styleId="Revision">
    <w:name w:val="Revision"/>
    <w:hidden/>
    <w:uiPriority w:val="99"/>
    <w:semiHidden/>
    <w:rsid w:val="00775A57"/>
    <w:rPr>
      <w:sz w:val="22"/>
    </w:rPr>
  </w:style>
  <w:style w:type="paragraph" w:customStyle="1" w:styleId="TerritoryT">
    <w:name w:val="TerritoryT"/>
    <w:basedOn w:val="OPCParaBase"/>
    <w:next w:val="Normal"/>
    <w:rsid w:val="001D2B24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641</Words>
  <Characters>3379</Characters>
  <Application>Microsoft Office Word</Application>
  <DocSecurity>6</DocSecurity>
  <PresentationFormat/>
  <Lines>111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(Tobacco and Other Products) (Consequential Amendments) Regulations 2023</vt:lpstr>
    </vt:vector>
  </TitlesOfParts>
  <Manager/>
  <Company/>
  <LinksUpToDate>false</LinksUpToDate>
  <CharactersWithSpaces>3984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2023-06-02T05:52:00Z</dcterms:created>
  <dcterms:modified xsi:type="dcterms:W3CDTF">2023-06-02T05:52:00Z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Health (Tobacco and Other Products) (Consequential Amendments) Regulations 2023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OPC66408</vt:lpwstr>
  </property>
  <property fmtid="{D5CDD505-2E9C-101B-9397-08002B2CF9AE}" pid="11" name="DLM">
    <vt:lpwstr> </vt:lpwstr>
  </property>
  <property fmtid="{D5CDD505-2E9C-101B-9397-08002B2CF9AE}" pid="12" name="Classification">
    <vt:lpwstr>EXPOSURE DRAFT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Header">
    <vt:lpwstr>Section</vt:lpwstr>
  </property>
  <property fmtid="{D5CDD505-2E9C-101B-9397-08002B2CF9AE}" pid="16" name="TrimID">
    <vt:lpwstr>PC:D23/7845</vt:lpwstr>
  </property>
</Properties>
</file>