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E2" w:rsidRPr="00A85A91" w:rsidRDefault="00830CE2" w:rsidP="009C7CB9">
      <w:pPr>
        <w:rPr>
          <w:vanish/>
          <w:specVanish/>
        </w:rPr>
      </w:pPr>
      <w:bookmarkStart w:id="0" w:name="_Toc380054961"/>
      <w:bookmarkStart w:id="1" w:name="_Toc380054885"/>
    </w:p>
    <w:p w:rsidR="00830CE2" w:rsidRDefault="00830CE2" w:rsidP="009C7CB9">
      <w:r>
        <w:t xml:space="preserve"> </w:t>
      </w:r>
      <w:r w:rsidR="00277112">
        <w:rPr>
          <w:noProof/>
          <w:lang w:eastAsia="en-AU"/>
        </w:rPr>
        <w:drawing>
          <wp:anchor distT="0" distB="0" distL="114300" distR="114300" simplePos="0" relativeHeight="251661312" behindDoc="0" locked="0" layoutInCell="1" allowOverlap="1" wp14:anchorId="4B66F8B3" wp14:editId="485FC6E4">
            <wp:simplePos x="0" y="0"/>
            <wp:positionH relativeFrom="column">
              <wp:posOffset>-625475</wp:posOffset>
            </wp:positionH>
            <wp:positionV relativeFrom="paragraph">
              <wp:posOffset>-199390</wp:posOffset>
            </wp:positionV>
            <wp:extent cx="7103819" cy="302400"/>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pic:cNvPicPr preferRelativeResize="0">
                      <a:picLocks noChangeArrowheads="1"/>
                    </pic:cNvPicPr>
                  </pic:nvPicPr>
                  <pic:blipFill>
                    <a:blip r:embed="rId9">
                      <a:extLst>
                        <a:ext uri="{BEBA8EAE-BF5A-486C-A8C5-ECC9F3942E4B}">
                          <a14:imgProps xmlns:a14="http://schemas.microsoft.com/office/drawing/2010/main">
                            <a14:imgLayer r:embed="rId10">
                              <a14:imgEffect>
                                <a14:sharpenSoften amount="61000"/>
                              </a14:imgEffect>
                            </a14:imgLayer>
                          </a14:imgProps>
                        </a:ext>
                        <a:ext uri="{28A0092B-C50C-407E-A947-70E740481C1C}">
                          <a14:useLocalDpi xmlns:a14="http://schemas.microsoft.com/office/drawing/2010/main" val="0"/>
                        </a:ext>
                      </a:extLst>
                    </a:blip>
                    <a:srcRect/>
                    <a:stretch>
                      <a:fillRect/>
                    </a:stretch>
                  </pic:blipFill>
                  <pic:spPr bwMode="auto">
                    <a:xfrm>
                      <a:off x="0" y="0"/>
                      <a:ext cx="7103819" cy="3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30CE2" w:rsidRDefault="00830CE2" w:rsidP="009C7CB9">
      <w:r>
        <w:rPr>
          <w:noProof/>
          <w:lang w:eastAsia="en-AU"/>
        </w:rPr>
        <w:drawing>
          <wp:anchor distT="0" distB="0" distL="114300" distR="114300" simplePos="0" relativeHeight="251659264" behindDoc="0" locked="0" layoutInCell="1" allowOverlap="1" wp14:anchorId="1D5DE6D5" wp14:editId="366D303A">
            <wp:simplePos x="0" y="0"/>
            <wp:positionH relativeFrom="column">
              <wp:posOffset>-624840</wp:posOffset>
            </wp:positionH>
            <wp:positionV relativeFrom="paragraph">
              <wp:posOffset>103505</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181100"/>
                    </a:xfrm>
                    <a:prstGeom prst="rect">
                      <a:avLst/>
                    </a:prstGeom>
                    <a:noFill/>
                    <a:ln>
                      <a:noFill/>
                    </a:ln>
                  </pic:spPr>
                </pic:pic>
              </a:graphicData>
            </a:graphic>
          </wp:anchor>
        </w:drawing>
      </w:r>
    </w:p>
    <w:p w:rsidR="00830CE2" w:rsidRDefault="00830CE2" w:rsidP="009C7CB9"/>
    <w:p w:rsidR="00830CE2" w:rsidRDefault="00830CE2" w:rsidP="009C7CB9">
      <w:pPr>
        <w:pStyle w:val="Heading1"/>
        <w:spacing w:before="480" w:after="0"/>
        <w:ind w:right="-754"/>
        <w:rPr>
          <w:rStyle w:val="BookTitle"/>
          <w:b/>
          <w:color w:val="0070C0"/>
          <w:sz w:val="44"/>
          <w:szCs w:val="44"/>
        </w:rPr>
      </w:pPr>
    </w:p>
    <w:p w:rsidR="00830CE2" w:rsidRDefault="00830CE2" w:rsidP="009C7CB9">
      <w:pPr>
        <w:pStyle w:val="Heading1"/>
        <w:spacing w:before="480" w:after="0"/>
        <w:ind w:right="-754"/>
        <w:rPr>
          <w:rStyle w:val="BookTitle"/>
          <w:b/>
          <w:color w:val="0070C0"/>
          <w:sz w:val="44"/>
          <w:szCs w:val="44"/>
        </w:rPr>
      </w:pPr>
    </w:p>
    <w:p w:rsidR="00830CE2" w:rsidRDefault="00830CE2" w:rsidP="009C7CB9"/>
    <w:p w:rsidR="00830CE2" w:rsidRDefault="00830CE2" w:rsidP="009C7CB9"/>
    <w:p w:rsidR="00244580" w:rsidRDefault="00244580" w:rsidP="009C7CB9"/>
    <w:p w:rsidR="00244580" w:rsidRPr="00FF0F77" w:rsidRDefault="00244580" w:rsidP="009C7CB9"/>
    <w:p w:rsidR="006E0849" w:rsidRPr="00CB2911" w:rsidRDefault="006E0849" w:rsidP="009C7CB9">
      <w:pPr>
        <w:pStyle w:val="Heading1"/>
        <w:spacing w:before="480" w:after="0"/>
        <w:ind w:right="-754"/>
        <w:rPr>
          <w:rStyle w:val="BookTitle"/>
          <w:b/>
          <w:color w:val="365F91" w:themeColor="accent1" w:themeShade="BF"/>
          <w:sz w:val="44"/>
          <w:szCs w:val="44"/>
        </w:rPr>
      </w:pPr>
      <w:r w:rsidRPr="00CB2911">
        <w:rPr>
          <w:rStyle w:val="BookTitle"/>
          <w:b/>
          <w:color w:val="365F91" w:themeColor="accent1" w:themeShade="BF"/>
          <w:sz w:val="44"/>
          <w:szCs w:val="44"/>
        </w:rPr>
        <w:t xml:space="preserve">A Guide to </w:t>
      </w:r>
    </w:p>
    <w:p w:rsidR="006E0849" w:rsidRPr="00CB2911" w:rsidRDefault="00AB698A" w:rsidP="009C7CB9">
      <w:pPr>
        <w:pStyle w:val="Heading1"/>
        <w:spacing w:before="480" w:after="0"/>
        <w:ind w:right="-754"/>
        <w:rPr>
          <w:rStyle w:val="BookTitle"/>
          <w:b/>
          <w:color w:val="365F91" w:themeColor="accent1" w:themeShade="BF"/>
          <w:sz w:val="44"/>
          <w:szCs w:val="44"/>
        </w:rPr>
      </w:pPr>
      <w:r>
        <w:rPr>
          <w:rStyle w:val="BookTitle"/>
          <w:b/>
          <w:color w:val="365F91" w:themeColor="accent1" w:themeShade="BF"/>
          <w:sz w:val="44"/>
          <w:szCs w:val="44"/>
        </w:rPr>
        <w:t xml:space="preserve">Rewards and </w:t>
      </w:r>
      <w:r w:rsidR="001648FB">
        <w:rPr>
          <w:rStyle w:val="BookTitle"/>
          <w:b/>
          <w:color w:val="365F91" w:themeColor="accent1" w:themeShade="BF"/>
          <w:sz w:val="44"/>
          <w:szCs w:val="44"/>
        </w:rPr>
        <w:t>R</w:t>
      </w:r>
      <w:r w:rsidR="00830CE2" w:rsidRPr="00CB2911">
        <w:rPr>
          <w:rStyle w:val="BookTitle"/>
          <w:b/>
          <w:color w:val="365F91" w:themeColor="accent1" w:themeShade="BF"/>
          <w:sz w:val="44"/>
          <w:szCs w:val="44"/>
        </w:rPr>
        <w:t>ecognition</w:t>
      </w:r>
    </w:p>
    <w:p w:rsidR="00830CE2" w:rsidRPr="00CB2911" w:rsidRDefault="006E0849" w:rsidP="009C7CB9">
      <w:pPr>
        <w:pStyle w:val="Heading1"/>
        <w:spacing w:before="480" w:after="0"/>
        <w:ind w:right="-754"/>
        <w:rPr>
          <w:rStyle w:val="BookTitle"/>
          <w:b/>
          <w:color w:val="365F91" w:themeColor="accent1" w:themeShade="BF"/>
          <w:sz w:val="44"/>
          <w:szCs w:val="44"/>
        </w:rPr>
      </w:pPr>
      <w:r w:rsidRPr="00CB2911">
        <w:rPr>
          <w:rStyle w:val="BookTitle"/>
          <w:b/>
          <w:color w:val="365F91" w:themeColor="accent1" w:themeShade="BF"/>
          <w:sz w:val="44"/>
          <w:szCs w:val="44"/>
        </w:rPr>
        <w:t xml:space="preserve">in the </w:t>
      </w:r>
      <w:r w:rsidR="001648FB">
        <w:rPr>
          <w:rStyle w:val="BookTitle"/>
          <w:b/>
          <w:color w:val="365F91" w:themeColor="accent1" w:themeShade="BF"/>
          <w:sz w:val="44"/>
          <w:szCs w:val="44"/>
        </w:rPr>
        <w:t>D</w:t>
      </w:r>
      <w:r w:rsidRPr="00CB2911">
        <w:rPr>
          <w:rStyle w:val="BookTitle"/>
          <w:b/>
          <w:color w:val="365F91" w:themeColor="accent1" w:themeShade="BF"/>
          <w:sz w:val="44"/>
          <w:szCs w:val="44"/>
        </w:rPr>
        <w:t xml:space="preserve">epartment of </w:t>
      </w:r>
      <w:r w:rsidR="001648FB">
        <w:rPr>
          <w:rStyle w:val="BookTitle"/>
          <w:b/>
          <w:color w:val="365F91" w:themeColor="accent1" w:themeShade="BF"/>
          <w:sz w:val="44"/>
          <w:szCs w:val="44"/>
        </w:rPr>
        <w:t>H</w:t>
      </w:r>
      <w:r w:rsidRPr="00CB2911">
        <w:rPr>
          <w:rStyle w:val="BookTitle"/>
          <w:b/>
          <w:color w:val="365F91" w:themeColor="accent1" w:themeShade="BF"/>
          <w:sz w:val="44"/>
          <w:szCs w:val="44"/>
        </w:rPr>
        <w:t>ealth</w:t>
      </w:r>
    </w:p>
    <w:p w:rsidR="00830CE2" w:rsidRDefault="00830CE2" w:rsidP="009C7CB9"/>
    <w:bookmarkEnd w:id="0"/>
    <w:bookmarkEnd w:id="1"/>
    <w:p w:rsidR="00830CE2" w:rsidRDefault="00830CE2" w:rsidP="009C7CB9">
      <w:r>
        <w:br w:type="page"/>
      </w:r>
    </w:p>
    <w:p w:rsidR="00511F90" w:rsidRDefault="00511F90" w:rsidP="009C7CB9">
      <w:pPr>
        <w:rPr>
          <w:rFonts w:asciiTheme="majorHAnsi" w:eastAsiaTheme="majorEastAsia" w:hAnsiTheme="majorHAnsi" w:cstheme="majorBidi"/>
          <w:b/>
          <w:bCs/>
          <w:color w:val="365F91" w:themeColor="accent1" w:themeShade="BF"/>
          <w:sz w:val="28"/>
          <w:szCs w:val="28"/>
          <w:lang w:val="en-US" w:eastAsia="ja-JP"/>
        </w:rPr>
      </w:pPr>
    </w:p>
    <w:p w:rsidR="00B20B50" w:rsidRDefault="00B20B50" w:rsidP="009C7CB9">
      <w:pPr>
        <w:rPr>
          <w:rFonts w:asciiTheme="majorHAnsi" w:eastAsiaTheme="majorEastAsia" w:hAnsiTheme="majorHAnsi" w:cstheme="majorBidi"/>
          <w:b/>
          <w:bCs/>
          <w:color w:val="365F91" w:themeColor="accent1" w:themeShade="BF"/>
          <w:sz w:val="28"/>
          <w:szCs w:val="28"/>
          <w:lang w:val="en-US" w:eastAsia="ja-JP"/>
        </w:rPr>
      </w:pPr>
    </w:p>
    <w:p w:rsidR="00B20B50" w:rsidRDefault="00B20B50" w:rsidP="009C7CB9">
      <w:pPr>
        <w:rPr>
          <w:rFonts w:asciiTheme="majorHAnsi" w:eastAsiaTheme="majorEastAsia" w:hAnsiTheme="majorHAnsi" w:cstheme="majorBidi"/>
          <w:b/>
          <w:bCs/>
          <w:color w:val="365F91" w:themeColor="accent1" w:themeShade="BF"/>
          <w:sz w:val="28"/>
          <w:szCs w:val="28"/>
          <w:lang w:val="en-US" w:eastAsia="ja-JP"/>
        </w:rPr>
      </w:pPr>
    </w:p>
    <w:p w:rsidR="00B20B50" w:rsidRDefault="00B20B50" w:rsidP="009C7CB9">
      <w:pPr>
        <w:rPr>
          <w:rFonts w:asciiTheme="majorHAnsi" w:eastAsiaTheme="majorEastAsia" w:hAnsiTheme="majorHAnsi" w:cstheme="majorBidi"/>
          <w:b/>
          <w:bCs/>
          <w:color w:val="365F91" w:themeColor="accent1" w:themeShade="BF"/>
          <w:sz w:val="28"/>
          <w:szCs w:val="28"/>
          <w:lang w:val="en-US" w:eastAsia="ja-JP"/>
        </w:rPr>
      </w:pPr>
    </w:p>
    <w:p w:rsidR="00B20B50" w:rsidRDefault="00B20B50" w:rsidP="009C7CB9">
      <w:pPr>
        <w:rPr>
          <w:rFonts w:asciiTheme="majorHAnsi" w:eastAsiaTheme="majorEastAsia" w:hAnsiTheme="majorHAnsi" w:cstheme="majorBidi"/>
          <w:b/>
          <w:bCs/>
          <w:color w:val="365F91" w:themeColor="accent1" w:themeShade="BF"/>
          <w:sz w:val="28"/>
          <w:szCs w:val="28"/>
          <w:lang w:val="en-US" w:eastAsia="ja-JP"/>
        </w:rPr>
      </w:pPr>
    </w:p>
    <w:p w:rsidR="00B20B50" w:rsidRDefault="00B20B50" w:rsidP="009C7CB9">
      <w:pPr>
        <w:rPr>
          <w:rFonts w:asciiTheme="majorHAnsi" w:eastAsiaTheme="majorEastAsia" w:hAnsiTheme="majorHAnsi" w:cstheme="majorBidi"/>
          <w:b/>
          <w:bCs/>
          <w:color w:val="365F91" w:themeColor="accent1" w:themeShade="BF"/>
          <w:sz w:val="28"/>
          <w:szCs w:val="28"/>
          <w:lang w:val="en-US" w:eastAsia="ja-JP"/>
        </w:rPr>
      </w:pPr>
      <w:r>
        <w:rPr>
          <w:rFonts w:asciiTheme="majorHAnsi" w:eastAsiaTheme="majorEastAsia" w:hAnsiTheme="majorHAnsi" w:cstheme="majorBidi"/>
          <w:b/>
          <w:bCs/>
          <w:color w:val="365F91" w:themeColor="accent1" w:themeShade="BF"/>
          <w:sz w:val="28"/>
          <w:szCs w:val="28"/>
          <w:lang w:val="en-US" w:eastAsia="ja-JP"/>
        </w:rPr>
        <w:t>CONTENTS</w:t>
      </w:r>
    </w:p>
    <w:p w:rsidR="00D9698D" w:rsidRDefault="00B20B50">
      <w:pPr>
        <w:pStyle w:val="TOC1"/>
        <w:rPr>
          <w:rFonts w:asciiTheme="minorHAnsi" w:eastAsiaTheme="minorEastAsia" w:hAnsiTheme="minorHAnsi" w:cstheme="minorBidi"/>
          <w:noProof/>
          <w:sz w:val="22"/>
          <w:szCs w:val="22"/>
          <w:lang w:eastAsia="en-AU"/>
        </w:rPr>
      </w:pPr>
      <w:r>
        <w:rPr>
          <w:rStyle w:val="IntenseReference"/>
          <w:rFonts w:cs="Arial"/>
          <w:b w:val="0"/>
          <w:bCs w:val="0"/>
          <w:i w:val="0"/>
          <w:smallCaps w:val="0"/>
          <w:color w:val="auto"/>
          <w:spacing w:val="0"/>
        </w:rPr>
        <w:fldChar w:fldCharType="begin"/>
      </w:r>
      <w:r>
        <w:rPr>
          <w:rStyle w:val="IntenseReference"/>
          <w:rFonts w:cs="Arial"/>
          <w:b w:val="0"/>
          <w:bCs w:val="0"/>
          <w:i w:val="0"/>
          <w:smallCaps w:val="0"/>
          <w:color w:val="auto"/>
          <w:spacing w:val="0"/>
        </w:rPr>
        <w:instrText xml:space="preserve"> TOC \h \z \t "Style1,1,Style2,2,Style3,3" </w:instrText>
      </w:r>
      <w:r>
        <w:rPr>
          <w:rStyle w:val="IntenseReference"/>
          <w:rFonts w:cs="Arial"/>
          <w:b w:val="0"/>
          <w:bCs w:val="0"/>
          <w:i w:val="0"/>
          <w:smallCaps w:val="0"/>
          <w:color w:val="auto"/>
          <w:spacing w:val="0"/>
        </w:rPr>
        <w:fldChar w:fldCharType="separate"/>
      </w:r>
      <w:hyperlink w:anchor="_Toc474849821" w:history="1">
        <w:r w:rsidR="00D9698D" w:rsidRPr="00716201">
          <w:rPr>
            <w:rStyle w:val="Hyperlink"/>
            <w:noProof/>
          </w:rPr>
          <w:t>1.</w:t>
        </w:r>
        <w:r w:rsidR="00D9698D">
          <w:rPr>
            <w:rFonts w:asciiTheme="minorHAnsi" w:eastAsiaTheme="minorEastAsia" w:hAnsiTheme="minorHAnsi" w:cstheme="minorBidi"/>
            <w:noProof/>
            <w:sz w:val="22"/>
            <w:szCs w:val="22"/>
            <w:lang w:eastAsia="en-AU"/>
          </w:rPr>
          <w:tab/>
        </w:r>
        <w:r w:rsidR="00D9698D" w:rsidRPr="00716201">
          <w:rPr>
            <w:rStyle w:val="Hyperlink"/>
            <w:noProof/>
          </w:rPr>
          <w:t>OVERVIEW</w:t>
        </w:r>
        <w:r w:rsidR="00D9698D">
          <w:rPr>
            <w:noProof/>
            <w:webHidden/>
          </w:rPr>
          <w:tab/>
        </w:r>
        <w:r w:rsidR="00D9698D">
          <w:rPr>
            <w:noProof/>
            <w:webHidden/>
          </w:rPr>
          <w:fldChar w:fldCharType="begin"/>
        </w:r>
        <w:r w:rsidR="00D9698D">
          <w:rPr>
            <w:noProof/>
            <w:webHidden/>
          </w:rPr>
          <w:instrText xml:space="preserve"> PAGEREF _Toc474849821 \h </w:instrText>
        </w:r>
        <w:r w:rsidR="00D9698D">
          <w:rPr>
            <w:noProof/>
            <w:webHidden/>
          </w:rPr>
        </w:r>
        <w:r w:rsidR="00D9698D">
          <w:rPr>
            <w:noProof/>
            <w:webHidden/>
          </w:rPr>
          <w:fldChar w:fldCharType="separate"/>
        </w:r>
        <w:r w:rsidR="00660DFF">
          <w:rPr>
            <w:noProof/>
            <w:webHidden/>
          </w:rPr>
          <w:t>3</w:t>
        </w:r>
        <w:r w:rsidR="00D9698D">
          <w:rPr>
            <w:noProof/>
            <w:webHidden/>
          </w:rPr>
          <w:fldChar w:fldCharType="end"/>
        </w:r>
      </w:hyperlink>
    </w:p>
    <w:p w:rsidR="00D9698D" w:rsidRDefault="00B72660">
      <w:pPr>
        <w:pStyle w:val="TOC1"/>
        <w:rPr>
          <w:rFonts w:asciiTheme="minorHAnsi" w:eastAsiaTheme="minorEastAsia" w:hAnsiTheme="minorHAnsi" w:cstheme="minorBidi"/>
          <w:noProof/>
          <w:sz w:val="22"/>
          <w:szCs w:val="22"/>
          <w:lang w:eastAsia="en-AU"/>
        </w:rPr>
      </w:pPr>
      <w:hyperlink w:anchor="_Toc474849822" w:history="1">
        <w:r w:rsidR="00D9698D" w:rsidRPr="00716201">
          <w:rPr>
            <w:rStyle w:val="Hyperlink"/>
            <w:noProof/>
          </w:rPr>
          <w:t>2.</w:t>
        </w:r>
        <w:r w:rsidR="00D9698D">
          <w:rPr>
            <w:rFonts w:asciiTheme="minorHAnsi" w:eastAsiaTheme="minorEastAsia" w:hAnsiTheme="minorHAnsi" w:cstheme="minorBidi"/>
            <w:noProof/>
            <w:sz w:val="22"/>
            <w:szCs w:val="22"/>
            <w:lang w:eastAsia="en-AU"/>
          </w:rPr>
          <w:tab/>
        </w:r>
        <w:r w:rsidR="00D9698D" w:rsidRPr="00716201">
          <w:rPr>
            <w:rStyle w:val="Hyperlink"/>
            <w:noProof/>
          </w:rPr>
          <w:t>PURPOSE</w:t>
        </w:r>
        <w:r w:rsidR="00D9698D">
          <w:rPr>
            <w:noProof/>
            <w:webHidden/>
          </w:rPr>
          <w:tab/>
        </w:r>
        <w:r w:rsidR="00D9698D">
          <w:rPr>
            <w:noProof/>
            <w:webHidden/>
          </w:rPr>
          <w:fldChar w:fldCharType="begin"/>
        </w:r>
        <w:r w:rsidR="00D9698D">
          <w:rPr>
            <w:noProof/>
            <w:webHidden/>
          </w:rPr>
          <w:instrText xml:space="preserve"> PAGEREF _Toc474849822 \h </w:instrText>
        </w:r>
        <w:r w:rsidR="00D9698D">
          <w:rPr>
            <w:noProof/>
            <w:webHidden/>
          </w:rPr>
        </w:r>
        <w:r w:rsidR="00D9698D">
          <w:rPr>
            <w:noProof/>
            <w:webHidden/>
          </w:rPr>
          <w:fldChar w:fldCharType="separate"/>
        </w:r>
        <w:r w:rsidR="00660DFF">
          <w:rPr>
            <w:noProof/>
            <w:webHidden/>
          </w:rPr>
          <w:t>3</w:t>
        </w:r>
        <w:r w:rsidR="00D9698D">
          <w:rPr>
            <w:noProof/>
            <w:webHidden/>
          </w:rPr>
          <w:fldChar w:fldCharType="end"/>
        </w:r>
      </w:hyperlink>
    </w:p>
    <w:p w:rsidR="00D9698D" w:rsidRDefault="00B72660">
      <w:pPr>
        <w:pStyle w:val="TOC1"/>
        <w:rPr>
          <w:rFonts w:asciiTheme="minorHAnsi" w:eastAsiaTheme="minorEastAsia" w:hAnsiTheme="minorHAnsi" w:cstheme="minorBidi"/>
          <w:noProof/>
          <w:sz w:val="22"/>
          <w:szCs w:val="22"/>
          <w:lang w:eastAsia="en-AU"/>
        </w:rPr>
      </w:pPr>
      <w:hyperlink w:anchor="_Toc474849823" w:history="1">
        <w:r w:rsidR="00D9698D" w:rsidRPr="00716201">
          <w:rPr>
            <w:rStyle w:val="Hyperlink"/>
            <w:noProof/>
          </w:rPr>
          <w:t>3.</w:t>
        </w:r>
        <w:r w:rsidR="00D9698D">
          <w:rPr>
            <w:rFonts w:asciiTheme="minorHAnsi" w:eastAsiaTheme="minorEastAsia" w:hAnsiTheme="minorHAnsi" w:cstheme="minorBidi"/>
            <w:noProof/>
            <w:sz w:val="22"/>
            <w:szCs w:val="22"/>
            <w:lang w:eastAsia="en-AU"/>
          </w:rPr>
          <w:tab/>
        </w:r>
        <w:r w:rsidR="00D9698D" w:rsidRPr="00716201">
          <w:rPr>
            <w:rStyle w:val="Hyperlink"/>
            <w:noProof/>
          </w:rPr>
          <w:t>APPLICATION</w:t>
        </w:r>
        <w:r w:rsidR="00D9698D">
          <w:rPr>
            <w:noProof/>
            <w:webHidden/>
          </w:rPr>
          <w:tab/>
        </w:r>
        <w:r w:rsidR="00D9698D">
          <w:rPr>
            <w:noProof/>
            <w:webHidden/>
          </w:rPr>
          <w:fldChar w:fldCharType="begin"/>
        </w:r>
        <w:r w:rsidR="00D9698D">
          <w:rPr>
            <w:noProof/>
            <w:webHidden/>
          </w:rPr>
          <w:instrText xml:space="preserve"> PAGEREF _Toc474849823 \h </w:instrText>
        </w:r>
        <w:r w:rsidR="00D9698D">
          <w:rPr>
            <w:noProof/>
            <w:webHidden/>
          </w:rPr>
        </w:r>
        <w:r w:rsidR="00D9698D">
          <w:rPr>
            <w:noProof/>
            <w:webHidden/>
          </w:rPr>
          <w:fldChar w:fldCharType="separate"/>
        </w:r>
        <w:r w:rsidR="00660DFF">
          <w:rPr>
            <w:noProof/>
            <w:webHidden/>
          </w:rPr>
          <w:t>3</w:t>
        </w:r>
        <w:r w:rsidR="00D9698D">
          <w:rPr>
            <w:noProof/>
            <w:webHidden/>
          </w:rPr>
          <w:fldChar w:fldCharType="end"/>
        </w:r>
      </w:hyperlink>
    </w:p>
    <w:p w:rsidR="00D9698D" w:rsidRDefault="00B72660">
      <w:pPr>
        <w:pStyle w:val="TOC1"/>
        <w:rPr>
          <w:rFonts w:asciiTheme="minorHAnsi" w:eastAsiaTheme="minorEastAsia" w:hAnsiTheme="minorHAnsi" w:cstheme="minorBidi"/>
          <w:noProof/>
          <w:sz w:val="22"/>
          <w:szCs w:val="22"/>
          <w:lang w:eastAsia="en-AU"/>
        </w:rPr>
      </w:pPr>
      <w:hyperlink w:anchor="_Toc474849824" w:history="1">
        <w:r w:rsidR="00D9698D" w:rsidRPr="00716201">
          <w:rPr>
            <w:rStyle w:val="Hyperlink"/>
            <w:noProof/>
          </w:rPr>
          <w:t>4.</w:t>
        </w:r>
        <w:r w:rsidR="00D9698D">
          <w:rPr>
            <w:rFonts w:asciiTheme="minorHAnsi" w:eastAsiaTheme="minorEastAsia" w:hAnsiTheme="minorHAnsi" w:cstheme="minorBidi"/>
            <w:noProof/>
            <w:sz w:val="22"/>
            <w:szCs w:val="22"/>
            <w:lang w:eastAsia="en-AU"/>
          </w:rPr>
          <w:tab/>
        </w:r>
        <w:r w:rsidR="00D9698D" w:rsidRPr="00716201">
          <w:rPr>
            <w:rStyle w:val="Hyperlink"/>
            <w:noProof/>
          </w:rPr>
          <w:t>REWARDS AND RECOGNITION PROCESSES</w:t>
        </w:r>
        <w:r w:rsidR="00D9698D">
          <w:rPr>
            <w:noProof/>
            <w:webHidden/>
          </w:rPr>
          <w:tab/>
        </w:r>
        <w:r w:rsidR="00D9698D">
          <w:rPr>
            <w:noProof/>
            <w:webHidden/>
          </w:rPr>
          <w:fldChar w:fldCharType="begin"/>
        </w:r>
        <w:r w:rsidR="00D9698D">
          <w:rPr>
            <w:noProof/>
            <w:webHidden/>
          </w:rPr>
          <w:instrText xml:space="preserve"> PAGEREF _Toc474849824 \h </w:instrText>
        </w:r>
        <w:r w:rsidR="00D9698D">
          <w:rPr>
            <w:noProof/>
            <w:webHidden/>
          </w:rPr>
        </w:r>
        <w:r w:rsidR="00D9698D">
          <w:rPr>
            <w:noProof/>
            <w:webHidden/>
          </w:rPr>
          <w:fldChar w:fldCharType="separate"/>
        </w:r>
        <w:r w:rsidR="00660DFF">
          <w:rPr>
            <w:noProof/>
            <w:webHidden/>
          </w:rPr>
          <w:t>3</w:t>
        </w:r>
        <w:r w:rsidR="00D9698D">
          <w:rPr>
            <w:noProof/>
            <w:webHidden/>
          </w:rPr>
          <w:fldChar w:fldCharType="end"/>
        </w:r>
      </w:hyperlink>
    </w:p>
    <w:p w:rsidR="00D9698D" w:rsidRDefault="00B72660" w:rsidP="00C335E2">
      <w:pPr>
        <w:pStyle w:val="TOC2"/>
        <w:rPr>
          <w:rFonts w:asciiTheme="minorHAnsi" w:eastAsiaTheme="minorEastAsia" w:hAnsiTheme="minorHAnsi" w:cstheme="minorBidi"/>
          <w:noProof/>
          <w:szCs w:val="22"/>
          <w:lang w:eastAsia="en-AU"/>
        </w:rPr>
      </w:pPr>
      <w:hyperlink w:anchor="_Toc474849825" w:history="1">
        <w:r w:rsidR="00D9698D" w:rsidRPr="00716201">
          <w:rPr>
            <w:rStyle w:val="Hyperlink"/>
            <w:noProof/>
          </w:rPr>
          <w:t>4.1</w:t>
        </w:r>
        <w:r w:rsidR="00D9698D">
          <w:rPr>
            <w:rFonts w:asciiTheme="minorHAnsi" w:eastAsiaTheme="minorEastAsia" w:hAnsiTheme="minorHAnsi" w:cstheme="minorBidi"/>
            <w:noProof/>
            <w:szCs w:val="22"/>
            <w:lang w:eastAsia="en-AU"/>
          </w:rPr>
          <w:tab/>
        </w:r>
        <w:r w:rsidR="00D9698D" w:rsidRPr="00716201">
          <w:rPr>
            <w:rStyle w:val="Hyperlink"/>
            <w:noProof/>
          </w:rPr>
          <w:t>Principles</w:t>
        </w:r>
        <w:r w:rsidR="00D9698D">
          <w:rPr>
            <w:noProof/>
            <w:webHidden/>
          </w:rPr>
          <w:tab/>
        </w:r>
        <w:r w:rsidR="00C335E2">
          <w:rPr>
            <w:noProof/>
            <w:webHidden/>
          </w:rPr>
          <w:t>……………………………………………….</w:t>
        </w:r>
        <w:r w:rsidR="00D9698D">
          <w:rPr>
            <w:noProof/>
            <w:webHidden/>
          </w:rPr>
          <w:fldChar w:fldCharType="begin"/>
        </w:r>
        <w:r w:rsidR="00D9698D">
          <w:rPr>
            <w:noProof/>
            <w:webHidden/>
          </w:rPr>
          <w:instrText xml:space="preserve"> PAGEREF _Toc474849825 \h </w:instrText>
        </w:r>
        <w:r w:rsidR="00D9698D">
          <w:rPr>
            <w:noProof/>
            <w:webHidden/>
          </w:rPr>
        </w:r>
        <w:r w:rsidR="00D9698D">
          <w:rPr>
            <w:noProof/>
            <w:webHidden/>
          </w:rPr>
          <w:fldChar w:fldCharType="separate"/>
        </w:r>
        <w:r w:rsidR="00660DFF">
          <w:rPr>
            <w:noProof/>
            <w:webHidden/>
          </w:rPr>
          <w:t>3</w:t>
        </w:r>
        <w:r w:rsidR="00D9698D">
          <w:rPr>
            <w:noProof/>
            <w:webHidden/>
          </w:rPr>
          <w:fldChar w:fldCharType="end"/>
        </w:r>
      </w:hyperlink>
    </w:p>
    <w:p w:rsidR="00D9698D" w:rsidRDefault="00B72660" w:rsidP="00C335E2">
      <w:pPr>
        <w:pStyle w:val="TOC2"/>
        <w:rPr>
          <w:rFonts w:asciiTheme="minorHAnsi" w:eastAsiaTheme="minorEastAsia" w:hAnsiTheme="minorHAnsi" w:cstheme="minorBidi"/>
          <w:noProof/>
          <w:szCs w:val="22"/>
          <w:lang w:eastAsia="en-AU"/>
        </w:rPr>
      </w:pPr>
      <w:hyperlink w:anchor="_Toc474849826" w:history="1">
        <w:r w:rsidR="00D9698D" w:rsidRPr="00716201">
          <w:rPr>
            <w:rStyle w:val="Hyperlink"/>
            <w:noProof/>
          </w:rPr>
          <w:t>4.2</w:t>
        </w:r>
        <w:r w:rsidR="00D9698D">
          <w:rPr>
            <w:rFonts w:asciiTheme="minorHAnsi" w:eastAsiaTheme="minorEastAsia" w:hAnsiTheme="minorHAnsi" w:cstheme="minorBidi"/>
            <w:noProof/>
            <w:szCs w:val="22"/>
            <w:lang w:eastAsia="en-AU"/>
          </w:rPr>
          <w:tab/>
        </w:r>
        <w:r w:rsidR="00D9698D" w:rsidRPr="00716201">
          <w:rPr>
            <w:rStyle w:val="Hyperlink"/>
            <w:noProof/>
          </w:rPr>
          <w:t>Informal Rewards and Recognition</w:t>
        </w:r>
        <w:r w:rsidR="00D9698D">
          <w:rPr>
            <w:noProof/>
            <w:webHidden/>
          </w:rPr>
          <w:tab/>
        </w:r>
        <w:r w:rsidR="00D9698D">
          <w:rPr>
            <w:noProof/>
            <w:webHidden/>
          </w:rPr>
          <w:fldChar w:fldCharType="begin"/>
        </w:r>
        <w:r w:rsidR="00D9698D">
          <w:rPr>
            <w:noProof/>
            <w:webHidden/>
          </w:rPr>
          <w:instrText xml:space="preserve"> PAGEREF _Toc474849826 \h </w:instrText>
        </w:r>
        <w:r w:rsidR="00D9698D">
          <w:rPr>
            <w:noProof/>
            <w:webHidden/>
          </w:rPr>
        </w:r>
        <w:r w:rsidR="00D9698D">
          <w:rPr>
            <w:noProof/>
            <w:webHidden/>
          </w:rPr>
          <w:fldChar w:fldCharType="separate"/>
        </w:r>
        <w:r w:rsidR="00660DFF">
          <w:rPr>
            <w:noProof/>
            <w:webHidden/>
          </w:rPr>
          <w:t>4</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27" w:history="1">
        <w:r w:rsidR="00D9698D" w:rsidRPr="00716201">
          <w:rPr>
            <w:rStyle w:val="Hyperlink"/>
            <w:noProof/>
          </w:rPr>
          <w:t>4.2.1</w:t>
        </w:r>
        <w:r w:rsidR="00D9698D">
          <w:rPr>
            <w:rFonts w:asciiTheme="minorHAnsi" w:eastAsiaTheme="minorEastAsia" w:hAnsiTheme="minorHAnsi" w:cstheme="minorBidi"/>
            <w:noProof/>
            <w:szCs w:val="22"/>
            <w:lang w:eastAsia="en-AU"/>
          </w:rPr>
          <w:tab/>
        </w:r>
        <w:r w:rsidR="00D9698D" w:rsidRPr="00716201">
          <w:rPr>
            <w:rStyle w:val="Hyperlink"/>
            <w:noProof/>
          </w:rPr>
          <w:t>Rewarding and Recognising at the local level</w:t>
        </w:r>
        <w:r w:rsidR="00D9698D">
          <w:rPr>
            <w:noProof/>
            <w:webHidden/>
          </w:rPr>
          <w:tab/>
        </w:r>
        <w:r w:rsidR="00D9698D">
          <w:rPr>
            <w:noProof/>
            <w:webHidden/>
          </w:rPr>
          <w:fldChar w:fldCharType="begin"/>
        </w:r>
        <w:r w:rsidR="00D9698D">
          <w:rPr>
            <w:noProof/>
            <w:webHidden/>
          </w:rPr>
          <w:instrText xml:space="preserve"> PAGEREF _Toc474849827 \h </w:instrText>
        </w:r>
        <w:r w:rsidR="00D9698D">
          <w:rPr>
            <w:noProof/>
            <w:webHidden/>
          </w:rPr>
        </w:r>
        <w:r w:rsidR="00D9698D">
          <w:rPr>
            <w:noProof/>
            <w:webHidden/>
          </w:rPr>
          <w:fldChar w:fldCharType="separate"/>
        </w:r>
        <w:r w:rsidR="00660DFF">
          <w:rPr>
            <w:noProof/>
            <w:webHidden/>
          </w:rPr>
          <w:t>4</w:t>
        </w:r>
        <w:r w:rsidR="00D9698D">
          <w:rPr>
            <w:noProof/>
            <w:webHidden/>
          </w:rPr>
          <w:fldChar w:fldCharType="end"/>
        </w:r>
      </w:hyperlink>
    </w:p>
    <w:p w:rsidR="00D9698D" w:rsidRDefault="00B72660" w:rsidP="00C335E2">
      <w:pPr>
        <w:pStyle w:val="TOC2"/>
        <w:rPr>
          <w:rFonts w:asciiTheme="minorHAnsi" w:eastAsiaTheme="minorEastAsia" w:hAnsiTheme="minorHAnsi" w:cstheme="minorBidi"/>
          <w:noProof/>
          <w:szCs w:val="22"/>
          <w:lang w:eastAsia="en-AU"/>
        </w:rPr>
      </w:pPr>
      <w:hyperlink w:anchor="_Toc474849828" w:history="1">
        <w:r w:rsidR="00D9698D" w:rsidRPr="00716201">
          <w:rPr>
            <w:rStyle w:val="Hyperlink"/>
            <w:noProof/>
          </w:rPr>
          <w:t>4.3</w:t>
        </w:r>
        <w:r w:rsidR="00D9698D">
          <w:rPr>
            <w:rFonts w:asciiTheme="minorHAnsi" w:eastAsiaTheme="minorEastAsia" w:hAnsiTheme="minorHAnsi" w:cstheme="minorBidi"/>
            <w:noProof/>
            <w:szCs w:val="22"/>
            <w:lang w:eastAsia="en-AU"/>
          </w:rPr>
          <w:tab/>
        </w:r>
        <w:r w:rsidR="00D9698D" w:rsidRPr="00716201">
          <w:rPr>
            <w:rStyle w:val="Hyperlink"/>
            <w:noProof/>
          </w:rPr>
          <w:t>Formal Rewards and Recognition</w:t>
        </w:r>
        <w:r w:rsidR="00D9698D">
          <w:rPr>
            <w:noProof/>
            <w:webHidden/>
          </w:rPr>
          <w:tab/>
          <w:t xml:space="preserve">  </w:t>
        </w:r>
        <w:r w:rsidR="00D9698D">
          <w:rPr>
            <w:noProof/>
            <w:webHidden/>
          </w:rPr>
          <w:fldChar w:fldCharType="begin"/>
        </w:r>
        <w:r w:rsidR="00D9698D">
          <w:rPr>
            <w:noProof/>
            <w:webHidden/>
          </w:rPr>
          <w:instrText xml:space="preserve"> PAGEREF _Toc474849828 \h </w:instrText>
        </w:r>
        <w:r w:rsidR="00D9698D">
          <w:rPr>
            <w:noProof/>
            <w:webHidden/>
          </w:rPr>
        </w:r>
        <w:r w:rsidR="00D9698D">
          <w:rPr>
            <w:noProof/>
            <w:webHidden/>
          </w:rPr>
          <w:fldChar w:fldCharType="separate"/>
        </w:r>
        <w:r w:rsidR="00660DFF">
          <w:rPr>
            <w:noProof/>
            <w:webHidden/>
          </w:rPr>
          <w:t>5</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29" w:history="1">
        <w:r w:rsidR="00D9698D" w:rsidRPr="00716201">
          <w:rPr>
            <w:rStyle w:val="Hyperlink"/>
            <w:noProof/>
          </w:rPr>
          <w:t>4.3.1</w:t>
        </w:r>
        <w:r w:rsidR="00D9698D">
          <w:rPr>
            <w:rFonts w:asciiTheme="minorHAnsi" w:eastAsiaTheme="minorEastAsia" w:hAnsiTheme="minorHAnsi" w:cstheme="minorBidi"/>
            <w:noProof/>
            <w:szCs w:val="22"/>
            <w:lang w:eastAsia="en-AU"/>
          </w:rPr>
          <w:tab/>
        </w:r>
        <w:r w:rsidR="00D9698D" w:rsidRPr="00716201">
          <w:rPr>
            <w:rStyle w:val="Hyperlink"/>
            <w:noProof/>
          </w:rPr>
          <w:t>Australia Day Awards</w:t>
        </w:r>
        <w:r w:rsidR="00D9698D">
          <w:rPr>
            <w:noProof/>
            <w:webHidden/>
          </w:rPr>
          <w:tab/>
        </w:r>
        <w:r w:rsidR="00D9698D">
          <w:rPr>
            <w:noProof/>
            <w:webHidden/>
          </w:rPr>
          <w:fldChar w:fldCharType="begin"/>
        </w:r>
        <w:r w:rsidR="00D9698D">
          <w:rPr>
            <w:noProof/>
            <w:webHidden/>
          </w:rPr>
          <w:instrText xml:space="preserve"> PAGEREF _Toc474849829 \h </w:instrText>
        </w:r>
        <w:r w:rsidR="00D9698D">
          <w:rPr>
            <w:noProof/>
            <w:webHidden/>
          </w:rPr>
        </w:r>
        <w:r w:rsidR="00D9698D">
          <w:rPr>
            <w:noProof/>
            <w:webHidden/>
          </w:rPr>
          <w:fldChar w:fldCharType="separate"/>
        </w:r>
        <w:r w:rsidR="00660DFF">
          <w:rPr>
            <w:noProof/>
            <w:webHidden/>
          </w:rPr>
          <w:t>5</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0" w:history="1">
        <w:r w:rsidR="00D9698D" w:rsidRPr="00716201">
          <w:rPr>
            <w:rStyle w:val="Hyperlink"/>
            <w:noProof/>
          </w:rPr>
          <w:t>4.3.2</w:t>
        </w:r>
        <w:r w:rsidR="00D9698D">
          <w:rPr>
            <w:rFonts w:asciiTheme="minorHAnsi" w:eastAsiaTheme="minorEastAsia" w:hAnsiTheme="minorHAnsi" w:cstheme="minorBidi"/>
            <w:noProof/>
            <w:szCs w:val="22"/>
            <w:lang w:eastAsia="en-AU"/>
          </w:rPr>
          <w:tab/>
        </w:r>
        <w:r w:rsidR="00D9698D" w:rsidRPr="00716201">
          <w:rPr>
            <w:rStyle w:val="Hyperlink"/>
            <w:noProof/>
          </w:rPr>
          <w:t>Secretary’s Awards</w:t>
        </w:r>
        <w:r w:rsidR="00D9698D">
          <w:rPr>
            <w:noProof/>
            <w:webHidden/>
          </w:rPr>
          <w:tab/>
        </w:r>
        <w:r w:rsidR="00D9698D">
          <w:rPr>
            <w:noProof/>
            <w:webHidden/>
          </w:rPr>
          <w:fldChar w:fldCharType="begin"/>
        </w:r>
        <w:r w:rsidR="00D9698D">
          <w:rPr>
            <w:noProof/>
            <w:webHidden/>
          </w:rPr>
          <w:instrText xml:space="preserve"> PAGEREF _Toc474849830 \h </w:instrText>
        </w:r>
        <w:r w:rsidR="00D9698D">
          <w:rPr>
            <w:noProof/>
            <w:webHidden/>
          </w:rPr>
        </w:r>
        <w:r w:rsidR="00D9698D">
          <w:rPr>
            <w:noProof/>
            <w:webHidden/>
          </w:rPr>
          <w:fldChar w:fldCharType="separate"/>
        </w:r>
        <w:r w:rsidR="00660DFF">
          <w:rPr>
            <w:noProof/>
            <w:webHidden/>
          </w:rPr>
          <w:t>6</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1" w:history="1">
        <w:r w:rsidR="00D9698D" w:rsidRPr="00716201">
          <w:rPr>
            <w:rStyle w:val="Hyperlink"/>
            <w:noProof/>
          </w:rPr>
          <w:t>4.3.3</w:t>
        </w:r>
        <w:r w:rsidR="00D9698D">
          <w:rPr>
            <w:rFonts w:asciiTheme="minorHAnsi" w:eastAsiaTheme="minorEastAsia" w:hAnsiTheme="minorHAnsi" w:cstheme="minorBidi"/>
            <w:noProof/>
            <w:szCs w:val="22"/>
            <w:lang w:eastAsia="en-AU"/>
          </w:rPr>
          <w:tab/>
        </w:r>
        <w:r w:rsidR="00D9698D" w:rsidRPr="00716201">
          <w:rPr>
            <w:rStyle w:val="Hyperlink"/>
            <w:noProof/>
          </w:rPr>
          <w:t>NAIDOC Awards</w:t>
        </w:r>
        <w:r w:rsidR="00D9698D">
          <w:rPr>
            <w:noProof/>
            <w:webHidden/>
          </w:rPr>
          <w:tab/>
        </w:r>
        <w:r w:rsidR="00D9698D">
          <w:rPr>
            <w:noProof/>
            <w:webHidden/>
          </w:rPr>
          <w:fldChar w:fldCharType="begin"/>
        </w:r>
        <w:r w:rsidR="00D9698D">
          <w:rPr>
            <w:noProof/>
            <w:webHidden/>
          </w:rPr>
          <w:instrText xml:space="preserve"> PAGEREF _Toc474849831 \h </w:instrText>
        </w:r>
        <w:r w:rsidR="00D9698D">
          <w:rPr>
            <w:noProof/>
            <w:webHidden/>
          </w:rPr>
        </w:r>
        <w:r w:rsidR="00D9698D">
          <w:rPr>
            <w:noProof/>
            <w:webHidden/>
          </w:rPr>
          <w:fldChar w:fldCharType="separate"/>
        </w:r>
        <w:r w:rsidR="00660DFF">
          <w:rPr>
            <w:noProof/>
            <w:webHidden/>
          </w:rPr>
          <w:t>8</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2" w:history="1">
        <w:r w:rsidR="00D9698D" w:rsidRPr="00716201">
          <w:rPr>
            <w:rStyle w:val="Hyperlink"/>
            <w:noProof/>
          </w:rPr>
          <w:t>4.3.4</w:t>
        </w:r>
        <w:r w:rsidR="00D9698D">
          <w:rPr>
            <w:rFonts w:asciiTheme="minorHAnsi" w:eastAsiaTheme="minorEastAsia" w:hAnsiTheme="minorHAnsi" w:cstheme="minorBidi"/>
            <w:noProof/>
            <w:szCs w:val="22"/>
            <w:lang w:eastAsia="en-AU"/>
          </w:rPr>
          <w:tab/>
        </w:r>
        <w:r w:rsidR="00D9698D" w:rsidRPr="00716201">
          <w:rPr>
            <w:rStyle w:val="Hyperlink"/>
            <w:noProof/>
          </w:rPr>
          <w:t>APS Length of Service Awards</w:t>
        </w:r>
        <w:r w:rsidR="00D9698D">
          <w:rPr>
            <w:noProof/>
            <w:webHidden/>
          </w:rPr>
          <w:tab/>
        </w:r>
        <w:r w:rsidR="00D9698D">
          <w:rPr>
            <w:noProof/>
            <w:webHidden/>
          </w:rPr>
          <w:fldChar w:fldCharType="begin"/>
        </w:r>
        <w:r w:rsidR="00D9698D">
          <w:rPr>
            <w:noProof/>
            <w:webHidden/>
          </w:rPr>
          <w:instrText xml:space="preserve"> PAGEREF _Toc474849832 \h </w:instrText>
        </w:r>
        <w:r w:rsidR="00D9698D">
          <w:rPr>
            <w:noProof/>
            <w:webHidden/>
          </w:rPr>
        </w:r>
        <w:r w:rsidR="00D9698D">
          <w:rPr>
            <w:noProof/>
            <w:webHidden/>
          </w:rPr>
          <w:fldChar w:fldCharType="separate"/>
        </w:r>
        <w:r w:rsidR="00660DFF">
          <w:rPr>
            <w:noProof/>
            <w:webHidden/>
          </w:rPr>
          <w:t>9</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3" w:history="1">
        <w:r w:rsidR="00D9698D" w:rsidRPr="00716201">
          <w:rPr>
            <w:rStyle w:val="Hyperlink"/>
            <w:noProof/>
          </w:rPr>
          <w:t>4.3.5</w:t>
        </w:r>
        <w:r w:rsidR="00D9698D">
          <w:rPr>
            <w:rFonts w:asciiTheme="minorHAnsi" w:eastAsiaTheme="minorEastAsia" w:hAnsiTheme="minorHAnsi" w:cstheme="minorBidi"/>
            <w:noProof/>
            <w:szCs w:val="22"/>
            <w:lang w:eastAsia="en-AU"/>
          </w:rPr>
          <w:tab/>
        </w:r>
        <w:r w:rsidR="00D9698D" w:rsidRPr="00716201">
          <w:rPr>
            <w:rStyle w:val="Hyperlink"/>
            <w:noProof/>
          </w:rPr>
          <w:t>External Awards</w:t>
        </w:r>
        <w:r w:rsidR="00D9698D">
          <w:rPr>
            <w:noProof/>
            <w:webHidden/>
          </w:rPr>
          <w:tab/>
        </w:r>
        <w:r w:rsidR="00D9698D">
          <w:rPr>
            <w:noProof/>
            <w:webHidden/>
          </w:rPr>
          <w:fldChar w:fldCharType="begin"/>
        </w:r>
        <w:r w:rsidR="00D9698D">
          <w:rPr>
            <w:noProof/>
            <w:webHidden/>
          </w:rPr>
          <w:instrText xml:space="preserve"> PAGEREF _Toc474849833 \h </w:instrText>
        </w:r>
        <w:r w:rsidR="00D9698D">
          <w:rPr>
            <w:noProof/>
            <w:webHidden/>
          </w:rPr>
        </w:r>
        <w:r w:rsidR="00D9698D">
          <w:rPr>
            <w:noProof/>
            <w:webHidden/>
          </w:rPr>
          <w:fldChar w:fldCharType="separate"/>
        </w:r>
        <w:r w:rsidR="00660DFF">
          <w:rPr>
            <w:noProof/>
            <w:webHidden/>
          </w:rPr>
          <w:t>10</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4" w:history="1">
        <w:r w:rsidR="00D9698D" w:rsidRPr="00716201">
          <w:rPr>
            <w:rStyle w:val="Hyperlink"/>
            <w:noProof/>
          </w:rPr>
          <w:t>4.3.6</w:t>
        </w:r>
        <w:r w:rsidR="00D9698D">
          <w:rPr>
            <w:rFonts w:asciiTheme="minorHAnsi" w:eastAsiaTheme="minorEastAsia" w:hAnsiTheme="minorHAnsi" w:cstheme="minorBidi"/>
            <w:noProof/>
            <w:szCs w:val="22"/>
            <w:lang w:eastAsia="en-AU"/>
          </w:rPr>
          <w:tab/>
        </w:r>
        <w:r w:rsidR="00D9698D" w:rsidRPr="00716201">
          <w:rPr>
            <w:rStyle w:val="Hyperlink"/>
            <w:noProof/>
          </w:rPr>
          <w:t>Formal Award calendar and ceremonies</w:t>
        </w:r>
        <w:r w:rsidR="00D9698D">
          <w:rPr>
            <w:noProof/>
            <w:webHidden/>
          </w:rPr>
          <w:tab/>
        </w:r>
        <w:r w:rsidR="00D9698D">
          <w:rPr>
            <w:noProof/>
            <w:webHidden/>
          </w:rPr>
          <w:fldChar w:fldCharType="begin"/>
        </w:r>
        <w:r w:rsidR="00D9698D">
          <w:rPr>
            <w:noProof/>
            <w:webHidden/>
          </w:rPr>
          <w:instrText xml:space="preserve"> PAGEREF _Toc474849834 \h </w:instrText>
        </w:r>
        <w:r w:rsidR="00D9698D">
          <w:rPr>
            <w:noProof/>
            <w:webHidden/>
          </w:rPr>
        </w:r>
        <w:r w:rsidR="00D9698D">
          <w:rPr>
            <w:noProof/>
            <w:webHidden/>
          </w:rPr>
          <w:fldChar w:fldCharType="separate"/>
        </w:r>
        <w:r w:rsidR="00660DFF">
          <w:rPr>
            <w:noProof/>
            <w:webHidden/>
          </w:rPr>
          <w:t>10</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5" w:history="1">
        <w:r w:rsidR="00D9698D" w:rsidRPr="00716201">
          <w:rPr>
            <w:rStyle w:val="Hyperlink"/>
            <w:noProof/>
          </w:rPr>
          <w:t>4.3.7</w:t>
        </w:r>
        <w:r w:rsidR="00D9698D">
          <w:rPr>
            <w:rFonts w:asciiTheme="minorHAnsi" w:eastAsiaTheme="minorEastAsia" w:hAnsiTheme="minorHAnsi" w:cstheme="minorBidi"/>
            <w:noProof/>
            <w:szCs w:val="22"/>
            <w:lang w:eastAsia="en-AU"/>
          </w:rPr>
          <w:tab/>
        </w:r>
        <w:r w:rsidR="00D9698D" w:rsidRPr="00716201">
          <w:rPr>
            <w:rStyle w:val="Hyperlink"/>
            <w:noProof/>
          </w:rPr>
          <w:t>Nomination for Awards</w:t>
        </w:r>
        <w:r w:rsidR="00D9698D">
          <w:rPr>
            <w:noProof/>
            <w:webHidden/>
          </w:rPr>
          <w:tab/>
        </w:r>
        <w:r w:rsidR="00D9698D">
          <w:rPr>
            <w:noProof/>
            <w:webHidden/>
          </w:rPr>
          <w:fldChar w:fldCharType="begin"/>
        </w:r>
        <w:r w:rsidR="00D9698D">
          <w:rPr>
            <w:noProof/>
            <w:webHidden/>
          </w:rPr>
          <w:instrText xml:space="preserve"> PAGEREF _Toc474849835 \h </w:instrText>
        </w:r>
        <w:r w:rsidR="00D9698D">
          <w:rPr>
            <w:noProof/>
            <w:webHidden/>
          </w:rPr>
        </w:r>
        <w:r w:rsidR="00D9698D">
          <w:rPr>
            <w:noProof/>
            <w:webHidden/>
          </w:rPr>
          <w:fldChar w:fldCharType="separate"/>
        </w:r>
        <w:r w:rsidR="00660DFF">
          <w:rPr>
            <w:noProof/>
            <w:webHidden/>
          </w:rPr>
          <w:t>11</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6" w:history="1">
        <w:r w:rsidR="00D9698D" w:rsidRPr="00716201">
          <w:rPr>
            <w:rStyle w:val="Hyperlink"/>
            <w:noProof/>
          </w:rPr>
          <w:t>4.3.8</w:t>
        </w:r>
        <w:r w:rsidR="00D9698D">
          <w:rPr>
            <w:rFonts w:asciiTheme="minorHAnsi" w:eastAsiaTheme="minorEastAsia" w:hAnsiTheme="minorHAnsi" w:cstheme="minorBidi"/>
            <w:noProof/>
            <w:szCs w:val="22"/>
            <w:lang w:eastAsia="en-AU"/>
          </w:rPr>
          <w:tab/>
        </w:r>
        <w:r w:rsidR="00D9698D" w:rsidRPr="00716201">
          <w:rPr>
            <w:rStyle w:val="Hyperlink"/>
            <w:noProof/>
          </w:rPr>
          <w:t>Decision-making process for formal awards</w:t>
        </w:r>
        <w:r w:rsidR="00D9698D">
          <w:rPr>
            <w:noProof/>
            <w:webHidden/>
          </w:rPr>
          <w:tab/>
        </w:r>
        <w:r w:rsidR="00D9698D">
          <w:rPr>
            <w:noProof/>
            <w:webHidden/>
          </w:rPr>
          <w:fldChar w:fldCharType="begin"/>
        </w:r>
        <w:r w:rsidR="00D9698D">
          <w:rPr>
            <w:noProof/>
            <w:webHidden/>
          </w:rPr>
          <w:instrText xml:space="preserve"> PAGEREF _Toc474849836 \h </w:instrText>
        </w:r>
        <w:r w:rsidR="00D9698D">
          <w:rPr>
            <w:noProof/>
            <w:webHidden/>
          </w:rPr>
        </w:r>
        <w:r w:rsidR="00D9698D">
          <w:rPr>
            <w:noProof/>
            <w:webHidden/>
          </w:rPr>
          <w:fldChar w:fldCharType="separate"/>
        </w:r>
        <w:r w:rsidR="00660DFF">
          <w:rPr>
            <w:noProof/>
            <w:webHidden/>
          </w:rPr>
          <w:t>11</w:t>
        </w:r>
        <w:r w:rsidR="00D9698D">
          <w:rPr>
            <w:noProof/>
            <w:webHidden/>
          </w:rPr>
          <w:fldChar w:fldCharType="end"/>
        </w:r>
      </w:hyperlink>
    </w:p>
    <w:p w:rsidR="00D9698D" w:rsidRDefault="00B72660" w:rsidP="00C335E2">
      <w:pPr>
        <w:pStyle w:val="TOC3"/>
        <w:rPr>
          <w:rFonts w:asciiTheme="minorHAnsi" w:eastAsiaTheme="minorEastAsia" w:hAnsiTheme="minorHAnsi" w:cstheme="minorBidi"/>
          <w:noProof/>
          <w:szCs w:val="22"/>
          <w:lang w:eastAsia="en-AU"/>
        </w:rPr>
      </w:pPr>
      <w:hyperlink w:anchor="_Toc474849837" w:history="1">
        <w:r w:rsidR="00D9698D" w:rsidRPr="00716201">
          <w:rPr>
            <w:rStyle w:val="Hyperlink"/>
            <w:noProof/>
          </w:rPr>
          <w:t>4.3.9</w:t>
        </w:r>
        <w:r w:rsidR="00D9698D">
          <w:rPr>
            <w:rFonts w:asciiTheme="minorHAnsi" w:eastAsiaTheme="minorEastAsia" w:hAnsiTheme="minorHAnsi" w:cstheme="minorBidi"/>
            <w:noProof/>
            <w:szCs w:val="22"/>
            <w:lang w:eastAsia="en-AU"/>
          </w:rPr>
          <w:tab/>
        </w:r>
        <w:r w:rsidR="00D9698D" w:rsidRPr="00716201">
          <w:rPr>
            <w:rStyle w:val="Hyperlink"/>
            <w:noProof/>
          </w:rPr>
          <w:t>Varying Secretary’s Awards</w:t>
        </w:r>
        <w:r w:rsidR="00D9698D">
          <w:rPr>
            <w:noProof/>
            <w:webHidden/>
          </w:rPr>
          <w:tab/>
        </w:r>
        <w:r w:rsidR="00D9698D">
          <w:rPr>
            <w:noProof/>
            <w:webHidden/>
          </w:rPr>
          <w:fldChar w:fldCharType="begin"/>
        </w:r>
        <w:r w:rsidR="00D9698D">
          <w:rPr>
            <w:noProof/>
            <w:webHidden/>
          </w:rPr>
          <w:instrText xml:space="preserve"> PAGEREF _Toc474849837 \h </w:instrText>
        </w:r>
        <w:r w:rsidR="00D9698D">
          <w:rPr>
            <w:noProof/>
            <w:webHidden/>
          </w:rPr>
        </w:r>
        <w:r w:rsidR="00D9698D">
          <w:rPr>
            <w:noProof/>
            <w:webHidden/>
          </w:rPr>
          <w:fldChar w:fldCharType="separate"/>
        </w:r>
        <w:r w:rsidR="00660DFF">
          <w:rPr>
            <w:noProof/>
            <w:webHidden/>
          </w:rPr>
          <w:t>12</w:t>
        </w:r>
        <w:r w:rsidR="00D9698D">
          <w:rPr>
            <w:noProof/>
            <w:webHidden/>
          </w:rPr>
          <w:fldChar w:fldCharType="end"/>
        </w:r>
      </w:hyperlink>
    </w:p>
    <w:p w:rsidR="00D9698D" w:rsidRDefault="00B72660">
      <w:pPr>
        <w:pStyle w:val="TOC1"/>
        <w:rPr>
          <w:rFonts w:asciiTheme="minorHAnsi" w:eastAsiaTheme="minorEastAsia" w:hAnsiTheme="minorHAnsi" w:cstheme="minorBidi"/>
          <w:noProof/>
          <w:sz w:val="22"/>
          <w:szCs w:val="22"/>
          <w:lang w:eastAsia="en-AU"/>
        </w:rPr>
      </w:pPr>
      <w:hyperlink w:anchor="_Toc474849838" w:history="1">
        <w:r w:rsidR="00D9698D" w:rsidRPr="00716201">
          <w:rPr>
            <w:rStyle w:val="Hyperlink"/>
            <w:noProof/>
          </w:rPr>
          <w:t>5.</w:t>
        </w:r>
        <w:r w:rsidR="00D9698D">
          <w:rPr>
            <w:rFonts w:asciiTheme="minorHAnsi" w:eastAsiaTheme="minorEastAsia" w:hAnsiTheme="minorHAnsi" w:cstheme="minorBidi"/>
            <w:noProof/>
            <w:sz w:val="22"/>
            <w:szCs w:val="22"/>
            <w:lang w:eastAsia="en-AU"/>
          </w:rPr>
          <w:tab/>
        </w:r>
        <w:r w:rsidR="00D9698D" w:rsidRPr="00716201">
          <w:rPr>
            <w:rStyle w:val="Hyperlink"/>
            <w:noProof/>
          </w:rPr>
          <w:t>RELATED LEGISLATION</w:t>
        </w:r>
        <w:r w:rsidR="00D9698D">
          <w:rPr>
            <w:noProof/>
            <w:webHidden/>
          </w:rPr>
          <w:tab/>
        </w:r>
        <w:r w:rsidR="00D9698D">
          <w:rPr>
            <w:noProof/>
            <w:webHidden/>
          </w:rPr>
          <w:fldChar w:fldCharType="begin"/>
        </w:r>
        <w:r w:rsidR="00D9698D">
          <w:rPr>
            <w:noProof/>
            <w:webHidden/>
          </w:rPr>
          <w:instrText xml:space="preserve"> PAGEREF _Toc474849838 \h </w:instrText>
        </w:r>
        <w:r w:rsidR="00D9698D">
          <w:rPr>
            <w:noProof/>
            <w:webHidden/>
          </w:rPr>
        </w:r>
        <w:r w:rsidR="00D9698D">
          <w:rPr>
            <w:noProof/>
            <w:webHidden/>
          </w:rPr>
          <w:fldChar w:fldCharType="separate"/>
        </w:r>
        <w:r w:rsidR="00660DFF">
          <w:rPr>
            <w:noProof/>
            <w:webHidden/>
          </w:rPr>
          <w:t>12</w:t>
        </w:r>
        <w:r w:rsidR="00D9698D">
          <w:rPr>
            <w:noProof/>
            <w:webHidden/>
          </w:rPr>
          <w:fldChar w:fldCharType="end"/>
        </w:r>
      </w:hyperlink>
    </w:p>
    <w:p w:rsidR="00D9698D" w:rsidRDefault="00B72660">
      <w:pPr>
        <w:pStyle w:val="TOC1"/>
        <w:rPr>
          <w:rFonts w:asciiTheme="minorHAnsi" w:eastAsiaTheme="minorEastAsia" w:hAnsiTheme="minorHAnsi" w:cstheme="minorBidi"/>
          <w:noProof/>
          <w:sz w:val="22"/>
          <w:szCs w:val="22"/>
          <w:lang w:eastAsia="en-AU"/>
        </w:rPr>
      </w:pPr>
      <w:hyperlink w:anchor="_Toc474849839" w:history="1">
        <w:r w:rsidR="00D9698D" w:rsidRPr="00716201">
          <w:rPr>
            <w:rStyle w:val="Hyperlink"/>
            <w:noProof/>
          </w:rPr>
          <w:t>6.</w:t>
        </w:r>
        <w:r w:rsidR="00D9698D">
          <w:rPr>
            <w:rFonts w:asciiTheme="minorHAnsi" w:eastAsiaTheme="minorEastAsia" w:hAnsiTheme="minorHAnsi" w:cstheme="minorBidi"/>
            <w:noProof/>
            <w:sz w:val="22"/>
            <w:szCs w:val="22"/>
            <w:lang w:eastAsia="en-AU"/>
          </w:rPr>
          <w:tab/>
        </w:r>
        <w:r w:rsidR="00D9698D" w:rsidRPr="00716201">
          <w:rPr>
            <w:rStyle w:val="Hyperlink"/>
            <w:noProof/>
          </w:rPr>
          <w:t>RELATED POLICIES AND DOCUMENTS</w:t>
        </w:r>
        <w:r w:rsidR="00D9698D">
          <w:rPr>
            <w:noProof/>
            <w:webHidden/>
          </w:rPr>
          <w:tab/>
        </w:r>
        <w:r w:rsidR="00D9698D">
          <w:rPr>
            <w:noProof/>
            <w:webHidden/>
          </w:rPr>
          <w:fldChar w:fldCharType="begin"/>
        </w:r>
        <w:r w:rsidR="00D9698D">
          <w:rPr>
            <w:noProof/>
            <w:webHidden/>
          </w:rPr>
          <w:instrText xml:space="preserve"> PAGEREF _Toc474849839 \h </w:instrText>
        </w:r>
        <w:r w:rsidR="00D9698D">
          <w:rPr>
            <w:noProof/>
            <w:webHidden/>
          </w:rPr>
        </w:r>
        <w:r w:rsidR="00D9698D">
          <w:rPr>
            <w:noProof/>
            <w:webHidden/>
          </w:rPr>
          <w:fldChar w:fldCharType="separate"/>
        </w:r>
        <w:r w:rsidR="00660DFF">
          <w:rPr>
            <w:noProof/>
            <w:webHidden/>
          </w:rPr>
          <w:t>12</w:t>
        </w:r>
        <w:r w:rsidR="00D9698D">
          <w:rPr>
            <w:noProof/>
            <w:webHidden/>
          </w:rPr>
          <w:fldChar w:fldCharType="end"/>
        </w:r>
      </w:hyperlink>
    </w:p>
    <w:p w:rsidR="00D9698D" w:rsidRDefault="00B72660">
      <w:pPr>
        <w:pStyle w:val="TOC1"/>
        <w:rPr>
          <w:rFonts w:asciiTheme="minorHAnsi" w:eastAsiaTheme="minorEastAsia" w:hAnsiTheme="minorHAnsi" w:cstheme="minorBidi"/>
          <w:noProof/>
          <w:sz w:val="22"/>
          <w:szCs w:val="22"/>
          <w:lang w:eastAsia="en-AU"/>
        </w:rPr>
      </w:pPr>
      <w:hyperlink w:anchor="_Toc474849840" w:history="1">
        <w:r w:rsidR="00D9698D" w:rsidRPr="00716201">
          <w:rPr>
            <w:rStyle w:val="Hyperlink"/>
            <w:noProof/>
          </w:rPr>
          <w:t>7.</w:t>
        </w:r>
        <w:r w:rsidR="00D9698D">
          <w:rPr>
            <w:rFonts w:asciiTheme="minorHAnsi" w:eastAsiaTheme="minorEastAsia" w:hAnsiTheme="minorHAnsi" w:cstheme="minorBidi"/>
            <w:noProof/>
            <w:sz w:val="22"/>
            <w:szCs w:val="22"/>
            <w:lang w:eastAsia="en-AU"/>
          </w:rPr>
          <w:tab/>
        </w:r>
        <w:r w:rsidR="00D9698D" w:rsidRPr="00716201">
          <w:rPr>
            <w:rStyle w:val="Hyperlink"/>
            <w:noProof/>
          </w:rPr>
          <w:t>CONTINUAL IMPROVEMENT</w:t>
        </w:r>
        <w:r w:rsidR="00D9698D">
          <w:rPr>
            <w:noProof/>
            <w:webHidden/>
          </w:rPr>
          <w:tab/>
        </w:r>
        <w:r w:rsidR="00D9698D">
          <w:rPr>
            <w:noProof/>
            <w:webHidden/>
          </w:rPr>
          <w:fldChar w:fldCharType="begin"/>
        </w:r>
        <w:r w:rsidR="00D9698D">
          <w:rPr>
            <w:noProof/>
            <w:webHidden/>
          </w:rPr>
          <w:instrText xml:space="preserve"> PAGEREF _Toc474849840 \h </w:instrText>
        </w:r>
        <w:r w:rsidR="00D9698D">
          <w:rPr>
            <w:noProof/>
            <w:webHidden/>
          </w:rPr>
        </w:r>
        <w:r w:rsidR="00D9698D">
          <w:rPr>
            <w:noProof/>
            <w:webHidden/>
          </w:rPr>
          <w:fldChar w:fldCharType="separate"/>
        </w:r>
        <w:r w:rsidR="00660DFF">
          <w:rPr>
            <w:noProof/>
            <w:webHidden/>
          </w:rPr>
          <w:t>12</w:t>
        </w:r>
        <w:r w:rsidR="00D9698D">
          <w:rPr>
            <w:noProof/>
            <w:webHidden/>
          </w:rPr>
          <w:fldChar w:fldCharType="end"/>
        </w:r>
      </w:hyperlink>
    </w:p>
    <w:p w:rsidR="00B20B50" w:rsidRDefault="00B20B50" w:rsidP="009C7CB9">
      <w:pPr>
        <w:rPr>
          <w:rStyle w:val="IntenseReference"/>
          <w:rFonts w:cs="Arial"/>
          <w:b w:val="0"/>
          <w:bCs w:val="0"/>
          <w:i w:val="0"/>
          <w:smallCaps w:val="0"/>
          <w:color w:val="auto"/>
          <w:spacing w:val="0"/>
        </w:rPr>
      </w:pPr>
      <w:r>
        <w:rPr>
          <w:rStyle w:val="IntenseReference"/>
          <w:rFonts w:cs="Arial"/>
          <w:b w:val="0"/>
          <w:bCs w:val="0"/>
          <w:i w:val="0"/>
          <w:smallCaps w:val="0"/>
          <w:color w:val="auto"/>
          <w:spacing w:val="0"/>
        </w:rPr>
        <w:fldChar w:fldCharType="end"/>
      </w:r>
    </w:p>
    <w:p w:rsidR="00C8568E" w:rsidRDefault="00C8568E" w:rsidP="009C7CB9">
      <w:pPr>
        <w:rPr>
          <w:rStyle w:val="IntenseReference"/>
          <w:rFonts w:cs="Arial"/>
          <w:b w:val="0"/>
          <w:bCs w:val="0"/>
          <w:i w:val="0"/>
          <w:smallCaps w:val="0"/>
          <w:color w:val="auto"/>
          <w:spacing w:val="0"/>
        </w:rPr>
      </w:pPr>
    </w:p>
    <w:p w:rsidR="00C8568E" w:rsidRDefault="00C8568E" w:rsidP="009C7CB9">
      <w:pPr>
        <w:rPr>
          <w:rStyle w:val="IntenseReference"/>
          <w:rFonts w:cs="Arial"/>
          <w:b w:val="0"/>
          <w:bCs w:val="0"/>
          <w:i w:val="0"/>
          <w:smallCaps w:val="0"/>
          <w:color w:val="auto"/>
          <w:spacing w:val="0"/>
        </w:rPr>
      </w:pPr>
      <w:r>
        <w:rPr>
          <w:rStyle w:val="IntenseReference"/>
          <w:rFonts w:cs="Arial"/>
          <w:b w:val="0"/>
          <w:bCs w:val="0"/>
          <w:i w:val="0"/>
          <w:smallCaps w:val="0"/>
          <w:color w:val="auto"/>
          <w:spacing w:val="0"/>
        </w:rPr>
        <w:br w:type="page"/>
      </w:r>
    </w:p>
    <w:p w:rsidR="00830CE2" w:rsidRPr="00DC1CBA" w:rsidRDefault="0059515E" w:rsidP="009C7CB9">
      <w:pPr>
        <w:pStyle w:val="Style1"/>
        <w:ind w:left="0" w:firstLine="0"/>
      </w:pPr>
      <w:bookmarkStart w:id="2" w:name="_Toc474849821"/>
      <w:r w:rsidRPr="00DC1CBA">
        <w:lastRenderedPageBreak/>
        <w:t>OVERVIEW</w:t>
      </w:r>
      <w:bookmarkEnd w:id="2"/>
    </w:p>
    <w:p w:rsidR="000268D3" w:rsidRPr="00865336" w:rsidRDefault="00AB698A" w:rsidP="009C7CB9">
      <w:pPr>
        <w:spacing w:after="120"/>
        <w:rPr>
          <w:rFonts w:asciiTheme="minorHAnsi" w:hAnsiTheme="minorHAnsi" w:cs="Arial"/>
          <w:sz w:val="24"/>
          <w:lang w:val="en-US" w:eastAsia="en-AU"/>
        </w:rPr>
      </w:pPr>
      <w:r>
        <w:rPr>
          <w:rFonts w:asciiTheme="minorHAnsi" w:hAnsiTheme="minorHAnsi" w:cs="Arial"/>
          <w:sz w:val="24"/>
          <w:lang w:val="en-US" w:eastAsia="en-AU"/>
        </w:rPr>
        <w:t>Rewarding and recognising</w:t>
      </w:r>
      <w:r w:rsidR="00D1269D">
        <w:rPr>
          <w:rFonts w:asciiTheme="minorHAnsi" w:hAnsiTheme="minorHAnsi" w:cs="Arial"/>
          <w:sz w:val="24"/>
          <w:lang w:val="en-US" w:eastAsia="en-AU"/>
        </w:rPr>
        <w:t xml:space="preserve"> achievement</w:t>
      </w:r>
      <w:r w:rsidR="00DC0339" w:rsidRPr="00865336">
        <w:rPr>
          <w:rFonts w:asciiTheme="minorHAnsi" w:hAnsiTheme="minorHAnsi" w:cs="Arial"/>
          <w:sz w:val="24"/>
          <w:lang w:val="en-US" w:eastAsia="en-AU"/>
        </w:rPr>
        <w:t xml:space="preserve"> and high performance</w:t>
      </w:r>
      <w:r w:rsidR="004A14B3" w:rsidRPr="00865336">
        <w:rPr>
          <w:rFonts w:asciiTheme="minorHAnsi" w:hAnsiTheme="minorHAnsi" w:cs="Arial"/>
          <w:sz w:val="24"/>
          <w:lang w:val="en-US" w:eastAsia="en-AU"/>
        </w:rPr>
        <w:t xml:space="preserve"> is critical to ensuring</w:t>
      </w:r>
      <w:r w:rsidR="000268D3" w:rsidRPr="00865336">
        <w:rPr>
          <w:rFonts w:asciiTheme="minorHAnsi" w:hAnsiTheme="minorHAnsi" w:cs="Arial"/>
          <w:sz w:val="24"/>
          <w:lang w:val="en-US" w:eastAsia="en-AU"/>
        </w:rPr>
        <w:t xml:space="preserve"> </w:t>
      </w:r>
      <w:r w:rsidR="004A14B3" w:rsidRPr="00865336">
        <w:rPr>
          <w:rFonts w:asciiTheme="minorHAnsi" w:hAnsiTheme="minorHAnsi" w:cs="Arial"/>
          <w:sz w:val="24"/>
          <w:lang w:val="en-US" w:eastAsia="en-AU"/>
        </w:rPr>
        <w:t>Department of Health staff feel</w:t>
      </w:r>
      <w:r w:rsidR="000268D3" w:rsidRPr="00865336">
        <w:rPr>
          <w:rFonts w:asciiTheme="minorHAnsi" w:hAnsiTheme="minorHAnsi" w:cs="Arial"/>
          <w:sz w:val="24"/>
          <w:lang w:val="en-US" w:eastAsia="en-AU"/>
        </w:rPr>
        <w:t>:</w:t>
      </w:r>
    </w:p>
    <w:p w:rsidR="000268D3" w:rsidRPr="00865336" w:rsidRDefault="004A14B3" w:rsidP="003D652E">
      <w:pPr>
        <w:numPr>
          <w:ilvl w:val="0"/>
          <w:numId w:val="1"/>
        </w:numPr>
        <w:spacing w:line="220" w:lineRule="atLeast"/>
        <w:ind w:left="0" w:firstLine="0"/>
        <w:rPr>
          <w:rFonts w:asciiTheme="minorHAnsi" w:eastAsiaTheme="minorHAnsi" w:hAnsiTheme="minorHAnsi" w:cstheme="minorBidi"/>
          <w:sz w:val="24"/>
          <w:lang w:eastAsia="en-AU"/>
        </w:rPr>
      </w:pPr>
      <w:r w:rsidRPr="00865336">
        <w:rPr>
          <w:rFonts w:asciiTheme="minorHAnsi" w:eastAsiaTheme="minorHAnsi" w:hAnsiTheme="minorHAnsi" w:cstheme="minorBidi"/>
          <w:sz w:val="24"/>
          <w:lang w:eastAsia="en-AU"/>
        </w:rPr>
        <w:t>valued for their contributions</w:t>
      </w:r>
      <w:r w:rsidR="000268D3" w:rsidRPr="00865336">
        <w:rPr>
          <w:rFonts w:asciiTheme="minorHAnsi" w:eastAsiaTheme="minorHAnsi" w:hAnsiTheme="minorHAnsi" w:cstheme="minorBidi"/>
          <w:sz w:val="24"/>
          <w:lang w:eastAsia="en-AU"/>
        </w:rPr>
        <w:t>,</w:t>
      </w:r>
      <w:r w:rsidRPr="00865336">
        <w:rPr>
          <w:rFonts w:asciiTheme="minorHAnsi" w:eastAsiaTheme="minorHAnsi" w:hAnsiTheme="minorHAnsi" w:cstheme="minorBidi"/>
          <w:sz w:val="24"/>
          <w:lang w:eastAsia="en-AU"/>
        </w:rPr>
        <w:t xml:space="preserve"> and</w:t>
      </w:r>
    </w:p>
    <w:p w:rsidR="004A14B3" w:rsidRPr="00865336" w:rsidRDefault="004A14B3" w:rsidP="003D652E">
      <w:pPr>
        <w:numPr>
          <w:ilvl w:val="0"/>
          <w:numId w:val="1"/>
        </w:numPr>
        <w:spacing w:line="220" w:lineRule="atLeast"/>
        <w:ind w:left="0" w:firstLine="0"/>
        <w:rPr>
          <w:rFonts w:asciiTheme="minorHAnsi" w:eastAsiaTheme="minorHAnsi" w:hAnsiTheme="minorHAnsi" w:cstheme="minorBidi"/>
          <w:sz w:val="24"/>
          <w:lang w:eastAsia="en-AU"/>
        </w:rPr>
      </w:pPr>
      <w:proofErr w:type="gramStart"/>
      <w:r w:rsidRPr="00865336">
        <w:rPr>
          <w:rFonts w:asciiTheme="minorHAnsi" w:eastAsiaTheme="minorHAnsi" w:hAnsiTheme="minorHAnsi" w:cstheme="minorBidi"/>
          <w:sz w:val="24"/>
          <w:lang w:eastAsia="en-AU"/>
        </w:rPr>
        <w:t>inspired</w:t>
      </w:r>
      <w:proofErr w:type="gramEnd"/>
      <w:r w:rsidRPr="00865336">
        <w:rPr>
          <w:rFonts w:asciiTheme="minorHAnsi" w:eastAsiaTheme="minorHAnsi" w:hAnsiTheme="minorHAnsi" w:cstheme="minorBidi"/>
          <w:sz w:val="24"/>
          <w:lang w:eastAsia="en-AU"/>
        </w:rPr>
        <w:t xml:space="preserve"> to continue working towards </w:t>
      </w:r>
      <w:r w:rsidR="00483964">
        <w:rPr>
          <w:rFonts w:asciiTheme="minorHAnsi" w:eastAsiaTheme="minorHAnsi" w:hAnsiTheme="minorHAnsi" w:cstheme="minorBidi"/>
          <w:sz w:val="24"/>
          <w:lang w:eastAsia="en-AU"/>
        </w:rPr>
        <w:t>Health</w:t>
      </w:r>
      <w:r w:rsidR="00D87056">
        <w:rPr>
          <w:rFonts w:asciiTheme="minorHAnsi" w:eastAsiaTheme="minorHAnsi" w:hAnsiTheme="minorHAnsi" w:cstheme="minorBidi"/>
          <w:sz w:val="24"/>
          <w:lang w:eastAsia="en-AU"/>
        </w:rPr>
        <w:t>’s purpose of leading and shaping Australia’s</w:t>
      </w:r>
      <w:r w:rsidRPr="00865336">
        <w:rPr>
          <w:rFonts w:asciiTheme="minorHAnsi" w:eastAsiaTheme="minorHAnsi" w:hAnsiTheme="minorHAnsi" w:cstheme="minorBidi"/>
          <w:sz w:val="24"/>
          <w:lang w:eastAsia="en-AU"/>
        </w:rPr>
        <w:t xml:space="preserve"> </w:t>
      </w:r>
      <w:r w:rsidR="00D87056">
        <w:rPr>
          <w:rFonts w:asciiTheme="minorHAnsi" w:eastAsiaTheme="minorHAnsi" w:hAnsiTheme="minorHAnsi" w:cstheme="minorBidi"/>
          <w:sz w:val="24"/>
          <w:lang w:eastAsia="en-AU"/>
        </w:rPr>
        <w:t>health and aged care system and spo</w:t>
      </w:r>
      <w:r w:rsidR="00F86F75">
        <w:rPr>
          <w:rFonts w:asciiTheme="minorHAnsi" w:eastAsiaTheme="minorHAnsi" w:hAnsiTheme="minorHAnsi" w:cstheme="minorBidi"/>
          <w:sz w:val="24"/>
          <w:lang w:eastAsia="en-AU"/>
        </w:rPr>
        <w:t>rting outcomes through evidence-based policy, well-targeted programs and best-</w:t>
      </w:r>
      <w:r w:rsidR="00D87056">
        <w:rPr>
          <w:rFonts w:asciiTheme="minorHAnsi" w:eastAsiaTheme="minorHAnsi" w:hAnsiTheme="minorHAnsi" w:cstheme="minorBidi"/>
          <w:sz w:val="24"/>
          <w:lang w:eastAsia="en-AU"/>
        </w:rPr>
        <w:t>practice regulation.</w:t>
      </w:r>
    </w:p>
    <w:p w:rsidR="00A14D58" w:rsidRPr="00865336" w:rsidRDefault="0059515E" w:rsidP="009C7CB9">
      <w:pPr>
        <w:pStyle w:val="Style1"/>
        <w:ind w:left="0" w:firstLine="0"/>
      </w:pPr>
      <w:bookmarkStart w:id="3" w:name="_Toc474849822"/>
      <w:r w:rsidRPr="00865336">
        <w:t>PURPOSE</w:t>
      </w:r>
      <w:bookmarkEnd w:id="3"/>
    </w:p>
    <w:p w:rsidR="00454335" w:rsidRPr="009C4D10" w:rsidRDefault="00454335"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The purpose of this document is to provide structure</w:t>
      </w:r>
      <w:r w:rsidR="00483964">
        <w:rPr>
          <w:rFonts w:asciiTheme="minorHAnsi" w:hAnsiTheme="minorHAnsi" w:cs="Arial"/>
          <w:sz w:val="24"/>
          <w:lang w:val="en-US" w:eastAsia="en-AU"/>
        </w:rPr>
        <w:t xml:space="preserve"> and consistency in the way Health </w:t>
      </w:r>
      <w:r w:rsidRPr="009C4D10">
        <w:rPr>
          <w:rFonts w:asciiTheme="minorHAnsi" w:hAnsiTheme="minorHAnsi" w:cs="Arial"/>
          <w:sz w:val="24"/>
          <w:lang w:val="en-US" w:eastAsia="en-AU"/>
        </w:rPr>
        <w:t>rewards and recognises the achievements and high performance of its employees.</w:t>
      </w:r>
    </w:p>
    <w:p w:rsidR="00454335" w:rsidRPr="009C4D10" w:rsidRDefault="00483964" w:rsidP="009C7CB9">
      <w:pPr>
        <w:spacing w:after="120"/>
        <w:rPr>
          <w:rFonts w:asciiTheme="minorHAnsi" w:hAnsiTheme="minorHAnsi" w:cs="Arial"/>
          <w:sz w:val="24"/>
          <w:lang w:val="en-US" w:eastAsia="en-AU"/>
        </w:rPr>
      </w:pPr>
      <w:r>
        <w:rPr>
          <w:rFonts w:asciiTheme="minorHAnsi" w:hAnsiTheme="minorHAnsi" w:cs="Arial"/>
          <w:sz w:val="24"/>
          <w:lang w:val="en-US" w:eastAsia="en-AU"/>
        </w:rPr>
        <w:t>This</w:t>
      </w:r>
      <w:r w:rsidR="00D87056">
        <w:rPr>
          <w:rFonts w:asciiTheme="minorHAnsi" w:hAnsiTheme="minorHAnsi" w:cs="Arial"/>
          <w:sz w:val="24"/>
          <w:lang w:val="en-US" w:eastAsia="en-AU"/>
        </w:rPr>
        <w:t xml:space="preserve"> document provides d</w:t>
      </w:r>
      <w:r w:rsidR="00454335" w:rsidRPr="009C4D10">
        <w:rPr>
          <w:rFonts w:asciiTheme="minorHAnsi" w:hAnsiTheme="minorHAnsi" w:cs="Arial"/>
          <w:sz w:val="24"/>
          <w:lang w:val="en-US" w:eastAsia="en-AU"/>
        </w:rPr>
        <w:t>etails of formal and informal mechanisms for r</w:t>
      </w:r>
      <w:r w:rsidR="00AB698A">
        <w:rPr>
          <w:rFonts w:asciiTheme="minorHAnsi" w:hAnsiTheme="minorHAnsi" w:cs="Arial"/>
          <w:sz w:val="24"/>
          <w:lang w:val="en-US" w:eastAsia="en-AU"/>
        </w:rPr>
        <w:t>ewarding and re</w:t>
      </w:r>
      <w:r w:rsidR="00454335" w:rsidRPr="009C4D10">
        <w:rPr>
          <w:rFonts w:asciiTheme="minorHAnsi" w:hAnsiTheme="minorHAnsi" w:cs="Arial"/>
          <w:sz w:val="24"/>
          <w:lang w:val="en-US" w:eastAsia="en-AU"/>
        </w:rPr>
        <w:t>cognising achievemen</w:t>
      </w:r>
      <w:r w:rsidR="00D87056">
        <w:rPr>
          <w:rFonts w:asciiTheme="minorHAnsi" w:hAnsiTheme="minorHAnsi" w:cs="Arial"/>
          <w:sz w:val="24"/>
          <w:lang w:val="en-US" w:eastAsia="en-AU"/>
        </w:rPr>
        <w:t xml:space="preserve">ts and high performance </w:t>
      </w:r>
      <w:r w:rsidR="00454335" w:rsidRPr="009C4D10">
        <w:rPr>
          <w:rFonts w:asciiTheme="minorHAnsi" w:hAnsiTheme="minorHAnsi" w:cs="Arial"/>
          <w:sz w:val="24"/>
          <w:lang w:val="en-US" w:eastAsia="en-AU"/>
        </w:rPr>
        <w:t xml:space="preserve">along with a range of </w:t>
      </w:r>
      <w:r w:rsidR="00E634F4">
        <w:rPr>
          <w:rFonts w:asciiTheme="minorHAnsi" w:hAnsiTheme="minorHAnsi" w:cs="Arial"/>
          <w:sz w:val="24"/>
          <w:lang w:val="en-US" w:eastAsia="en-AU"/>
        </w:rPr>
        <w:t>materials</w:t>
      </w:r>
      <w:r w:rsidR="00E634F4" w:rsidRPr="009C4D10">
        <w:rPr>
          <w:rFonts w:asciiTheme="minorHAnsi" w:hAnsiTheme="minorHAnsi" w:cs="Arial"/>
          <w:sz w:val="24"/>
          <w:lang w:val="en-US" w:eastAsia="en-AU"/>
        </w:rPr>
        <w:t xml:space="preserve"> </w:t>
      </w:r>
      <w:r w:rsidR="00454335" w:rsidRPr="009C4D10">
        <w:rPr>
          <w:rFonts w:asciiTheme="minorHAnsi" w:hAnsiTheme="minorHAnsi" w:cs="Arial"/>
          <w:sz w:val="24"/>
          <w:lang w:val="en-US" w:eastAsia="en-AU"/>
        </w:rPr>
        <w:t>for adaptation and use by Groups, Divisions, Branches and Sections.</w:t>
      </w:r>
    </w:p>
    <w:p w:rsidR="0059515E" w:rsidRPr="00865336" w:rsidRDefault="0059515E" w:rsidP="009C7CB9">
      <w:pPr>
        <w:pStyle w:val="Style1"/>
        <w:ind w:left="0" w:firstLine="0"/>
      </w:pPr>
      <w:bookmarkStart w:id="4" w:name="_Toc474849823"/>
      <w:r w:rsidRPr="00DC1CBA">
        <w:t>APPLICATION</w:t>
      </w:r>
      <w:bookmarkEnd w:id="4"/>
    </w:p>
    <w:p w:rsidR="0059515E" w:rsidRPr="009C4D10" w:rsidRDefault="0059515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This guidance material applies to all employees </w:t>
      </w:r>
      <w:r w:rsidR="007E7D74">
        <w:rPr>
          <w:rFonts w:asciiTheme="minorHAnsi" w:hAnsiTheme="minorHAnsi" w:cs="Arial"/>
          <w:sz w:val="24"/>
          <w:lang w:val="en-US" w:eastAsia="en-AU"/>
        </w:rPr>
        <w:t xml:space="preserve">of the Department of Health, including those employed through labour hire arrangements. </w:t>
      </w:r>
    </w:p>
    <w:p w:rsidR="000A17F0" w:rsidRPr="00865336" w:rsidRDefault="0059515E" w:rsidP="009C7CB9">
      <w:pPr>
        <w:pStyle w:val="Style1"/>
        <w:ind w:left="0" w:firstLine="0"/>
      </w:pPr>
      <w:bookmarkStart w:id="5" w:name="_Toc474849824"/>
      <w:r w:rsidRPr="00865336">
        <w:t>R</w:t>
      </w:r>
      <w:r w:rsidR="00AB698A">
        <w:t>EWARDS AND R</w:t>
      </w:r>
      <w:r w:rsidRPr="00865336">
        <w:t>ECOGNITION</w:t>
      </w:r>
      <w:r w:rsidR="002668CF">
        <w:t xml:space="preserve"> </w:t>
      </w:r>
      <w:r w:rsidRPr="00865336">
        <w:t>PROCESSES</w:t>
      </w:r>
      <w:bookmarkEnd w:id="5"/>
    </w:p>
    <w:p w:rsidR="005627C0" w:rsidRDefault="00483964" w:rsidP="009C7CB9">
      <w:pPr>
        <w:spacing w:after="120"/>
        <w:rPr>
          <w:rFonts w:asciiTheme="minorHAnsi" w:hAnsiTheme="minorHAnsi" w:cs="Arial"/>
          <w:sz w:val="24"/>
          <w:lang w:val="en-US" w:eastAsia="en-AU"/>
        </w:rPr>
      </w:pPr>
      <w:r>
        <w:rPr>
          <w:rFonts w:asciiTheme="minorHAnsi" w:hAnsiTheme="minorHAnsi" w:cs="Arial"/>
          <w:sz w:val="24"/>
          <w:lang w:val="en-US" w:eastAsia="en-AU"/>
        </w:rPr>
        <w:t>The day-</w:t>
      </w:r>
      <w:r w:rsidR="005627C0" w:rsidRPr="009C4D10">
        <w:rPr>
          <w:rFonts w:asciiTheme="minorHAnsi" w:hAnsiTheme="minorHAnsi" w:cs="Arial"/>
          <w:sz w:val="24"/>
          <w:lang w:val="en-US" w:eastAsia="en-AU"/>
        </w:rPr>
        <w:t>to-day informal giving of positive feedback and celebration of achievements in the workplace is a matter of daily management, and is encouraged as good business and management practice.</w:t>
      </w:r>
    </w:p>
    <w:p w:rsidR="00F86D10" w:rsidRPr="009C4D10" w:rsidRDefault="00483964" w:rsidP="009C7CB9">
      <w:pPr>
        <w:spacing w:after="120"/>
        <w:rPr>
          <w:rFonts w:asciiTheme="minorHAnsi" w:hAnsiTheme="minorHAnsi" w:cs="Arial"/>
          <w:sz w:val="24"/>
          <w:lang w:val="en-US" w:eastAsia="en-AU"/>
        </w:rPr>
      </w:pPr>
      <w:r>
        <w:rPr>
          <w:rFonts w:asciiTheme="minorHAnsi" w:hAnsiTheme="minorHAnsi" w:cs="Arial"/>
          <w:sz w:val="24"/>
          <w:lang w:val="en-US" w:eastAsia="en-AU"/>
        </w:rPr>
        <w:t>Health</w:t>
      </w:r>
      <w:r w:rsidR="00A07DFE" w:rsidRPr="009C4D10">
        <w:rPr>
          <w:rFonts w:asciiTheme="minorHAnsi" w:hAnsiTheme="minorHAnsi" w:cs="Arial"/>
          <w:sz w:val="24"/>
          <w:lang w:val="en-US" w:eastAsia="en-AU"/>
        </w:rPr>
        <w:t xml:space="preserve"> recognises </w:t>
      </w:r>
      <w:r w:rsidR="00454335" w:rsidRPr="009C4D10">
        <w:rPr>
          <w:rFonts w:asciiTheme="minorHAnsi" w:hAnsiTheme="minorHAnsi" w:cs="Arial"/>
          <w:sz w:val="24"/>
          <w:lang w:val="en-US" w:eastAsia="en-AU"/>
        </w:rPr>
        <w:t xml:space="preserve">achievements and high performance </w:t>
      </w:r>
      <w:r w:rsidR="00EB4F09" w:rsidRPr="009C4D10">
        <w:rPr>
          <w:rFonts w:asciiTheme="minorHAnsi" w:hAnsiTheme="minorHAnsi" w:cs="Arial"/>
          <w:sz w:val="24"/>
          <w:lang w:val="en-US" w:eastAsia="en-AU"/>
        </w:rPr>
        <w:t xml:space="preserve">by employees </w:t>
      </w:r>
      <w:r w:rsidR="00A07DFE" w:rsidRPr="009C4D10">
        <w:rPr>
          <w:rFonts w:asciiTheme="minorHAnsi" w:hAnsiTheme="minorHAnsi" w:cs="Arial"/>
          <w:sz w:val="24"/>
          <w:lang w:val="en-US" w:eastAsia="en-AU"/>
        </w:rPr>
        <w:t>through a</w:t>
      </w:r>
      <w:r w:rsidR="00A12A4C" w:rsidRPr="009C4D10">
        <w:rPr>
          <w:rFonts w:asciiTheme="minorHAnsi" w:hAnsiTheme="minorHAnsi" w:cs="Arial"/>
          <w:sz w:val="24"/>
          <w:lang w:val="en-US" w:eastAsia="en-AU"/>
        </w:rPr>
        <w:t xml:space="preserve">n integrated </w:t>
      </w:r>
      <w:r w:rsidR="00E11C8F" w:rsidRPr="009C4D10">
        <w:rPr>
          <w:rFonts w:asciiTheme="minorHAnsi" w:hAnsiTheme="minorHAnsi" w:cs="Arial"/>
          <w:sz w:val="24"/>
          <w:lang w:val="en-US" w:eastAsia="en-AU"/>
        </w:rPr>
        <w:t xml:space="preserve">approach </w:t>
      </w:r>
      <w:r w:rsidR="00FB0E2D" w:rsidRPr="009C4D10">
        <w:rPr>
          <w:rFonts w:asciiTheme="minorHAnsi" w:hAnsiTheme="minorHAnsi" w:cs="Arial"/>
          <w:sz w:val="24"/>
          <w:lang w:val="en-US" w:eastAsia="en-AU"/>
        </w:rPr>
        <w:t>including:</w:t>
      </w:r>
    </w:p>
    <w:p w:rsidR="00A07DFE" w:rsidRPr="00480DDD" w:rsidRDefault="00454335" w:rsidP="003D652E">
      <w:pPr>
        <w:pStyle w:val="ListParagraph"/>
        <w:numPr>
          <w:ilvl w:val="0"/>
          <w:numId w:val="3"/>
        </w:numPr>
        <w:rPr>
          <w:rFonts w:asciiTheme="minorHAnsi" w:hAnsiTheme="minorHAnsi"/>
          <w:sz w:val="24"/>
        </w:rPr>
      </w:pPr>
      <w:r w:rsidRPr="00480DDD">
        <w:rPr>
          <w:rFonts w:asciiTheme="minorHAnsi" w:hAnsiTheme="minorHAnsi"/>
          <w:sz w:val="24"/>
        </w:rPr>
        <w:t>f</w:t>
      </w:r>
      <w:r w:rsidR="002668CF" w:rsidRPr="00480DDD">
        <w:rPr>
          <w:rFonts w:asciiTheme="minorHAnsi" w:hAnsiTheme="minorHAnsi"/>
          <w:sz w:val="24"/>
        </w:rPr>
        <w:t xml:space="preserve">ormal </w:t>
      </w:r>
      <w:r w:rsidR="00AB698A" w:rsidRPr="00480DDD">
        <w:rPr>
          <w:rFonts w:asciiTheme="minorHAnsi" w:hAnsiTheme="minorHAnsi"/>
          <w:sz w:val="24"/>
        </w:rPr>
        <w:t>reward</w:t>
      </w:r>
      <w:r w:rsidR="00BE55F9" w:rsidRPr="00480DDD">
        <w:rPr>
          <w:rFonts w:asciiTheme="minorHAnsi" w:hAnsiTheme="minorHAnsi"/>
          <w:sz w:val="24"/>
        </w:rPr>
        <w:t>s</w:t>
      </w:r>
      <w:r w:rsidR="00AB698A" w:rsidRPr="00480DDD">
        <w:rPr>
          <w:rFonts w:asciiTheme="minorHAnsi" w:hAnsiTheme="minorHAnsi"/>
          <w:sz w:val="24"/>
        </w:rPr>
        <w:t xml:space="preserve"> and </w:t>
      </w:r>
      <w:r w:rsidR="002668CF" w:rsidRPr="00480DDD">
        <w:rPr>
          <w:rFonts w:asciiTheme="minorHAnsi" w:hAnsiTheme="minorHAnsi"/>
          <w:sz w:val="24"/>
        </w:rPr>
        <w:t>recognition</w:t>
      </w:r>
      <w:r w:rsidR="00F86F75">
        <w:rPr>
          <w:rFonts w:asciiTheme="minorHAnsi" w:hAnsiTheme="minorHAnsi"/>
          <w:sz w:val="24"/>
        </w:rPr>
        <w:t xml:space="preserve"> - </w:t>
      </w:r>
      <w:r w:rsidR="00A07DFE" w:rsidRPr="00480DDD">
        <w:rPr>
          <w:rFonts w:asciiTheme="minorHAnsi" w:hAnsiTheme="minorHAnsi"/>
          <w:sz w:val="24"/>
        </w:rPr>
        <w:t>a structured system of awards</w:t>
      </w:r>
      <w:r w:rsidR="00AC07B3" w:rsidRPr="00480DDD">
        <w:rPr>
          <w:rFonts w:asciiTheme="minorHAnsi" w:hAnsiTheme="minorHAnsi"/>
          <w:sz w:val="24"/>
        </w:rPr>
        <w:t>, and</w:t>
      </w:r>
      <w:r w:rsidR="00A07DFE" w:rsidRPr="00480DDD">
        <w:rPr>
          <w:rFonts w:asciiTheme="minorHAnsi" w:hAnsiTheme="minorHAnsi"/>
          <w:sz w:val="24"/>
        </w:rPr>
        <w:t xml:space="preserve"> </w:t>
      </w:r>
    </w:p>
    <w:p w:rsidR="00101387" w:rsidRPr="00480DDD" w:rsidRDefault="00454335" w:rsidP="003D652E">
      <w:pPr>
        <w:pStyle w:val="ListParagraph"/>
        <w:numPr>
          <w:ilvl w:val="0"/>
          <w:numId w:val="3"/>
        </w:numPr>
        <w:rPr>
          <w:rFonts w:asciiTheme="minorHAnsi" w:hAnsiTheme="minorHAnsi"/>
          <w:sz w:val="24"/>
        </w:rPr>
      </w:pPr>
      <w:proofErr w:type="gramStart"/>
      <w:r w:rsidRPr="00480DDD">
        <w:rPr>
          <w:rFonts w:asciiTheme="minorHAnsi" w:hAnsiTheme="minorHAnsi"/>
          <w:sz w:val="24"/>
        </w:rPr>
        <w:t>i</w:t>
      </w:r>
      <w:r w:rsidR="002668CF" w:rsidRPr="00480DDD">
        <w:rPr>
          <w:rFonts w:asciiTheme="minorHAnsi" w:hAnsiTheme="minorHAnsi"/>
          <w:sz w:val="24"/>
        </w:rPr>
        <w:t>nformal</w:t>
      </w:r>
      <w:proofErr w:type="gramEnd"/>
      <w:r w:rsidR="002668CF" w:rsidRPr="00480DDD">
        <w:rPr>
          <w:rFonts w:asciiTheme="minorHAnsi" w:hAnsiTheme="minorHAnsi"/>
          <w:sz w:val="24"/>
        </w:rPr>
        <w:t xml:space="preserve"> </w:t>
      </w:r>
      <w:r w:rsidR="00AB698A" w:rsidRPr="00480DDD">
        <w:rPr>
          <w:rFonts w:asciiTheme="minorHAnsi" w:hAnsiTheme="minorHAnsi"/>
          <w:sz w:val="24"/>
        </w:rPr>
        <w:t>reward</w:t>
      </w:r>
      <w:r w:rsidR="00BE55F9" w:rsidRPr="00480DDD">
        <w:rPr>
          <w:rFonts w:asciiTheme="minorHAnsi" w:hAnsiTheme="minorHAnsi"/>
          <w:sz w:val="24"/>
        </w:rPr>
        <w:t>s</w:t>
      </w:r>
      <w:r w:rsidR="00AB698A" w:rsidRPr="00480DDD">
        <w:rPr>
          <w:rFonts w:asciiTheme="minorHAnsi" w:hAnsiTheme="minorHAnsi"/>
          <w:sz w:val="24"/>
        </w:rPr>
        <w:t xml:space="preserve"> and </w:t>
      </w:r>
      <w:r w:rsidR="002668CF" w:rsidRPr="00480DDD">
        <w:rPr>
          <w:rFonts w:asciiTheme="minorHAnsi" w:hAnsiTheme="minorHAnsi"/>
          <w:sz w:val="24"/>
        </w:rPr>
        <w:t>recognition</w:t>
      </w:r>
      <w:r w:rsidR="00F86F75">
        <w:rPr>
          <w:rFonts w:asciiTheme="minorHAnsi" w:hAnsiTheme="minorHAnsi"/>
          <w:sz w:val="24"/>
        </w:rPr>
        <w:t xml:space="preserve"> - </w:t>
      </w:r>
      <w:r w:rsidR="001B0F8D" w:rsidRPr="00480DDD">
        <w:rPr>
          <w:rFonts w:asciiTheme="minorHAnsi" w:hAnsiTheme="minorHAnsi"/>
          <w:sz w:val="24"/>
        </w:rPr>
        <w:t>informal recognition at any time throughout the year, including certificates of appreciation, morning and afternoon teas, and cards.</w:t>
      </w:r>
    </w:p>
    <w:p w:rsidR="0059515E" w:rsidRPr="00F43CD5" w:rsidRDefault="0059515E" w:rsidP="009C7CB9">
      <w:pPr>
        <w:pStyle w:val="Style2"/>
        <w:ind w:left="0" w:firstLine="0"/>
      </w:pPr>
      <w:bookmarkStart w:id="6" w:name="_Toc474849825"/>
      <w:r w:rsidRPr="00F43CD5">
        <w:t>Principles</w:t>
      </w:r>
      <w:bookmarkEnd w:id="6"/>
    </w:p>
    <w:p w:rsidR="0059515E" w:rsidRPr="009C4D10" w:rsidRDefault="00483964" w:rsidP="009C7CB9">
      <w:pPr>
        <w:spacing w:after="120"/>
        <w:rPr>
          <w:rFonts w:asciiTheme="minorHAnsi" w:hAnsiTheme="minorHAnsi" w:cs="Arial"/>
          <w:sz w:val="24"/>
          <w:lang w:val="en-US" w:eastAsia="en-AU"/>
        </w:rPr>
      </w:pPr>
      <w:r>
        <w:rPr>
          <w:rFonts w:asciiTheme="minorHAnsi" w:hAnsiTheme="minorHAnsi" w:cs="Arial"/>
          <w:sz w:val="24"/>
          <w:lang w:val="en-US" w:eastAsia="en-AU"/>
        </w:rPr>
        <w:t>Health</w:t>
      </w:r>
      <w:r w:rsidR="0059515E" w:rsidRPr="009C4D10">
        <w:rPr>
          <w:rFonts w:asciiTheme="minorHAnsi" w:hAnsiTheme="minorHAnsi" w:cs="Arial"/>
          <w:sz w:val="24"/>
          <w:lang w:val="en-US" w:eastAsia="en-AU"/>
        </w:rPr>
        <w:t xml:space="preserve"> aspires to a culture of the highest standards of professionalism, service and integrity. In </w:t>
      </w:r>
      <w:r w:rsidR="00E57F69">
        <w:rPr>
          <w:rFonts w:asciiTheme="minorHAnsi" w:hAnsiTheme="minorHAnsi" w:cs="Arial"/>
          <w:sz w:val="24"/>
          <w:lang w:val="en-US" w:eastAsia="en-AU"/>
        </w:rPr>
        <w:t xml:space="preserve">doing so, </w:t>
      </w:r>
      <w:r w:rsidR="00AB698A">
        <w:rPr>
          <w:rFonts w:asciiTheme="minorHAnsi" w:hAnsiTheme="minorHAnsi" w:cs="Arial"/>
          <w:sz w:val="24"/>
          <w:lang w:val="en-US" w:eastAsia="en-AU"/>
        </w:rPr>
        <w:t xml:space="preserve">rewards and </w:t>
      </w:r>
      <w:r w:rsidR="00E57F69">
        <w:rPr>
          <w:rFonts w:asciiTheme="minorHAnsi" w:hAnsiTheme="minorHAnsi" w:cs="Arial"/>
          <w:sz w:val="24"/>
          <w:lang w:val="en-US" w:eastAsia="en-AU"/>
        </w:rPr>
        <w:t xml:space="preserve">recognition </w:t>
      </w:r>
      <w:r w:rsidR="0059515E" w:rsidRPr="009C4D10">
        <w:rPr>
          <w:rFonts w:asciiTheme="minorHAnsi" w:hAnsiTheme="minorHAnsi" w:cs="Arial"/>
          <w:sz w:val="24"/>
          <w:lang w:val="en-US" w:eastAsia="en-AU"/>
        </w:rPr>
        <w:t>should be given to those who:</w:t>
      </w:r>
    </w:p>
    <w:p w:rsidR="0059515E" w:rsidRPr="00480DDD" w:rsidRDefault="0059515E" w:rsidP="003D652E">
      <w:pPr>
        <w:pStyle w:val="ListParagraph"/>
        <w:numPr>
          <w:ilvl w:val="0"/>
          <w:numId w:val="3"/>
        </w:numPr>
        <w:rPr>
          <w:rFonts w:asciiTheme="minorHAnsi" w:hAnsiTheme="minorHAnsi"/>
          <w:sz w:val="24"/>
        </w:rPr>
      </w:pPr>
      <w:r w:rsidRPr="00480DDD">
        <w:rPr>
          <w:rFonts w:asciiTheme="minorHAnsi" w:hAnsiTheme="minorHAnsi"/>
          <w:sz w:val="24"/>
        </w:rPr>
        <w:t xml:space="preserve">prioritise </w:t>
      </w:r>
      <w:r w:rsidR="00483964" w:rsidRPr="00480DDD">
        <w:rPr>
          <w:rFonts w:asciiTheme="minorHAnsi" w:hAnsiTheme="minorHAnsi"/>
          <w:sz w:val="24"/>
        </w:rPr>
        <w:t xml:space="preserve">Health’s </w:t>
      </w:r>
      <w:r w:rsidRPr="00480DDD">
        <w:rPr>
          <w:rFonts w:asciiTheme="minorHAnsi" w:hAnsiTheme="minorHAnsi"/>
          <w:sz w:val="24"/>
        </w:rPr>
        <w:t>core values and exemplify desired behaviours</w:t>
      </w:r>
    </w:p>
    <w:p w:rsidR="0059515E" w:rsidRPr="00480DDD" w:rsidRDefault="0059515E" w:rsidP="003D652E">
      <w:pPr>
        <w:pStyle w:val="ListParagraph"/>
        <w:numPr>
          <w:ilvl w:val="0"/>
          <w:numId w:val="3"/>
        </w:numPr>
        <w:rPr>
          <w:rFonts w:asciiTheme="minorHAnsi" w:hAnsiTheme="minorHAnsi"/>
          <w:sz w:val="24"/>
        </w:rPr>
      </w:pPr>
      <w:r w:rsidRPr="00480DDD">
        <w:rPr>
          <w:rFonts w:asciiTheme="minorHAnsi" w:hAnsiTheme="minorHAnsi"/>
          <w:sz w:val="24"/>
        </w:rPr>
        <w:t xml:space="preserve">act with clarity and purpose to achieve </w:t>
      </w:r>
      <w:r w:rsidR="00483964" w:rsidRPr="00480DDD">
        <w:rPr>
          <w:rFonts w:asciiTheme="minorHAnsi" w:hAnsiTheme="minorHAnsi"/>
          <w:sz w:val="24"/>
        </w:rPr>
        <w:t xml:space="preserve">Health’s </w:t>
      </w:r>
      <w:r w:rsidRPr="00480DDD">
        <w:rPr>
          <w:rFonts w:asciiTheme="minorHAnsi" w:hAnsiTheme="minorHAnsi"/>
          <w:sz w:val="24"/>
        </w:rPr>
        <w:t>identified goals</w:t>
      </w:r>
    </w:p>
    <w:p w:rsidR="0059515E" w:rsidRPr="00480DDD" w:rsidRDefault="0059515E" w:rsidP="003D652E">
      <w:pPr>
        <w:pStyle w:val="ListParagraph"/>
        <w:numPr>
          <w:ilvl w:val="0"/>
          <w:numId w:val="3"/>
        </w:numPr>
        <w:rPr>
          <w:rFonts w:asciiTheme="minorHAnsi" w:hAnsiTheme="minorHAnsi"/>
          <w:sz w:val="24"/>
        </w:rPr>
      </w:pPr>
      <w:r w:rsidRPr="00480DDD">
        <w:rPr>
          <w:rFonts w:asciiTheme="minorHAnsi" w:hAnsiTheme="minorHAnsi"/>
          <w:sz w:val="24"/>
        </w:rPr>
        <w:t xml:space="preserve">achieve success in a way that is consistent with </w:t>
      </w:r>
      <w:r w:rsidR="00483964" w:rsidRPr="00480DDD">
        <w:rPr>
          <w:rFonts w:asciiTheme="minorHAnsi" w:hAnsiTheme="minorHAnsi"/>
          <w:sz w:val="24"/>
        </w:rPr>
        <w:t xml:space="preserve">Health’s </w:t>
      </w:r>
      <w:r w:rsidRPr="00480DDD">
        <w:rPr>
          <w:rFonts w:asciiTheme="minorHAnsi" w:hAnsiTheme="minorHAnsi"/>
          <w:sz w:val="24"/>
        </w:rPr>
        <w:t>Behaviours in Action</w:t>
      </w:r>
    </w:p>
    <w:p w:rsidR="0059515E" w:rsidRPr="00480DDD" w:rsidRDefault="0059515E" w:rsidP="003D652E">
      <w:pPr>
        <w:pStyle w:val="ListParagraph"/>
        <w:numPr>
          <w:ilvl w:val="0"/>
          <w:numId w:val="3"/>
        </w:numPr>
        <w:rPr>
          <w:rFonts w:asciiTheme="minorHAnsi" w:hAnsiTheme="minorHAnsi"/>
          <w:sz w:val="24"/>
        </w:rPr>
      </w:pPr>
      <w:r w:rsidRPr="00480DDD">
        <w:rPr>
          <w:rFonts w:asciiTheme="minorHAnsi" w:hAnsiTheme="minorHAnsi"/>
          <w:sz w:val="24"/>
        </w:rPr>
        <w:t>encourage, develop and implement innovative ideas</w:t>
      </w:r>
      <w:r w:rsidR="00AC07B3" w:rsidRPr="00480DDD">
        <w:rPr>
          <w:rFonts w:asciiTheme="minorHAnsi" w:hAnsiTheme="minorHAnsi"/>
          <w:sz w:val="24"/>
        </w:rPr>
        <w:t>, and</w:t>
      </w:r>
    </w:p>
    <w:p w:rsidR="00127F26" w:rsidRDefault="0059515E" w:rsidP="002F2668">
      <w:pPr>
        <w:pStyle w:val="ListParagraph"/>
        <w:ind w:left="360"/>
      </w:pPr>
      <w:proofErr w:type="gramStart"/>
      <w:r w:rsidRPr="00E634F4">
        <w:rPr>
          <w:rFonts w:asciiTheme="minorHAnsi" w:hAnsiTheme="minorHAnsi"/>
          <w:sz w:val="24"/>
        </w:rPr>
        <w:t>collaborat</w:t>
      </w:r>
      <w:r w:rsidR="00483964" w:rsidRPr="00E634F4">
        <w:rPr>
          <w:rFonts w:asciiTheme="minorHAnsi" w:hAnsiTheme="minorHAnsi"/>
          <w:sz w:val="24"/>
        </w:rPr>
        <w:t>e</w:t>
      </w:r>
      <w:proofErr w:type="gramEnd"/>
      <w:r w:rsidR="00483964" w:rsidRPr="00E634F4">
        <w:rPr>
          <w:rFonts w:asciiTheme="minorHAnsi" w:hAnsiTheme="minorHAnsi"/>
          <w:sz w:val="24"/>
        </w:rPr>
        <w:t xml:space="preserve"> to achieve strategic outcomes</w:t>
      </w:r>
      <w:r w:rsidR="00AC07B3" w:rsidRPr="00E634F4">
        <w:rPr>
          <w:rFonts w:asciiTheme="minorHAnsi" w:hAnsiTheme="minorHAnsi"/>
          <w:sz w:val="24"/>
        </w:rPr>
        <w:t>.</w:t>
      </w:r>
    </w:p>
    <w:p w:rsidR="00483964" w:rsidRDefault="00483964" w:rsidP="009C7CB9">
      <w:pPr>
        <w:rPr>
          <w:rFonts w:asciiTheme="minorHAnsi" w:hAnsiTheme="minorHAnsi" w:cs="Verdana"/>
          <w:b/>
          <w:color w:val="000000"/>
          <w:sz w:val="32"/>
          <w:szCs w:val="32"/>
          <w:lang w:eastAsia="en-AU"/>
        </w:rPr>
      </w:pPr>
      <w:r>
        <w:br w:type="page"/>
      </w:r>
    </w:p>
    <w:p w:rsidR="00C8568E" w:rsidRPr="00865336" w:rsidRDefault="00C8568E" w:rsidP="009C7CB9">
      <w:pPr>
        <w:pStyle w:val="Style2"/>
        <w:ind w:left="0" w:firstLine="0"/>
      </w:pPr>
      <w:bookmarkStart w:id="7" w:name="_Toc474849826"/>
      <w:r w:rsidRPr="00865336">
        <w:lastRenderedPageBreak/>
        <w:t xml:space="preserve">Informal </w:t>
      </w:r>
      <w:r>
        <w:t>R</w:t>
      </w:r>
      <w:r w:rsidR="00AB698A">
        <w:t>eward</w:t>
      </w:r>
      <w:r w:rsidR="00483964">
        <w:t>s</w:t>
      </w:r>
      <w:r w:rsidR="00AB698A">
        <w:t xml:space="preserve"> and R</w:t>
      </w:r>
      <w:r w:rsidRPr="00865336">
        <w:t>ecognition</w:t>
      </w:r>
      <w:bookmarkEnd w:id="7"/>
    </w:p>
    <w:p w:rsidR="002B4937" w:rsidRDefault="002B4937" w:rsidP="009C7CB9">
      <w:pPr>
        <w:spacing w:after="120"/>
        <w:rPr>
          <w:rFonts w:asciiTheme="minorHAnsi" w:hAnsiTheme="minorHAnsi" w:cs="Arial"/>
          <w:sz w:val="24"/>
          <w:lang w:val="en-US" w:eastAsia="en-AU"/>
        </w:rPr>
      </w:pPr>
      <w:r>
        <w:rPr>
          <w:rFonts w:asciiTheme="minorHAnsi" w:hAnsiTheme="minorHAnsi" w:cs="Arial"/>
          <w:sz w:val="24"/>
          <w:lang w:val="en-US" w:eastAsia="en-AU"/>
        </w:rPr>
        <w:t xml:space="preserve">It is widely </w:t>
      </w:r>
      <w:r w:rsidR="00483964">
        <w:rPr>
          <w:rFonts w:asciiTheme="minorHAnsi" w:hAnsiTheme="minorHAnsi" w:cs="Arial"/>
          <w:sz w:val="24"/>
          <w:lang w:val="en-US" w:eastAsia="en-AU"/>
        </w:rPr>
        <w:t>accepted</w:t>
      </w:r>
      <w:r w:rsidR="005627C0">
        <w:rPr>
          <w:rFonts w:asciiTheme="minorHAnsi" w:hAnsiTheme="minorHAnsi" w:cs="Arial"/>
          <w:sz w:val="24"/>
          <w:lang w:val="en-US" w:eastAsia="en-AU"/>
        </w:rPr>
        <w:t xml:space="preserve"> that informal</w:t>
      </w:r>
      <w:r>
        <w:rPr>
          <w:rFonts w:asciiTheme="minorHAnsi" w:hAnsiTheme="minorHAnsi" w:cs="Arial"/>
          <w:sz w:val="24"/>
          <w:lang w:val="en-US" w:eastAsia="en-AU"/>
        </w:rPr>
        <w:t xml:space="preserve"> r</w:t>
      </w:r>
      <w:r w:rsidR="00AB698A">
        <w:rPr>
          <w:rFonts w:asciiTheme="minorHAnsi" w:hAnsiTheme="minorHAnsi" w:cs="Arial"/>
          <w:sz w:val="24"/>
          <w:lang w:val="en-US" w:eastAsia="en-AU"/>
        </w:rPr>
        <w:t>ewards and r</w:t>
      </w:r>
      <w:r>
        <w:rPr>
          <w:rFonts w:asciiTheme="minorHAnsi" w:hAnsiTheme="minorHAnsi" w:cs="Arial"/>
          <w:sz w:val="24"/>
          <w:lang w:val="en-US" w:eastAsia="en-AU"/>
        </w:rPr>
        <w:t>ecognition</w:t>
      </w:r>
      <w:r w:rsidR="005627C0">
        <w:rPr>
          <w:rFonts w:asciiTheme="minorHAnsi" w:hAnsiTheme="minorHAnsi" w:cs="Arial"/>
          <w:sz w:val="24"/>
          <w:lang w:val="en-US" w:eastAsia="en-AU"/>
        </w:rPr>
        <w:t xml:space="preserve"> </w:t>
      </w:r>
      <w:r>
        <w:rPr>
          <w:rFonts w:asciiTheme="minorHAnsi" w:hAnsiTheme="minorHAnsi" w:cs="Arial"/>
          <w:sz w:val="24"/>
          <w:lang w:val="en-US" w:eastAsia="en-AU"/>
        </w:rPr>
        <w:t>make</w:t>
      </w:r>
      <w:r w:rsidR="00D87056">
        <w:rPr>
          <w:rFonts w:asciiTheme="minorHAnsi" w:hAnsiTheme="minorHAnsi" w:cs="Arial"/>
          <w:sz w:val="24"/>
          <w:lang w:val="en-US" w:eastAsia="en-AU"/>
        </w:rPr>
        <w:t>s</w:t>
      </w:r>
      <w:r>
        <w:rPr>
          <w:rFonts w:asciiTheme="minorHAnsi" w:hAnsiTheme="minorHAnsi" w:cs="Arial"/>
          <w:sz w:val="24"/>
          <w:lang w:val="en-US" w:eastAsia="en-AU"/>
        </w:rPr>
        <w:t xml:space="preserve"> employees feel valued and </w:t>
      </w:r>
      <w:r w:rsidR="00726027">
        <w:rPr>
          <w:rFonts w:asciiTheme="minorHAnsi" w:hAnsiTheme="minorHAnsi" w:cs="Arial"/>
          <w:sz w:val="24"/>
          <w:lang w:val="en-US" w:eastAsia="en-AU"/>
        </w:rPr>
        <w:t xml:space="preserve">fosters high </w:t>
      </w:r>
      <w:r>
        <w:rPr>
          <w:rFonts w:asciiTheme="minorHAnsi" w:hAnsiTheme="minorHAnsi" w:cs="Arial"/>
          <w:sz w:val="24"/>
          <w:lang w:val="en-US" w:eastAsia="en-AU"/>
        </w:rPr>
        <w:t>performance. Providing positive reinforcement enhances role and task clarity, thereby contributing to employee confidence. Confident employees show initiative, drive and commitment leading to enhanced innovation and productivity.</w:t>
      </w:r>
    </w:p>
    <w:p w:rsidR="00726027" w:rsidRPr="009C4D10" w:rsidRDefault="00483964" w:rsidP="009C7CB9">
      <w:pPr>
        <w:spacing w:after="120"/>
        <w:rPr>
          <w:rFonts w:asciiTheme="minorHAnsi" w:hAnsiTheme="minorHAnsi" w:cs="Arial"/>
          <w:sz w:val="24"/>
          <w:lang w:val="en-US" w:eastAsia="en-AU"/>
        </w:rPr>
      </w:pPr>
      <w:r>
        <w:rPr>
          <w:rFonts w:asciiTheme="minorHAnsi" w:hAnsiTheme="minorHAnsi" w:cs="Arial"/>
          <w:sz w:val="24"/>
          <w:lang w:val="en-US" w:eastAsia="en-AU"/>
        </w:rPr>
        <w:t>Health</w:t>
      </w:r>
      <w:r w:rsidR="002B4937">
        <w:rPr>
          <w:rFonts w:asciiTheme="minorHAnsi" w:hAnsiTheme="minorHAnsi" w:cs="Arial"/>
          <w:sz w:val="24"/>
          <w:lang w:val="en-US" w:eastAsia="en-AU"/>
        </w:rPr>
        <w:t xml:space="preserve"> expects </w:t>
      </w:r>
      <w:r w:rsidR="00AB698A">
        <w:rPr>
          <w:rFonts w:asciiTheme="minorHAnsi" w:hAnsiTheme="minorHAnsi" w:cs="Arial"/>
          <w:sz w:val="24"/>
          <w:lang w:val="en-US" w:eastAsia="en-AU"/>
        </w:rPr>
        <w:t>m</w:t>
      </w:r>
      <w:r w:rsidR="002B4937">
        <w:rPr>
          <w:rFonts w:asciiTheme="minorHAnsi" w:hAnsiTheme="minorHAnsi" w:cs="Arial"/>
          <w:sz w:val="24"/>
          <w:lang w:val="en-US" w:eastAsia="en-AU"/>
        </w:rPr>
        <w:t xml:space="preserve">anagers at all levels to engage with </w:t>
      </w:r>
      <w:r>
        <w:rPr>
          <w:rFonts w:asciiTheme="minorHAnsi" w:hAnsiTheme="minorHAnsi" w:cs="Arial"/>
          <w:sz w:val="24"/>
          <w:lang w:val="en-US" w:eastAsia="en-AU"/>
        </w:rPr>
        <w:t xml:space="preserve">a process of </w:t>
      </w:r>
      <w:r w:rsidR="002B4937">
        <w:rPr>
          <w:rFonts w:asciiTheme="minorHAnsi" w:hAnsiTheme="minorHAnsi" w:cs="Arial"/>
          <w:sz w:val="24"/>
          <w:lang w:val="en-US" w:eastAsia="en-AU"/>
        </w:rPr>
        <w:t>valuing and recogni</w:t>
      </w:r>
      <w:r w:rsidR="00AB698A">
        <w:rPr>
          <w:rFonts w:asciiTheme="minorHAnsi" w:hAnsiTheme="minorHAnsi" w:cs="Arial"/>
          <w:sz w:val="24"/>
          <w:lang w:val="en-US" w:eastAsia="en-AU"/>
        </w:rPr>
        <w:t>s</w:t>
      </w:r>
      <w:r w:rsidR="002B4937">
        <w:rPr>
          <w:rFonts w:asciiTheme="minorHAnsi" w:hAnsiTheme="minorHAnsi" w:cs="Arial"/>
          <w:sz w:val="24"/>
          <w:lang w:val="en-US" w:eastAsia="en-AU"/>
        </w:rPr>
        <w:t xml:space="preserve">ing the achievements of their staff. </w:t>
      </w:r>
      <w:r w:rsidR="00726027">
        <w:rPr>
          <w:rFonts w:asciiTheme="minorHAnsi" w:hAnsiTheme="minorHAnsi" w:cs="Arial"/>
          <w:sz w:val="24"/>
          <w:lang w:val="en-US" w:eastAsia="en-AU"/>
        </w:rPr>
        <w:t>Managers are expected to</w:t>
      </w:r>
      <w:r w:rsidR="00726027" w:rsidRPr="009C4D10">
        <w:rPr>
          <w:rFonts w:asciiTheme="minorHAnsi" w:hAnsiTheme="minorHAnsi" w:cs="Arial"/>
          <w:sz w:val="24"/>
          <w:lang w:val="en-US" w:eastAsia="en-AU"/>
        </w:rPr>
        <w:t xml:space="preserve"> identify and recognise good w</w:t>
      </w:r>
      <w:r w:rsidR="00726027">
        <w:rPr>
          <w:rFonts w:asciiTheme="minorHAnsi" w:hAnsiTheme="minorHAnsi" w:cs="Arial"/>
          <w:sz w:val="24"/>
          <w:lang w:val="en-US" w:eastAsia="en-AU"/>
        </w:rPr>
        <w:t xml:space="preserve">ork when and where they find it. </w:t>
      </w:r>
      <w:r w:rsidR="00726027" w:rsidRPr="009C4D10">
        <w:rPr>
          <w:rFonts w:asciiTheme="minorHAnsi" w:hAnsiTheme="minorHAnsi" w:cs="Arial"/>
          <w:sz w:val="24"/>
          <w:lang w:val="en-US" w:eastAsia="en-AU"/>
        </w:rPr>
        <w:t>This can be as simple as a conversation with</w:t>
      </w:r>
      <w:r>
        <w:rPr>
          <w:rFonts w:asciiTheme="minorHAnsi" w:hAnsiTheme="minorHAnsi" w:cs="Arial"/>
          <w:sz w:val="24"/>
          <w:lang w:val="en-US" w:eastAsia="en-AU"/>
        </w:rPr>
        <w:t>, or email to,</w:t>
      </w:r>
      <w:r w:rsidR="00726027" w:rsidRPr="009C4D10">
        <w:rPr>
          <w:rFonts w:asciiTheme="minorHAnsi" w:hAnsiTheme="minorHAnsi" w:cs="Arial"/>
          <w:sz w:val="24"/>
          <w:lang w:val="en-US" w:eastAsia="en-AU"/>
        </w:rPr>
        <w:t xml:space="preserve"> a staff member letting them know their efforts are appreciated.</w:t>
      </w:r>
    </w:p>
    <w:p w:rsidR="00C8568E" w:rsidRPr="009C4D10" w:rsidRDefault="00E57F69" w:rsidP="009C7CB9">
      <w:pPr>
        <w:spacing w:after="120"/>
        <w:rPr>
          <w:rFonts w:asciiTheme="minorHAnsi" w:hAnsiTheme="minorHAnsi" w:cs="Arial"/>
          <w:sz w:val="24"/>
          <w:lang w:val="en-US" w:eastAsia="en-AU"/>
        </w:rPr>
      </w:pPr>
      <w:r>
        <w:rPr>
          <w:rFonts w:asciiTheme="minorHAnsi" w:hAnsiTheme="minorHAnsi" w:cs="Arial"/>
          <w:sz w:val="24"/>
          <w:lang w:val="en-US" w:eastAsia="en-AU"/>
        </w:rPr>
        <w:t>Informal re</w:t>
      </w:r>
      <w:r w:rsidR="00AB698A">
        <w:rPr>
          <w:rFonts w:asciiTheme="minorHAnsi" w:hAnsiTheme="minorHAnsi" w:cs="Arial"/>
          <w:sz w:val="24"/>
          <w:lang w:val="en-US" w:eastAsia="en-AU"/>
        </w:rPr>
        <w:t>ward</w:t>
      </w:r>
      <w:r w:rsidR="00BE55F9">
        <w:rPr>
          <w:rFonts w:asciiTheme="minorHAnsi" w:hAnsiTheme="minorHAnsi" w:cs="Arial"/>
          <w:sz w:val="24"/>
          <w:lang w:val="en-US" w:eastAsia="en-AU"/>
        </w:rPr>
        <w:t>s</w:t>
      </w:r>
      <w:r w:rsidR="00AB698A">
        <w:rPr>
          <w:rFonts w:asciiTheme="minorHAnsi" w:hAnsiTheme="minorHAnsi" w:cs="Arial"/>
          <w:sz w:val="24"/>
          <w:lang w:val="en-US" w:eastAsia="en-AU"/>
        </w:rPr>
        <w:t xml:space="preserve"> and re</w:t>
      </w:r>
      <w:r>
        <w:rPr>
          <w:rFonts w:asciiTheme="minorHAnsi" w:hAnsiTheme="minorHAnsi" w:cs="Arial"/>
          <w:sz w:val="24"/>
          <w:lang w:val="en-US" w:eastAsia="en-AU"/>
        </w:rPr>
        <w:t xml:space="preserve">cognition </w:t>
      </w:r>
      <w:r w:rsidR="00C8568E" w:rsidRPr="009C4D10">
        <w:rPr>
          <w:rFonts w:asciiTheme="minorHAnsi" w:hAnsiTheme="minorHAnsi" w:cs="Arial"/>
          <w:sz w:val="24"/>
          <w:lang w:val="en-US" w:eastAsia="en-AU"/>
        </w:rPr>
        <w:t xml:space="preserve">is encouraged at all levels including: </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Group</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Division</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 xml:space="preserve">Branch </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Section</w:t>
      </w:r>
    </w:p>
    <w:p w:rsidR="00C8568E" w:rsidRPr="00480DDD" w:rsidRDefault="00B34B5A" w:rsidP="003D652E">
      <w:pPr>
        <w:pStyle w:val="ListParagraph"/>
        <w:numPr>
          <w:ilvl w:val="0"/>
          <w:numId w:val="3"/>
        </w:numPr>
        <w:rPr>
          <w:rFonts w:asciiTheme="minorHAnsi" w:hAnsiTheme="minorHAnsi"/>
          <w:sz w:val="24"/>
        </w:rPr>
      </w:pPr>
      <w:r>
        <w:rPr>
          <w:rFonts w:asciiTheme="minorHAnsi" w:hAnsiTheme="minorHAnsi"/>
          <w:sz w:val="24"/>
        </w:rPr>
        <w:t>i</w:t>
      </w:r>
      <w:r w:rsidR="00F86F75">
        <w:rPr>
          <w:rFonts w:asciiTheme="minorHAnsi" w:hAnsiTheme="minorHAnsi"/>
          <w:sz w:val="24"/>
        </w:rPr>
        <w:t>ndividual</w:t>
      </w:r>
    </w:p>
    <w:p w:rsidR="00C8568E" w:rsidRPr="00F43CD5" w:rsidRDefault="00C8568E" w:rsidP="009C7CB9">
      <w:pPr>
        <w:rPr>
          <w:rFonts w:cs="Arial"/>
          <w:szCs w:val="22"/>
        </w:rPr>
      </w:pPr>
    </w:p>
    <w:p w:rsidR="00C8568E" w:rsidRPr="009C4D10"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Informal recognition enables individuals and teams to receive immediate recognition of their contribution to organisational goals </w:t>
      </w:r>
      <w:r w:rsidR="00984D03">
        <w:rPr>
          <w:rFonts w:asciiTheme="minorHAnsi" w:hAnsiTheme="minorHAnsi" w:cs="Arial"/>
          <w:sz w:val="24"/>
          <w:lang w:val="en-US" w:eastAsia="en-AU"/>
        </w:rPr>
        <w:t xml:space="preserve">and </w:t>
      </w:r>
      <w:r w:rsidR="00483964">
        <w:rPr>
          <w:rFonts w:asciiTheme="minorHAnsi" w:hAnsiTheme="minorHAnsi" w:cs="Arial"/>
          <w:sz w:val="24"/>
          <w:lang w:val="en-US" w:eastAsia="en-AU"/>
        </w:rPr>
        <w:t>Health</w:t>
      </w:r>
      <w:r w:rsidR="00984D03">
        <w:rPr>
          <w:rFonts w:asciiTheme="minorHAnsi" w:hAnsiTheme="minorHAnsi" w:cs="Arial"/>
          <w:sz w:val="24"/>
          <w:lang w:val="en-US" w:eastAsia="en-AU"/>
        </w:rPr>
        <w:t xml:space="preserve">’s Behaviours in Action, </w:t>
      </w:r>
      <w:r w:rsidRPr="009C4D10">
        <w:rPr>
          <w:rFonts w:asciiTheme="minorHAnsi" w:hAnsiTheme="minorHAnsi" w:cs="Arial"/>
          <w:sz w:val="24"/>
          <w:lang w:val="en-US" w:eastAsia="en-AU"/>
        </w:rPr>
        <w:t>at the local work level. Informal rewards are more flexible, requiring less rigorous assessment tha</w:t>
      </w:r>
      <w:r w:rsidR="00483964">
        <w:rPr>
          <w:rFonts w:asciiTheme="minorHAnsi" w:hAnsiTheme="minorHAnsi" w:cs="Arial"/>
          <w:sz w:val="24"/>
          <w:lang w:val="en-US" w:eastAsia="en-AU"/>
        </w:rPr>
        <w:t xml:space="preserve">n formal rewards and allow </w:t>
      </w:r>
      <w:r w:rsidR="008E4130">
        <w:rPr>
          <w:rFonts w:asciiTheme="minorHAnsi" w:hAnsiTheme="minorHAnsi" w:cs="Arial"/>
          <w:sz w:val="24"/>
          <w:lang w:val="en-US" w:eastAsia="en-AU"/>
        </w:rPr>
        <w:t>recognition to be given</w:t>
      </w:r>
      <w:r w:rsidRPr="009C4D10">
        <w:rPr>
          <w:rFonts w:asciiTheme="minorHAnsi" w:hAnsiTheme="minorHAnsi" w:cs="Arial"/>
          <w:sz w:val="24"/>
          <w:lang w:val="en-US" w:eastAsia="en-AU"/>
        </w:rPr>
        <w:t xml:space="preserve"> frequently and closer </w:t>
      </w:r>
      <w:r w:rsidR="00984D03">
        <w:rPr>
          <w:rFonts w:asciiTheme="minorHAnsi" w:hAnsiTheme="minorHAnsi" w:cs="Arial"/>
          <w:sz w:val="24"/>
          <w:lang w:val="en-US" w:eastAsia="en-AU"/>
        </w:rPr>
        <w:t xml:space="preserve">to the time of the achievement. </w:t>
      </w:r>
      <w:r w:rsidR="00483964">
        <w:rPr>
          <w:rFonts w:asciiTheme="minorHAnsi" w:hAnsiTheme="minorHAnsi" w:cs="Arial"/>
          <w:sz w:val="24"/>
          <w:lang w:val="en-US" w:eastAsia="en-AU"/>
        </w:rPr>
        <w:t>R</w:t>
      </w:r>
      <w:r w:rsidRPr="009C4D10">
        <w:rPr>
          <w:rFonts w:asciiTheme="minorHAnsi" w:hAnsiTheme="minorHAnsi" w:cs="Arial"/>
          <w:sz w:val="24"/>
          <w:lang w:val="en-US" w:eastAsia="en-AU"/>
        </w:rPr>
        <w:t xml:space="preserve">ecognition </w:t>
      </w:r>
      <w:r w:rsidR="00483964">
        <w:rPr>
          <w:rFonts w:asciiTheme="minorHAnsi" w:hAnsiTheme="minorHAnsi" w:cs="Arial"/>
          <w:sz w:val="24"/>
          <w:lang w:val="en-US" w:eastAsia="en-AU"/>
        </w:rPr>
        <w:t>should</w:t>
      </w:r>
      <w:r w:rsidRPr="009C4D10">
        <w:rPr>
          <w:rFonts w:asciiTheme="minorHAnsi" w:hAnsiTheme="minorHAnsi" w:cs="Arial"/>
          <w:sz w:val="24"/>
          <w:lang w:val="en-US" w:eastAsia="en-AU"/>
        </w:rPr>
        <w:t xml:space="preserve"> be timely and appropriate</w:t>
      </w:r>
      <w:r w:rsidR="008E4130">
        <w:rPr>
          <w:rFonts w:asciiTheme="minorHAnsi" w:hAnsiTheme="minorHAnsi" w:cs="Arial"/>
          <w:sz w:val="24"/>
          <w:lang w:val="en-US" w:eastAsia="en-AU"/>
        </w:rPr>
        <w:t>,</w:t>
      </w:r>
      <w:r w:rsidRPr="009C4D10">
        <w:rPr>
          <w:rFonts w:asciiTheme="minorHAnsi" w:hAnsiTheme="minorHAnsi" w:cs="Arial"/>
          <w:sz w:val="24"/>
          <w:lang w:val="en-US" w:eastAsia="en-AU"/>
        </w:rPr>
        <w:t xml:space="preserve"> but </w:t>
      </w:r>
      <w:r w:rsidR="008E4130">
        <w:rPr>
          <w:rFonts w:asciiTheme="minorHAnsi" w:hAnsiTheme="minorHAnsi" w:cs="Arial"/>
          <w:sz w:val="24"/>
          <w:lang w:val="en-US" w:eastAsia="en-AU"/>
        </w:rPr>
        <w:t xml:space="preserve">it </w:t>
      </w:r>
      <w:r w:rsidRPr="009C4D10">
        <w:rPr>
          <w:rFonts w:asciiTheme="minorHAnsi" w:hAnsiTheme="minorHAnsi" w:cs="Arial"/>
          <w:sz w:val="24"/>
          <w:lang w:val="en-US" w:eastAsia="en-AU"/>
        </w:rPr>
        <w:t xml:space="preserve">does not preclude the same achievement being recommended for more formal recognition. </w:t>
      </w:r>
    </w:p>
    <w:p w:rsidR="00C8568E" w:rsidRPr="009C4D10"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Other ways to recognise contribution are:</w:t>
      </w:r>
    </w:p>
    <w:p w:rsidR="008E4130" w:rsidRPr="00480DDD" w:rsidRDefault="008E4130" w:rsidP="003D652E">
      <w:pPr>
        <w:pStyle w:val="ListParagraph"/>
        <w:numPr>
          <w:ilvl w:val="0"/>
          <w:numId w:val="3"/>
        </w:numPr>
        <w:rPr>
          <w:rFonts w:asciiTheme="minorHAnsi" w:hAnsiTheme="minorHAnsi"/>
          <w:sz w:val="24"/>
        </w:rPr>
      </w:pPr>
      <w:r w:rsidRPr="00480DDD">
        <w:rPr>
          <w:rFonts w:asciiTheme="minorHAnsi" w:hAnsiTheme="minorHAnsi"/>
          <w:sz w:val="24"/>
        </w:rPr>
        <w:t>public recognition at Group, Division, Branch  and/or Section meetings</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certificates of appreciation</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cards</w:t>
      </w:r>
    </w:p>
    <w:p w:rsidR="00C8568E" w:rsidRPr="00480DDD" w:rsidRDefault="008E4130" w:rsidP="003D652E">
      <w:pPr>
        <w:pStyle w:val="ListParagraph"/>
        <w:numPr>
          <w:ilvl w:val="0"/>
          <w:numId w:val="3"/>
        </w:numPr>
        <w:rPr>
          <w:rFonts w:asciiTheme="minorHAnsi" w:hAnsiTheme="minorHAnsi"/>
          <w:sz w:val="24"/>
        </w:rPr>
      </w:pPr>
      <w:r w:rsidRPr="00480DDD">
        <w:rPr>
          <w:rFonts w:asciiTheme="minorHAnsi" w:hAnsiTheme="minorHAnsi"/>
          <w:sz w:val="24"/>
        </w:rPr>
        <w:t>statement of thanks, and</w:t>
      </w:r>
    </w:p>
    <w:p w:rsidR="00C8568E" w:rsidRPr="00480DDD" w:rsidRDefault="008E4130" w:rsidP="003D652E">
      <w:pPr>
        <w:pStyle w:val="ListParagraph"/>
        <w:numPr>
          <w:ilvl w:val="0"/>
          <w:numId w:val="3"/>
        </w:numPr>
        <w:rPr>
          <w:rFonts w:asciiTheme="minorHAnsi" w:hAnsiTheme="minorHAnsi"/>
          <w:sz w:val="24"/>
        </w:rPr>
      </w:pPr>
      <w:proofErr w:type="gramStart"/>
      <w:r w:rsidRPr="00480DDD">
        <w:rPr>
          <w:rFonts w:asciiTheme="minorHAnsi" w:hAnsiTheme="minorHAnsi"/>
          <w:sz w:val="24"/>
        </w:rPr>
        <w:t>morning</w:t>
      </w:r>
      <w:proofErr w:type="gramEnd"/>
      <w:r w:rsidRPr="00480DDD">
        <w:rPr>
          <w:rFonts w:asciiTheme="minorHAnsi" w:hAnsiTheme="minorHAnsi"/>
          <w:sz w:val="24"/>
        </w:rPr>
        <w:t xml:space="preserve"> teas/afternoon teas</w:t>
      </w:r>
      <w:r w:rsidR="00224FE1">
        <w:rPr>
          <w:rFonts w:asciiTheme="minorHAnsi" w:hAnsiTheme="minorHAnsi"/>
          <w:sz w:val="24"/>
        </w:rPr>
        <w:t>.</w:t>
      </w:r>
      <w:r w:rsidRPr="00480DDD">
        <w:rPr>
          <w:rFonts w:asciiTheme="minorHAnsi" w:hAnsiTheme="minorHAnsi"/>
          <w:sz w:val="24"/>
        </w:rPr>
        <w:t xml:space="preserve"> </w:t>
      </w:r>
    </w:p>
    <w:p w:rsidR="00C8568E" w:rsidRPr="009C4D10" w:rsidRDefault="00C8568E" w:rsidP="009C7CB9">
      <w:pPr>
        <w:spacing w:line="220" w:lineRule="atLeast"/>
        <w:rPr>
          <w:rFonts w:asciiTheme="minorHAnsi" w:eastAsiaTheme="minorHAnsi" w:hAnsiTheme="minorHAnsi" w:cstheme="minorBidi"/>
          <w:sz w:val="24"/>
          <w:lang w:eastAsia="en-AU"/>
        </w:rPr>
      </w:pPr>
    </w:p>
    <w:p w:rsidR="00C8568E" w:rsidRPr="009C4D10"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Financial rewards, in the form of additional monies paid to an employee’s bank account, </w:t>
      </w:r>
      <w:r w:rsidR="003E2842">
        <w:rPr>
          <w:rFonts w:asciiTheme="minorHAnsi" w:hAnsiTheme="minorHAnsi" w:cs="Arial"/>
          <w:sz w:val="24"/>
          <w:lang w:val="en-US" w:eastAsia="en-AU"/>
        </w:rPr>
        <w:t xml:space="preserve">gift cards, </w:t>
      </w:r>
      <w:r w:rsidRPr="009C4D10">
        <w:rPr>
          <w:rFonts w:asciiTheme="minorHAnsi" w:hAnsiTheme="minorHAnsi" w:cs="Arial"/>
          <w:sz w:val="24"/>
          <w:lang w:val="en-US" w:eastAsia="en-AU"/>
        </w:rPr>
        <w:t xml:space="preserve">additional leave or the purchase of alcohol are not permitted. </w:t>
      </w:r>
      <w:r w:rsidR="00363065" w:rsidRPr="00363065">
        <w:rPr>
          <w:rFonts w:asciiTheme="minorHAnsi" w:hAnsiTheme="minorHAnsi" w:cs="Arial"/>
          <w:sz w:val="24"/>
          <w:lang w:val="en-US" w:eastAsia="en-AU"/>
        </w:rPr>
        <w:t xml:space="preserve">There is no </w:t>
      </w:r>
      <w:r w:rsidR="00363065">
        <w:rPr>
          <w:rFonts w:asciiTheme="minorHAnsi" w:hAnsiTheme="minorHAnsi" w:cs="Arial"/>
          <w:sz w:val="24"/>
          <w:lang w:val="en-US" w:eastAsia="en-AU"/>
        </w:rPr>
        <w:t xml:space="preserve">allocated </w:t>
      </w:r>
      <w:r w:rsidR="00363065" w:rsidRPr="00363065">
        <w:rPr>
          <w:rFonts w:asciiTheme="minorHAnsi" w:hAnsiTheme="minorHAnsi" w:cs="Arial"/>
          <w:sz w:val="24"/>
          <w:lang w:val="en-US" w:eastAsia="en-AU"/>
        </w:rPr>
        <w:t xml:space="preserve">funding for local level rewards and recognition. Purchase of cards, food or consumable items are </w:t>
      </w:r>
      <w:r w:rsidR="00363065">
        <w:rPr>
          <w:rFonts w:asciiTheme="minorHAnsi" w:hAnsiTheme="minorHAnsi" w:cs="Arial"/>
          <w:sz w:val="24"/>
          <w:lang w:val="en-US" w:eastAsia="en-AU"/>
        </w:rPr>
        <w:t xml:space="preserve">at </w:t>
      </w:r>
      <w:r w:rsidR="00363065" w:rsidRPr="00363065">
        <w:rPr>
          <w:rFonts w:asciiTheme="minorHAnsi" w:hAnsiTheme="minorHAnsi" w:cs="Arial"/>
          <w:sz w:val="24"/>
          <w:lang w:val="en-US" w:eastAsia="en-AU"/>
        </w:rPr>
        <w:t xml:space="preserve">the </w:t>
      </w:r>
      <w:r w:rsidR="00363065">
        <w:rPr>
          <w:rFonts w:asciiTheme="minorHAnsi" w:hAnsiTheme="minorHAnsi" w:cs="Arial"/>
          <w:sz w:val="24"/>
          <w:lang w:val="en-US" w:eastAsia="en-AU"/>
        </w:rPr>
        <w:t>discretion of the Manager</w:t>
      </w:r>
      <w:r w:rsidR="00363065" w:rsidRPr="00363065">
        <w:rPr>
          <w:rFonts w:asciiTheme="minorHAnsi" w:hAnsiTheme="minorHAnsi" w:cs="Arial"/>
          <w:sz w:val="24"/>
          <w:lang w:val="en-US" w:eastAsia="en-AU"/>
        </w:rPr>
        <w:t>.</w:t>
      </w:r>
    </w:p>
    <w:p w:rsidR="00C8568E" w:rsidRPr="00F43CD5" w:rsidRDefault="000E1708" w:rsidP="009C7CB9">
      <w:pPr>
        <w:pStyle w:val="Style3"/>
        <w:ind w:left="0" w:firstLine="0"/>
      </w:pPr>
      <w:bookmarkStart w:id="8" w:name="_Toc474849827"/>
      <w:r>
        <w:t>4.2</w:t>
      </w:r>
      <w:r w:rsidR="00C8568E">
        <w:t>.1</w:t>
      </w:r>
      <w:r w:rsidR="00C8568E">
        <w:tab/>
      </w:r>
      <w:r w:rsidR="00E57F69">
        <w:t>R</w:t>
      </w:r>
      <w:r w:rsidR="00AB698A">
        <w:t xml:space="preserve">ewarding and </w:t>
      </w:r>
      <w:proofErr w:type="gramStart"/>
      <w:r w:rsidR="00AB698A">
        <w:t>R</w:t>
      </w:r>
      <w:r w:rsidR="00E57F69">
        <w:t>ecognising</w:t>
      </w:r>
      <w:proofErr w:type="gramEnd"/>
      <w:r w:rsidR="00E57F69">
        <w:t xml:space="preserve"> </w:t>
      </w:r>
      <w:r w:rsidR="00C8568E" w:rsidRPr="00F43CD5">
        <w:t>at the local level</w:t>
      </w:r>
      <w:bookmarkEnd w:id="8"/>
    </w:p>
    <w:p w:rsidR="00363065" w:rsidRPr="009C4D10"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Groups, Divisions, Branches and Sections should put in place local processes </w:t>
      </w:r>
      <w:r w:rsidR="008E4130">
        <w:rPr>
          <w:rFonts w:asciiTheme="minorHAnsi" w:hAnsiTheme="minorHAnsi" w:cs="Arial"/>
          <w:sz w:val="24"/>
          <w:lang w:val="en-US" w:eastAsia="en-AU"/>
        </w:rPr>
        <w:t>to reward</w:t>
      </w:r>
      <w:r w:rsidRPr="009C4D10">
        <w:rPr>
          <w:rFonts w:asciiTheme="minorHAnsi" w:hAnsiTheme="minorHAnsi" w:cs="Arial"/>
          <w:sz w:val="24"/>
          <w:lang w:val="en-US" w:eastAsia="en-AU"/>
        </w:rPr>
        <w:t xml:space="preserve"> high performance and exemplary </w:t>
      </w:r>
      <w:proofErr w:type="spellStart"/>
      <w:r w:rsidRPr="009C4D10">
        <w:rPr>
          <w:rFonts w:asciiTheme="minorHAnsi" w:hAnsiTheme="minorHAnsi" w:cs="Arial"/>
          <w:sz w:val="24"/>
          <w:lang w:val="en-US" w:eastAsia="en-AU"/>
        </w:rPr>
        <w:t>behaviour</w:t>
      </w:r>
      <w:proofErr w:type="spellEnd"/>
      <w:r w:rsidRPr="009C4D10">
        <w:rPr>
          <w:rFonts w:asciiTheme="minorHAnsi" w:hAnsiTheme="minorHAnsi" w:cs="Arial"/>
          <w:sz w:val="24"/>
          <w:lang w:val="en-US" w:eastAsia="en-AU"/>
        </w:rPr>
        <w:t>.  While there is no requ</w:t>
      </w:r>
      <w:r w:rsidR="00E57F69">
        <w:rPr>
          <w:rFonts w:asciiTheme="minorHAnsi" w:hAnsiTheme="minorHAnsi" w:cs="Arial"/>
          <w:sz w:val="24"/>
          <w:lang w:val="en-US" w:eastAsia="en-AU"/>
        </w:rPr>
        <w:t xml:space="preserve">irement to </w:t>
      </w:r>
      <w:proofErr w:type="spellStart"/>
      <w:r w:rsidR="00E57F69">
        <w:rPr>
          <w:rFonts w:asciiTheme="minorHAnsi" w:hAnsiTheme="minorHAnsi" w:cs="Arial"/>
          <w:sz w:val="24"/>
          <w:lang w:val="en-US" w:eastAsia="en-AU"/>
        </w:rPr>
        <w:t>formalise</w:t>
      </w:r>
      <w:proofErr w:type="spellEnd"/>
      <w:r w:rsidR="00E57F69">
        <w:rPr>
          <w:rFonts w:asciiTheme="minorHAnsi" w:hAnsiTheme="minorHAnsi" w:cs="Arial"/>
          <w:sz w:val="24"/>
          <w:lang w:val="en-US" w:eastAsia="en-AU"/>
        </w:rPr>
        <w:t xml:space="preserve"> </w:t>
      </w:r>
      <w:r w:rsidRPr="009C4D10">
        <w:rPr>
          <w:rFonts w:asciiTheme="minorHAnsi" w:hAnsiTheme="minorHAnsi" w:cs="Arial"/>
          <w:sz w:val="24"/>
          <w:lang w:val="en-US" w:eastAsia="en-AU"/>
        </w:rPr>
        <w:t>re</w:t>
      </w:r>
      <w:r w:rsidR="00AB698A">
        <w:rPr>
          <w:rFonts w:asciiTheme="minorHAnsi" w:hAnsiTheme="minorHAnsi" w:cs="Arial"/>
          <w:sz w:val="24"/>
          <w:lang w:val="en-US" w:eastAsia="en-AU"/>
        </w:rPr>
        <w:t>ward</w:t>
      </w:r>
      <w:r w:rsidR="00BE55F9">
        <w:rPr>
          <w:rFonts w:asciiTheme="minorHAnsi" w:hAnsiTheme="minorHAnsi" w:cs="Arial"/>
          <w:sz w:val="24"/>
          <w:lang w:val="en-US" w:eastAsia="en-AU"/>
        </w:rPr>
        <w:t>s</w:t>
      </w:r>
      <w:r w:rsidR="00AB698A">
        <w:rPr>
          <w:rFonts w:asciiTheme="minorHAnsi" w:hAnsiTheme="minorHAnsi" w:cs="Arial"/>
          <w:sz w:val="24"/>
          <w:lang w:val="en-US" w:eastAsia="en-AU"/>
        </w:rPr>
        <w:t xml:space="preserve"> and re</w:t>
      </w:r>
      <w:r w:rsidRPr="009C4D10">
        <w:rPr>
          <w:rFonts w:asciiTheme="minorHAnsi" w:hAnsiTheme="minorHAnsi" w:cs="Arial"/>
          <w:sz w:val="24"/>
          <w:lang w:val="en-US" w:eastAsia="en-AU"/>
        </w:rPr>
        <w:t>cognition</w:t>
      </w:r>
      <w:r w:rsidR="00E57F69">
        <w:rPr>
          <w:rFonts w:asciiTheme="minorHAnsi" w:hAnsiTheme="minorHAnsi" w:cs="Arial"/>
          <w:sz w:val="24"/>
          <w:lang w:val="en-US" w:eastAsia="en-AU"/>
        </w:rPr>
        <w:t xml:space="preserve"> </w:t>
      </w:r>
      <w:r w:rsidRPr="009C4D10">
        <w:rPr>
          <w:rFonts w:asciiTheme="minorHAnsi" w:hAnsiTheme="minorHAnsi" w:cs="Arial"/>
          <w:sz w:val="24"/>
          <w:lang w:val="en-US" w:eastAsia="en-AU"/>
        </w:rPr>
        <w:t>processes at the local level</w:t>
      </w:r>
      <w:r w:rsidR="00E634F4">
        <w:rPr>
          <w:rFonts w:asciiTheme="minorHAnsi" w:hAnsiTheme="minorHAnsi" w:cs="Arial"/>
          <w:sz w:val="24"/>
          <w:lang w:val="en-US" w:eastAsia="en-AU"/>
        </w:rPr>
        <w:t>;</w:t>
      </w:r>
      <w:r w:rsidRPr="009C4D10">
        <w:rPr>
          <w:rFonts w:asciiTheme="minorHAnsi" w:hAnsiTheme="minorHAnsi" w:cs="Arial"/>
          <w:sz w:val="24"/>
          <w:lang w:val="en-US" w:eastAsia="en-AU"/>
        </w:rPr>
        <w:t xml:space="preserve"> Groups, Divisions, Branches</w:t>
      </w:r>
      <w:r w:rsidR="00AB698A">
        <w:rPr>
          <w:rFonts w:asciiTheme="minorHAnsi" w:hAnsiTheme="minorHAnsi" w:cs="Arial"/>
          <w:sz w:val="24"/>
          <w:lang w:val="en-US" w:eastAsia="en-AU"/>
        </w:rPr>
        <w:t xml:space="preserve"> and Sections</w:t>
      </w:r>
      <w:r w:rsidRPr="009C4D10">
        <w:rPr>
          <w:rFonts w:asciiTheme="minorHAnsi" w:hAnsiTheme="minorHAnsi" w:cs="Arial"/>
          <w:sz w:val="24"/>
          <w:lang w:val="en-US" w:eastAsia="en-AU"/>
        </w:rPr>
        <w:t xml:space="preserve"> may wish to develop their own guidance or support material. A</w:t>
      </w:r>
      <w:r w:rsidR="007340A2">
        <w:rPr>
          <w:rFonts w:asciiTheme="minorHAnsi" w:hAnsiTheme="minorHAnsi" w:cs="Arial"/>
          <w:sz w:val="24"/>
          <w:lang w:val="en-US" w:eastAsia="en-AU"/>
        </w:rPr>
        <w:t xml:space="preserve">n example of a </w:t>
      </w:r>
      <w:r w:rsidR="008D369D">
        <w:rPr>
          <w:rFonts w:asciiTheme="minorHAnsi" w:hAnsiTheme="minorHAnsi" w:cs="Arial"/>
          <w:sz w:val="24"/>
          <w:lang w:val="en-US" w:eastAsia="en-AU"/>
        </w:rPr>
        <w:t>local rewards</w:t>
      </w:r>
      <w:r w:rsidR="00AB698A">
        <w:rPr>
          <w:rFonts w:asciiTheme="minorHAnsi" w:hAnsiTheme="minorHAnsi" w:cs="Arial"/>
          <w:sz w:val="24"/>
          <w:lang w:val="en-US" w:eastAsia="en-AU"/>
        </w:rPr>
        <w:t xml:space="preserve"> and r</w:t>
      </w:r>
      <w:r w:rsidR="00E57F69">
        <w:rPr>
          <w:rFonts w:asciiTheme="minorHAnsi" w:hAnsiTheme="minorHAnsi" w:cs="Arial"/>
          <w:sz w:val="24"/>
          <w:lang w:val="en-US" w:eastAsia="en-AU"/>
        </w:rPr>
        <w:t xml:space="preserve">ecognition </w:t>
      </w:r>
      <w:r w:rsidR="008D369D">
        <w:rPr>
          <w:rFonts w:asciiTheme="minorHAnsi" w:hAnsiTheme="minorHAnsi" w:cs="Arial"/>
          <w:sz w:val="24"/>
          <w:lang w:val="en-US" w:eastAsia="en-AU"/>
        </w:rPr>
        <w:t>policy</w:t>
      </w:r>
      <w:r w:rsidR="008D369D" w:rsidRPr="009C4D10">
        <w:rPr>
          <w:rFonts w:asciiTheme="minorHAnsi" w:hAnsiTheme="minorHAnsi" w:cs="Arial"/>
          <w:sz w:val="24"/>
          <w:lang w:val="en-US" w:eastAsia="en-AU"/>
        </w:rPr>
        <w:t xml:space="preserve"> </w:t>
      </w:r>
      <w:r w:rsidR="007340A2">
        <w:rPr>
          <w:rFonts w:asciiTheme="minorHAnsi" w:hAnsiTheme="minorHAnsi" w:cs="Arial"/>
          <w:sz w:val="24"/>
          <w:lang w:val="en-US" w:eastAsia="en-AU"/>
        </w:rPr>
        <w:t xml:space="preserve">is </w:t>
      </w:r>
      <w:r w:rsidR="00AB698A">
        <w:rPr>
          <w:rFonts w:asciiTheme="minorHAnsi" w:hAnsiTheme="minorHAnsi" w:cs="Arial"/>
          <w:sz w:val="24"/>
          <w:lang w:val="en-US" w:eastAsia="en-AU"/>
        </w:rPr>
        <w:t xml:space="preserve">at </w:t>
      </w:r>
      <w:r w:rsidR="00AB698A" w:rsidRPr="00483964">
        <w:rPr>
          <w:rFonts w:asciiTheme="minorHAnsi" w:hAnsiTheme="minorHAnsi" w:cs="Arial"/>
          <w:b/>
          <w:sz w:val="24"/>
          <w:lang w:val="en-US" w:eastAsia="en-AU"/>
        </w:rPr>
        <w:t xml:space="preserve">Attachment </w:t>
      </w:r>
      <w:r w:rsidR="007340A2">
        <w:rPr>
          <w:rFonts w:asciiTheme="minorHAnsi" w:hAnsiTheme="minorHAnsi" w:cs="Arial"/>
          <w:b/>
          <w:sz w:val="24"/>
          <w:lang w:val="en-US" w:eastAsia="en-AU"/>
        </w:rPr>
        <w:t>A</w:t>
      </w:r>
      <w:r w:rsidRPr="009C4D10">
        <w:rPr>
          <w:rFonts w:asciiTheme="minorHAnsi" w:hAnsiTheme="minorHAnsi" w:cs="Arial"/>
          <w:sz w:val="24"/>
          <w:lang w:val="en-US" w:eastAsia="en-AU"/>
        </w:rPr>
        <w:t>.</w:t>
      </w:r>
      <w:r w:rsidR="00363065">
        <w:rPr>
          <w:rFonts w:asciiTheme="minorHAnsi" w:hAnsiTheme="minorHAnsi" w:cs="Arial"/>
          <w:sz w:val="24"/>
          <w:lang w:val="en-US" w:eastAsia="en-AU"/>
        </w:rPr>
        <w:t xml:space="preserve"> Templates for certificates (</w:t>
      </w:r>
      <w:r w:rsidR="00363065" w:rsidRPr="00363065">
        <w:rPr>
          <w:rFonts w:asciiTheme="minorHAnsi" w:hAnsiTheme="minorHAnsi" w:cs="Arial"/>
          <w:b/>
          <w:sz w:val="24"/>
          <w:lang w:val="en-US" w:eastAsia="en-AU"/>
        </w:rPr>
        <w:t xml:space="preserve">Attachment </w:t>
      </w:r>
      <w:r w:rsidR="007340A2">
        <w:rPr>
          <w:rFonts w:asciiTheme="minorHAnsi" w:hAnsiTheme="minorHAnsi" w:cs="Arial"/>
          <w:b/>
          <w:sz w:val="24"/>
          <w:lang w:val="en-US" w:eastAsia="en-AU"/>
        </w:rPr>
        <w:t>B</w:t>
      </w:r>
      <w:r w:rsidR="00363065">
        <w:rPr>
          <w:rFonts w:asciiTheme="minorHAnsi" w:hAnsiTheme="minorHAnsi" w:cs="Arial"/>
          <w:sz w:val="24"/>
          <w:lang w:val="en-US" w:eastAsia="en-AU"/>
        </w:rPr>
        <w:t>) will be made available on the intranet.</w:t>
      </w:r>
    </w:p>
    <w:p w:rsidR="00A21503"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lastRenderedPageBreak/>
        <w:t xml:space="preserve">When identifying high performance and exemplary conduct, business areas should look to the Secretary’s Awards for guidance </w:t>
      </w:r>
      <w:r w:rsidR="008E4130">
        <w:rPr>
          <w:rFonts w:asciiTheme="minorHAnsi" w:hAnsiTheme="minorHAnsi" w:cs="Arial"/>
          <w:sz w:val="24"/>
          <w:lang w:val="en-US" w:eastAsia="en-AU"/>
        </w:rPr>
        <w:t>to define the types of achievements that can be commended</w:t>
      </w:r>
      <w:r w:rsidRPr="009C4D10">
        <w:rPr>
          <w:rFonts w:asciiTheme="minorHAnsi" w:hAnsiTheme="minorHAnsi" w:cs="Arial"/>
          <w:sz w:val="24"/>
          <w:lang w:val="en-US" w:eastAsia="en-AU"/>
        </w:rPr>
        <w:t>.</w:t>
      </w:r>
    </w:p>
    <w:p w:rsidR="00C8568E" w:rsidRPr="009C4D10"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Local </w:t>
      </w:r>
      <w:r w:rsidR="00E57F69">
        <w:rPr>
          <w:rFonts w:asciiTheme="minorHAnsi" w:hAnsiTheme="minorHAnsi" w:cs="Arial"/>
          <w:sz w:val="24"/>
          <w:lang w:val="en-US" w:eastAsia="en-AU"/>
        </w:rPr>
        <w:t>re</w:t>
      </w:r>
      <w:r w:rsidR="00AB698A">
        <w:rPr>
          <w:rFonts w:asciiTheme="minorHAnsi" w:hAnsiTheme="minorHAnsi" w:cs="Arial"/>
          <w:sz w:val="24"/>
          <w:lang w:val="en-US" w:eastAsia="en-AU"/>
        </w:rPr>
        <w:t>wards and re</w:t>
      </w:r>
      <w:r w:rsidR="00E57F69">
        <w:rPr>
          <w:rFonts w:asciiTheme="minorHAnsi" w:hAnsiTheme="minorHAnsi" w:cs="Arial"/>
          <w:sz w:val="24"/>
          <w:lang w:val="en-US" w:eastAsia="en-AU"/>
        </w:rPr>
        <w:t xml:space="preserve">cognition </w:t>
      </w:r>
      <w:r w:rsidRPr="009C4D10">
        <w:rPr>
          <w:rFonts w:asciiTheme="minorHAnsi" w:hAnsiTheme="minorHAnsi" w:cs="Arial"/>
          <w:sz w:val="24"/>
          <w:lang w:val="en-US" w:eastAsia="en-AU"/>
        </w:rPr>
        <w:t>that might be considered include:</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 xml:space="preserve">recognising achievements through </w:t>
      </w:r>
      <w:r w:rsidR="003F1307" w:rsidRPr="00480DDD">
        <w:rPr>
          <w:rFonts w:asciiTheme="minorHAnsi" w:hAnsiTheme="minorHAnsi"/>
          <w:sz w:val="24"/>
        </w:rPr>
        <w:t xml:space="preserve">Group, </w:t>
      </w:r>
      <w:r w:rsidRPr="00480DDD">
        <w:rPr>
          <w:rFonts w:asciiTheme="minorHAnsi" w:hAnsiTheme="minorHAnsi"/>
          <w:sz w:val="24"/>
        </w:rPr>
        <w:t>Divisional</w:t>
      </w:r>
      <w:r w:rsidR="00AB698A" w:rsidRPr="00480DDD">
        <w:rPr>
          <w:rFonts w:asciiTheme="minorHAnsi" w:hAnsiTheme="minorHAnsi"/>
          <w:sz w:val="24"/>
        </w:rPr>
        <w:t xml:space="preserve">, </w:t>
      </w:r>
      <w:r w:rsidRPr="00480DDD">
        <w:rPr>
          <w:rFonts w:asciiTheme="minorHAnsi" w:hAnsiTheme="minorHAnsi"/>
          <w:sz w:val="24"/>
        </w:rPr>
        <w:t>Branch</w:t>
      </w:r>
      <w:r w:rsidR="00AB698A" w:rsidRPr="00480DDD">
        <w:rPr>
          <w:rFonts w:asciiTheme="minorHAnsi" w:hAnsiTheme="minorHAnsi"/>
          <w:sz w:val="24"/>
        </w:rPr>
        <w:t xml:space="preserve"> and/or </w:t>
      </w:r>
      <w:r w:rsidRPr="00480DDD">
        <w:rPr>
          <w:rFonts w:asciiTheme="minorHAnsi" w:hAnsiTheme="minorHAnsi"/>
          <w:sz w:val="24"/>
        </w:rPr>
        <w:t>Section meetings, emails or newsletters</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holding regular, meaningful peer awards such as an ‘employee of the month’</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creating a wall of fame for staff photographs, or for staff to write positive comments or observations about their co-workers</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 xml:space="preserve">facilitating morning teas/social events to celebrate success </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providing sincere verbal thanks and praise for efforts or behaviours</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providing hand written notes, cards, letters or certificates of appreciation to a team or individual</w:t>
      </w:r>
    </w:p>
    <w:p w:rsidR="00C8568E" w:rsidRPr="00480DDD" w:rsidRDefault="00C8568E" w:rsidP="003D652E">
      <w:pPr>
        <w:pStyle w:val="ListParagraph"/>
        <w:numPr>
          <w:ilvl w:val="0"/>
          <w:numId w:val="3"/>
        </w:numPr>
        <w:rPr>
          <w:rFonts w:asciiTheme="minorHAnsi" w:hAnsiTheme="minorHAnsi"/>
          <w:sz w:val="24"/>
        </w:rPr>
      </w:pPr>
      <w:r w:rsidRPr="00480DDD">
        <w:rPr>
          <w:rFonts w:asciiTheme="minorHAnsi" w:hAnsiTheme="minorHAnsi"/>
          <w:sz w:val="24"/>
        </w:rPr>
        <w:t>regularly taking care to recognise co</w:t>
      </w:r>
      <w:r w:rsidR="00AC07B3" w:rsidRPr="00480DDD">
        <w:rPr>
          <w:rFonts w:asciiTheme="minorHAnsi" w:hAnsiTheme="minorHAnsi"/>
          <w:sz w:val="24"/>
        </w:rPr>
        <w:t>ntributions in team discussions</w:t>
      </w:r>
      <w:r w:rsidR="003F1307" w:rsidRPr="00480DDD">
        <w:rPr>
          <w:rFonts w:asciiTheme="minorHAnsi" w:hAnsiTheme="minorHAnsi"/>
          <w:sz w:val="24"/>
        </w:rPr>
        <w:t>, and</w:t>
      </w:r>
    </w:p>
    <w:p w:rsidR="00C8568E" w:rsidRPr="00480DDD" w:rsidRDefault="00C8568E" w:rsidP="003D652E">
      <w:pPr>
        <w:pStyle w:val="ListParagraph"/>
        <w:numPr>
          <w:ilvl w:val="0"/>
          <w:numId w:val="3"/>
        </w:numPr>
        <w:rPr>
          <w:rFonts w:asciiTheme="minorHAnsi" w:hAnsiTheme="minorHAnsi"/>
          <w:sz w:val="24"/>
        </w:rPr>
      </w:pPr>
      <w:proofErr w:type="gramStart"/>
      <w:r w:rsidRPr="00480DDD">
        <w:rPr>
          <w:rFonts w:asciiTheme="minorHAnsi" w:hAnsiTheme="minorHAnsi"/>
          <w:sz w:val="24"/>
        </w:rPr>
        <w:t>congr</w:t>
      </w:r>
      <w:r w:rsidR="008E4130">
        <w:rPr>
          <w:rFonts w:asciiTheme="minorHAnsi" w:hAnsiTheme="minorHAnsi"/>
          <w:sz w:val="24"/>
        </w:rPr>
        <w:t>atulating</w:t>
      </w:r>
      <w:proofErr w:type="gramEnd"/>
      <w:r w:rsidR="008E4130">
        <w:rPr>
          <w:rFonts w:asciiTheme="minorHAnsi" w:hAnsiTheme="minorHAnsi"/>
          <w:sz w:val="24"/>
        </w:rPr>
        <w:t xml:space="preserve"> employees at meetings</w:t>
      </w:r>
      <w:r w:rsidR="00224FE1">
        <w:rPr>
          <w:rFonts w:asciiTheme="minorHAnsi" w:hAnsiTheme="minorHAnsi"/>
          <w:sz w:val="24"/>
        </w:rPr>
        <w:t>.</w:t>
      </w:r>
    </w:p>
    <w:p w:rsidR="00C8568E" w:rsidRPr="0011197F" w:rsidRDefault="00C8568E" w:rsidP="009C7CB9">
      <w:pPr>
        <w:spacing w:line="220" w:lineRule="atLeast"/>
        <w:rPr>
          <w:rFonts w:asciiTheme="minorHAnsi" w:eastAsiaTheme="minorHAnsi" w:hAnsiTheme="minorHAnsi" w:cstheme="minorBidi"/>
          <w:sz w:val="16"/>
          <w:szCs w:val="16"/>
          <w:lang w:eastAsia="en-AU"/>
        </w:rPr>
      </w:pPr>
    </w:p>
    <w:p w:rsidR="00C8568E" w:rsidRPr="009C4D10"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In addition, consideration should be given to whether nominations for formal awards are appropriate.</w:t>
      </w:r>
    </w:p>
    <w:p w:rsidR="00C8568E" w:rsidRDefault="00C8568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It is important to note that while public re</w:t>
      </w:r>
      <w:r w:rsidR="00AB698A">
        <w:rPr>
          <w:rFonts w:asciiTheme="minorHAnsi" w:hAnsiTheme="minorHAnsi" w:cs="Arial"/>
          <w:sz w:val="24"/>
          <w:lang w:val="en-US" w:eastAsia="en-AU"/>
        </w:rPr>
        <w:t>wards and re</w:t>
      </w:r>
      <w:r w:rsidRPr="009C4D10">
        <w:rPr>
          <w:rFonts w:asciiTheme="minorHAnsi" w:hAnsiTheme="minorHAnsi" w:cs="Arial"/>
          <w:sz w:val="24"/>
          <w:lang w:val="en-US" w:eastAsia="en-AU"/>
        </w:rPr>
        <w:t>cognition</w:t>
      </w:r>
      <w:r w:rsidR="00E57F69">
        <w:rPr>
          <w:rFonts w:asciiTheme="minorHAnsi" w:hAnsiTheme="minorHAnsi" w:cs="Arial"/>
          <w:sz w:val="24"/>
          <w:lang w:val="en-US" w:eastAsia="en-AU"/>
        </w:rPr>
        <w:t xml:space="preserve"> </w:t>
      </w:r>
      <w:r w:rsidRPr="009C4D10">
        <w:rPr>
          <w:rFonts w:asciiTheme="minorHAnsi" w:hAnsiTheme="minorHAnsi" w:cs="Arial"/>
          <w:sz w:val="24"/>
          <w:lang w:val="en-US" w:eastAsia="en-AU"/>
        </w:rPr>
        <w:t>processes are extremely important, staff should be recognised for their contributions</w:t>
      </w:r>
      <w:r w:rsidR="00AB698A">
        <w:rPr>
          <w:rFonts w:asciiTheme="minorHAnsi" w:hAnsiTheme="minorHAnsi" w:cs="Arial"/>
          <w:sz w:val="24"/>
          <w:lang w:val="en-US" w:eastAsia="en-AU"/>
        </w:rPr>
        <w:t>,</w:t>
      </w:r>
      <w:r w:rsidRPr="009C4D10">
        <w:rPr>
          <w:rFonts w:asciiTheme="minorHAnsi" w:hAnsiTheme="minorHAnsi" w:cs="Arial"/>
          <w:sz w:val="24"/>
          <w:lang w:val="en-US" w:eastAsia="en-AU"/>
        </w:rPr>
        <w:t xml:space="preserve"> as a priority</w:t>
      </w:r>
      <w:r w:rsidR="00AB698A">
        <w:rPr>
          <w:rFonts w:asciiTheme="minorHAnsi" w:hAnsiTheme="minorHAnsi" w:cs="Arial"/>
          <w:sz w:val="24"/>
          <w:lang w:val="en-US" w:eastAsia="en-AU"/>
        </w:rPr>
        <w:t>,</w:t>
      </w:r>
      <w:r w:rsidRPr="009C4D10">
        <w:rPr>
          <w:rFonts w:asciiTheme="minorHAnsi" w:hAnsiTheme="minorHAnsi" w:cs="Arial"/>
          <w:sz w:val="24"/>
          <w:lang w:val="en-US" w:eastAsia="en-AU"/>
        </w:rPr>
        <w:t xml:space="preserve"> through individual performance updates and conversations with the</w:t>
      </w:r>
      <w:r w:rsidR="00363065">
        <w:rPr>
          <w:rFonts w:asciiTheme="minorHAnsi" w:hAnsiTheme="minorHAnsi" w:cs="Arial"/>
          <w:sz w:val="24"/>
          <w:lang w:val="en-US" w:eastAsia="en-AU"/>
        </w:rPr>
        <w:t>ir</w:t>
      </w:r>
      <w:r w:rsidRPr="009C4D10">
        <w:rPr>
          <w:rFonts w:asciiTheme="minorHAnsi" w:hAnsiTheme="minorHAnsi" w:cs="Arial"/>
          <w:sz w:val="24"/>
          <w:lang w:val="en-US" w:eastAsia="en-AU"/>
        </w:rPr>
        <w:t xml:space="preserve"> manager.</w:t>
      </w:r>
    </w:p>
    <w:p w:rsidR="001A11BB" w:rsidRPr="00865336" w:rsidRDefault="00576492" w:rsidP="009C7CB9">
      <w:pPr>
        <w:pStyle w:val="Style2"/>
        <w:ind w:left="0" w:firstLine="0"/>
      </w:pPr>
      <w:bookmarkStart w:id="9" w:name="_Toc474849828"/>
      <w:r w:rsidRPr="00865336">
        <w:t>Formal Re</w:t>
      </w:r>
      <w:r w:rsidR="00AB698A">
        <w:t>wards and Re</w:t>
      </w:r>
      <w:r w:rsidRPr="00865336">
        <w:t>cognition</w:t>
      </w:r>
      <w:bookmarkEnd w:id="9"/>
    </w:p>
    <w:p w:rsidR="00E27BDF" w:rsidRPr="009C4D10" w:rsidRDefault="00E57F69" w:rsidP="009C7CB9">
      <w:pPr>
        <w:spacing w:after="120"/>
        <w:rPr>
          <w:rFonts w:asciiTheme="minorHAnsi" w:hAnsiTheme="minorHAnsi" w:cs="Arial"/>
          <w:sz w:val="24"/>
          <w:lang w:val="en-US" w:eastAsia="en-AU"/>
        </w:rPr>
      </w:pPr>
      <w:r>
        <w:rPr>
          <w:rFonts w:asciiTheme="minorHAnsi" w:hAnsiTheme="minorHAnsi" w:cs="Arial"/>
          <w:sz w:val="24"/>
          <w:lang w:val="en-US" w:eastAsia="en-AU"/>
        </w:rPr>
        <w:t xml:space="preserve">Formal </w:t>
      </w:r>
      <w:r w:rsidR="00F43C6D" w:rsidRPr="009C4D10">
        <w:rPr>
          <w:rFonts w:asciiTheme="minorHAnsi" w:hAnsiTheme="minorHAnsi" w:cs="Arial"/>
          <w:sz w:val="24"/>
          <w:lang w:val="en-US" w:eastAsia="en-AU"/>
        </w:rPr>
        <w:t>recognition</w:t>
      </w:r>
      <w:r>
        <w:rPr>
          <w:rFonts w:asciiTheme="minorHAnsi" w:hAnsiTheme="minorHAnsi" w:cs="Arial"/>
          <w:sz w:val="24"/>
          <w:lang w:val="en-US" w:eastAsia="en-AU"/>
        </w:rPr>
        <w:t xml:space="preserve"> </w:t>
      </w:r>
      <w:r w:rsidR="00F43C6D" w:rsidRPr="009C4D10">
        <w:rPr>
          <w:rFonts w:asciiTheme="minorHAnsi" w:hAnsiTheme="minorHAnsi" w:cs="Arial"/>
          <w:sz w:val="24"/>
          <w:lang w:val="en-US" w:eastAsia="en-AU"/>
        </w:rPr>
        <w:t>include</w:t>
      </w:r>
      <w:r>
        <w:rPr>
          <w:rFonts w:asciiTheme="minorHAnsi" w:hAnsiTheme="minorHAnsi" w:cs="Arial"/>
          <w:sz w:val="24"/>
          <w:lang w:val="en-US" w:eastAsia="en-AU"/>
        </w:rPr>
        <w:t>s</w:t>
      </w:r>
      <w:r w:rsidR="00F43C6D" w:rsidRPr="009C4D10">
        <w:rPr>
          <w:rFonts w:asciiTheme="minorHAnsi" w:hAnsiTheme="minorHAnsi" w:cs="Arial"/>
          <w:sz w:val="24"/>
          <w:lang w:val="en-US" w:eastAsia="en-AU"/>
        </w:rPr>
        <w:t xml:space="preserve"> a range of processes undertaken at </w:t>
      </w:r>
      <w:r w:rsidR="00AB698A">
        <w:rPr>
          <w:rFonts w:asciiTheme="minorHAnsi" w:hAnsiTheme="minorHAnsi" w:cs="Arial"/>
          <w:sz w:val="24"/>
          <w:lang w:val="en-US" w:eastAsia="en-AU"/>
        </w:rPr>
        <w:t>different</w:t>
      </w:r>
      <w:r w:rsidR="00F43C6D" w:rsidRPr="009C4D10">
        <w:rPr>
          <w:rFonts w:asciiTheme="minorHAnsi" w:hAnsiTheme="minorHAnsi" w:cs="Arial"/>
          <w:sz w:val="24"/>
          <w:lang w:val="en-US" w:eastAsia="en-AU"/>
        </w:rPr>
        <w:t xml:space="preserve"> times during the year</w:t>
      </w:r>
      <w:r w:rsidR="00E27BDF" w:rsidRPr="009C4D10">
        <w:rPr>
          <w:rFonts w:asciiTheme="minorHAnsi" w:hAnsiTheme="minorHAnsi" w:cs="Arial"/>
          <w:sz w:val="24"/>
          <w:lang w:val="en-US" w:eastAsia="en-AU"/>
        </w:rPr>
        <w:t>.  The criteria for the different programs are:</w:t>
      </w:r>
    </w:p>
    <w:p w:rsidR="00F43C6D" w:rsidRPr="00480DDD" w:rsidRDefault="006F7919" w:rsidP="003D652E">
      <w:pPr>
        <w:pStyle w:val="ListParagraph"/>
        <w:numPr>
          <w:ilvl w:val="0"/>
          <w:numId w:val="3"/>
        </w:numPr>
        <w:rPr>
          <w:rFonts w:asciiTheme="minorHAnsi" w:hAnsiTheme="minorHAnsi"/>
          <w:sz w:val="24"/>
        </w:rPr>
      </w:pPr>
      <w:r w:rsidRPr="00480DDD">
        <w:rPr>
          <w:rFonts w:asciiTheme="minorHAnsi" w:hAnsiTheme="minorHAnsi"/>
          <w:sz w:val="24"/>
        </w:rPr>
        <w:t>i</w:t>
      </w:r>
      <w:r w:rsidR="00363065" w:rsidRPr="00480DDD">
        <w:rPr>
          <w:rFonts w:asciiTheme="minorHAnsi" w:hAnsiTheme="minorHAnsi"/>
          <w:sz w:val="24"/>
        </w:rPr>
        <w:t>nternal</w:t>
      </w:r>
      <w:r w:rsidR="00E27BDF" w:rsidRPr="00480DDD">
        <w:rPr>
          <w:rFonts w:asciiTheme="minorHAnsi" w:hAnsiTheme="minorHAnsi"/>
          <w:sz w:val="24"/>
        </w:rPr>
        <w:t xml:space="preserve">, to reward achievements against </w:t>
      </w:r>
      <w:r w:rsidR="00363065" w:rsidRPr="00480DDD">
        <w:rPr>
          <w:rFonts w:asciiTheme="minorHAnsi" w:hAnsiTheme="minorHAnsi"/>
          <w:sz w:val="24"/>
        </w:rPr>
        <w:t>Health’s</w:t>
      </w:r>
      <w:r w:rsidR="00E27BDF" w:rsidRPr="00480DDD">
        <w:rPr>
          <w:rFonts w:asciiTheme="minorHAnsi" w:hAnsiTheme="minorHAnsi"/>
          <w:sz w:val="24"/>
        </w:rPr>
        <w:t xml:space="preserve"> priorities and criteria</w:t>
      </w:r>
      <w:r w:rsidR="003F1307" w:rsidRPr="00480DDD">
        <w:rPr>
          <w:rFonts w:asciiTheme="minorHAnsi" w:hAnsiTheme="minorHAnsi"/>
          <w:sz w:val="24"/>
        </w:rPr>
        <w:t>, and</w:t>
      </w:r>
    </w:p>
    <w:p w:rsidR="00E27BDF" w:rsidRPr="00480DDD" w:rsidRDefault="006F7919" w:rsidP="003D652E">
      <w:pPr>
        <w:pStyle w:val="ListParagraph"/>
        <w:numPr>
          <w:ilvl w:val="0"/>
          <w:numId w:val="3"/>
        </w:numPr>
        <w:rPr>
          <w:rFonts w:asciiTheme="minorHAnsi" w:hAnsiTheme="minorHAnsi"/>
          <w:sz w:val="24"/>
        </w:rPr>
      </w:pPr>
      <w:proofErr w:type="gramStart"/>
      <w:r w:rsidRPr="00480DDD">
        <w:rPr>
          <w:rFonts w:asciiTheme="minorHAnsi" w:hAnsiTheme="minorHAnsi"/>
          <w:sz w:val="24"/>
        </w:rPr>
        <w:t>e</w:t>
      </w:r>
      <w:r w:rsidR="00363065" w:rsidRPr="00480DDD">
        <w:rPr>
          <w:rFonts w:asciiTheme="minorHAnsi" w:hAnsiTheme="minorHAnsi"/>
          <w:sz w:val="24"/>
        </w:rPr>
        <w:t>xternal</w:t>
      </w:r>
      <w:proofErr w:type="gramEnd"/>
      <w:r w:rsidR="00E27BDF" w:rsidRPr="00480DDD">
        <w:rPr>
          <w:rFonts w:asciiTheme="minorHAnsi" w:hAnsiTheme="minorHAnsi"/>
          <w:sz w:val="24"/>
        </w:rPr>
        <w:t>, to reward achievements against exte</w:t>
      </w:r>
      <w:r w:rsidR="00824914" w:rsidRPr="00480DDD">
        <w:rPr>
          <w:rFonts w:asciiTheme="minorHAnsi" w:hAnsiTheme="minorHAnsi"/>
          <w:sz w:val="24"/>
        </w:rPr>
        <w:t>rnally set criteria s</w:t>
      </w:r>
      <w:r w:rsidR="00363065" w:rsidRPr="00480DDD">
        <w:rPr>
          <w:rFonts w:asciiTheme="minorHAnsi" w:hAnsiTheme="minorHAnsi"/>
          <w:sz w:val="24"/>
        </w:rPr>
        <w:t xml:space="preserve">uch as the Australia Day Awards, </w:t>
      </w:r>
      <w:r w:rsidR="00824914" w:rsidRPr="00480DDD">
        <w:rPr>
          <w:rFonts w:asciiTheme="minorHAnsi" w:hAnsiTheme="minorHAnsi"/>
          <w:sz w:val="24"/>
        </w:rPr>
        <w:t xml:space="preserve">NAIDOC </w:t>
      </w:r>
      <w:r w:rsidR="00AB698A" w:rsidRPr="00480DDD">
        <w:rPr>
          <w:rFonts w:asciiTheme="minorHAnsi" w:hAnsiTheme="minorHAnsi"/>
          <w:sz w:val="24"/>
        </w:rPr>
        <w:t>D</w:t>
      </w:r>
      <w:r w:rsidR="00824914" w:rsidRPr="00480DDD">
        <w:rPr>
          <w:rFonts w:asciiTheme="minorHAnsi" w:hAnsiTheme="minorHAnsi"/>
          <w:sz w:val="24"/>
        </w:rPr>
        <w:t xml:space="preserve">ay </w:t>
      </w:r>
      <w:r w:rsidR="003F1307" w:rsidRPr="00480DDD">
        <w:rPr>
          <w:rFonts w:asciiTheme="minorHAnsi" w:hAnsiTheme="minorHAnsi"/>
          <w:sz w:val="24"/>
        </w:rPr>
        <w:t>A</w:t>
      </w:r>
      <w:r w:rsidR="00824914" w:rsidRPr="00480DDD">
        <w:rPr>
          <w:rFonts w:asciiTheme="minorHAnsi" w:hAnsiTheme="minorHAnsi"/>
          <w:sz w:val="24"/>
        </w:rPr>
        <w:t>wards</w:t>
      </w:r>
      <w:r w:rsidR="00363065" w:rsidRPr="00480DDD">
        <w:rPr>
          <w:rFonts w:asciiTheme="minorHAnsi" w:hAnsiTheme="minorHAnsi"/>
          <w:sz w:val="24"/>
        </w:rPr>
        <w:t xml:space="preserve"> and various APS awards</w:t>
      </w:r>
      <w:r w:rsidR="00824914" w:rsidRPr="00480DDD">
        <w:rPr>
          <w:rFonts w:asciiTheme="minorHAnsi" w:hAnsiTheme="minorHAnsi"/>
          <w:sz w:val="24"/>
        </w:rPr>
        <w:t>.</w:t>
      </w:r>
    </w:p>
    <w:p w:rsidR="0011197F" w:rsidRPr="0011197F" w:rsidRDefault="0011197F" w:rsidP="009C7CB9">
      <w:pPr>
        <w:spacing w:after="60" w:line="220" w:lineRule="atLeast"/>
        <w:rPr>
          <w:rFonts w:asciiTheme="minorHAnsi" w:eastAsiaTheme="minorHAnsi" w:hAnsiTheme="minorHAnsi" w:cstheme="minorBidi"/>
          <w:sz w:val="10"/>
          <w:szCs w:val="10"/>
          <w:lang w:eastAsia="en-AU"/>
        </w:rPr>
      </w:pPr>
    </w:p>
    <w:p w:rsidR="000E1708" w:rsidRDefault="00E27BDF" w:rsidP="00A21503">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In addition to specific award criteria, all award programs will assess applicants against </w:t>
      </w:r>
      <w:r w:rsidR="00E634F4">
        <w:rPr>
          <w:rFonts w:asciiTheme="minorHAnsi" w:hAnsiTheme="minorHAnsi" w:cs="Arial"/>
          <w:sz w:val="24"/>
          <w:lang w:val="en-US" w:eastAsia="en-AU"/>
        </w:rPr>
        <w:t>Health’s</w:t>
      </w:r>
      <w:r w:rsidR="00E634F4" w:rsidRPr="009C4D10">
        <w:rPr>
          <w:rFonts w:asciiTheme="minorHAnsi" w:hAnsiTheme="minorHAnsi" w:cs="Arial"/>
          <w:sz w:val="24"/>
          <w:lang w:val="en-US" w:eastAsia="en-AU"/>
        </w:rPr>
        <w:t xml:space="preserve"> </w:t>
      </w:r>
      <w:hyperlink r:id="rId12" w:history="1">
        <w:r w:rsidRPr="00E634F4">
          <w:rPr>
            <w:rStyle w:val="Hyperlink"/>
            <w:rFonts w:asciiTheme="minorHAnsi" w:hAnsiTheme="minorHAnsi" w:cs="Arial"/>
            <w:sz w:val="24"/>
            <w:lang w:val="en-US" w:eastAsia="en-AU"/>
          </w:rPr>
          <w:t>Behaviours in Action</w:t>
        </w:r>
      </w:hyperlink>
      <w:r w:rsidRPr="009C4D10">
        <w:rPr>
          <w:rFonts w:asciiTheme="minorHAnsi" w:hAnsiTheme="minorHAnsi" w:cs="Arial"/>
          <w:sz w:val="24"/>
          <w:lang w:val="en-US" w:eastAsia="en-AU"/>
        </w:rPr>
        <w:t>. Awarde</w:t>
      </w:r>
      <w:r w:rsidR="00AB698A">
        <w:rPr>
          <w:rFonts w:asciiTheme="minorHAnsi" w:hAnsiTheme="minorHAnsi" w:cs="Arial"/>
          <w:sz w:val="24"/>
          <w:lang w:val="en-US" w:eastAsia="en-AU"/>
        </w:rPr>
        <w:t>es</w:t>
      </w:r>
      <w:r w:rsidR="00363065">
        <w:rPr>
          <w:rFonts w:asciiTheme="minorHAnsi" w:hAnsiTheme="minorHAnsi" w:cs="Arial"/>
          <w:sz w:val="24"/>
          <w:lang w:val="en-US" w:eastAsia="en-AU"/>
        </w:rPr>
        <w:t xml:space="preserve"> </w:t>
      </w:r>
      <w:r w:rsidRPr="009C4D10">
        <w:rPr>
          <w:rFonts w:asciiTheme="minorHAnsi" w:hAnsiTheme="minorHAnsi" w:cs="Arial"/>
          <w:sz w:val="24"/>
          <w:lang w:val="en-US" w:eastAsia="en-AU"/>
        </w:rPr>
        <w:t xml:space="preserve">must exemplify the standards outlined in </w:t>
      </w:r>
      <w:r w:rsidR="00363065">
        <w:rPr>
          <w:rFonts w:asciiTheme="minorHAnsi" w:hAnsiTheme="minorHAnsi" w:cs="Arial"/>
          <w:sz w:val="24"/>
          <w:lang w:val="en-US" w:eastAsia="en-AU"/>
        </w:rPr>
        <w:t>Health</w:t>
      </w:r>
      <w:r w:rsidRPr="009C4D10">
        <w:rPr>
          <w:rFonts w:asciiTheme="minorHAnsi" w:hAnsiTheme="minorHAnsi" w:cs="Arial"/>
          <w:sz w:val="24"/>
          <w:lang w:val="en-US" w:eastAsia="en-AU"/>
        </w:rPr>
        <w:t>’s Behaviours in Action</w:t>
      </w:r>
      <w:r w:rsidR="00DF36A1" w:rsidRPr="009C4D10">
        <w:rPr>
          <w:rFonts w:asciiTheme="minorHAnsi" w:hAnsiTheme="minorHAnsi" w:cs="Arial"/>
          <w:sz w:val="24"/>
          <w:lang w:val="en-US" w:eastAsia="en-AU"/>
        </w:rPr>
        <w:t>, including not having misconduct findings made against them or be currently involved</w:t>
      </w:r>
      <w:r w:rsidRPr="009C4D10">
        <w:rPr>
          <w:rFonts w:asciiTheme="minorHAnsi" w:hAnsiTheme="minorHAnsi" w:cs="Arial"/>
          <w:sz w:val="24"/>
          <w:lang w:val="en-US" w:eastAsia="en-AU"/>
        </w:rPr>
        <w:t xml:space="preserve"> </w:t>
      </w:r>
      <w:r w:rsidR="00DF36A1" w:rsidRPr="009C4D10">
        <w:rPr>
          <w:rFonts w:asciiTheme="minorHAnsi" w:hAnsiTheme="minorHAnsi" w:cs="Arial"/>
          <w:sz w:val="24"/>
          <w:lang w:val="en-US" w:eastAsia="en-AU"/>
        </w:rPr>
        <w:t>in misconduct procedures.</w:t>
      </w:r>
    </w:p>
    <w:p w:rsidR="000E1708" w:rsidRPr="009C4D10" w:rsidRDefault="000E1708" w:rsidP="00A21503">
      <w:pPr>
        <w:spacing w:after="120"/>
        <w:rPr>
          <w:rFonts w:asciiTheme="minorHAnsi" w:hAnsiTheme="minorHAnsi" w:cs="Arial"/>
          <w:sz w:val="24"/>
          <w:lang w:val="en-US" w:eastAsia="en-AU"/>
        </w:rPr>
      </w:pPr>
      <w:r>
        <w:rPr>
          <w:rFonts w:asciiTheme="minorHAnsi" w:hAnsiTheme="minorHAnsi" w:cs="Arial"/>
          <w:sz w:val="24"/>
          <w:lang w:val="en-US" w:eastAsia="en-AU"/>
        </w:rPr>
        <w:t xml:space="preserve">As part of the </w:t>
      </w:r>
      <w:r w:rsidR="003F1307">
        <w:rPr>
          <w:rFonts w:asciiTheme="minorHAnsi" w:hAnsiTheme="minorHAnsi" w:cs="Arial"/>
          <w:sz w:val="24"/>
          <w:lang w:val="en-US" w:eastAsia="en-AU"/>
        </w:rPr>
        <w:t>R</w:t>
      </w:r>
      <w:r>
        <w:rPr>
          <w:rFonts w:asciiTheme="minorHAnsi" w:hAnsiTheme="minorHAnsi" w:cs="Arial"/>
          <w:sz w:val="24"/>
          <w:lang w:val="en-US" w:eastAsia="en-AU"/>
        </w:rPr>
        <w:t xml:space="preserve">ewards and </w:t>
      </w:r>
      <w:r w:rsidR="003F1307">
        <w:rPr>
          <w:rFonts w:asciiTheme="minorHAnsi" w:hAnsiTheme="minorHAnsi" w:cs="Arial"/>
          <w:sz w:val="24"/>
          <w:lang w:val="en-US" w:eastAsia="en-AU"/>
        </w:rPr>
        <w:t>R</w:t>
      </w:r>
      <w:r>
        <w:rPr>
          <w:rFonts w:asciiTheme="minorHAnsi" w:hAnsiTheme="minorHAnsi" w:cs="Arial"/>
          <w:sz w:val="24"/>
          <w:lang w:val="en-US" w:eastAsia="en-AU"/>
        </w:rPr>
        <w:t xml:space="preserve">ecognition </w:t>
      </w:r>
      <w:r w:rsidR="003F1307">
        <w:rPr>
          <w:rFonts w:asciiTheme="minorHAnsi" w:hAnsiTheme="minorHAnsi" w:cs="Arial"/>
          <w:sz w:val="24"/>
          <w:lang w:val="en-US" w:eastAsia="en-AU"/>
        </w:rPr>
        <w:t>P</w:t>
      </w:r>
      <w:r>
        <w:rPr>
          <w:rFonts w:asciiTheme="minorHAnsi" w:hAnsiTheme="minorHAnsi" w:cs="Arial"/>
          <w:sz w:val="24"/>
          <w:lang w:val="en-US" w:eastAsia="en-AU"/>
        </w:rPr>
        <w:t xml:space="preserve">rogram, formal internal awards will be scheduled so as not to clash with external awards processes (where applicable). Refer to the Awards </w:t>
      </w:r>
      <w:r w:rsidR="00186E8A">
        <w:rPr>
          <w:rFonts w:asciiTheme="minorHAnsi" w:hAnsiTheme="minorHAnsi" w:cs="Arial"/>
          <w:sz w:val="24"/>
          <w:lang w:val="en-US" w:eastAsia="en-AU"/>
        </w:rPr>
        <w:t>Schedule</w:t>
      </w:r>
      <w:r w:rsidR="005E0580">
        <w:rPr>
          <w:rFonts w:asciiTheme="minorHAnsi" w:hAnsiTheme="minorHAnsi" w:cs="Arial"/>
          <w:sz w:val="24"/>
          <w:lang w:val="en-US" w:eastAsia="en-AU"/>
        </w:rPr>
        <w:t>s</w:t>
      </w:r>
      <w:r>
        <w:rPr>
          <w:rFonts w:asciiTheme="minorHAnsi" w:hAnsiTheme="minorHAnsi" w:cs="Arial"/>
          <w:sz w:val="24"/>
          <w:lang w:val="en-US" w:eastAsia="en-AU"/>
        </w:rPr>
        <w:t xml:space="preserve"> </w:t>
      </w:r>
      <w:commentRangeStart w:id="10"/>
      <w:r>
        <w:rPr>
          <w:rFonts w:asciiTheme="minorHAnsi" w:hAnsiTheme="minorHAnsi" w:cs="Arial"/>
          <w:sz w:val="24"/>
          <w:lang w:val="en-US" w:eastAsia="en-AU"/>
        </w:rPr>
        <w:t>(</w:t>
      </w:r>
      <w:r w:rsidRPr="00BB6C75">
        <w:rPr>
          <w:rFonts w:asciiTheme="minorHAnsi" w:hAnsiTheme="minorHAnsi" w:cs="Arial"/>
          <w:b/>
          <w:sz w:val="24"/>
          <w:lang w:val="en-US" w:eastAsia="en-AU"/>
        </w:rPr>
        <w:t xml:space="preserve">Attachment </w:t>
      </w:r>
      <w:r w:rsidR="00BB6C75" w:rsidRPr="00BB6C75">
        <w:rPr>
          <w:rFonts w:asciiTheme="minorHAnsi" w:hAnsiTheme="minorHAnsi" w:cs="Arial"/>
          <w:b/>
          <w:sz w:val="24"/>
          <w:lang w:val="en-US" w:eastAsia="en-AU"/>
        </w:rPr>
        <w:t>C</w:t>
      </w:r>
      <w:r>
        <w:rPr>
          <w:rFonts w:asciiTheme="minorHAnsi" w:hAnsiTheme="minorHAnsi" w:cs="Arial"/>
          <w:sz w:val="24"/>
          <w:lang w:val="en-US" w:eastAsia="en-AU"/>
        </w:rPr>
        <w:t xml:space="preserve">) </w:t>
      </w:r>
      <w:commentRangeEnd w:id="10"/>
      <w:r w:rsidR="00114207">
        <w:rPr>
          <w:rStyle w:val="CommentReference"/>
        </w:rPr>
        <w:commentReference w:id="10"/>
      </w:r>
      <w:r>
        <w:rPr>
          <w:rFonts w:asciiTheme="minorHAnsi" w:hAnsiTheme="minorHAnsi" w:cs="Arial"/>
          <w:sz w:val="24"/>
          <w:lang w:val="en-US" w:eastAsia="en-AU"/>
        </w:rPr>
        <w:t>for an indicative calendar.</w:t>
      </w:r>
    </w:p>
    <w:p w:rsidR="00A14D58" w:rsidRPr="00E735C8" w:rsidRDefault="000E1708" w:rsidP="009C7CB9">
      <w:pPr>
        <w:pStyle w:val="Style3"/>
        <w:ind w:left="0" w:firstLine="0"/>
      </w:pPr>
      <w:bookmarkStart w:id="11" w:name="_Toc474849829"/>
      <w:r>
        <w:t>4.3</w:t>
      </w:r>
      <w:r w:rsidR="00F43CD5">
        <w:t>.1</w:t>
      </w:r>
      <w:r w:rsidR="00F43CD5">
        <w:tab/>
      </w:r>
      <w:r w:rsidR="00A14D58" w:rsidRPr="00865336">
        <w:t>Australia Day Awards</w:t>
      </w:r>
      <w:bookmarkEnd w:id="11"/>
    </w:p>
    <w:p w:rsidR="00A21503" w:rsidRDefault="00B93424" w:rsidP="00A21503">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The Australia Day Awards are </w:t>
      </w:r>
      <w:r w:rsidR="000E1708">
        <w:rPr>
          <w:rFonts w:asciiTheme="minorHAnsi" w:hAnsiTheme="minorHAnsi" w:cs="Arial"/>
          <w:sz w:val="24"/>
          <w:lang w:val="en-US" w:eastAsia="en-AU"/>
        </w:rPr>
        <w:t xml:space="preserve">external awards and </w:t>
      </w:r>
      <w:r w:rsidRPr="009C4D10">
        <w:rPr>
          <w:rFonts w:asciiTheme="minorHAnsi" w:hAnsiTheme="minorHAnsi" w:cs="Arial"/>
          <w:sz w:val="24"/>
          <w:lang w:val="en-US" w:eastAsia="en-AU"/>
        </w:rPr>
        <w:t>an initiative of the National Australia Day C</w:t>
      </w:r>
      <w:r w:rsidR="00F95BD3" w:rsidRPr="009C4D10">
        <w:rPr>
          <w:rFonts w:asciiTheme="minorHAnsi" w:hAnsiTheme="minorHAnsi" w:cs="Arial"/>
          <w:sz w:val="24"/>
          <w:lang w:val="en-US" w:eastAsia="en-AU"/>
        </w:rPr>
        <w:t>ouncil</w:t>
      </w:r>
      <w:r w:rsidR="00A3119B" w:rsidRPr="009C4D10">
        <w:rPr>
          <w:rFonts w:asciiTheme="minorHAnsi" w:hAnsiTheme="minorHAnsi" w:cs="Arial"/>
          <w:sz w:val="24"/>
          <w:lang w:val="en-US" w:eastAsia="en-AU"/>
        </w:rPr>
        <w:t xml:space="preserve"> (the Council)</w:t>
      </w:r>
      <w:r w:rsidR="00F95BD3" w:rsidRPr="009C4D10">
        <w:rPr>
          <w:rFonts w:asciiTheme="minorHAnsi" w:hAnsiTheme="minorHAnsi" w:cs="Arial"/>
          <w:sz w:val="24"/>
          <w:lang w:val="en-US" w:eastAsia="en-AU"/>
        </w:rPr>
        <w:t>. The C</w:t>
      </w:r>
      <w:r w:rsidR="0069565D" w:rsidRPr="009C4D10">
        <w:rPr>
          <w:rFonts w:asciiTheme="minorHAnsi" w:hAnsiTheme="minorHAnsi" w:cs="Arial"/>
          <w:sz w:val="24"/>
          <w:lang w:val="en-US" w:eastAsia="en-AU"/>
        </w:rPr>
        <w:t>ouncil aims to pro</w:t>
      </w:r>
      <w:r w:rsidRPr="009C4D10">
        <w:rPr>
          <w:rFonts w:asciiTheme="minorHAnsi" w:hAnsiTheme="minorHAnsi" w:cs="Arial"/>
          <w:sz w:val="24"/>
          <w:lang w:val="en-US" w:eastAsia="en-AU"/>
        </w:rPr>
        <w:t>mote a sense of national pride and a commitment</w:t>
      </w:r>
      <w:r w:rsidR="002C6336" w:rsidRPr="009C4D10">
        <w:rPr>
          <w:rFonts w:asciiTheme="minorHAnsi" w:hAnsiTheme="minorHAnsi" w:cs="Arial"/>
          <w:sz w:val="24"/>
          <w:lang w:val="en-US" w:eastAsia="en-AU"/>
        </w:rPr>
        <w:t xml:space="preserve"> to </w:t>
      </w:r>
      <w:r w:rsidR="00A3119B" w:rsidRPr="009C4D10">
        <w:rPr>
          <w:rFonts w:asciiTheme="minorHAnsi" w:hAnsiTheme="minorHAnsi" w:cs="Arial"/>
          <w:sz w:val="24"/>
          <w:lang w:val="en-US" w:eastAsia="en-AU"/>
        </w:rPr>
        <w:t>Australia</w:t>
      </w:r>
      <w:r w:rsidR="002C6336" w:rsidRPr="009C4D10">
        <w:rPr>
          <w:rFonts w:asciiTheme="minorHAnsi" w:hAnsiTheme="minorHAnsi" w:cs="Arial"/>
          <w:sz w:val="24"/>
          <w:lang w:val="en-US" w:eastAsia="en-AU"/>
        </w:rPr>
        <w:t xml:space="preserve"> and its future. </w:t>
      </w:r>
      <w:r w:rsidR="0069565D" w:rsidRPr="009C4D10">
        <w:rPr>
          <w:rFonts w:asciiTheme="minorHAnsi" w:hAnsiTheme="minorHAnsi" w:cs="Arial"/>
          <w:sz w:val="24"/>
          <w:lang w:val="en-US" w:eastAsia="en-AU"/>
        </w:rPr>
        <w:t>The e</w:t>
      </w:r>
      <w:r w:rsidRPr="009C4D10">
        <w:rPr>
          <w:rFonts w:asciiTheme="minorHAnsi" w:hAnsiTheme="minorHAnsi" w:cs="Arial"/>
          <w:sz w:val="24"/>
          <w:lang w:val="en-US" w:eastAsia="en-AU"/>
        </w:rPr>
        <w:t xml:space="preserve">vent is intended to reward outstanding achievements of </w:t>
      </w:r>
      <w:r w:rsidR="000E1708">
        <w:rPr>
          <w:rFonts w:asciiTheme="minorHAnsi" w:hAnsiTheme="minorHAnsi" w:cs="Arial"/>
          <w:sz w:val="24"/>
          <w:lang w:val="en-US" w:eastAsia="en-AU"/>
        </w:rPr>
        <w:t>Health staff and</w:t>
      </w:r>
      <w:r w:rsidR="002C6336" w:rsidRPr="009C4D10">
        <w:rPr>
          <w:rFonts w:asciiTheme="minorHAnsi" w:hAnsiTheme="minorHAnsi" w:cs="Arial"/>
          <w:sz w:val="24"/>
          <w:lang w:val="en-US" w:eastAsia="en-AU"/>
        </w:rPr>
        <w:t xml:space="preserve"> </w:t>
      </w:r>
      <w:r w:rsidR="000E1708">
        <w:rPr>
          <w:rFonts w:asciiTheme="minorHAnsi" w:hAnsiTheme="minorHAnsi" w:cs="Arial"/>
          <w:sz w:val="24"/>
          <w:lang w:val="en-US" w:eastAsia="en-AU"/>
        </w:rPr>
        <w:t>showcase work that has benefited the nation.</w:t>
      </w:r>
    </w:p>
    <w:p w:rsidR="00FA528B" w:rsidRDefault="00FA528B" w:rsidP="00A21503">
      <w:pPr>
        <w:spacing w:after="120"/>
        <w:rPr>
          <w:rFonts w:asciiTheme="minorHAnsi" w:hAnsiTheme="minorHAnsi" w:cs="Arial"/>
          <w:sz w:val="24"/>
          <w:lang w:val="en-US" w:eastAsia="en-AU"/>
        </w:rPr>
      </w:pPr>
      <w:r>
        <w:rPr>
          <w:rFonts w:asciiTheme="minorHAnsi" w:hAnsiTheme="minorHAnsi" w:cs="Arial"/>
          <w:sz w:val="24"/>
          <w:lang w:val="en-US" w:eastAsia="en-AU"/>
        </w:rPr>
        <w:lastRenderedPageBreak/>
        <w:t>Nominations for Health’s Australia Day Awards will be called in October each year and will be open for four (4) weeks.</w:t>
      </w:r>
    </w:p>
    <w:p w:rsidR="004D33A5" w:rsidRDefault="004D33A5" w:rsidP="009C7CB9">
      <w:pPr>
        <w:autoSpaceDE w:val="0"/>
        <w:autoSpaceDN w:val="0"/>
        <w:adjustRightInd w:val="0"/>
        <w:spacing w:before="120"/>
        <w:rPr>
          <w:rFonts w:asciiTheme="minorHAnsi" w:hAnsiTheme="minorHAnsi" w:cs="Arial"/>
          <w:sz w:val="24"/>
          <w:lang w:val="en-US" w:eastAsia="en-AU"/>
        </w:rPr>
      </w:pPr>
    </w:p>
    <w:p w:rsidR="002C6336" w:rsidRPr="00BA7EA1" w:rsidRDefault="0009625D" w:rsidP="009C7CB9">
      <w:pPr>
        <w:autoSpaceDE w:val="0"/>
        <w:autoSpaceDN w:val="0"/>
        <w:adjustRightInd w:val="0"/>
        <w:spacing w:before="120"/>
        <w:rPr>
          <w:rFonts w:asciiTheme="minorHAnsi" w:hAnsiTheme="minorHAnsi" w:cs="Verdana"/>
          <w:b/>
          <w:i/>
          <w:color w:val="000000"/>
          <w:sz w:val="28"/>
          <w:szCs w:val="28"/>
          <w:lang w:eastAsia="en-AU"/>
        </w:rPr>
      </w:pPr>
      <w:r w:rsidRPr="00BA7EA1">
        <w:rPr>
          <w:rFonts w:asciiTheme="minorHAnsi" w:hAnsiTheme="minorHAnsi" w:cs="Verdana"/>
          <w:b/>
          <w:i/>
          <w:color w:val="000000"/>
          <w:sz w:val="28"/>
          <w:szCs w:val="28"/>
          <w:lang w:eastAsia="en-AU"/>
        </w:rPr>
        <w:t xml:space="preserve">Award </w:t>
      </w:r>
      <w:r w:rsidR="002C6336" w:rsidRPr="00BA7EA1">
        <w:rPr>
          <w:rFonts w:asciiTheme="minorHAnsi" w:hAnsiTheme="minorHAnsi" w:cs="Verdana"/>
          <w:b/>
          <w:i/>
          <w:color w:val="000000"/>
          <w:sz w:val="28"/>
          <w:szCs w:val="28"/>
          <w:lang w:eastAsia="en-AU"/>
        </w:rPr>
        <w:t>Criteria</w:t>
      </w:r>
    </w:p>
    <w:p w:rsidR="002C6336" w:rsidRDefault="000E1708" w:rsidP="009C7CB9">
      <w:pPr>
        <w:spacing w:after="120"/>
        <w:rPr>
          <w:rFonts w:asciiTheme="minorHAnsi" w:hAnsiTheme="minorHAnsi" w:cs="Arial"/>
          <w:sz w:val="24"/>
          <w:lang w:val="en-US" w:eastAsia="en-AU"/>
        </w:rPr>
      </w:pPr>
      <w:r>
        <w:rPr>
          <w:rFonts w:asciiTheme="minorHAnsi" w:hAnsiTheme="minorHAnsi" w:cs="Arial"/>
          <w:sz w:val="24"/>
          <w:lang w:val="en-US" w:eastAsia="en-AU"/>
        </w:rPr>
        <w:t>Health’s</w:t>
      </w:r>
      <w:r w:rsidR="002C6336" w:rsidRPr="009C4D10">
        <w:rPr>
          <w:rFonts w:asciiTheme="minorHAnsi" w:hAnsiTheme="minorHAnsi" w:cs="Arial"/>
          <w:sz w:val="24"/>
          <w:lang w:val="en-US" w:eastAsia="en-AU"/>
        </w:rPr>
        <w:t xml:space="preserve"> Australia Day Awards acknowledge people who demonstrate excellence in leadership, relationships, innovation</w:t>
      </w:r>
      <w:r w:rsidR="003F1307">
        <w:rPr>
          <w:rFonts w:asciiTheme="minorHAnsi" w:hAnsiTheme="minorHAnsi" w:cs="Arial"/>
          <w:sz w:val="24"/>
          <w:lang w:val="en-US" w:eastAsia="en-AU"/>
        </w:rPr>
        <w:t>,</w:t>
      </w:r>
      <w:r w:rsidR="002C6336" w:rsidRPr="009C4D10">
        <w:rPr>
          <w:rFonts w:asciiTheme="minorHAnsi" w:hAnsiTheme="minorHAnsi" w:cs="Arial"/>
          <w:sz w:val="24"/>
          <w:lang w:val="en-US" w:eastAsia="en-AU"/>
        </w:rPr>
        <w:t xml:space="preserve"> or service, and who model </w:t>
      </w:r>
      <w:r w:rsidR="00FA528B">
        <w:rPr>
          <w:rFonts w:asciiTheme="minorHAnsi" w:hAnsiTheme="minorHAnsi" w:cs="Arial"/>
          <w:sz w:val="24"/>
          <w:lang w:val="en-US" w:eastAsia="en-AU"/>
        </w:rPr>
        <w:t xml:space="preserve">our </w:t>
      </w:r>
      <w:r w:rsidR="00081A6A" w:rsidRPr="009C4D10">
        <w:rPr>
          <w:rFonts w:asciiTheme="minorHAnsi" w:hAnsiTheme="minorHAnsi" w:cs="Arial"/>
          <w:sz w:val="24"/>
          <w:lang w:val="en-US" w:eastAsia="en-AU"/>
        </w:rPr>
        <w:t>Behaviours</w:t>
      </w:r>
      <w:r w:rsidR="002C6336" w:rsidRPr="009C4D10">
        <w:rPr>
          <w:rFonts w:asciiTheme="minorHAnsi" w:hAnsiTheme="minorHAnsi" w:cs="Arial"/>
          <w:sz w:val="24"/>
          <w:lang w:val="en-US" w:eastAsia="en-AU"/>
        </w:rPr>
        <w:t xml:space="preserve"> in Action.</w:t>
      </w:r>
    </w:p>
    <w:p w:rsidR="00FA528B" w:rsidRPr="009C4D10" w:rsidRDefault="00FA528B" w:rsidP="009C7CB9">
      <w:pPr>
        <w:spacing w:after="120"/>
        <w:rPr>
          <w:rFonts w:asciiTheme="minorHAnsi" w:hAnsiTheme="minorHAnsi" w:cs="Arial"/>
          <w:sz w:val="24"/>
          <w:lang w:val="en-US" w:eastAsia="en-AU"/>
        </w:rPr>
      </w:pPr>
      <w:r>
        <w:rPr>
          <w:rFonts w:asciiTheme="minorHAnsi" w:hAnsiTheme="minorHAnsi" w:cs="Arial"/>
          <w:sz w:val="24"/>
          <w:lang w:val="en-US" w:eastAsia="en-AU"/>
        </w:rPr>
        <w:t>Nominations should demonstrate service and benefit to the health and wellbeing of all Australians.</w:t>
      </w:r>
    </w:p>
    <w:p w:rsidR="002C6336" w:rsidRPr="00D40336" w:rsidRDefault="002C6336" w:rsidP="009C7CB9">
      <w:pPr>
        <w:rPr>
          <w:rFonts w:cs="Arial"/>
          <w:szCs w:val="22"/>
        </w:rPr>
      </w:pPr>
    </w:p>
    <w:tbl>
      <w:tblPr>
        <w:tblStyle w:val="TableGrid"/>
        <w:tblW w:w="9033"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1558"/>
        <w:gridCol w:w="7475"/>
      </w:tblGrid>
      <w:tr w:rsidR="00FF74E0" w:rsidRPr="00D40336" w:rsidTr="00E71BA2">
        <w:trPr>
          <w:trHeight w:val="2085"/>
        </w:trPr>
        <w:tc>
          <w:tcPr>
            <w:tcW w:w="1514" w:type="dxa"/>
            <w:shd w:val="clear" w:color="auto" w:fill="FFFFFF" w:themeFill="background1"/>
          </w:tcPr>
          <w:p w:rsidR="00FF74E0" w:rsidRPr="00D71C09" w:rsidRDefault="00FF74E0" w:rsidP="009C7CB9">
            <w:pPr>
              <w:spacing w:before="60" w:after="60" w:line="276" w:lineRule="auto"/>
              <w:rPr>
                <w:rFonts w:asciiTheme="minorHAnsi" w:hAnsiTheme="minorHAnsi" w:cs="Arial"/>
                <w:i/>
                <w:sz w:val="24"/>
              </w:rPr>
            </w:pPr>
            <w:r w:rsidRPr="00D71C09">
              <w:rPr>
                <w:rFonts w:asciiTheme="minorHAnsi" w:eastAsiaTheme="minorHAnsi" w:hAnsiTheme="minorHAnsi" w:cs="Arial"/>
                <w:b/>
                <w:sz w:val="24"/>
                <w:lang w:eastAsia="en-AU"/>
              </w:rPr>
              <w:t>Leadership</w:t>
            </w:r>
          </w:p>
          <w:p w:rsidR="00FF74E0" w:rsidRPr="00D71C09" w:rsidRDefault="00FF74E0" w:rsidP="009C7CB9">
            <w:pPr>
              <w:rPr>
                <w:rFonts w:asciiTheme="minorHAnsi" w:hAnsiTheme="minorHAnsi" w:cs="Arial"/>
                <w:sz w:val="24"/>
              </w:rPr>
            </w:pPr>
          </w:p>
        </w:tc>
        <w:tc>
          <w:tcPr>
            <w:tcW w:w="7519" w:type="dxa"/>
            <w:shd w:val="clear" w:color="auto" w:fill="FFFFFF" w:themeFill="background1"/>
          </w:tcPr>
          <w:p w:rsidR="00AB698A" w:rsidRPr="00480DDD" w:rsidRDefault="00AB698A" w:rsidP="009C7CB9">
            <w:pPr>
              <w:rPr>
                <w:rFonts w:asciiTheme="minorHAnsi" w:hAnsiTheme="minorHAnsi"/>
                <w:sz w:val="24"/>
              </w:rPr>
            </w:pPr>
            <w:r w:rsidRPr="00480DDD">
              <w:rPr>
                <w:rFonts w:asciiTheme="minorHAnsi" w:hAnsiTheme="minorHAnsi"/>
                <w:sz w:val="24"/>
              </w:rPr>
              <w:t>This category recognises individuals or teams who have demonstrated outstanding leadership through modelling leadership capabilities and behaviours. This includes:</w:t>
            </w:r>
          </w:p>
          <w:p w:rsidR="00AB698A" w:rsidRPr="00480DDD" w:rsidRDefault="008E4130" w:rsidP="003D652E">
            <w:pPr>
              <w:pStyle w:val="ListParagraph"/>
              <w:numPr>
                <w:ilvl w:val="0"/>
                <w:numId w:val="3"/>
              </w:numPr>
              <w:rPr>
                <w:rFonts w:asciiTheme="minorHAnsi" w:hAnsiTheme="minorHAnsi"/>
                <w:sz w:val="24"/>
              </w:rPr>
            </w:pPr>
            <w:r>
              <w:rPr>
                <w:rFonts w:asciiTheme="minorHAnsi" w:hAnsiTheme="minorHAnsi"/>
                <w:sz w:val="24"/>
              </w:rPr>
              <w:t>a</w:t>
            </w:r>
            <w:r w:rsidR="00AB698A" w:rsidRPr="00480DDD">
              <w:rPr>
                <w:rFonts w:asciiTheme="minorHAnsi" w:hAnsiTheme="minorHAnsi"/>
                <w:sz w:val="24"/>
              </w:rPr>
              <w:t>ctively demonstrating and/or building leadership at any level</w:t>
            </w:r>
          </w:p>
          <w:p w:rsidR="00AB698A" w:rsidRPr="00480DDD" w:rsidRDefault="008E4130" w:rsidP="003D652E">
            <w:pPr>
              <w:pStyle w:val="ListParagraph"/>
              <w:numPr>
                <w:ilvl w:val="0"/>
                <w:numId w:val="3"/>
              </w:numPr>
              <w:rPr>
                <w:rFonts w:asciiTheme="minorHAnsi" w:hAnsiTheme="minorHAnsi"/>
                <w:sz w:val="24"/>
              </w:rPr>
            </w:pPr>
            <w:r>
              <w:rPr>
                <w:rFonts w:asciiTheme="minorHAnsi" w:hAnsiTheme="minorHAnsi"/>
                <w:sz w:val="24"/>
              </w:rPr>
              <w:t>f</w:t>
            </w:r>
            <w:r w:rsidR="00AB698A" w:rsidRPr="00480DDD">
              <w:rPr>
                <w:rFonts w:asciiTheme="minorHAnsi" w:hAnsiTheme="minorHAnsi"/>
                <w:sz w:val="24"/>
              </w:rPr>
              <w:t>ostering a culture of excellence, inclusion and empowerment, teamwork and diversity</w:t>
            </w:r>
            <w:r w:rsidR="003F1307" w:rsidRPr="00480DDD">
              <w:rPr>
                <w:rFonts w:asciiTheme="minorHAnsi" w:hAnsiTheme="minorHAnsi"/>
                <w:sz w:val="24"/>
              </w:rPr>
              <w:t>, and</w:t>
            </w:r>
          </w:p>
          <w:p w:rsidR="00E735C8" w:rsidRPr="00A21503" w:rsidRDefault="008E4130" w:rsidP="003D652E">
            <w:pPr>
              <w:pStyle w:val="ListParagraph"/>
              <w:numPr>
                <w:ilvl w:val="0"/>
                <w:numId w:val="3"/>
              </w:numPr>
              <w:rPr>
                <w:rFonts w:asciiTheme="minorHAnsi" w:hAnsiTheme="minorHAnsi"/>
                <w:szCs w:val="22"/>
              </w:rPr>
            </w:pPr>
            <w:proofErr w:type="gramStart"/>
            <w:r>
              <w:rPr>
                <w:rFonts w:asciiTheme="minorHAnsi" w:hAnsiTheme="minorHAnsi"/>
                <w:sz w:val="24"/>
              </w:rPr>
              <w:t>n</w:t>
            </w:r>
            <w:r w:rsidR="00AB698A" w:rsidRPr="00480DDD">
              <w:rPr>
                <w:rFonts w:asciiTheme="minorHAnsi" w:hAnsiTheme="minorHAnsi"/>
                <w:sz w:val="24"/>
              </w:rPr>
              <w:t>urturing</w:t>
            </w:r>
            <w:proofErr w:type="gramEnd"/>
            <w:r w:rsidR="00AB698A" w:rsidRPr="00480DDD">
              <w:rPr>
                <w:rFonts w:asciiTheme="minorHAnsi" w:hAnsiTheme="minorHAnsi"/>
                <w:sz w:val="24"/>
              </w:rPr>
              <w:t xml:space="preserve"> talent and building capability in others</w:t>
            </w:r>
            <w:r w:rsidR="00224FE1">
              <w:rPr>
                <w:rFonts w:asciiTheme="minorHAnsi" w:hAnsiTheme="minorHAnsi"/>
                <w:sz w:val="24"/>
              </w:rPr>
              <w:t>.</w:t>
            </w:r>
          </w:p>
        </w:tc>
      </w:tr>
      <w:tr w:rsidR="00FF74E0" w:rsidRPr="00D40336" w:rsidTr="00E71BA2">
        <w:trPr>
          <w:trHeight w:val="2085"/>
        </w:trPr>
        <w:tc>
          <w:tcPr>
            <w:tcW w:w="1514" w:type="dxa"/>
            <w:shd w:val="clear" w:color="auto" w:fill="FFFFFF" w:themeFill="background1"/>
          </w:tcPr>
          <w:p w:rsidR="00FF74E0" w:rsidRPr="00D71C09" w:rsidRDefault="00FF74E0"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Relationships</w:t>
            </w:r>
          </w:p>
          <w:p w:rsidR="00FF74E0" w:rsidRPr="00D71C09" w:rsidRDefault="00FF74E0" w:rsidP="009C7CB9">
            <w:pPr>
              <w:spacing w:before="60" w:after="60" w:line="276" w:lineRule="auto"/>
              <w:rPr>
                <w:rFonts w:asciiTheme="minorHAnsi" w:eastAsiaTheme="minorHAnsi" w:hAnsiTheme="minorHAnsi" w:cs="Arial"/>
                <w:b/>
                <w:sz w:val="24"/>
                <w:lang w:eastAsia="en-AU"/>
              </w:rPr>
            </w:pPr>
          </w:p>
        </w:tc>
        <w:tc>
          <w:tcPr>
            <w:tcW w:w="7519" w:type="dxa"/>
            <w:shd w:val="clear" w:color="auto" w:fill="FFFFFF" w:themeFill="background1"/>
          </w:tcPr>
          <w:p w:rsidR="00AB698A" w:rsidRPr="00480DDD" w:rsidRDefault="00AB698A" w:rsidP="009C7CB9">
            <w:pPr>
              <w:rPr>
                <w:rFonts w:asciiTheme="minorHAnsi" w:hAnsiTheme="minorHAnsi"/>
                <w:sz w:val="24"/>
              </w:rPr>
            </w:pPr>
            <w:r w:rsidRPr="00480DDD">
              <w:rPr>
                <w:rFonts w:asciiTheme="minorHAnsi" w:hAnsiTheme="minorHAnsi"/>
                <w:sz w:val="24"/>
              </w:rPr>
              <w:t xml:space="preserve">This category recognises a strong commitment to ongoing collaboration, engagement, and delivery of high quality services to internal and/or external stakeholders through: </w:t>
            </w:r>
          </w:p>
          <w:p w:rsidR="00AB698A" w:rsidRPr="00480DDD" w:rsidRDefault="008E4130" w:rsidP="003D652E">
            <w:pPr>
              <w:pStyle w:val="ListParagraph"/>
              <w:numPr>
                <w:ilvl w:val="0"/>
                <w:numId w:val="3"/>
              </w:numPr>
              <w:rPr>
                <w:rFonts w:asciiTheme="minorHAnsi" w:hAnsiTheme="minorHAnsi"/>
                <w:sz w:val="24"/>
              </w:rPr>
            </w:pPr>
            <w:r>
              <w:rPr>
                <w:rFonts w:asciiTheme="minorHAnsi" w:hAnsiTheme="minorHAnsi"/>
                <w:sz w:val="24"/>
              </w:rPr>
              <w:t>b</w:t>
            </w:r>
            <w:r w:rsidR="00AB698A" w:rsidRPr="00480DDD">
              <w:rPr>
                <w:rFonts w:asciiTheme="minorHAnsi" w:hAnsiTheme="minorHAnsi"/>
                <w:sz w:val="24"/>
              </w:rPr>
              <w:t>uilding positive and productive relationships with internal and/or external stakeholders with clear results</w:t>
            </w:r>
          </w:p>
          <w:p w:rsidR="00AB698A" w:rsidRPr="00480DDD" w:rsidRDefault="008E4130" w:rsidP="003D652E">
            <w:pPr>
              <w:pStyle w:val="ListParagraph"/>
              <w:numPr>
                <w:ilvl w:val="0"/>
                <w:numId w:val="3"/>
              </w:numPr>
              <w:rPr>
                <w:rFonts w:asciiTheme="minorHAnsi" w:hAnsiTheme="minorHAnsi"/>
                <w:sz w:val="24"/>
              </w:rPr>
            </w:pPr>
            <w:r>
              <w:rPr>
                <w:rFonts w:asciiTheme="minorHAnsi" w:hAnsiTheme="minorHAnsi"/>
                <w:sz w:val="24"/>
              </w:rPr>
              <w:t>o</w:t>
            </w:r>
            <w:r w:rsidR="00AB698A" w:rsidRPr="00480DDD">
              <w:rPr>
                <w:rFonts w:asciiTheme="minorHAnsi" w:hAnsiTheme="minorHAnsi"/>
                <w:sz w:val="24"/>
              </w:rPr>
              <w:t>perating collaboratively and cooperatively, leading by example</w:t>
            </w:r>
            <w:r w:rsidR="003F1307" w:rsidRPr="00480DDD">
              <w:rPr>
                <w:rFonts w:asciiTheme="minorHAnsi" w:hAnsiTheme="minorHAnsi"/>
                <w:sz w:val="24"/>
              </w:rPr>
              <w:t>, and</w:t>
            </w:r>
          </w:p>
          <w:p w:rsidR="00FF74E0" w:rsidRPr="00AC07B3" w:rsidRDefault="008E4130" w:rsidP="003D652E">
            <w:pPr>
              <w:pStyle w:val="ListParagraph"/>
              <w:numPr>
                <w:ilvl w:val="0"/>
                <w:numId w:val="3"/>
              </w:numPr>
              <w:rPr>
                <w:rFonts w:asciiTheme="minorHAnsi" w:hAnsiTheme="minorHAnsi"/>
                <w:szCs w:val="22"/>
              </w:rPr>
            </w:pPr>
            <w:proofErr w:type="gramStart"/>
            <w:r>
              <w:rPr>
                <w:rFonts w:asciiTheme="minorHAnsi" w:hAnsiTheme="minorHAnsi"/>
                <w:sz w:val="24"/>
              </w:rPr>
              <w:t>d</w:t>
            </w:r>
            <w:r w:rsidR="00AB698A" w:rsidRPr="00480DDD">
              <w:rPr>
                <w:rFonts w:asciiTheme="minorHAnsi" w:hAnsiTheme="minorHAnsi"/>
                <w:sz w:val="24"/>
              </w:rPr>
              <w:t>emonstrating</w:t>
            </w:r>
            <w:proofErr w:type="gramEnd"/>
            <w:r w:rsidR="00AB698A" w:rsidRPr="00480DDD">
              <w:rPr>
                <w:rFonts w:asciiTheme="minorHAnsi" w:hAnsiTheme="minorHAnsi"/>
                <w:sz w:val="24"/>
              </w:rPr>
              <w:t xml:space="preserve"> integrity, reliability, responsiveness and active engagement</w:t>
            </w:r>
            <w:r w:rsidR="00224FE1">
              <w:rPr>
                <w:rFonts w:asciiTheme="minorHAnsi" w:hAnsiTheme="minorHAnsi"/>
                <w:sz w:val="24"/>
              </w:rPr>
              <w:t>.</w:t>
            </w:r>
          </w:p>
        </w:tc>
      </w:tr>
      <w:tr w:rsidR="00FF74E0" w:rsidRPr="00D40336" w:rsidTr="00E71BA2">
        <w:trPr>
          <w:trHeight w:val="2069"/>
        </w:trPr>
        <w:tc>
          <w:tcPr>
            <w:tcW w:w="1514" w:type="dxa"/>
            <w:shd w:val="clear" w:color="auto" w:fill="FFFFFF" w:themeFill="background1"/>
          </w:tcPr>
          <w:p w:rsidR="00FF74E0" w:rsidRPr="00D71C09" w:rsidRDefault="00FF74E0"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Innovation</w:t>
            </w:r>
          </w:p>
          <w:p w:rsidR="00FF74E0" w:rsidRPr="00D71C09" w:rsidRDefault="00FF74E0" w:rsidP="009C7CB9">
            <w:pPr>
              <w:spacing w:before="60" w:after="60" w:line="276" w:lineRule="auto"/>
              <w:rPr>
                <w:rFonts w:asciiTheme="minorHAnsi" w:eastAsiaTheme="minorHAnsi" w:hAnsiTheme="minorHAnsi" w:cs="Arial"/>
                <w:b/>
                <w:sz w:val="24"/>
                <w:lang w:eastAsia="en-AU"/>
              </w:rPr>
            </w:pPr>
          </w:p>
        </w:tc>
        <w:tc>
          <w:tcPr>
            <w:tcW w:w="7519" w:type="dxa"/>
            <w:shd w:val="clear" w:color="auto" w:fill="FFFFFF" w:themeFill="background1"/>
          </w:tcPr>
          <w:p w:rsidR="00AB698A" w:rsidRPr="00480DDD" w:rsidRDefault="00AB698A" w:rsidP="009C7CB9">
            <w:pPr>
              <w:rPr>
                <w:rFonts w:asciiTheme="minorHAnsi" w:hAnsiTheme="minorHAnsi"/>
                <w:sz w:val="24"/>
              </w:rPr>
            </w:pPr>
            <w:r w:rsidRPr="00480DDD">
              <w:rPr>
                <w:rFonts w:asciiTheme="minorHAnsi" w:hAnsiTheme="minorHAnsi"/>
                <w:sz w:val="24"/>
              </w:rPr>
              <w:t>This category recognises individuals or teams who proactively instigate an idea that leads to innovative work practices and builds an innovation culture. This includes:</w:t>
            </w:r>
          </w:p>
          <w:p w:rsidR="00AB698A" w:rsidRPr="00480DDD" w:rsidRDefault="00AB698A" w:rsidP="003D652E">
            <w:pPr>
              <w:pStyle w:val="ListParagraph"/>
              <w:numPr>
                <w:ilvl w:val="0"/>
                <w:numId w:val="3"/>
              </w:numPr>
              <w:rPr>
                <w:rFonts w:asciiTheme="minorHAnsi" w:hAnsiTheme="minorHAnsi"/>
                <w:sz w:val="24"/>
              </w:rPr>
            </w:pPr>
            <w:r w:rsidRPr="00480DDD">
              <w:rPr>
                <w:rFonts w:asciiTheme="minorHAnsi" w:hAnsiTheme="minorHAnsi"/>
                <w:sz w:val="24"/>
              </w:rPr>
              <w:t>innovation within Health or across the APS as a whole</w:t>
            </w:r>
          </w:p>
          <w:p w:rsidR="00AB698A" w:rsidRPr="00480DDD" w:rsidRDefault="00AB698A" w:rsidP="003D652E">
            <w:pPr>
              <w:pStyle w:val="ListParagraph"/>
              <w:numPr>
                <w:ilvl w:val="0"/>
                <w:numId w:val="3"/>
              </w:numPr>
              <w:rPr>
                <w:rFonts w:asciiTheme="minorHAnsi" w:hAnsiTheme="minorHAnsi"/>
                <w:sz w:val="24"/>
              </w:rPr>
            </w:pPr>
            <w:r w:rsidRPr="00480DDD">
              <w:rPr>
                <w:rFonts w:asciiTheme="minorHAnsi" w:hAnsiTheme="minorHAnsi"/>
                <w:sz w:val="24"/>
              </w:rPr>
              <w:t>embedding innovative approaches in daily work by removing barriers and fostering the ideas of others</w:t>
            </w:r>
            <w:r w:rsidR="003F1307" w:rsidRPr="00480DDD">
              <w:rPr>
                <w:rFonts w:asciiTheme="minorHAnsi" w:hAnsiTheme="minorHAnsi"/>
                <w:sz w:val="24"/>
              </w:rPr>
              <w:t>, and</w:t>
            </w:r>
          </w:p>
          <w:p w:rsidR="00FF74E0" w:rsidRPr="00A21503" w:rsidRDefault="008E4130" w:rsidP="003D652E">
            <w:pPr>
              <w:pStyle w:val="ListParagraph"/>
              <w:numPr>
                <w:ilvl w:val="0"/>
                <w:numId w:val="3"/>
              </w:numPr>
              <w:rPr>
                <w:rFonts w:asciiTheme="minorHAnsi" w:hAnsiTheme="minorHAnsi"/>
                <w:szCs w:val="22"/>
              </w:rPr>
            </w:pPr>
            <w:proofErr w:type="gramStart"/>
            <w:r>
              <w:rPr>
                <w:rFonts w:asciiTheme="minorHAnsi" w:hAnsiTheme="minorHAnsi"/>
                <w:sz w:val="24"/>
              </w:rPr>
              <w:t>l</w:t>
            </w:r>
            <w:r w:rsidR="00AB698A" w:rsidRPr="00480DDD">
              <w:rPr>
                <w:rFonts w:asciiTheme="minorHAnsi" w:hAnsiTheme="minorHAnsi"/>
                <w:sz w:val="24"/>
              </w:rPr>
              <w:t>eading</w:t>
            </w:r>
            <w:proofErr w:type="gramEnd"/>
            <w:r w:rsidR="00AB698A" w:rsidRPr="00480DDD">
              <w:rPr>
                <w:rFonts w:asciiTheme="minorHAnsi" w:hAnsiTheme="minorHAnsi"/>
                <w:sz w:val="24"/>
              </w:rPr>
              <w:t xml:space="preserve"> by example and embracing change</w:t>
            </w:r>
            <w:r w:rsidR="00224FE1">
              <w:rPr>
                <w:rFonts w:asciiTheme="minorHAnsi" w:hAnsiTheme="minorHAnsi"/>
                <w:sz w:val="24"/>
              </w:rPr>
              <w:t>.</w:t>
            </w:r>
          </w:p>
        </w:tc>
      </w:tr>
      <w:tr w:rsidR="00FF74E0" w:rsidRPr="00D40336" w:rsidTr="00E71BA2">
        <w:trPr>
          <w:trHeight w:val="1496"/>
        </w:trPr>
        <w:tc>
          <w:tcPr>
            <w:tcW w:w="1514" w:type="dxa"/>
            <w:shd w:val="clear" w:color="auto" w:fill="FFFFFF" w:themeFill="background1"/>
          </w:tcPr>
          <w:p w:rsidR="00FF74E0" w:rsidRPr="00D71C09" w:rsidRDefault="00FF74E0"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Service</w:t>
            </w:r>
          </w:p>
          <w:p w:rsidR="00FF74E0" w:rsidRPr="00D71C09" w:rsidRDefault="00FF74E0" w:rsidP="009C7CB9">
            <w:pPr>
              <w:spacing w:before="60" w:after="60" w:line="276" w:lineRule="auto"/>
              <w:rPr>
                <w:rFonts w:asciiTheme="minorHAnsi" w:eastAsiaTheme="minorHAnsi" w:hAnsiTheme="minorHAnsi" w:cs="Arial"/>
                <w:b/>
                <w:sz w:val="24"/>
                <w:lang w:eastAsia="en-AU"/>
              </w:rPr>
            </w:pPr>
          </w:p>
        </w:tc>
        <w:tc>
          <w:tcPr>
            <w:tcW w:w="7519" w:type="dxa"/>
            <w:shd w:val="clear" w:color="auto" w:fill="FFFFFF" w:themeFill="background1"/>
          </w:tcPr>
          <w:p w:rsidR="00AB698A" w:rsidRPr="00480DDD" w:rsidRDefault="00AB698A" w:rsidP="009C7CB9">
            <w:pPr>
              <w:rPr>
                <w:rFonts w:asciiTheme="minorHAnsi" w:hAnsiTheme="minorHAnsi"/>
                <w:sz w:val="24"/>
              </w:rPr>
            </w:pPr>
            <w:r w:rsidRPr="00480DDD">
              <w:rPr>
                <w:rFonts w:asciiTheme="minorHAnsi" w:hAnsiTheme="minorHAnsi"/>
                <w:sz w:val="24"/>
              </w:rPr>
              <w:t xml:space="preserve">This category recognises individuals or teams who have demonstrated the key behaviours of professional public servants: </w:t>
            </w:r>
          </w:p>
          <w:p w:rsidR="00AB698A" w:rsidRPr="00480DDD" w:rsidRDefault="008E4130" w:rsidP="003D652E">
            <w:pPr>
              <w:pStyle w:val="ListParagraph"/>
              <w:numPr>
                <w:ilvl w:val="0"/>
                <w:numId w:val="3"/>
              </w:numPr>
              <w:rPr>
                <w:rFonts w:asciiTheme="minorHAnsi" w:hAnsiTheme="minorHAnsi"/>
                <w:sz w:val="24"/>
              </w:rPr>
            </w:pPr>
            <w:r>
              <w:rPr>
                <w:rFonts w:asciiTheme="minorHAnsi" w:hAnsiTheme="minorHAnsi"/>
                <w:sz w:val="24"/>
              </w:rPr>
              <w:t>d</w:t>
            </w:r>
            <w:r w:rsidR="00AB698A" w:rsidRPr="00480DDD">
              <w:rPr>
                <w:rFonts w:asciiTheme="minorHAnsi" w:hAnsiTheme="minorHAnsi"/>
                <w:sz w:val="24"/>
              </w:rPr>
              <w:t>eliver</w:t>
            </w:r>
            <w:r w:rsidR="00224FE1">
              <w:rPr>
                <w:rFonts w:asciiTheme="minorHAnsi" w:hAnsiTheme="minorHAnsi"/>
                <w:sz w:val="24"/>
              </w:rPr>
              <w:t>ing</w:t>
            </w:r>
            <w:r w:rsidR="00AB698A" w:rsidRPr="00480DDD">
              <w:rPr>
                <w:rFonts w:asciiTheme="minorHAnsi" w:hAnsiTheme="minorHAnsi"/>
                <w:sz w:val="24"/>
              </w:rPr>
              <w:t xml:space="preserve"> high quality client service, whether internal or external</w:t>
            </w:r>
          </w:p>
          <w:p w:rsidR="00AB698A" w:rsidRPr="00480DDD" w:rsidRDefault="008E4130" w:rsidP="003D652E">
            <w:pPr>
              <w:pStyle w:val="ListParagraph"/>
              <w:numPr>
                <w:ilvl w:val="0"/>
                <w:numId w:val="3"/>
              </w:numPr>
              <w:rPr>
                <w:rFonts w:asciiTheme="minorHAnsi" w:hAnsiTheme="minorHAnsi"/>
                <w:sz w:val="24"/>
              </w:rPr>
            </w:pPr>
            <w:r>
              <w:rPr>
                <w:rFonts w:asciiTheme="minorHAnsi" w:hAnsiTheme="minorHAnsi"/>
                <w:sz w:val="24"/>
              </w:rPr>
              <w:t>w</w:t>
            </w:r>
            <w:r w:rsidR="00AB698A" w:rsidRPr="00480DDD">
              <w:rPr>
                <w:rFonts w:asciiTheme="minorHAnsi" w:hAnsiTheme="minorHAnsi"/>
                <w:sz w:val="24"/>
              </w:rPr>
              <w:t>ork</w:t>
            </w:r>
            <w:r w:rsidR="00224FE1">
              <w:rPr>
                <w:rFonts w:asciiTheme="minorHAnsi" w:hAnsiTheme="minorHAnsi"/>
                <w:sz w:val="24"/>
              </w:rPr>
              <w:t>s</w:t>
            </w:r>
            <w:r w:rsidR="00AB698A" w:rsidRPr="00480DDD">
              <w:rPr>
                <w:rFonts w:asciiTheme="minorHAnsi" w:hAnsiTheme="minorHAnsi"/>
                <w:sz w:val="24"/>
              </w:rPr>
              <w:t xml:space="preserve"> to understand client needs and helped find a solution or service</w:t>
            </w:r>
            <w:r w:rsidR="003F1307" w:rsidRPr="00480DDD">
              <w:rPr>
                <w:rFonts w:asciiTheme="minorHAnsi" w:hAnsiTheme="minorHAnsi"/>
                <w:sz w:val="24"/>
              </w:rPr>
              <w:t>, and</w:t>
            </w:r>
          </w:p>
          <w:p w:rsidR="00A21503" w:rsidRPr="00A21503" w:rsidRDefault="008E4130" w:rsidP="00B34B5A">
            <w:pPr>
              <w:pStyle w:val="ListParagraph"/>
              <w:numPr>
                <w:ilvl w:val="0"/>
                <w:numId w:val="3"/>
              </w:numPr>
              <w:rPr>
                <w:rFonts w:asciiTheme="minorHAnsi" w:hAnsiTheme="minorHAnsi"/>
                <w:szCs w:val="22"/>
              </w:rPr>
            </w:pPr>
            <w:proofErr w:type="gramStart"/>
            <w:r>
              <w:rPr>
                <w:rFonts w:asciiTheme="minorHAnsi" w:hAnsiTheme="minorHAnsi"/>
                <w:sz w:val="24"/>
              </w:rPr>
              <w:t>a</w:t>
            </w:r>
            <w:r w:rsidR="00AB698A" w:rsidRPr="00480DDD">
              <w:rPr>
                <w:rFonts w:asciiTheme="minorHAnsi" w:hAnsiTheme="minorHAnsi"/>
                <w:sz w:val="24"/>
              </w:rPr>
              <w:t>ctively</w:t>
            </w:r>
            <w:proofErr w:type="gramEnd"/>
            <w:r w:rsidR="00AB698A" w:rsidRPr="00480DDD">
              <w:rPr>
                <w:rFonts w:asciiTheme="minorHAnsi" w:hAnsiTheme="minorHAnsi"/>
                <w:sz w:val="24"/>
              </w:rPr>
              <w:t xml:space="preserve"> bu</w:t>
            </w:r>
            <w:r w:rsidR="00D4372D">
              <w:rPr>
                <w:rFonts w:asciiTheme="minorHAnsi" w:hAnsiTheme="minorHAnsi"/>
                <w:sz w:val="24"/>
              </w:rPr>
              <w:t>il</w:t>
            </w:r>
            <w:r w:rsidR="00224FE1">
              <w:rPr>
                <w:rFonts w:asciiTheme="minorHAnsi" w:hAnsiTheme="minorHAnsi"/>
                <w:sz w:val="24"/>
              </w:rPr>
              <w:t>ds</w:t>
            </w:r>
            <w:r w:rsidR="00D4372D">
              <w:rPr>
                <w:rFonts w:asciiTheme="minorHAnsi" w:hAnsiTheme="minorHAnsi"/>
                <w:sz w:val="24"/>
              </w:rPr>
              <w:t xml:space="preserve"> the service culture of </w:t>
            </w:r>
            <w:r w:rsidR="00B34B5A">
              <w:rPr>
                <w:rFonts w:asciiTheme="minorHAnsi" w:hAnsiTheme="minorHAnsi"/>
                <w:sz w:val="24"/>
              </w:rPr>
              <w:t>Health</w:t>
            </w:r>
            <w:r w:rsidR="00AB698A" w:rsidRPr="00480DDD">
              <w:rPr>
                <w:rFonts w:asciiTheme="minorHAnsi" w:hAnsiTheme="minorHAnsi"/>
                <w:sz w:val="24"/>
              </w:rPr>
              <w:t xml:space="preserve"> and lead</w:t>
            </w:r>
            <w:r w:rsidR="00224FE1">
              <w:rPr>
                <w:rFonts w:asciiTheme="minorHAnsi" w:hAnsiTheme="minorHAnsi"/>
                <w:sz w:val="24"/>
              </w:rPr>
              <w:t>s</w:t>
            </w:r>
            <w:r w:rsidR="00AB698A" w:rsidRPr="00480DDD">
              <w:rPr>
                <w:rFonts w:asciiTheme="minorHAnsi" w:hAnsiTheme="minorHAnsi"/>
                <w:sz w:val="24"/>
              </w:rPr>
              <w:t xml:space="preserve"> by example</w:t>
            </w:r>
            <w:r w:rsidR="00224FE1">
              <w:rPr>
                <w:rFonts w:asciiTheme="minorHAnsi" w:hAnsiTheme="minorHAnsi"/>
                <w:sz w:val="24"/>
              </w:rPr>
              <w:t>.</w:t>
            </w:r>
          </w:p>
        </w:tc>
      </w:tr>
    </w:tbl>
    <w:p w:rsidR="001D1C66" w:rsidRDefault="001D1C66" w:rsidP="009C7CB9">
      <w:pPr>
        <w:pStyle w:val="Style3"/>
        <w:ind w:left="0" w:firstLine="0"/>
      </w:pPr>
    </w:p>
    <w:p w:rsidR="00B93A3B" w:rsidRPr="00E735C8" w:rsidRDefault="000E1708" w:rsidP="009C7CB9">
      <w:pPr>
        <w:pStyle w:val="Style3"/>
        <w:ind w:left="0" w:firstLine="0"/>
      </w:pPr>
      <w:bookmarkStart w:id="12" w:name="_Toc474849830"/>
      <w:r>
        <w:t>4.3</w:t>
      </w:r>
      <w:r w:rsidR="00F43CD5">
        <w:t>.2</w:t>
      </w:r>
      <w:r w:rsidR="00F43CD5">
        <w:tab/>
      </w:r>
      <w:r w:rsidR="00B93A3B" w:rsidRPr="00865336">
        <w:t>Secretary’s Awards</w:t>
      </w:r>
      <w:bookmarkEnd w:id="12"/>
    </w:p>
    <w:p w:rsidR="000E1708" w:rsidRDefault="00B93A3B"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Secretary’s </w:t>
      </w:r>
      <w:r w:rsidR="003F1307">
        <w:rPr>
          <w:rFonts w:asciiTheme="minorHAnsi" w:hAnsiTheme="minorHAnsi" w:cs="Arial"/>
          <w:sz w:val="24"/>
          <w:lang w:val="en-US" w:eastAsia="en-AU"/>
        </w:rPr>
        <w:t>A</w:t>
      </w:r>
      <w:r w:rsidRPr="009C4D10">
        <w:rPr>
          <w:rFonts w:asciiTheme="minorHAnsi" w:hAnsiTheme="minorHAnsi" w:cs="Arial"/>
          <w:sz w:val="24"/>
          <w:lang w:val="en-US" w:eastAsia="en-AU"/>
        </w:rPr>
        <w:t xml:space="preserve">wards are internal awards </w:t>
      </w:r>
      <w:r w:rsidR="000E1708">
        <w:rPr>
          <w:rFonts w:asciiTheme="minorHAnsi" w:hAnsiTheme="minorHAnsi" w:cs="Arial"/>
          <w:sz w:val="24"/>
          <w:lang w:val="en-US" w:eastAsia="en-AU"/>
        </w:rPr>
        <w:t xml:space="preserve">designed </w:t>
      </w:r>
      <w:r w:rsidRPr="009C4D10">
        <w:rPr>
          <w:rFonts w:asciiTheme="minorHAnsi" w:hAnsiTheme="minorHAnsi" w:cs="Arial"/>
          <w:sz w:val="24"/>
          <w:lang w:val="en-US" w:eastAsia="en-AU"/>
        </w:rPr>
        <w:t xml:space="preserve">to recognise and encourage outstanding achievement and contribution to </w:t>
      </w:r>
      <w:r w:rsidR="000E1708">
        <w:rPr>
          <w:rFonts w:asciiTheme="minorHAnsi" w:hAnsiTheme="minorHAnsi" w:cs="Arial"/>
          <w:sz w:val="24"/>
          <w:lang w:val="en-US" w:eastAsia="en-AU"/>
        </w:rPr>
        <w:t>Health’s</w:t>
      </w:r>
      <w:r w:rsidRPr="009C4D10">
        <w:rPr>
          <w:rFonts w:asciiTheme="minorHAnsi" w:hAnsiTheme="minorHAnsi" w:cs="Arial"/>
          <w:sz w:val="24"/>
          <w:lang w:val="en-US" w:eastAsia="en-AU"/>
        </w:rPr>
        <w:t xml:space="preserve"> Strategic Intent, Corporate Plan and </w:t>
      </w:r>
      <w:r w:rsidR="000E1708">
        <w:rPr>
          <w:rFonts w:asciiTheme="minorHAnsi" w:hAnsiTheme="minorHAnsi" w:cs="Arial"/>
          <w:sz w:val="24"/>
          <w:lang w:val="en-US" w:eastAsia="en-AU"/>
        </w:rPr>
        <w:t>Behaviours in Action</w:t>
      </w:r>
      <w:r w:rsidRPr="009C4D10">
        <w:rPr>
          <w:rFonts w:asciiTheme="minorHAnsi" w:hAnsiTheme="minorHAnsi" w:cs="Arial"/>
          <w:sz w:val="24"/>
          <w:lang w:val="en-US" w:eastAsia="en-AU"/>
        </w:rPr>
        <w:t xml:space="preserve">. </w:t>
      </w:r>
      <w:r w:rsidR="006538C3">
        <w:rPr>
          <w:rFonts w:asciiTheme="minorHAnsi" w:hAnsiTheme="minorHAnsi" w:cs="Arial"/>
          <w:sz w:val="24"/>
          <w:lang w:val="en-US" w:eastAsia="en-AU"/>
        </w:rPr>
        <w:t xml:space="preserve">These awards focus on the key values that </w:t>
      </w:r>
      <w:r w:rsidR="000E1708">
        <w:rPr>
          <w:rFonts w:asciiTheme="minorHAnsi" w:hAnsiTheme="minorHAnsi" w:cs="Arial"/>
          <w:sz w:val="24"/>
          <w:lang w:val="en-US" w:eastAsia="en-AU"/>
        </w:rPr>
        <w:t>Health</w:t>
      </w:r>
      <w:r w:rsidR="006538C3">
        <w:rPr>
          <w:rFonts w:asciiTheme="minorHAnsi" w:hAnsiTheme="minorHAnsi" w:cs="Arial"/>
          <w:sz w:val="24"/>
          <w:lang w:val="en-US" w:eastAsia="en-AU"/>
        </w:rPr>
        <w:t xml:space="preserve"> promotes. </w:t>
      </w:r>
    </w:p>
    <w:p w:rsidR="00FA528B" w:rsidRDefault="006538C3" w:rsidP="009C7CB9">
      <w:pPr>
        <w:spacing w:after="120"/>
        <w:rPr>
          <w:rFonts w:asciiTheme="minorHAnsi" w:hAnsiTheme="minorHAnsi" w:cs="Arial"/>
          <w:sz w:val="24"/>
          <w:lang w:val="en-US" w:eastAsia="en-AU"/>
        </w:rPr>
      </w:pPr>
      <w:r>
        <w:rPr>
          <w:rFonts w:asciiTheme="minorHAnsi" w:hAnsiTheme="minorHAnsi" w:cs="Arial"/>
          <w:sz w:val="24"/>
          <w:lang w:val="en-US" w:eastAsia="en-AU"/>
        </w:rPr>
        <w:lastRenderedPageBreak/>
        <w:t>In any given year, t</w:t>
      </w:r>
      <w:r w:rsidR="00B93A3B" w:rsidRPr="009C4D10">
        <w:rPr>
          <w:rFonts w:asciiTheme="minorHAnsi" w:hAnsiTheme="minorHAnsi" w:cs="Arial"/>
          <w:sz w:val="24"/>
          <w:lang w:val="en-US" w:eastAsia="en-AU"/>
        </w:rPr>
        <w:t>he Secretary may choose to</w:t>
      </w:r>
      <w:r>
        <w:rPr>
          <w:rFonts w:asciiTheme="minorHAnsi" w:hAnsiTheme="minorHAnsi" w:cs="Arial"/>
          <w:sz w:val="24"/>
          <w:lang w:val="en-US" w:eastAsia="en-AU"/>
        </w:rPr>
        <w:t xml:space="preserve"> call for nominations for </w:t>
      </w:r>
      <w:proofErr w:type="gramStart"/>
      <w:r>
        <w:rPr>
          <w:rFonts w:asciiTheme="minorHAnsi" w:hAnsiTheme="minorHAnsi" w:cs="Arial"/>
          <w:sz w:val="24"/>
          <w:lang w:val="en-US" w:eastAsia="en-AU"/>
        </w:rPr>
        <w:t>all,</w:t>
      </w:r>
      <w:proofErr w:type="gramEnd"/>
      <w:r>
        <w:rPr>
          <w:rFonts w:asciiTheme="minorHAnsi" w:hAnsiTheme="minorHAnsi" w:cs="Arial"/>
          <w:sz w:val="24"/>
          <w:lang w:val="en-US" w:eastAsia="en-AU"/>
        </w:rPr>
        <w:t xml:space="preserve"> none or some of the </w:t>
      </w:r>
      <w:r w:rsidR="003E2842">
        <w:rPr>
          <w:rFonts w:asciiTheme="minorHAnsi" w:hAnsiTheme="minorHAnsi" w:cs="Arial"/>
          <w:sz w:val="24"/>
          <w:lang w:val="en-US" w:eastAsia="en-AU"/>
        </w:rPr>
        <w:t xml:space="preserve">eight </w:t>
      </w:r>
      <w:r w:rsidR="00B77C04">
        <w:rPr>
          <w:rFonts w:asciiTheme="minorHAnsi" w:hAnsiTheme="minorHAnsi" w:cs="Arial"/>
          <w:sz w:val="24"/>
          <w:lang w:val="en-US" w:eastAsia="en-AU"/>
        </w:rPr>
        <w:t>awards, and</w:t>
      </w:r>
      <w:r w:rsidR="008E4130">
        <w:rPr>
          <w:rFonts w:asciiTheme="minorHAnsi" w:hAnsiTheme="minorHAnsi" w:cs="Arial"/>
          <w:sz w:val="24"/>
          <w:lang w:val="en-US" w:eastAsia="en-AU"/>
        </w:rPr>
        <w:t xml:space="preserve"> has the discretion on whether to hand out any awards</w:t>
      </w:r>
      <w:r w:rsidR="00B93A3B" w:rsidRPr="009C4D10">
        <w:rPr>
          <w:rFonts w:asciiTheme="minorHAnsi" w:hAnsiTheme="minorHAnsi" w:cs="Arial"/>
          <w:sz w:val="24"/>
          <w:lang w:val="en-US" w:eastAsia="en-AU"/>
        </w:rPr>
        <w:t xml:space="preserve">. </w:t>
      </w:r>
    </w:p>
    <w:p w:rsidR="00D9698D" w:rsidRDefault="00FA528B" w:rsidP="002F2668">
      <w:pPr>
        <w:spacing w:after="120"/>
        <w:rPr>
          <w:rFonts w:asciiTheme="minorHAnsi" w:hAnsiTheme="minorHAnsi" w:cs="Arial"/>
          <w:sz w:val="24"/>
          <w:lang w:val="en-US" w:eastAsia="en-AU"/>
        </w:rPr>
      </w:pPr>
      <w:r>
        <w:rPr>
          <w:rFonts w:asciiTheme="minorHAnsi" w:hAnsiTheme="minorHAnsi" w:cs="Arial"/>
          <w:sz w:val="24"/>
          <w:lang w:val="en-US" w:eastAsia="en-AU"/>
        </w:rPr>
        <w:t>Nominations for Health’s Secretary’s Awards will be called in August each year and will be open for four (4) weeks.</w:t>
      </w:r>
    </w:p>
    <w:p w:rsidR="002F2668" w:rsidRPr="002F2668" w:rsidRDefault="002F2668" w:rsidP="002F2668">
      <w:pPr>
        <w:spacing w:after="120"/>
        <w:rPr>
          <w:rFonts w:asciiTheme="minorHAnsi" w:hAnsiTheme="minorHAnsi" w:cs="Arial"/>
          <w:sz w:val="24"/>
          <w:lang w:val="en-US" w:eastAsia="en-AU"/>
        </w:rPr>
      </w:pPr>
    </w:p>
    <w:p w:rsidR="00B93A3B" w:rsidRPr="00BA7EA1" w:rsidRDefault="00B93A3B" w:rsidP="009C7CB9">
      <w:pPr>
        <w:autoSpaceDE w:val="0"/>
        <w:autoSpaceDN w:val="0"/>
        <w:adjustRightInd w:val="0"/>
        <w:spacing w:before="120"/>
        <w:rPr>
          <w:rFonts w:asciiTheme="minorHAnsi" w:hAnsiTheme="minorHAnsi" w:cs="Verdana"/>
          <w:b/>
          <w:i/>
          <w:color w:val="000000"/>
          <w:sz w:val="28"/>
          <w:szCs w:val="28"/>
          <w:lang w:eastAsia="en-AU"/>
        </w:rPr>
      </w:pPr>
      <w:commentRangeStart w:id="13"/>
      <w:r w:rsidRPr="00BA7EA1">
        <w:rPr>
          <w:rFonts w:asciiTheme="minorHAnsi" w:hAnsiTheme="minorHAnsi" w:cs="Verdana"/>
          <w:b/>
          <w:i/>
          <w:color w:val="000000"/>
          <w:sz w:val="28"/>
          <w:szCs w:val="28"/>
          <w:lang w:eastAsia="en-AU"/>
        </w:rPr>
        <w:t>Award Criteria</w:t>
      </w:r>
      <w:commentRangeEnd w:id="13"/>
      <w:r w:rsidR="00D9698D">
        <w:rPr>
          <w:rStyle w:val="CommentReference"/>
        </w:rPr>
        <w:commentReference w:id="13"/>
      </w:r>
    </w:p>
    <w:p w:rsidR="00FA528B" w:rsidRDefault="00B93A3B" w:rsidP="001216CF">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The categories </w:t>
      </w:r>
      <w:r w:rsidR="00B77C04">
        <w:rPr>
          <w:rFonts w:asciiTheme="minorHAnsi" w:hAnsiTheme="minorHAnsi" w:cs="Arial"/>
          <w:sz w:val="24"/>
          <w:lang w:val="en-US" w:eastAsia="en-AU"/>
        </w:rPr>
        <w:t>may be varied</w:t>
      </w:r>
      <w:r w:rsidRPr="009C4D10">
        <w:rPr>
          <w:rFonts w:asciiTheme="minorHAnsi" w:hAnsiTheme="minorHAnsi" w:cs="Arial"/>
          <w:sz w:val="24"/>
          <w:lang w:val="en-US" w:eastAsia="en-AU"/>
        </w:rPr>
        <w:t xml:space="preserve"> to ensure the awards focus attention on areas of particular relevance </w:t>
      </w:r>
      <w:r w:rsidR="00B77C04">
        <w:rPr>
          <w:rFonts w:asciiTheme="minorHAnsi" w:hAnsiTheme="minorHAnsi" w:cs="Arial"/>
          <w:sz w:val="24"/>
          <w:lang w:val="en-US" w:eastAsia="en-AU"/>
        </w:rPr>
        <w:t xml:space="preserve">and to align with the </w:t>
      </w:r>
      <w:r w:rsidR="00FA528B">
        <w:rPr>
          <w:rFonts w:asciiTheme="minorHAnsi" w:hAnsiTheme="minorHAnsi" w:cs="Arial"/>
          <w:sz w:val="24"/>
          <w:lang w:val="en-US" w:eastAsia="en-AU"/>
        </w:rPr>
        <w:t>priorities</w:t>
      </w:r>
      <w:r w:rsidRPr="009C4D10">
        <w:rPr>
          <w:rFonts w:asciiTheme="minorHAnsi" w:hAnsiTheme="minorHAnsi" w:cs="Arial"/>
          <w:sz w:val="24"/>
          <w:lang w:val="en-US" w:eastAsia="en-AU"/>
        </w:rPr>
        <w:t xml:space="preserve"> of </w:t>
      </w:r>
      <w:r w:rsidR="000E1708">
        <w:rPr>
          <w:rFonts w:asciiTheme="minorHAnsi" w:hAnsiTheme="minorHAnsi" w:cs="Arial"/>
          <w:sz w:val="24"/>
          <w:lang w:val="en-US" w:eastAsia="en-AU"/>
        </w:rPr>
        <w:t>Health</w:t>
      </w:r>
      <w:r w:rsidRPr="009C4D10">
        <w:rPr>
          <w:rFonts w:asciiTheme="minorHAnsi" w:hAnsiTheme="minorHAnsi" w:cs="Arial"/>
          <w:sz w:val="24"/>
          <w:lang w:val="en-US" w:eastAsia="en-AU"/>
        </w:rPr>
        <w:t>.</w:t>
      </w:r>
    </w:p>
    <w:p w:rsidR="00FA528B" w:rsidRPr="001216CF" w:rsidRDefault="00FA528B" w:rsidP="001216CF">
      <w:pPr>
        <w:spacing w:after="120"/>
        <w:rPr>
          <w:rFonts w:asciiTheme="minorHAnsi" w:hAnsiTheme="minorHAnsi" w:cs="Arial"/>
          <w:sz w:val="24"/>
          <w:lang w:val="en-US" w:eastAsia="en-AU"/>
        </w:rPr>
      </w:pPr>
      <w:r>
        <w:rPr>
          <w:rFonts w:asciiTheme="minorHAnsi" w:hAnsiTheme="minorHAnsi" w:cs="Arial"/>
          <w:sz w:val="24"/>
          <w:lang w:val="en-US" w:eastAsia="en-AU"/>
        </w:rPr>
        <w:t>All nominations should demonstrate service and benefit to the Department of health and/or Australian Public Service with a commitment to our Behaviours in Action and Strategic Intent.</w:t>
      </w:r>
    </w:p>
    <w:p w:rsidR="001D1C66" w:rsidRDefault="001D1C66" w:rsidP="009C7CB9">
      <w:pPr>
        <w:rPr>
          <w:rFonts w:asciiTheme="minorHAnsi" w:hAnsiTheme="minorHAnsi"/>
          <w:b/>
          <w:i/>
          <w:sz w:val="24"/>
        </w:rPr>
      </w:pPr>
    </w:p>
    <w:p w:rsidR="000E1708" w:rsidRPr="00801A9B" w:rsidRDefault="000E1708" w:rsidP="009C7CB9">
      <w:pPr>
        <w:rPr>
          <w:rFonts w:asciiTheme="minorHAnsi" w:hAnsiTheme="minorHAnsi"/>
          <w:b/>
          <w:i/>
          <w:sz w:val="24"/>
        </w:rPr>
      </w:pPr>
      <w:r w:rsidRPr="00801A9B">
        <w:rPr>
          <w:rFonts w:asciiTheme="minorHAnsi" w:hAnsiTheme="minorHAnsi"/>
          <w:b/>
          <w:i/>
          <w:sz w:val="24"/>
        </w:rPr>
        <w:t>Eligibility</w:t>
      </w:r>
    </w:p>
    <w:p w:rsidR="002131B1" w:rsidRDefault="002131B1" w:rsidP="002131B1">
      <w:pPr>
        <w:spacing w:line="220" w:lineRule="atLeast"/>
        <w:rPr>
          <w:rFonts w:asciiTheme="minorHAnsi" w:eastAsiaTheme="minorHAnsi" w:hAnsiTheme="minorHAnsi" w:cstheme="minorBidi"/>
          <w:sz w:val="24"/>
          <w:lang w:eastAsia="en-AU"/>
        </w:rPr>
      </w:pPr>
      <w:r w:rsidRPr="009C4D10">
        <w:rPr>
          <w:rFonts w:asciiTheme="minorHAnsi" w:eastAsiaTheme="minorHAnsi" w:hAnsiTheme="minorHAnsi" w:cstheme="minorBidi"/>
          <w:sz w:val="24"/>
          <w:lang w:eastAsia="en-AU"/>
        </w:rPr>
        <w:t>All nominees will be screened by People Branch to confirm the individual</w:t>
      </w:r>
      <w:r w:rsidR="00B77C04">
        <w:rPr>
          <w:rFonts w:asciiTheme="minorHAnsi" w:eastAsiaTheme="minorHAnsi" w:hAnsiTheme="minorHAnsi" w:cstheme="minorBidi"/>
          <w:sz w:val="24"/>
          <w:lang w:eastAsia="en-AU"/>
        </w:rPr>
        <w:t>s</w:t>
      </w:r>
      <w:r w:rsidRPr="009C4D10">
        <w:rPr>
          <w:rFonts w:asciiTheme="minorHAnsi" w:eastAsiaTheme="minorHAnsi" w:hAnsiTheme="minorHAnsi" w:cstheme="minorBidi"/>
          <w:sz w:val="24"/>
          <w:lang w:eastAsia="en-AU"/>
        </w:rPr>
        <w:t xml:space="preserve"> do not have any recent (within </w:t>
      </w:r>
      <w:r w:rsidR="00B77C04">
        <w:rPr>
          <w:rFonts w:asciiTheme="minorHAnsi" w:eastAsiaTheme="minorHAnsi" w:hAnsiTheme="minorHAnsi" w:cstheme="minorBidi"/>
          <w:sz w:val="24"/>
          <w:lang w:eastAsia="en-AU"/>
        </w:rPr>
        <w:t>five</w:t>
      </w:r>
      <w:r w:rsidRPr="009C4D10">
        <w:rPr>
          <w:rFonts w:asciiTheme="minorHAnsi" w:eastAsiaTheme="minorHAnsi" w:hAnsiTheme="minorHAnsi" w:cstheme="minorBidi"/>
          <w:sz w:val="24"/>
          <w:lang w:eastAsia="en-AU"/>
        </w:rPr>
        <w:t xml:space="preserve"> years) misconduct findings against them or are currently </w:t>
      </w:r>
      <w:r>
        <w:rPr>
          <w:rFonts w:asciiTheme="minorHAnsi" w:eastAsiaTheme="minorHAnsi" w:hAnsiTheme="minorHAnsi" w:cstheme="minorBidi"/>
          <w:sz w:val="24"/>
          <w:lang w:eastAsia="en-AU"/>
        </w:rPr>
        <w:t xml:space="preserve">the subject of misconduct </w:t>
      </w:r>
      <w:r w:rsidR="00B77C04">
        <w:rPr>
          <w:rFonts w:asciiTheme="minorHAnsi" w:eastAsiaTheme="minorHAnsi" w:hAnsiTheme="minorHAnsi" w:cstheme="minorBidi"/>
          <w:sz w:val="24"/>
          <w:lang w:eastAsia="en-AU"/>
        </w:rPr>
        <w:t>proceedings</w:t>
      </w:r>
      <w:r>
        <w:rPr>
          <w:rFonts w:asciiTheme="minorHAnsi" w:eastAsiaTheme="minorHAnsi" w:hAnsiTheme="minorHAnsi" w:cstheme="minorBidi"/>
          <w:sz w:val="24"/>
          <w:lang w:eastAsia="en-AU"/>
        </w:rPr>
        <w:t>.</w:t>
      </w:r>
    </w:p>
    <w:p w:rsidR="001D1C66" w:rsidRPr="009C4D10" w:rsidRDefault="001D1C66" w:rsidP="002131B1">
      <w:pPr>
        <w:spacing w:line="220" w:lineRule="atLeast"/>
        <w:rPr>
          <w:rFonts w:asciiTheme="minorHAnsi" w:eastAsiaTheme="minorHAnsi" w:hAnsiTheme="minorHAnsi" w:cstheme="minorBidi"/>
          <w:sz w:val="24"/>
          <w:lang w:eastAsia="en-AU"/>
        </w:rPr>
      </w:pPr>
    </w:p>
    <w:p w:rsidR="00B93A3B" w:rsidRPr="00D40336" w:rsidRDefault="002131B1" w:rsidP="004D33A5">
      <w:pPr>
        <w:spacing w:after="120"/>
        <w:rPr>
          <w:rFonts w:cs="Arial"/>
          <w:i/>
          <w:szCs w:val="22"/>
        </w:rPr>
      </w:pPr>
      <w:r w:rsidRPr="009C4D10">
        <w:rPr>
          <w:rFonts w:asciiTheme="minorHAnsi" w:hAnsiTheme="minorHAnsi" w:cs="Arial"/>
          <w:sz w:val="24"/>
          <w:lang w:val="en-US" w:eastAsia="en-AU"/>
        </w:rPr>
        <w:t xml:space="preserve">Additional evidence and referee checks may be required for some awards. </w:t>
      </w:r>
    </w:p>
    <w:tbl>
      <w:tblPr>
        <w:tblStyle w:val="TableGrid"/>
        <w:tblW w:w="8981" w:type="dxa"/>
        <w:tblBorders>
          <w:top w:val="none" w:sz="0" w:space="0" w:color="auto"/>
          <w:left w:val="none" w:sz="0" w:space="0" w:color="auto"/>
          <w:bottom w:val="none" w:sz="0" w:space="0" w:color="auto"/>
          <w:right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1626"/>
        <w:gridCol w:w="7355"/>
      </w:tblGrid>
      <w:tr w:rsidR="00B93A3B" w:rsidRPr="000268D3" w:rsidTr="00E71BA2">
        <w:trPr>
          <w:trHeight w:val="926"/>
        </w:trPr>
        <w:tc>
          <w:tcPr>
            <w:tcW w:w="1582" w:type="dxa"/>
            <w:shd w:val="clear" w:color="auto" w:fill="FFFFFF" w:themeFill="background1"/>
          </w:tcPr>
          <w:p w:rsidR="00B93A3B" w:rsidRPr="00D71C09" w:rsidRDefault="00B93A3B"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Behaviours in Action Award</w:t>
            </w:r>
          </w:p>
        </w:tc>
        <w:tc>
          <w:tcPr>
            <w:tcW w:w="7399" w:type="dxa"/>
            <w:shd w:val="clear" w:color="auto" w:fill="FFFFFF" w:themeFill="background1"/>
          </w:tcPr>
          <w:p w:rsidR="0091689B" w:rsidRDefault="00051EA1" w:rsidP="00053ABB">
            <w:pPr>
              <w:rPr>
                <w:rFonts w:asciiTheme="minorHAnsi" w:hAnsiTheme="minorHAnsi"/>
                <w:sz w:val="24"/>
              </w:rPr>
            </w:pPr>
            <w:r w:rsidRPr="00051EA1">
              <w:rPr>
                <w:rFonts w:asciiTheme="minorHAnsi" w:hAnsiTheme="minorHAnsi"/>
                <w:sz w:val="24"/>
              </w:rPr>
              <w:t>This category recognises individuals or teams who</w:t>
            </w:r>
            <w:r w:rsidR="00584037">
              <w:rPr>
                <w:rFonts w:asciiTheme="minorHAnsi" w:hAnsiTheme="minorHAnsi"/>
                <w:sz w:val="24"/>
              </w:rPr>
              <w:t xml:space="preserve"> exemplify Behaviours in Action through</w:t>
            </w:r>
            <w:r w:rsidR="0091689B">
              <w:rPr>
                <w:rFonts w:asciiTheme="minorHAnsi" w:hAnsiTheme="minorHAnsi"/>
                <w:sz w:val="24"/>
              </w:rPr>
              <w:t>:</w:t>
            </w:r>
          </w:p>
          <w:p w:rsidR="00053ABB" w:rsidRPr="00584037" w:rsidRDefault="00053ABB" w:rsidP="00584037">
            <w:pPr>
              <w:rPr>
                <w:rFonts w:asciiTheme="minorHAnsi" w:hAnsiTheme="minorHAnsi"/>
                <w:sz w:val="24"/>
              </w:rPr>
            </w:pPr>
          </w:p>
          <w:p w:rsidR="00051EA1" w:rsidRDefault="00051EA1" w:rsidP="003D652E">
            <w:pPr>
              <w:pStyle w:val="ListParagraph"/>
              <w:numPr>
                <w:ilvl w:val="0"/>
                <w:numId w:val="3"/>
              </w:numPr>
              <w:rPr>
                <w:rFonts w:asciiTheme="minorHAnsi" w:hAnsiTheme="minorHAnsi"/>
                <w:sz w:val="24"/>
              </w:rPr>
            </w:pPr>
            <w:r>
              <w:rPr>
                <w:rFonts w:asciiTheme="minorHAnsi" w:hAnsiTheme="minorHAnsi"/>
                <w:sz w:val="24"/>
              </w:rPr>
              <w:t>d</w:t>
            </w:r>
            <w:r w:rsidR="0091689B">
              <w:rPr>
                <w:rFonts w:asciiTheme="minorHAnsi" w:hAnsiTheme="minorHAnsi"/>
                <w:sz w:val="24"/>
              </w:rPr>
              <w:t>emonstra</w:t>
            </w:r>
            <w:r w:rsidR="00584037">
              <w:rPr>
                <w:rFonts w:asciiTheme="minorHAnsi" w:hAnsiTheme="minorHAnsi"/>
                <w:sz w:val="24"/>
              </w:rPr>
              <w:t>ting</w:t>
            </w:r>
            <w:r w:rsidRPr="00051EA1">
              <w:rPr>
                <w:rFonts w:asciiTheme="minorHAnsi" w:hAnsiTheme="minorHAnsi"/>
                <w:sz w:val="24"/>
              </w:rPr>
              <w:t xml:space="preserve"> a </w:t>
            </w:r>
            <w:r w:rsidR="00B93A3B" w:rsidRPr="00051EA1">
              <w:rPr>
                <w:rFonts w:asciiTheme="minorHAnsi" w:hAnsiTheme="minorHAnsi"/>
                <w:sz w:val="24"/>
              </w:rPr>
              <w:t>dedication to professionalism and service</w:t>
            </w:r>
          </w:p>
          <w:p w:rsidR="00051EA1" w:rsidRDefault="00051EA1" w:rsidP="003D652E">
            <w:pPr>
              <w:pStyle w:val="ListParagraph"/>
              <w:numPr>
                <w:ilvl w:val="0"/>
                <w:numId w:val="3"/>
              </w:numPr>
              <w:rPr>
                <w:rFonts w:asciiTheme="minorHAnsi" w:hAnsiTheme="minorHAnsi"/>
                <w:sz w:val="24"/>
              </w:rPr>
            </w:pPr>
            <w:r>
              <w:rPr>
                <w:rFonts w:asciiTheme="minorHAnsi" w:hAnsiTheme="minorHAnsi"/>
                <w:sz w:val="24"/>
              </w:rPr>
              <w:t>inspir</w:t>
            </w:r>
            <w:r w:rsidR="00BA6FE5">
              <w:rPr>
                <w:rFonts w:asciiTheme="minorHAnsi" w:hAnsiTheme="minorHAnsi"/>
                <w:sz w:val="24"/>
              </w:rPr>
              <w:t>ing</w:t>
            </w:r>
            <w:r w:rsidR="00B93A3B" w:rsidRPr="00051EA1">
              <w:rPr>
                <w:rFonts w:asciiTheme="minorHAnsi" w:hAnsiTheme="minorHAnsi"/>
                <w:sz w:val="24"/>
              </w:rPr>
              <w:t xml:space="preserve"> those around them to adopt higher standards of behaviour in the workplace</w:t>
            </w:r>
            <w:r w:rsidR="00ED519D">
              <w:rPr>
                <w:rFonts w:asciiTheme="minorHAnsi" w:hAnsiTheme="minorHAnsi"/>
                <w:sz w:val="24"/>
              </w:rPr>
              <w:t>,</w:t>
            </w:r>
            <w:r w:rsidR="00584037">
              <w:rPr>
                <w:rFonts w:asciiTheme="minorHAnsi" w:hAnsiTheme="minorHAnsi"/>
                <w:sz w:val="24"/>
              </w:rPr>
              <w:t xml:space="preserve"> and</w:t>
            </w:r>
          </w:p>
          <w:p w:rsidR="00584037" w:rsidRPr="00584037" w:rsidRDefault="00C04B0D" w:rsidP="003D652E">
            <w:pPr>
              <w:pStyle w:val="ListParagraph"/>
              <w:numPr>
                <w:ilvl w:val="0"/>
                <w:numId w:val="3"/>
              </w:numPr>
              <w:rPr>
                <w:rFonts w:asciiTheme="minorHAnsi" w:hAnsiTheme="minorHAnsi"/>
                <w:sz w:val="24"/>
              </w:rPr>
            </w:pPr>
            <w:proofErr w:type="gramStart"/>
            <w:r>
              <w:rPr>
                <w:rFonts w:asciiTheme="minorHAnsi" w:hAnsiTheme="minorHAnsi"/>
                <w:sz w:val="24"/>
              </w:rPr>
              <w:t>b</w:t>
            </w:r>
            <w:r w:rsidR="00584037" w:rsidRPr="00584037">
              <w:rPr>
                <w:rFonts w:asciiTheme="minorHAnsi" w:hAnsiTheme="minorHAnsi"/>
                <w:sz w:val="24"/>
              </w:rPr>
              <w:t>uilding</w:t>
            </w:r>
            <w:proofErr w:type="gramEnd"/>
            <w:r w:rsidR="00584037" w:rsidRPr="00584037">
              <w:rPr>
                <w:rFonts w:asciiTheme="minorHAnsi" w:hAnsiTheme="minorHAnsi"/>
                <w:sz w:val="24"/>
              </w:rPr>
              <w:t xml:space="preserve"> positive relationships with team members, stakeholders and clients</w:t>
            </w:r>
            <w:r w:rsidR="00224FE1">
              <w:rPr>
                <w:rFonts w:asciiTheme="minorHAnsi" w:hAnsiTheme="minorHAnsi"/>
                <w:sz w:val="24"/>
              </w:rPr>
              <w:t>.</w:t>
            </w:r>
          </w:p>
        </w:tc>
      </w:tr>
      <w:tr w:rsidR="00B93A3B" w:rsidRPr="000268D3" w:rsidTr="00E71BA2">
        <w:trPr>
          <w:trHeight w:val="793"/>
        </w:trPr>
        <w:tc>
          <w:tcPr>
            <w:tcW w:w="1582" w:type="dxa"/>
            <w:shd w:val="clear" w:color="auto" w:fill="FFFFFF" w:themeFill="background1"/>
          </w:tcPr>
          <w:p w:rsidR="00B93A3B" w:rsidRPr="00D71C09" w:rsidRDefault="00B93A3B"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Corporate Contribution Award</w:t>
            </w:r>
          </w:p>
        </w:tc>
        <w:tc>
          <w:tcPr>
            <w:tcW w:w="7399" w:type="dxa"/>
            <w:shd w:val="clear" w:color="auto" w:fill="FFFFFF" w:themeFill="background1"/>
          </w:tcPr>
          <w:p w:rsidR="00051EA1" w:rsidRPr="00224FE1" w:rsidRDefault="00051EA1" w:rsidP="00224FE1">
            <w:pPr>
              <w:rPr>
                <w:rFonts w:asciiTheme="minorHAnsi" w:hAnsiTheme="minorHAnsi"/>
                <w:sz w:val="24"/>
              </w:rPr>
            </w:pPr>
            <w:r w:rsidRPr="00224FE1">
              <w:rPr>
                <w:rFonts w:asciiTheme="minorHAnsi" w:hAnsiTheme="minorHAnsi"/>
                <w:sz w:val="24"/>
              </w:rPr>
              <w:t>This category recognises individuals or teams who have</w:t>
            </w:r>
            <w:r w:rsidR="00224FE1" w:rsidRPr="00224FE1">
              <w:rPr>
                <w:rFonts w:asciiTheme="minorHAnsi" w:hAnsiTheme="minorHAnsi"/>
                <w:sz w:val="24"/>
              </w:rPr>
              <w:t xml:space="preserve"> voluntarily played </w:t>
            </w:r>
            <w:r w:rsidR="00B5484A" w:rsidRPr="00224FE1">
              <w:rPr>
                <w:rFonts w:asciiTheme="minorHAnsi" w:hAnsiTheme="minorHAnsi"/>
                <w:sz w:val="24"/>
              </w:rPr>
              <w:t>an</w:t>
            </w:r>
            <w:r w:rsidR="00224FE1" w:rsidRPr="00224FE1">
              <w:rPr>
                <w:rFonts w:asciiTheme="minorHAnsi" w:hAnsiTheme="minorHAnsi"/>
                <w:sz w:val="24"/>
              </w:rPr>
              <w:t xml:space="preserve"> active role in </w:t>
            </w:r>
            <w:r w:rsidR="00BA6FE5">
              <w:rPr>
                <w:rFonts w:asciiTheme="minorHAnsi" w:hAnsiTheme="minorHAnsi"/>
                <w:sz w:val="24"/>
              </w:rPr>
              <w:t>Health</w:t>
            </w:r>
            <w:r w:rsidR="00AC0C34">
              <w:rPr>
                <w:rFonts w:asciiTheme="minorHAnsi" w:hAnsiTheme="minorHAnsi"/>
                <w:sz w:val="24"/>
              </w:rPr>
              <w:t>’s corporate culture</w:t>
            </w:r>
            <w:r w:rsidR="00C04B0D">
              <w:rPr>
                <w:rFonts w:asciiTheme="minorHAnsi" w:hAnsiTheme="minorHAnsi"/>
                <w:sz w:val="24"/>
              </w:rPr>
              <w:t xml:space="preserve"> by</w:t>
            </w:r>
            <w:r w:rsidR="00224FE1">
              <w:rPr>
                <w:rFonts w:asciiTheme="minorHAnsi" w:hAnsiTheme="minorHAnsi"/>
                <w:sz w:val="24"/>
              </w:rPr>
              <w:t>:</w:t>
            </w:r>
            <w:r w:rsidR="00224FE1" w:rsidRPr="00224FE1">
              <w:rPr>
                <w:rFonts w:asciiTheme="minorHAnsi" w:hAnsiTheme="minorHAnsi"/>
                <w:sz w:val="24"/>
              </w:rPr>
              <w:t xml:space="preserve"> </w:t>
            </w:r>
          </w:p>
          <w:p w:rsidR="00051EA1" w:rsidRDefault="00B93A3B" w:rsidP="003D652E">
            <w:pPr>
              <w:pStyle w:val="ListParagraph"/>
              <w:numPr>
                <w:ilvl w:val="0"/>
                <w:numId w:val="3"/>
              </w:numPr>
              <w:rPr>
                <w:rFonts w:asciiTheme="minorHAnsi" w:hAnsiTheme="minorHAnsi"/>
                <w:sz w:val="24"/>
              </w:rPr>
            </w:pPr>
            <w:r w:rsidRPr="009C4D10">
              <w:rPr>
                <w:rFonts w:asciiTheme="minorHAnsi" w:hAnsiTheme="minorHAnsi"/>
                <w:sz w:val="24"/>
              </w:rPr>
              <w:t>significant</w:t>
            </w:r>
            <w:r w:rsidR="00C04B0D">
              <w:rPr>
                <w:rFonts w:asciiTheme="minorHAnsi" w:hAnsiTheme="minorHAnsi"/>
                <w:sz w:val="24"/>
              </w:rPr>
              <w:t>ly</w:t>
            </w:r>
            <w:r w:rsidRPr="009C4D10">
              <w:rPr>
                <w:rFonts w:asciiTheme="minorHAnsi" w:hAnsiTheme="minorHAnsi"/>
                <w:sz w:val="24"/>
              </w:rPr>
              <w:t xml:space="preserve"> c</w:t>
            </w:r>
            <w:r w:rsidR="00C04B0D">
              <w:rPr>
                <w:rFonts w:asciiTheme="minorHAnsi" w:hAnsiTheme="minorHAnsi"/>
                <w:sz w:val="24"/>
              </w:rPr>
              <w:t>ontributing</w:t>
            </w:r>
            <w:r w:rsidR="00D4372D">
              <w:rPr>
                <w:rFonts w:asciiTheme="minorHAnsi" w:hAnsiTheme="minorHAnsi"/>
                <w:sz w:val="24"/>
              </w:rPr>
              <w:t xml:space="preserve"> towards making </w:t>
            </w:r>
            <w:r w:rsidR="00BA6FE5">
              <w:rPr>
                <w:rFonts w:asciiTheme="minorHAnsi" w:hAnsiTheme="minorHAnsi"/>
                <w:sz w:val="24"/>
              </w:rPr>
              <w:t>Health</w:t>
            </w:r>
            <w:r w:rsidRPr="009C4D10">
              <w:rPr>
                <w:rFonts w:asciiTheme="minorHAnsi" w:hAnsiTheme="minorHAnsi"/>
                <w:sz w:val="24"/>
              </w:rPr>
              <w:t xml:space="preserve"> a </w:t>
            </w:r>
            <w:r w:rsidR="0091689B">
              <w:rPr>
                <w:rFonts w:asciiTheme="minorHAnsi" w:hAnsiTheme="minorHAnsi"/>
                <w:sz w:val="24"/>
              </w:rPr>
              <w:t>positive work</w:t>
            </w:r>
            <w:r w:rsidR="00224FE1">
              <w:rPr>
                <w:rFonts w:asciiTheme="minorHAnsi" w:hAnsiTheme="minorHAnsi"/>
                <w:sz w:val="24"/>
              </w:rPr>
              <w:t>place</w:t>
            </w:r>
          </w:p>
          <w:p w:rsidR="00C04B0D" w:rsidRDefault="00365ACD" w:rsidP="003D652E">
            <w:pPr>
              <w:pStyle w:val="ListParagraph"/>
              <w:numPr>
                <w:ilvl w:val="0"/>
                <w:numId w:val="3"/>
              </w:numPr>
              <w:rPr>
                <w:rFonts w:asciiTheme="minorHAnsi" w:hAnsiTheme="minorHAnsi"/>
                <w:sz w:val="24"/>
              </w:rPr>
            </w:pPr>
            <w:r>
              <w:rPr>
                <w:rFonts w:asciiTheme="minorHAnsi" w:hAnsiTheme="minorHAnsi"/>
                <w:sz w:val="24"/>
              </w:rPr>
              <w:t>supporting and/or mentoring staff</w:t>
            </w:r>
            <w:r w:rsidR="00C04B0D">
              <w:rPr>
                <w:rFonts w:asciiTheme="minorHAnsi" w:hAnsiTheme="minorHAnsi"/>
                <w:sz w:val="24"/>
              </w:rPr>
              <w:t>, and</w:t>
            </w:r>
          </w:p>
          <w:p w:rsidR="00051EA1" w:rsidRPr="00051EA1" w:rsidRDefault="00365ACD" w:rsidP="00B5484A">
            <w:pPr>
              <w:pStyle w:val="ListParagraph"/>
              <w:numPr>
                <w:ilvl w:val="0"/>
                <w:numId w:val="3"/>
              </w:numPr>
              <w:rPr>
                <w:rFonts w:asciiTheme="minorHAnsi" w:hAnsiTheme="minorHAnsi"/>
                <w:sz w:val="24"/>
              </w:rPr>
            </w:pPr>
            <w:proofErr w:type="gramStart"/>
            <w:r>
              <w:rPr>
                <w:rFonts w:asciiTheme="minorHAnsi" w:hAnsiTheme="minorHAnsi"/>
                <w:sz w:val="24"/>
              </w:rPr>
              <w:t>contributing</w:t>
            </w:r>
            <w:proofErr w:type="gramEnd"/>
            <w:r>
              <w:rPr>
                <w:rFonts w:asciiTheme="minorHAnsi" w:hAnsiTheme="minorHAnsi"/>
                <w:sz w:val="24"/>
              </w:rPr>
              <w:t xml:space="preserve"> to Health’s social and charity initiatives</w:t>
            </w:r>
            <w:r w:rsidR="00C04B0D">
              <w:rPr>
                <w:rFonts w:asciiTheme="minorHAnsi" w:hAnsiTheme="minorHAnsi"/>
                <w:sz w:val="24"/>
              </w:rPr>
              <w:t>.</w:t>
            </w:r>
            <w:r w:rsidR="00D4372D">
              <w:rPr>
                <w:rFonts w:asciiTheme="minorHAnsi" w:hAnsiTheme="minorHAnsi"/>
                <w:sz w:val="24"/>
              </w:rPr>
              <w:t xml:space="preserve"> </w:t>
            </w:r>
          </w:p>
        </w:tc>
      </w:tr>
      <w:tr w:rsidR="00B93A3B" w:rsidRPr="000268D3" w:rsidTr="00E71BA2">
        <w:trPr>
          <w:trHeight w:val="926"/>
        </w:trPr>
        <w:tc>
          <w:tcPr>
            <w:tcW w:w="1582" w:type="dxa"/>
            <w:shd w:val="clear" w:color="auto" w:fill="FFFFFF" w:themeFill="background1"/>
          </w:tcPr>
          <w:p w:rsidR="00B93A3B" w:rsidRPr="00D71C09" w:rsidRDefault="00B93A3B"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Innovation Award</w:t>
            </w:r>
          </w:p>
          <w:p w:rsidR="00B93A3B" w:rsidRPr="00D71C09" w:rsidRDefault="00B93A3B" w:rsidP="009C7CB9">
            <w:pPr>
              <w:spacing w:before="60" w:after="60" w:line="276" w:lineRule="auto"/>
              <w:rPr>
                <w:rFonts w:asciiTheme="minorHAnsi" w:eastAsiaTheme="minorHAnsi" w:hAnsiTheme="minorHAnsi" w:cs="Arial"/>
                <w:b/>
                <w:sz w:val="24"/>
                <w:lang w:eastAsia="en-AU"/>
              </w:rPr>
            </w:pPr>
          </w:p>
        </w:tc>
        <w:tc>
          <w:tcPr>
            <w:tcW w:w="7399" w:type="dxa"/>
            <w:shd w:val="clear" w:color="auto" w:fill="FFFFFF" w:themeFill="background1"/>
          </w:tcPr>
          <w:p w:rsidR="00051EA1" w:rsidRDefault="00051EA1" w:rsidP="00051EA1">
            <w:pPr>
              <w:rPr>
                <w:rFonts w:asciiTheme="minorHAnsi" w:hAnsiTheme="minorHAnsi"/>
                <w:sz w:val="24"/>
              </w:rPr>
            </w:pPr>
            <w:r w:rsidRPr="00051EA1">
              <w:rPr>
                <w:rFonts w:asciiTheme="minorHAnsi" w:hAnsiTheme="minorHAnsi"/>
                <w:sz w:val="24"/>
              </w:rPr>
              <w:t xml:space="preserve">This category recognises individuals or teams who have </w:t>
            </w:r>
            <w:r w:rsidR="00B93A3B" w:rsidRPr="009C4D10">
              <w:rPr>
                <w:rFonts w:asciiTheme="minorHAnsi" w:hAnsiTheme="minorHAnsi"/>
                <w:sz w:val="24"/>
              </w:rPr>
              <w:t>mad</w:t>
            </w:r>
            <w:r w:rsidR="00111735">
              <w:rPr>
                <w:rFonts w:asciiTheme="minorHAnsi" w:hAnsiTheme="minorHAnsi"/>
                <w:sz w:val="24"/>
              </w:rPr>
              <w:t>e a significant contribution by</w:t>
            </w:r>
            <w:r>
              <w:rPr>
                <w:rFonts w:asciiTheme="minorHAnsi" w:hAnsiTheme="minorHAnsi"/>
                <w:sz w:val="24"/>
              </w:rPr>
              <w:t>:</w:t>
            </w:r>
          </w:p>
          <w:p w:rsidR="009C49D3" w:rsidRDefault="00111735" w:rsidP="003D652E">
            <w:pPr>
              <w:pStyle w:val="ListParagraph"/>
              <w:numPr>
                <w:ilvl w:val="0"/>
                <w:numId w:val="3"/>
              </w:numPr>
              <w:rPr>
                <w:rFonts w:asciiTheme="minorHAnsi" w:hAnsiTheme="minorHAnsi"/>
                <w:sz w:val="24"/>
              </w:rPr>
            </w:pPr>
            <w:r>
              <w:rPr>
                <w:rFonts w:asciiTheme="minorHAnsi" w:hAnsiTheme="minorHAnsi"/>
                <w:sz w:val="24"/>
              </w:rPr>
              <w:t xml:space="preserve">adding </w:t>
            </w:r>
            <w:r w:rsidR="00BA6FE5">
              <w:rPr>
                <w:rFonts w:asciiTheme="minorHAnsi" w:hAnsiTheme="minorHAnsi"/>
                <w:sz w:val="24"/>
              </w:rPr>
              <w:t xml:space="preserve">significant </w:t>
            </w:r>
            <w:r>
              <w:rPr>
                <w:rFonts w:asciiTheme="minorHAnsi" w:hAnsiTheme="minorHAnsi"/>
                <w:sz w:val="24"/>
              </w:rPr>
              <w:t xml:space="preserve">value to </w:t>
            </w:r>
            <w:r w:rsidR="00B93A3B" w:rsidRPr="009C4D10">
              <w:rPr>
                <w:rFonts w:asciiTheme="minorHAnsi" w:hAnsiTheme="minorHAnsi"/>
                <w:sz w:val="24"/>
              </w:rPr>
              <w:t>an existing idea, business practice or proces</w:t>
            </w:r>
            <w:r w:rsidR="009C49D3">
              <w:rPr>
                <w:rFonts w:asciiTheme="minorHAnsi" w:hAnsiTheme="minorHAnsi"/>
                <w:sz w:val="24"/>
              </w:rPr>
              <w:t>s or have developed a new idea</w:t>
            </w:r>
          </w:p>
          <w:p w:rsidR="00581344" w:rsidRPr="00581344" w:rsidRDefault="00581344" w:rsidP="003D652E">
            <w:pPr>
              <w:pStyle w:val="ListParagraph"/>
              <w:numPr>
                <w:ilvl w:val="0"/>
                <w:numId w:val="3"/>
              </w:numPr>
              <w:rPr>
                <w:rFonts w:asciiTheme="minorHAnsi" w:hAnsiTheme="minorHAnsi"/>
                <w:sz w:val="24"/>
              </w:rPr>
            </w:pPr>
            <w:r w:rsidRPr="00581344">
              <w:rPr>
                <w:rFonts w:asciiTheme="minorHAnsi" w:hAnsiTheme="minorHAnsi"/>
                <w:sz w:val="24"/>
              </w:rPr>
              <w:t>recognising, understanding and working through any challenges that may have impacted on the new idea, business practice or process</w:t>
            </w:r>
            <w:r>
              <w:rPr>
                <w:rFonts w:asciiTheme="minorHAnsi" w:hAnsiTheme="minorHAnsi"/>
                <w:sz w:val="24"/>
              </w:rPr>
              <w:t>, and</w:t>
            </w:r>
          </w:p>
          <w:p w:rsidR="00A508C2" w:rsidRPr="00581344" w:rsidDel="00DA3557" w:rsidRDefault="00B93A3B" w:rsidP="00B34B5A">
            <w:pPr>
              <w:pStyle w:val="ListParagraph"/>
              <w:numPr>
                <w:ilvl w:val="0"/>
                <w:numId w:val="3"/>
              </w:numPr>
              <w:rPr>
                <w:rFonts w:asciiTheme="minorHAnsi" w:hAnsiTheme="minorHAnsi"/>
                <w:sz w:val="24"/>
              </w:rPr>
            </w:pPr>
            <w:proofErr w:type="gramStart"/>
            <w:r w:rsidRPr="009C4D10">
              <w:rPr>
                <w:rFonts w:asciiTheme="minorHAnsi" w:hAnsiTheme="minorHAnsi"/>
                <w:sz w:val="24"/>
              </w:rPr>
              <w:t>put</w:t>
            </w:r>
            <w:proofErr w:type="gramEnd"/>
            <w:r w:rsidRPr="009C4D10">
              <w:rPr>
                <w:rFonts w:asciiTheme="minorHAnsi" w:hAnsiTheme="minorHAnsi"/>
                <w:sz w:val="24"/>
              </w:rPr>
              <w:t xml:space="preserve"> it into action and achieved notable benefit</w:t>
            </w:r>
            <w:r w:rsidR="00BA6FE5">
              <w:rPr>
                <w:rFonts w:asciiTheme="minorHAnsi" w:hAnsiTheme="minorHAnsi"/>
                <w:sz w:val="24"/>
              </w:rPr>
              <w:t xml:space="preserve">s to the work of </w:t>
            </w:r>
            <w:r w:rsidR="00B34B5A">
              <w:rPr>
                <w:rFonts w:asciiTheme="minorHAnsi" w:hAnsiTheme="minorHAnsi"/>
                <w:sz w:val="24"/>
              </w:rPr>
              <w:t>Health</w:t>
            </w:r>
            <w:r w:rsidR="00C04B0D">
              <w:rPr>
                <w:rFonts w:asciiTheme="minorHAnsi" w:hAnsiTheme="minorHAnsi"/>
                <w:sz w:val="24"/>
              </w:rPr>
              <w:t>.</w:t>
            </w:r>
          </w:p>
        </w:tc>
      </w:tr>
      <w:tr w:rsidR="00B93A3B" w:rsidRPr="000268D3" w:rsidTr="00D9698D">
        <w:trPr>
          <w:trHeight w:val="473"/>
        </w:trPr>
        <w:tc>
          <w:tcPr>
            <w:tcW w:w="1582" w:type="dxa"/>
            <w:shd w:val="clear" w:color="auto" w:fill="FFFFFF" w:themeFill="background1"/>
          </w:tcPr>
          <w:p w:rsidR="00B93A3B" w:rsidRPr="00D71C09" w:rsidRDefault="000E1708" w:rsidP="009C7CB9">
            <w:pPr>
              <w:spacing w:before="60" w:after="60" w:line="276" w:lineRule="auto"/>
              <w:rPr>
                <w:rFonts w:asciiTheme="minorHAnsi" w:eastAsiaTheme="minorHAnsi" w:hAnsiTheme="minorHAnsi" w:cs="Arial"/>
                <w:b/>
                <w:sz w:val="24"/>
                <w:lang w:eastAsia="en-AU"/>
              </w:rPr>
            </w:pPr>
            <w:r>
              <w:rPr>
                <w:rFonts w:asciiTheme="minorHAnsi" w:eastAsiaTheme="minorHAnsi" w:hAnsiTheme="minorHAnsi" w:cs="Arial"/>
                <w:b/>
                <w:sz w:val="24"/>
                <w:lang w:eastAsia="en-AU"/>
              </w:rPr>
              <w:lastRenderedPageBreak/>
              <w:t xml:space="preserve">The </w:t>
            </w:r>
            <w:proofErr w:type="spellStart"/>
            <w:r>
              <w:rPr>
                <w:rFonts w:asciiTheme="minorHAnsi" w:eastAsiaTheme="minorHAnsi" w:hAnsiTheme="minorHAnsi" w:cs="Arial"/>
                <w:b/>
                <w:sz w:val="24"/>
                <w:lang w:eastAsia="en-AU"/>
              </w:rPr>
              <w:t>Roozi</w:t>
            </w:r>
            <w:proofErr w:type="spellEnd"/>
            <w:r>
              <w:rPr>
                <w:rFonts w:asciiTheme="minorHAnsi" w:eastAsiaTheme="minorHAnsi" w:hAnsiTheme="minorHAnsi" w:cs="Arial"/>
                <w:b/>
                <w:sz w:val="24"/>
                <w:lang w:eastAsia="en-AU"/>
              </w:rPr>
              <w:t xml:space="preserve"> Araghi </w:t>
            </w:r>
            <w:r w:rsidR="00B93A3B" w:rsidRPr="00D71C09">
              <w:rPr>
                <w:rFonts w:asciiTheme="minorHAnsi" w:eastAsiaTheme="minorHAnsi" w:hAnsiTheme="minorHAnsi" w:cs="Arial"/>
                <w:b/>
                <w:sz w:val="24"/>
                <w:lang w:eastAsia="en-AU"/>
              </w:rPr>
              <w:t>Inclusion Award</w:t>
            </w:r>
          </w:p>
        </w:tc>
        <w:tc>
          <w:tcPr>
            <w:tcW w:w="7399" w:type="dxa"/>
            <w:shd w:val="clear" w:color="auto" w:fill="FFFFFF" w:themeFill="background1"/>
          </w:tcPr>
          <w:p w:rsidR="000E1708" w:rsidRPr="000E1708" w:rsidRDefault="000E1708" w:rsidP="009C7CB9">
            <w:pPr>
              <w:rPr>
                <w:rFonts w:asciiTheme="minorHAnsi" w:hAnsiTheme="minorHAnsi" w:cs="Arial"/>
                <w:sz w:val="24"/>
              </w:rPr>
            </w:pPr>
            <w:r w:rsidRPr="000E1708">
              <w:rPr>
                <w:rFonts w:asciiTheme="minorHAnsi" w:hAnsiTheme="minorHAnsi" w:cs="Arial"/>
                <w:sz w:val="24"/>
              </w:rPr>
              <w:t xml:space="preserve">The </w:t>
            </w:r>
            <w:proofErr w:type="spellStart"/>
            <w:r w:rsidRPr="000E1708">
              <w:rPr>
                <w:rFonts w:asciiTheme="minorHAnsi" w:hAnsiTheme="minorHAnsi" w:cs="Arial"/>
                <w:sz w:val="24"/>
              </w:rPr>
              <w:t>Roozi</w:t>
            </w:r>
            <w:proofErr w:type="spellEnd"/>
            <w:r w:rsidRPr="000E1708">
              <w:rPr>
                <w:rFonts w:asciiTheme="minorHAnsi" w:hAnsiTheme="minorHAnsi" w:cs="Arial"/>
                <w:sz w:val="24"/>
              </w:rPr>
              <w:t xml:space="preserve"> Araghi Inclusion Award is a memorial to a friend, a mentor, and a colleague whose legacy will be remembered for many generations to come. His dedication and commitment to diversity and inclusion within </w:t>
            </w:r>
            <w:r w:rsidR="00BA6FE5">
              <w:rPr>
                <w:rFonts w:asciiTheme="minorHAnsi" w:hAnsiTheme="minorHAnsi" w:cs="Arial"/>
                <w:sz w:val="24"/>
              </w:rPr>
              <w:t>Health</w:t>
            </w:r>
            <w:r w:rsidRPr="000E1708">
              <w:rPr>
                <w:rFonts w:asciiTheme="minorHAnsi" w:hAnsiTheme="minorHAnsi" w:cs="Arial"/>
                <w:sz w:val="24"/>
              </w:rPr>
              <w:t xml:space="preserve"> was considerable and we are a better organisation due to his efforts.</w:t>
            </w:r>
          </w:p>
          <w:p w:rsidR="003E1F09" w:rsidRDefault="003E1F09" w:rsidP="009C7CB9">
            <w:pPr>
              <w:rPr>
                <w:rFonts w:asciiTheme="minorHAnsi" w:hAnsiTheme="minorHAnsi" w:cs="Arial"/>
                <w:sz w:val="24"/>
              </w:rPr>
            </w:pPr>
          </w:p>
          <w:p w:rsidR="000E1708" w:rsidRPr="000E1708" w:rsidRDefault="00475119" w:rsidP="009C7CB9">
            <w:pPr>
              <w:rPr>
                <w:rFonts w:asciiTheme="minorHAnsi" w:hAnsiTheme="minorHAnsi" w:cs="Arial"/>
                <w:sz w:val="24"/>
              </w:rPr>
            </w:pPr>
            <w:r w:rsidRPr="00475119">
              <w:rPr>
                <w:rFonts w:asciiTheme="minorHAnsi" w:hAnsiTheme="minorHAnsi" w:cs="Arial"/>
                <w:sz w:val="24"/>
              </w:rPr>
              <w:t>This category recognise</w:t>
            </w:r>
            <w:r>
              <w:rPr>
                <w:rFonts w:asciiTheme="minorHAnsi" w:hAnsiTheme="minorHAnsi" w:cs="Arial"/>
                <w:sz w:val="24"/>
              </w:rPr>
              <w:t>s an individual</w:t>
            </w:r>
            <w:r w:rsidR="000E1708" w:rsidRPr="000E1708">
              <w:rPr>
                <w:rFonts w:asciiTheme="minorHAnsi" w:hAnsiTheme="minorHAnsi" w:cs="Arial"/>
                <w:sz w:val="24"/>
              </w:rPr>
              <w:t xml:space="preserve"> who has:</w:t>
            </w:r>
          </w:p>
          <w:p w:rsidR="000E1708" w:rsidRPr="00480DDD" w:rsidRDefault="000E1708" w:rsidP="003D652E">
            <w:pPr>
              <w:pStyle w:val="ListParagraph"/>
              <w:numPr>
                <w:ilvl w:val="0"/>
                <w:numId w:val="3"/>
              </w:numPr>
              <w:rPr>
                <w:rFonts w:asciiTheme="minorHAnsi" w:hAnsiTheme="minorHAnsi"/>
                <w:sz w:val="24"/>
              </w:rPr>
            </w:pPr>
            <w:r w:rsidRPr="00480DDD">
              <w:rPr>
                <w:rFonts w:asciiTheme="minorHAnsi" w:hAnsiTheme="minorHAnsi"/>
                <w:sz w:val="24"/>
              </w:rPr>
              <w:t>made a significant contribution to promoting an inclusive, diverse and harmonious workplace</w:t>
            </w:r>
          </w:p>
          <w:p w:rsidR="0011197F" w:rsidRPr="00475119" w:rsidRDefault="000E1708" w:rsidP="003D652E">
            <w:pPr>
              <w:pStyle w:val="ListParagraph"/>
              <w:numPr>
                <w:ilvl w:val="0"/>
                <w:numId w:val="3"/>
              </w:numPr>
              <w:rPr>
                <w:rFonts w:asciiTheme="minorHAnsi" w:hAnsiTheme="minorHAnsi"/>
                <w:szCs w:val="22"/>
              </w:rPr>
            </w:pPr>
            <w:r w:rsidRPr="00480DDD">
              <w:rPr>
                <w:rFonts w:asciiTheme="minorHAnsi" w:hAnsiTheme="minorHAnsi"/>
                <w:sz w:val="24"/>
              </w:rPr>
              <w:t>overcome barriers or as</w:t>
            </w:r>
            <w:r w:rsidR="009C49D3">
              <w:rPr>
                <w:rFonts w:asciiTheme="minorHAnsi" w:hAnsiTheme="minorHAnsi"/>
                <w:sz w:val="24"/>
              </w:rPr>
              <w:t>sisted with removing barriers</w:t>
            </w:r>
            <w:r w:rsidR="00ED519D">
              <w:rPr>
                <w:rFonts w:asciiTheme="minorHAnsi" w:hAnsiTheme="minorHAnsi"/>
                <w:sz w:val="24"/>
              </w:rPr>
              <w:t>,</w:t>
            </w:r>
            <w:r w:rsidR="00475119">
              <w:rPr>
                <w:rFonts w:asciiTheme="minorHAnsi" w:hAnsiTheme="minorHAnsi"/>
                <w:sz w:val="24"/>
              </w:rPr>
              <w:t xml:space="preserve"> and</w:t>
            </w:r>
          </w:p>
          <w:p w:rsidR="00475119" w:rsidRPr="00A21503" w:rsidDel="00DA3557" w:rsidRDefault="00163D3D" w:rsidP="00C04B0D">
            <w:pPr>
              <w:pStyle w:val="ListParagraph"/>
              <w:numPr>
                <w:ilvl w:val="0"/>
                <w:numId w:val="3"/>
              </w:numPr>
              <w:rPr>
                <w:rFonts w:asciiTheme="minorHAnsi" w:hAnsiTheme="minorHAnsi"/>
                <w:szCs w:val="22"/>
              </w:rPr>
            </w:pPr>
            <w:proofErr w:type="gramStart"/>
            <w:r>
              <w:rPr>
                <w:rFonts w:asciiTheme="minorHAnsi" w:hAnsiTheme="minorHAnsi"/>
                <w:sz w:val="24"/>
              </w:rPr>
              <w:t>educat</w:t>
            </w:r>
            <w:r w:rsidR="00C04B0D">
              <w:rPr>
                <w:rFonts w:asciiTheme="minorHAnsi" w:hAnsiTheme="minorHAnsi"/>
                <w:sz w:val="24"/>
              </w:rPr>
              <w:t>ed</w:t>
            </w:r>
            <w:proofErr w:type="gramEnd"/>
            <w:r>
              <w:rPr>
                <w:rFonts w:asciiTheme="minorHAnsi" w:hAnsiTheme="minorHAnsi"/>
                <w:sz w:val="24"/>
              </w:rPr>
              <w:t xml:space="preserve">, </w:t>
            </w:r>
            <w:r w:rsidR="00D207A6">
              <w:rPr>
                <w:rFonts w:asciiTheme="minorHAnsi" w:hAnsiTheme="minorHAnsi"/>
                <w:sz w:val="24"/>
              </w:rPr>
              <w:t>support</w:t>
            </w:r>
            <w:r w:rsidR="00C04B0D">
              <w:rPr>
                <w:rFonts w:asciiTheme="minorHAnsi" w:hAnsiTheme="minorHAnsi"/>
                <w:sz w:val="24"/>
              </w:rPr>
              <w:t>ed</w:t>
            </w:r>
            <w:r w:rsidR="00D207A6">
              <w:rPr>
                <w:rFonts w:asciiTheme="minorHAnsi" w:hAnsiTheme="minorHAnsi"/>
                <w:sz w:val="24"/>
              </w:rPr>
              <w:t xml:space="preserve"> and</w:t>
            </w:r>
            <w:r>
              <w:rPr>
                <w:rFonts w:asciiTheme="minorHAnsi" w:hAnsiTheme="minorHAnsi"/>
                <w:sz w:val="24"/>
              </w:rPr>
              <w:t>/or</w:t>
            </w:r>
            <w:r w:rsidR="00D207A6">
              <w:rPr>
                <w:rFonts w:asciiTheme="minorHAnsi" w:hAnsiTheme="minorHAnsi"/>
                <w:sz w:val="24"/>
              </w:rPr>
              <w:t xml:space="preserve"> mentor</w:t>
            </w:r>
            <w:r w:rsidR="00C04B0D">
              <w:rPr>
                <w:rFonts w:asciiTheme="minorHAnsi" w:hAnsiTheme="minorHAnsi"/>
                <w:sz w:val="24"/>
              </w:rPr>
              <w:t>ed</w:t>
            </w:r>
            <w:r w:rsidR="00D207A6">
              <w:rPr>
                <w:rFonts w:asciiTheme="minorHAnsi" w:hAnsiTheme="minorHAnsi"/>
                <w:sz w:val="24"/>
              </w:rPr>
              <w:t xml:space="preserve"> </w:t>
            </w:r>
            <w:r>
              <w:rPr>
                <w:rFonts w:asciiTheme="minorHAnsi" w:hAnsiTheme="minorHAnsi"/>
                <w:sz w:val="24"/>
              </w:rPr>
              <w:t>staff</w:t>
            </w:r>
            <w:r w:rsidR="00C04B0D">
              <w:rPr>
                <w:rFonts w:asciiTheme="minorHAnsi" w:hAnsiTheme="minorHAnsi"/>
                <w:sz w:val="24"/>
              </w:rPr>
              <w:t>.</w:t>
            </w:r>
            <w:r w:rsidR="00D207A6">
              <w:rPr>
                <w:rFonts w:asciiTheme="minorHAnsi" w:hAnsiTheme="minorHAnsi"/>
                <w:sz w:val="24"/>
              </w:rPr>
              <w:t xml:space="preserve"> </w:t>
            </w:r>
          </w:p>
        </w:tc>
      </w:tr>
      <w:tr w:rsidR="00B93A3B" w:rsidRPr="000268D3" w:rsidTr="00E71BA2">
        <w:trPr>
          <w:trHeight w:val="698"/>
        </w:trPr>
        <w:tc>
          <w:tcPr>
            <w:tcW w:w="1582" w:type="dxa"/>
            <w:shd w:val="clear" w:color="auto" w:fill="FFFFFF" w:themeFill="background1"/>
          </w:tcPr>
          <w:p w:rsidR="00B93A3B" w:rsidRPr="00D71C09" w:rsidRDefault="00B93A3B"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 xml:space="preserve">Supporting Leadership Award </w:t>
            </w:r>
          </w:p>
          <w:p w:rsidR="00B93A3B" w:rsidRPr="00D71C09" w:rsidRDefault="00B93A3B" w:rsidP="009C7CB9">
            <w:pPr>
              <w:spacing w:before="60" w:after="60" w:line="276" w:lineRule="auto"/>
              <w:rPr>
                <w:rFonts w:asciiTheme="minorHAnsi" w:eastAsiaTheme="minorHAnsi" w:hAnsiTheme="minorHAnsi" w:cs="Arial"/>
                <w:b/>
                <w:sz w:val="24"/>
                <w:lang w:eastAsia="en-AU"/>
              </w:rPr>
            </w:pPr>
          </w:p>
        </w:tc>
        <w:tc>
          <w:tcPr>
            <w:tcW w:w="7399" w:type="dxa"/>
            <w:shd w:val="clear" w:color="auto" w:fill="FFFFFF" w:themeFill="background1"/>
          </w:tcPr>
          <w:p w:rsidR="00C04B0D" w:rsidRDefault="00C04B0D" w:rsidP="00C04B0D">
            <w:pPr>
              <w:rPr>
                <w:rFonts w:asciiTheme="minorHAnsi" w:hAnsiTheme="minorHAnsi" w:cs="Arial"/>
                <w:sz w:val="24"/>
              </w:rPr>
            </w:pPr>
            <w:r w:rsidRPr="00475119">
              <w:rPr>
                <w:rFonts w:asciiTheme="minorHAnsi" w:hAnsiTheme="minorHAnsi" w:cs="Arial"/>
                <w:sz w:val="24"/>
              </w:rPr>
              <w:t>This category recognise</w:t>
            </w:r>
            <w:r>
              <w:rPr>
                <w:rFonts w:asciiTheme="minorHAnsi" w:hAnsiTheme="minorHAnsi" w:cs="Arial"/>
                <w:sz w:val="24"/>
              </w:rPr>
              <w:t>s an Executive Officer, Executive Assistant or People Business Partner</w:t>
            </w:r>
            <w:r w:rsidRPr="000E1708">
              <w:rPr>
                <w:rFonts w:asciiTheme="minorHAnsi" w:hAnsiTheme="minorHAnsi" w:cs="Arial"/>
                <w:sz w:val="24"/>
              </w:rPr>
              <w:t xml:space="preserve"> who has:</w:t>
            </w:r>
          </w:p>
          <w:p w:rsidR="00B93A3B" w:rsidRDefault="00B93A3B" w:rsidP="003D652E">
            <w:pPr>
              <w:pStyle w:val="ListParagraph"/>
              <w:numPr>
                <w:ilvl w:val="0"/>
                <w:numId w:val="3"/>
              </w:numPr>
              <w:rPr>
                <w:rFonts w:asciiTheme="minorHAnsi" w:hAnsiTheme="minorHAnsi"/>
                <w:sz w:val="24"/>
              </w:rPr>
            </w:pPr>
            <w:r w:rsidRPr="00A508C2">
              <w:rPr>
                <w:rFonts w:asciiTheme="minorHAnsi" w:hAnsiTheme="minorHAnsi"/>
                <w:sz w:val="24"/>
              </w:rPr>
              <w:t xml:space="preserve">provided exemplary support to </w:t>
            </w:r>
            <w:r w:rsidR="003E1F09" w:rsidRPr="00A508C2">
              <w:rPr>
                <w:rFonts w:asciiTheme="minorHAnsi" w:hAnsiTheme="minorHAnsi"/>
                <w:sz w:val="24"/>
              </w:rPr>
              <w:t>Health’s</w:t>
            </w:r>
            <w:r w:rsidRPr="00A508C2">
              <w:rPr>
                <w:rFonts w:asciiTheme="minorHAnsi" w:hAnsiTheme="minorHAnsi"/>
                <w:sz w:val="24"/>
              </w:rPr>
              <w:t xml:space="preserve"> Senior Exec</w:t>
            </w:r>
            <w:r w:rsidR="00A508C2">
              <w:rPr>
                <w:rFonts w:asciiTheme="minorHAnsi" w:hAnsiTheme="minorHAnsi"/>
                <w:sz w:val="24"/>
              </w:rPr>
              <w:t xml:space="preserve">utive </w:t>
            </w:r>
          </w:p>
          <w:p w:rsidR="00A508C2" w:rsidRDefault="00BA6FE5" w:rsidP="003D652E">
            <w:pPr>
              <w:pStyle w:val="ListParagraph"/>
              <w:numPr>
                <w:ilvl w:val="0"/>
                <w:numId w:val="3"/>
              </w:numPr>
              <w:rPr>
                <w:rFonts w:asciiTheme="minorHAnsi" w:hAnsiTheme="minorHAnsi"/>
                <w:sz w:val="24"/>
              </w:rPr>
            </w:pPr>
            <w:r>
              <w:rPr>
                <w:rFonts w:asciiTheme="minorHAnsi" w:hAnsiTheme="minorHAnsi"/>
                <w:sz w:val="24"/>
              </w:rPr>
              <w:t>demonstrated  working with others towards a shared purpose</w:t>
            </w:r>
            <w:r w:rsidR="00ED519D">
              <w:rPr>
                <w:rFonts w:asciiTheme="minorHAnsi" w:hAnsiTheme="minorHAnsi"/>
                <w:sz w:val="24"/>
              </w:rPr>
              <w:t>,</w:t>
            </w:r>
            <w:r w:rsidR="00F700D3">
              <w:rPr>
                <w:rFonts w:asciiTheme="minorHAnsi" w:hAnsiTheme="minorHAnsi"/>
                <w:sz w:val="24"/>
              </w:rPr>
              <w:t xml:space="preserve"> and</w:t>
            </w:r>
          </w:p>
          <w:p w:rsidR="00B93A3B" w:rsidRPr="00C04B0D" w:rsidDel="00DA3557" w:rsidRDefault="00BA6FE5" w:rsidP="00BA6FE5">
            <w:pPr>
              <w:pStyle w:val="ListParagraph"/>
              <w:numPr>
                <w:ilvl w:val="0"/>
                <w:numId w:val="3"/>
              </w:numPr>
              <w:rPr>
                <w:rFonts w:asciiTheme="minorHAnsi" w:hAnsiTheme="minorHAnsi"/>
                <w:sz w:val="24"/>
              </w:rPr>
            </w:pPr>
            <w:proofErr w:type="gramStart"/>
            <w:r w:rsidRPr="00E71BA2">
              <w:rPr>
                <w:rFonts w:asciiTheme="minorHAnsi" w:hAnsiTheme="minorHAnsi"/>
                <w:sz w:val="24"/>
              </w:rPr>
              <w:t>demonstrated</w:t>
            </w:r>
            <w:proofErr w:type="gramEnd"/>
            <w:r w:rsidRPr="00E71BA2">
              <w:rPr>
                <w:rFonts w:asciiTheme="minorHAnsi" w:hAnsiTheme="minorHAnsi"/>
                <w:sz w:val="24"/>
              </w:rPr>
              <w:t xml:space="preserve"> integrity, reliability, responsiveness and active engagement</w:t>
            </w:r>
            <w:r w:rsidR="00C04B0D">
              <w:rPr>
                <w:rFonts w:asciiTheme="minorHAnsi" w:hAnsiTheme="minorHAnsi"/>
                <w:sz w:val="24"/>
              </w:rPr>
              <w:t>.</w:t>
            </w:r>
            <w:r w:rsidR="00980499">
              <w:rPr>
                <w:rFonts w:asciiTheme="minorHAnsi" w:hAnsiTheme="minorHAnsi"/>
                <w:sz w:val="24"/>
              </w:rPr>
              <w:t xml:space="preserve">    </w:t>
            </w:r>
          </w:p>
        </w:tc>
      </w:tr>
      <w:tr w:rsidR="00B93A3B" w:rsidRPr="000268D3" w:rsidTr="00E71BA2">
        <w:trPr>
          <w:trHeight w:val="785"/>
        </w:trPr>
        <w:tc>
          <w:tcPr>
            <w:tcW w:w="1582" w:type="dxa"/>
            <w:tcBorders>
              <w:bottom w:val="single" w:sz="4" w:space="0" w:color="auto"/>
            </w:tcBorders>
            <w:shd w:val="clear" w:color="auto" w:fill="FFFFFF" w:themeFill="background1"/>
          </w:tcPr>
          <w:p w:rsidR="00B93A3B" w:rsidRPr="00D71C09" w:rsidRDefault="00B93A3B"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Regulatory Reform Award</w:t>
            </w:r>
          </w:p>
          <w:p w:rsidR="00B93A3B" w:rsidRPr="00D71C09" w:rsidRDefault="00B93A3B" w:rsidP="009C7CB9">
            <w:pPr>
              <w:spacing w:before="60" w:after="60" w:line="276" w:lineRule="auto"/>
              <w:rPr>
                <w:rFonts w:asciiTheme="minorHAnsi" w:eastAsiaTheme="minorHAnsi" w:hAnsiTheme="minorHAnsi" w:cs="Arial"/>
                <w:b/>
                <w:sz w:val="24"/>
                <w:lang w:eastAsia="en-AU"/>
              </w:rPr>
            </w:pPr>
          </w:p>
        </w:tc>
        <w:tc>
          <w:tcPr>
            <w:tcW w:w="7399" w:type="dxa"/>
            <w:tcBorders>
              <w:bottom w:val="single" w:sz="4" w:space="0" w:color="auto"/>
            </w:tcBorders>
            <w:shd w:val="clear" w:color="auto" w:fill="FFFFFF" w:themeFill="background1"/>
          </w:tcPr>
          <w:p w:rsidR="00E14B57" w:rsidRDefault="00E14B57" w:rsidP="009C7CB9">
            <w:pPr>
              <w:rPr>
                <w:rFonts w:asciiTheme="minorHAnsi" w:hAnsiTheme="minorHAnsi"/>
                <w:sz w:val="24"/>
              </w:rPr>
            </w:pPr>
            <w:r w:rsidRPr="00E14B57">
              <w:rPr>
                <w:rFonts w:asciiTheme="minorHAnsi" w:hAnsiTheme="minorHAnsi"/>
                <w:sz w:val="24"/>
              </w:rPr>
              <w:t>This award is presented to an individual who has:</w:t>
            </w:r>
          </w:p>
          <w:p w:rsidR="007A7121" w:rsidRPr="007A7121" w:rsidRDefault="007A7121" w:rsidP="003D652E">
            <w:pPr>
              <w:pStyle w:val="ListParagraph"/>
              <w:numPr>
                <w:ilvl w:val="0"/>
                <w:numId w:val="3"/>
              </w:numPr>
              <w:rPr>
                <w:rFonts w:asciiTheme="minorHAnsi" w:hAnsiTheme="minorHAnsi"/>
                <w:sz w:val="24"/>
              </w:rPr>
            </w:pPr>
            <w:r w:rsidRPr="007A7121">
              <w:rPr>
                <w:rFonts w:asciiTheme="minorHAnsi" w:hAnsiTheme="minorHAnsi"/>
                <w:sz w:val="24"/>
              </w:rPr>
              <w:t xml:space="preserve">made an outstanding commitment to best practice regulation </w:t>
            </w:r>
          </w:p>
          <w:p w:rsidR="007A7121" w:rsidRPr="007A7121" w:rsidRDefault="007A7121" w:rsidP="003D652E">
            <w:pPr>
              <w:pStyle w:val="ListParagraph"/>
              <w:numPr>
                <w:ilvl w:val="0"/>
                <w:numId w:val="3"/>
              </w:numPr>
              <w:rPr>
                <w:rFonts w:asciiTheme="minorHAnsi" w:hAnsiTheme="minorHAnsi"/>
                <w:sz w:val="24"/>
              </w:rPr>
            </w:pPr>
            <w:r w:rsidRPr="007A7121">
              <w:rPr>
                <w:rFonts w:asciiTheme="minorHAnsi" w:hAnsiTheme="minorHAnsi"/>
                <w:sz w:val="24"/>
              </w:rPr>
              <w:t>made improvements and reductions of red tape fo</w:t>
            </w:r>
            <w:r w:rsidR="00856FDD">
              <w:rPr>
                <w:rFonts w:asciiTheme="minorHAnsi" w:hAnsiTheme="minorHAnsi"/>
                <w:sz w:val="24"/>
              </w:rPr>
              <w:t xml:space="preserve">r the internal workings </w:t>
            </w:r>
            <w:r w:rsidR="00BA6FE5">
              <w:rPr>
                <w:rFonts w:asciiTheme="minorHAnsi" w:hAnsiTheme="minorHAnsi"/>
                <w:sz w:val="24"/>
              </w:rPr>
              <w:t>Health</w:t>
            </w:r>
          </w:p>
          <w:p w:rsidR="009C49D3" w:rsidRPr="007A7121" w:rsidDel="00DA3557" w:rsidRDefault="007A7121" w:rsidP="006D1D78">
            <w:pPr>
              <w:pStyle w:val="ListParagraph"/>
              <w:numPr>
                <w:ilvl w:val="0"/>
                <w:numId w:val="3"/>
              </w:numPr>
              <w:rPr>
                <w:rFonts w:asciiTheme="minorHAnsi" w:hAnsiTheme="minorHAnsi"/>
                <w:sz w:val="24"/>
              </w:rPr>
            </w:pPr>
            <w:proofErr w:type="gramStart"/>
            <w:r w:rsidRPr="007A7121">
              <w:rPr>
                <w:rFonts w:asciiTheme="minorHAnsi" w:hAnsiTheme="minorHAnsi"/>
                <w:sz w:val="24"/>
              </w:rPr>
              <w:t>enh</w:t>
            </w:r>
            <w:r w:rsidR="00856FDD">
              <w:rPr>
                <w:rFonts w:asciiTheme="minorHAnsi" w:hAnsiTheme="minorHAnsi"/>
                <w:sz w:val="24"/>
              </w:rPr>
              <w:t>anced</w:t>
            </w:r>
            <w:proofErr w:type="gramEnd"/>
            <w:r w:rsidR="00856FDD">
              <w:rPr>
                <w:rFonts w:asciiTheme="minorHAnsi" w:hAnsiTheme="minorHAnsi"/>
                <w:sz w:val="24"/>
              </w:rPr>
              <w:t xml:space="preserve"> service delivery for</w:t>
            </w:r>
            <w:r w:rsidR="006D1D78">
              <w:rPr>
                <w:rFonts w:asciiTheme="minorHAnsi" w:hAnsiTheme="minorHAnsi"/>
                <w:sz w:val="24"/>
              </w:rPr>
              <w:t xml:space="preserve"> staff and/or external stakeholders.</w:t>
            </w:r>
          </w:p>
        </w:tc>
      </w:tr>
      <w:tr w:rsidR="00B93A3B" w:rsidRPr="000268D3" w:rsidTr="00E71BA2">
        <w:trPr>
          <w:trHeight w:val="667"/>
        </w:trPr>
        <w:tc>
          <w:tcPr>
            <w:tcW w:w="1582" w:type="dxa"/>
            <w:tcBorders>
              <w:top w:val="single" w:sz="4" w:space="0" w:color="auto"/>
              <w:bottom w:val="single" w:sz="4" w:space="0" w:color="auto"/>
            </w:tcBorders>
            <w:shd w:val="clear" w:color="auto" w:fill="FFFFFF" w:themeFill="background1"/>
          </w:tcPr>
          <w:p w:rsidR="00B93A3B" w:rsidRPr="00D71C09" w:rsidRDefault="00B93A3B"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Work Health and Safety Award</w:t>
            </w:r>
          </w:p>
        </w:tc>
        <w:tc>
          <w:tcPr>
            <w:tcW w:w="7399" w:type="dxa"/>
            <w:tcBorders>
              <w:top w:val="single" w:sz="4" w:space="0" w:color="auto"/>
              <w:bottom w:val="single" w:sz="4" w:space="0" w:color="auto"/>
            </w:tcBorders>
            <w:shd w:val="clear" w:color="auto" w:fill="FFFFFF" w:themeFill="background1"/>
          </w:tcPr>
          <w:p w:rsidR="00E14B57" w:rsidRDefault="001216CF" w:rsidP="009C7CB9">
            <w:pPr>
              <w:rPr>
                <w:rFonts w:asciiTheme="minorHAnsi" w:hAnsiTheme="minorHAnsi"/>
                <w:sz w:val="24"/>
              </w:rPr>
            </w:pPr>
            <w:r>
              <w:rPr>
                <w:rFonts w:asciiTheme="minorHAnsi" w:hAnsiTheme="minorHAnsi"/>
                <w:sz w:val="24"/>
              </w:rPr>
              <w:t>This award is presented to an individual who has:</w:t>
            </w:r>
          </w:p>
          <w:p w:rsidR="006D1D78" w:rsidRPr="00FD0C78" w:rsidRDefault="006D1D78" w:rsidP="006D1D78">
            <w:pPr>
              <w:pStyle w:val="ListParagraph"/>
              <w:numPr>
                <w:ilvl w:val="0"/>
                <w:numId w:val="3"/>
              </w:numPr>
              <w:rPr>
                <w:rFonts w:asciiTheme="minorHAnsi" w:hAnsiTheme="minorHAnsi"/>
                <w:sz w:val="24"/>
              </w:rPr>
            </w:pPr>
            <w:r w:rsidRPr="00FD0C78">
              <w:rPr>
                <w:rFonts w:asciiTheme="minorHAnsi" w:hAnsiTheme="minorHAnsi"/>
                <w:sz w:val="24"/>
              </w:rPr>
              <w:t xml:space="preserve">made a significant contribution to the health and safety of </w:t>
            </w:r>
            <w:r w:rsidR="00BA6FE5">
              <w:rPr>
                <w:rFonts w:asciiTheme="minorHAnsi" w:hAnsiTheme="minorHAnsi"/>
                <w:sz w:val="24"/>
              </w:rPr>
              <w:t>Health</w:t>
            </w:r>
            <w:r>
              <w:rPr>
                <w:rFonts w:asciiTheme="minorHAnsi" w:hAnsiTheme="minorHAnsi"/>
                <w:sz w:val="24"/>
              </w:rPr>
              <w:t xml:space="preserve">’s work environment </w:t>
            </w:r>
          </w:p>
          <w:p w:rsidR="006D1D78" w:rsidRPr="00FD0C78" w:rsidRDefault="006D1D78" w:rsidP="006D1D78">
            <w:pPr>
              <w:pStyle w:val="ListParagraph"/>
              <w:numPr>
                <w:ilvl w:val="0"/>
                <w:numId w:val="3"/>
              </w:numPr>
              <w:rPr>
                <w:rFonts w:asciiTheme="minorHAnsi" w:hAnsiTheme="minorHAnsi"/>
                <w:sz w:val="24"/>
              </w:rPr>
            </w:pPr>
            <w:r w:rsidRPr="00FD0C78">
              <w:rPr>
                <w:rFonts w:asciiTheme="minorHAnsi" w:hAnsiTheme="minorHAnsi"/>
                <w:sz w:val="24"/>
              </w:rPr>
              <w:t>better enable</w:t>
            </w:r>
            <w:r w:rsidR="00506F8D">
              <w:rPr>
                <w:rFonts w:asciiTheme="minorHAnsi" w:hAnsiTheme="minorHAnsi"/>
                <w:sz w:val="24"/>
              </w:rPr>
              <w:t>d</w:t>
            </w:r>
            <w:r w:rsidRPr="00FD0C78">
              <w:rPr>
                <w:rFonts w:asciiTheme="minorHAnsi" w:hAnsiTheme="minorHAnsi"/>
                <w:sz w:val="24"/>
              </w:rPr>
              <w:t xml:space="preserve"> </w:t>
            </w:r>
            <w:r w:rsidR="00506F8D">
              <w:rPr>
                <w:rFonts w:asciiTheme="minorHAnsi" w:hAnsiTheme="minorHAnsi"/>
                <w:sz w:val="24"/>
              </w:rPr>
              <w:t>employees</w:t>
            </w:r>
            <w:r w:rsidRPr="00FD0C78">
              <w:rPr>
                <w:rFonts w:asciiTheme="minorHAnsi" w:hAnsiTheme="minorHAnsi"/>
                <w:sz w:val="24"/>
              </w:rPr>
              <w:t xml:space="preserve"> to do their </w:t>
            </w:r>
            <w:r>
              <w:rPr>
                <w:rFonts w:asciiTheme="minorHAnsi" w:hAnsiTheme="minorHAnsi"/>
                <w:sz w:val="24"/>
              </w:rPr>
              <w:t>jobs, and manage their business, and</w:t>
            </w:r>
          </w:p>
          <w:p w:rsidR="00F700D3" w:rsidRPr="00FD0C78" w:rsidDel="00DA3557" w:rsidRDefault="006D1D78" w:rsidP="00105E88">
            <w:pPr>
              <w:pStyle w:val="ListParagraph"/>
              <w:numPr>
                <w:ilvl w:val="0"/>
                <w:numId w:val="3"/>
              </w:numPr>
              <w:rPr>
                <w:rFonts w:asciiTheme="minorHAnsi" w:hAnsiTheme="minorHAnsi"/>
                <w:sz w:val="24"/>
              </w:rPr>
            </w:pPr>
            <w:proofErr w:type="gramStart"/>
            <w:r w:rsidRPr="00FD0C78">
              <w:rPr>
                <w:rFonts w:asciiTheme="minorHAnsi" w:hAnsiTheme="minorHAnsi"/>
                <w:sz w:val="24"/>
              </w:rPr>
              <w:t>foster</w:t>
            </w:r>
            <w:r w:rsidR="00506F8D">
              <w:rPr>
                <w:rFonts w:asciiTheme="minorHAnsi" w:hAnsiTheme="minorHAnsi"/>
                <w:sz w:val="24"/>
              </w:rPr>
              <w:t>ed</w:t>
            </w:r>
            <w:proofErr w:type="gramEnd"/>
            <w:r w:rsidRPr="00FD0C78">
              <w:rPr>
                <w:rFonts w:asciiTheme="minorHAnsi" w:hAnsiTheme="minorHAnsi"/>
                <w:sz w:val="24"/>
              </w:rPr>
              <w:t xml:space="preserve"> a culture where </w:t>
            </w:r>
            <w:r>
              <w:rPr>
                <w:rFonts w:asciiTheme="minorHAnsi" w:hAnsiTheme="minorHAnsi"/>
                <w:sz w:val="24"/>
              </w:rPr>
              <w:t>staff</w:t>
            </w:r>
            <w:r w:rsidRPr="00FD0C78">
              <w:rPr>
                <w:rFonts w:asciiTheme="minorHAnsi" w:hAnsiTheme="minorHAnsi"/>
                <w:sz w:val="24"/>
              </w:rPr>
              <w:t xml:space="preserve"> positively engage with risk, and make decisions having considered our risk appetite</w:t>
            </w:r>
            <w:r>
              <w:rPr>
                <w:rFonts w:asciiTheme="minorHAnsi" w:hAnsiTheme="minorHAnsi"/>
                <w:sz w:val="24"/>
              </w:rPr>
              <w:t>.</w:t>
            </w:r>
          </w:p>
        </w:tc>
      </w:tr>
      <w:tr w:rsidR="00B93A3B" w:rsidRPr="000268D3" w:rsidTr="00E71BA2">
        <w:trPr>
          <w:trHeight w:val="1053"/>
        </w:trPr>
        <w:tc>
          <w:tcPr>
            <w:tcW w:w="1582" w:type="dxa"/>
            <w:tcBorders>
              <w:top w:val="single" w:sz="4" w:space="0" w:color="auto"/>
              <w:bottom w:val="nil"/>
            </w:tcBorders>
            <w:shd w:val="clear" w:color="auto" w:fill="FFFFFF" w:themeFill="background1"/>
          </w:tcPr>
          <w:p w:rsidR="00B93A3B" w:rsidRPr="00D71C09" w:rsidRDefault="00B93A3B"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Reconciliation Award</w:t>
            </w:r>
          </w:p>
          <w:p w:rsidR="00B93A3B" w:rsidRPr="00D71C09" w:rsidRDefault="00B93A3B" w:rsidP="009C7CB9">
            <w:pPr>
              <w:spacing w:before="60" w:after="60" w:line="276" w:lineRule="auto"/>
              <w:rPr>
                <w:rFonts w:asciiTheme="minorHAnsi" w:eastAsiaTheme="minorHAnsi" w:hAnsiTheme="minorHAnsi" w:cs="Arial"/>
                <w:b/>
                <w:sz w:val="24"/>
                <w:lang w:eastAsia="en-AU"/>
              </w:rPr>
            </w:pPr>
          </w:p>
        </w:tc>
        <w:tc>
          <w:tcPr>
            <w:tcW w:w="7399" w:type="dxa"/>
            <w:tcBorders>
              <w:top w:val="single" w:sz="4" w:space="0" w:color="auto"/>
              <w:bottom w:val="nil"/>
            </w:tcBorders>
            <w:shd w:val="clear" w:color="auto" w:fill="FFFFFF" w:themeFill="background1"/>
          </w:tcPr>
          <w:p w:rsidR="00A508C2" w:rsidRPr="006D1D78" w:rsidRDefault="00A508C2" w:rsidP="009C7CB9">
            <w:pPr>
              <w:rPr>
                <w:rFonts w:asciiTheme="minorHAnsi" w:hAnsiTheme="minorHAnsi" w:cs="Arial"/>
                <w:sz w:val="24"/>
              </w:rPr>
            </w:pPr>
            <w:r w:rsidRPr="00475119">
              <w:rPr>
                <w:rFonts w:asciiTheme="minorHAnsi" w:hAnsiTheme="minorHAnsi" w:cs="Arial"/>
                <w:sz w:val="24"/>
              </w:rPr>
              <w:t>This category recognise</w:t>
            </w:r>
            <w:r>
              <w:rPr>
                <w:rFonts w:asciiTheme="minorHAnsi" w:hAnsiTheme="minorHAnsi" w:cs="Arial"/>
                <w:sz w:val="24"/>
              </w:rPr>
              <w:t>s an individual</w:t>
            </w:r>
            <w:r w:rsidRPr="000E1708">
              <w:rPr>
                <w:rFonts w:asciiTheme="minorHAnsi" w:hAnsiTheme="minorHAnsi" w:cs="Arial"/>
                <w:sz w:val="24"/>
              </w:rPr>
              <w:t xml:space="preserve"> who has:</w:t>
            </w:r>
          </w:p>
          <w:p w:rsidR="00ED3ADF" w:rsidRDefault="00B93A3B" w:rsidP="003D652E">
            <w:pPr>
              <w:pStyle w:val="ListParagraph"/>
              <w:numPr>
                <w:ilvl w:val="0"/>
                <w:numId w:val="3"/>
              </w:numPr>
              <w:rPr>
                <w:rFonts w:asciiTheme="minorHAnsi" w:hAnsiTheme="minorHAnsi"/>
                <w:sz w:val="24"/>
              </w:rPr>
            </w:pPr>
            <w:r w:rsidRPr="009C4D10">
              <w:rPr>
                <w:rFonts w:asciiTheme="minorHAnsi" w:hAnsiTheme="minorHAnsi"/>
                <w:sz w:val="24"/>
              </w:rPr>
              <w:t>made a significant contribution or developed an innovative pra</w:t>
            </w:r>
            <w:r w:rsidR="00856FDD">
              <w:rPr>
                <w:rFonts w:asciiTheme="minorHAnsi" w:hAnsiTheme="minorHAnsi"/>
                <w:sz w:val="24"/>
              </w:rPr>
              <w:t xml:space="preserve">ctice or method to enhance </w:t>
            </w:r>
            <w:r w:rsidR="00BA6FE5">
              <w:rPr>
                <w:rFonts w:asciiTheme="minorHAnsi" w:hAnsiTheme="minorHAnsi"/>
                <w:sz w:val="24"/>
              </w:rPr>
              <w:t>Health</w:t>
            </w:r>
            <w:r w:rsidRPr="009C4D10">
              <w:rPr>
                <w:rFonts w:asciiTheme="minorHAnsi" w:hAnsiTheme="minorHAnsi"/>
                <w:sz w:val="24"/>
              </w:rPr>
              <w:t>’s commitme</w:t>
            </w:r>
            <w:r w:rsidR="001D2B4D">
              <w:rPr>
                <w:rFonts w:asciiTheme="minorHAnsi" w:hAnsiTheme="minorHAnsi"/>
                <w:sz w:val="24"/>
              </w:rPr>
              <w:t>nt to reconciliation</w:t>
            </w:r>
          </w:p>
          <w:p w:rsidR="006D1D78" w:rsidRDefault="00BA6FE5" w:rsidP="003D652E">
            <w:pPr>
              <w:pStyle w:val="ListParagraph"/>
              <w:numPr>
                <w:ilvl w:val="0"/>
                <w:numId w:val="3"/>
              </w:numPr>
              <w:rPr>
                <w:rFonts w:asciiTheme="minorHAnsi" w:hAnsiTheme="minorHAnsi"/>
                <w:sz w:val="24"/>
              </w:rPr>
            </w:pPr>
            <w:r>
              <w:rPr>
                <w:rFonts w:asciiTheme="minorHAnsi" w:hAnsiTheme="minorHAnsi"/>
                <w:sz w:val="24"/>
              </w:rPr>
              <w:t>inspired or educated others to ensure a better understanding of reconciliation or the need for reconciliation</w:t>
            </w:r>
            <w:r w:rsidR="006D1D78">
              <w:rPr>
                <w:rFonts w:asciiTheme="minorHAnsi" w:hAnsiTheme="minorHAnsi"/>
                <w:sz w:val="24"/>
              </w:rPr>
              <w:t>, and</w:t>
            </w:r>
          </w:p>
          <w:p w:rsidR="00ED3ADF" w:rsidRPr="00F700D3" w:rsidDel="00DA3557" w:rsidRDefault="00F700D3" w:rsidP="003D652E">
            <w:pPr>
              <w:pStyle w:val="ListParagraph"/>
              <w:numPr>
                <w:ilvl w:val="0"/>
                <w:numId w:val="3"/>
              </w:numPr>
              <w:rPr>
                <w:rFonts w:asciiTheme="minorHAnsi" w:hAnsiTheme="minorHAnsi"/>
                <w:sz w:val="24"/>
              </w:rPr>
            </w:pPr>
            <w:proofErr w:type="gramStart"/>
            <w:r>
              <w:rPr>
                <w:rFonts w:asciiTheme="minorHAnsi" w:hAnsiTheme="minorHAnsi"/>
                <w:sz w:val="24"/>
              </w:rPr>
              <w:t>enhanced</w:t>
            </w:r>
            <w:proofErr w:type="gramEnd"/>
            <w:r w:rsidR="00B93A3B" w:rsidRPr="009C4D10">
              <w:rPr>
                <w:rFonts w:asciiTheme="minorHAnsi" w:hAnsiTheme="minorHAnsi"/>
                <w:sz w:val="24"/>
              </w:rPr>
              <w:t xml:space="preserve"> employment opportunities, engagement and retention for Aboriginal or Torres Strait Islander peoples</w:t>
            </w:r>
            <w:r w:rsidR="00BA6FE5">
              <w:rPr>
                <w:rFonts w:asciiTheme="minorHAnsi" w:hAnsiTheme="minorHAnsi"/>
                <w:sz w:val="24"/>
              </w:rPr>
              <w:t>.</w:t>
            </w:r>
          </w:p>
        </w:tc>
      </w:tr>
    </w:tbl>
    <w:p w:rsidR="00B93A3B" w:rsidRPr="000268D3" w:rsidRDefault="00B93A3B" w:rsidP="009C7CB9">
      <w:pPr>
        <w:rPr>
          <w:rFonts w:cs="Arial"/>
        </w:rPr>
      </w:pPr>
    </w:p>
    <w:p w:rsidR="00AE6757" w:rsidRPr="00E735C8" w:rsidRDefault="000E1708" w:rsidP="009C7CB9">
      <w:pPr>
        <w:pStyle w:val="Style3"/>
        <w:ind w:left="0" w:firstLine="0"/>
      </w:pPr>
      <w:bookmarkStart w:id="14" w:name="_Toc474849831"/>
      <w:r>
        <w:t>4.3</w:t>
      </w:r>
      <w:r w:rsidR="00F43CD5">
        <w:t>.3</w:t>
      </w:r>
      <w:r w:rsidR="00F43CD5">
        <w:tab/>
      </w:r>
      <w:r w:rsidR="00AE6757" w:rsidRPr="00865336">
        <w:t>NAIDOC Award</w:t>
      </w:r>
      <w:r w:rsidR="00C808D5" w:rsidRPr="00865336">
        <w:t>s</w:t>
      </w:r>
      <w:bookmarkEnd w:id="14"/>
    </w:p>
    <w:p w:rsidR="00AE6757" w:rsidRPr="009C4D10" w:rsidRDefault="00AE6757"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NAIDOC Week celebrates the history, culture and achievements of Aboriginal and Torres Strait Islander peoples and is celebrated across Australia. </w:t>
      </w:r>
    </w:p>
    <w:p w:rsidR="009C7CB9" w:rsidRDefault="00AE6757" w:rsidP="00801A9B">
      <w:pPr>
        <w:spacing w:after="120"/>
        <w:rPr>
          <w:rFonts w:asciiTheme="minorHAnsi" w:hAnsiTheme="minorHAnsi" w:cs="Arial"/>
          <w:sz w:val="24"/>
          <w:lang w:val="en-US" w:eastAsia="en-AU"/>
        </w:rPr>
      </w:pPr>
      <w:r w:rsidRPr="009C4D10">
        <w:rPr>
          <w:rFonts w:asciiTheme="minorHAnsi" w:hAnsiTheme="minorHAnsi" w:cs="Arial"/>
          <w:sz w:val="24"/>
          <w:lang w:val="en-US" w:eastAsia="en-AU"/>
        </w:rPr>
        <w:lastRenderedPageBreak/>
        <w:t>The NAIDOC Awards recognise the contribution and personal commitment of in</w:t>
      </w:r>
      <w:r w:rsidR="00D4372D">
        <w:rPr>
          <w:rFonts w:asciiTheme="minorHAnsi" w:hAnsiTheme="minorHAnsi" w:cs="Arial"/>
          <w:sz w:val="24"/>
          <w:lang w:val="en-US" w:eastAsia="en-AU"/>
        </w:rPr>
        <w:t xml:space="preserve">dividuals and teams within </w:t>
      </w:r>
      <w:r w:rsidR="00BA6FE5">
        <w:rPr>
          <w:rFonts w:asciiTheme="minorHAnsi" w:hAnsiTheme="minorHAnsi" w:cs="Arial"/>
          <w:sz w:val="24"/>
          <w:lang w:val="en-US" w:eastAsia="en-AU"/>
        </w:rPr>
        <w:t>Health</w:t>
      </w:r>
      <w:r w:rsidRPr="009C4D10">
        <w:rPr>
          <w:rFonts w:asciiTheme="minorHAnsi" w:hAnsiTheme="minorHAnsi" w:cs="Arial"/>
          <w:sz w:val="24"/>
          <w:lang w:val="en-US" w:eastAsia="en-AU"/>
        </w:rPr>
        <w:t xml:space="preserve"> who strive to improve services and outcomes for Aboriginal and Torres Strait Islander peoples. </w:t>
      </w:r>
    </w:p>
    <w:p w:rsidR="00105E88" w:rsidRPr="009C4D10" w:rsidRDefault="00105E88" w:rsidP="00105E88">
      <w:pPr>
        <w:spacing w:after="120"/>
        <w:rPr>
          <w:rFonts w:asciiTheme="minorHAnsi" w:hAnsiTheme="minorHAnsi" w:cs="Arial"/>
          <w:sz w:val="24"/>
          <w:lang w:val="en-US" w:eastAsia="en-AU"/>
        </w:rPr>
      </w:pPr>
      <w:r>
        <w:rPr>
          <w:rFonts w:asciiTheme="minorHAnsi" w:hAnsiTheme="minorHAnsi" w:cs="Arial"/>
          <w:sz w:val="24"/>
          <w:lang w:val="en-US" w:eastAsia="en-AU"/>
        </w:rPr>
        <w:t>Nominations for Health’s NAIDOC Awards will be called in May each year and will be open for four (4) weeks.</w:t>
      </w:r>
    </w:p>
    <w:p w:rsidR="00801A9B" w:rsidRPr="00801A9B" w:rsidRDefault="00801A9B" w:rsidP="00801A9B">
      <w:pPr>
        <w:spacing w:after="120"/>
        <w:rPr>
          <w:rFonts w:asciiTheme="minorHAnsi" w:hAnsiTheme="minorHAnsi" w:cs="Arial"/>
          <w:sz w:val="24"/>
          <w:lang w:val="en-US" w:eastAsia="en-AU"/>
        </w:rPr>
      </w:pPr>
    </w:p>
    <w:p w:rsidR="00FF74E0" w:rsidRPr="00BA7EA1" w:rsidRDefault="00FF74E0" w:rsidP="009C7CB9">
      <w:pPr>
        <w:autoSpaceDE w:val="0"/>
        <w:autoSpaceDN w:val="0"/>
        <w:adjustRightInd w:val="0"/>
        <w:spacing w:before="120"/>
        <w:rPr>
          <w:rFonts w:asciiTheme="minorHAnsi" w:hAnsiTheme="minorHAnsi" w:cs="Verdana"/>
          <w:b/>
          <w:i/>
          <w:color w:val="000000"/>
          <w:sz w:val="28"/>
          <w:szCs w:val="28"/>
          <w:lang w:eastAsia="en-AU"/>
        </w:rPr>
      </w:pPr>
      <w:r w:rsidRPr="00BA7EA1">
        <w:rPr>
          <w:rFonts w:asciiTheme="minorHAnsi" w:hAnsiTheme="minorHAnsi" w:cs="Verdana"/>
          <w:b/>
          <w:i/>
          <w:color w:val="000000"/>
          <w:sz w:val="28"/>
          <w:szCs w:val="28"/>
          <w:lang w:eastAsia="en-AU"/>
        </w:rPr>
        <w:t xml:space="preserve">Award </w:t>
      </w:r>
      <w:r w:rsidR="00AE6757" w:rsidRPr="00BA7EA1">
        <w:rPr>
          <w:rFonts w:asciiTheme="minorHAnsi" w:hAnsiTheme="minorHAnsi" w:cs="Verdana"/>
          <w:b/>
          <w:i/>
          <w:color w:val="000000"/>
          <w:sz w:val="28"/>
          <w:szCs w:val="28"/>
          <w:lang w:eastAsia="en-AU"/>
        </w:rPr>
        <w:t>Criteria</w:t>
      </w:r>
    </w:p>
    <w:p w:rsidR="00FF74E0" w:rsidRPr="009C4D10" w:rsidRDefault="00AE6757"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There are three </w:t>
      </w:r>
      <w:r w:rsidR="00FF74E0" w:rsidRPr="009C4D10">
        <w:rPr>
          <w:rFonts w:asciiTheme="minorHAnsi" w:hAnsiTheme="minorHAnsi" w:cs="Arial"/>
          <w:sz w:val="24"/>
          <w:lang w:val="en-US" w:eastAsia="en-AU"/>
        </w:rPr>
        <w:t xml:space="preserve">NAIDOC Awards </w:t>
      </w:r>
      <w:r w:rsidR="00856FDD">
        <w:rPr>
          <w:rFonts w:asciiTheme="minorHAnsi" w:hAnsiTheme="minorHAnsi" w:cs="Arial"/>
          <w:sz w:val="24"/>
          <w:lang w:val="en-US" w:eastAsia="en-AU"/>
        </w:rPr>
        <w:t>which are open to nominations from all Health staff</w:t>
      </w:r>
      <w:r w:rsidR="00FF74E0" w:rsidRPr="009C4D10">
        <w:rPr>
          <w:rFonts w:asciiTheme="minorHAnsi" w:hAnsiTheme="minorHAnsi" w:cs="Arial"/>
          <w:sz w:val="24"/>
          <w:lang w:val="en-US" w:eastAsia="en-AU"/>
        </w:rPr>
        <w:t>:</w:t>
      </w:r>
    </w:p>
    <w:tbl>
      <w:tblPr>
        <w:tblStyle w:val="TableGrid"/>
        <w:tblW w:w="8891"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1533"/>
        <w:gridCol w:w="7358"/>
      </w:tblGrid>
      <w:tr w:rsidR="00FF74E0" w:rsidRPr="00D40336" w:rsidTr="00E71BA2">
        <w:trPr>
          <w:trHeight w:val="621"/>
        </w:trPr>
        <w:tc>
          <w:tcPr>
            <w:tcW w:w="1440" w:type="dxa"/>
            <w:shd w:val="clear" w:color="auto" w:fill="FFFFFF" w:themeFill="background1"/>
          </w:tcPr>
          <w:p w:rsidR="00FF74E0" w:rsidRPr="00D71C09" w:rsidRDefault="00B536D2"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Achievement</w:t>
            </w:r>
          </w:p>
        </w:tc>
        <w:tc>
          <w:tcPr>
            <w:tcW w:w="7451" w:type="dxa"/>
            <w:shd w:val="clear" w:color="auto" w:fill="FFFFFF" w:themeFill="background1"/>
          </w:tcPr>
          <w:p w:rsidR="00FF74E0" w:rsidRPr="009C4D10" w:rsidRDefault="00FF74E0" w:rsidP="00BA6FE5">
            <w:pPr>
              <w:rPr>
                <w:rFonts w:asciiTheme="minorHAnsi" w:hAnsiTheme="minorHAnsi" w:cs="Arial"/>
                <w:sz w:val="24"/>
              </w:rPr>
            </w:pPr>
            <w:r w:rsidRPr="009C4D10">
              <w:rPr>
                <w:rFonts w:asciiTheme="minorHAnsi" w:hAnsiTheme="minorHAnsi" w:cs="Arial"/>
                <w:sz w:val="24"/>
              </w:rPr>
              <w:t>Individual achievements, accomplishments and commitment to promoting and improving outcomes for Aboriginal and Torres Stra</w:t>
            </w:r>
            <w:r w:rsidR="00856FDD">
              <w:rPr>
                <w:rFonts w:asciiTheme="minorHAnsi" w:hAnsiTheme="minorHAnsi" w:cs="Arial"/>
                <w:sz w:val="24"/>
              </w:rPr>
              <w:t xml:space="preserve">it Islander peoples within </w:t>
            </w:r>
            <w:r w:rsidR="00BA6FE5">
              <w:rPr>
                <w:rFonts w:asciiTheme="minorHAnsi" w:hAnsiTheme="minorHAnsi" w:cs="Arial"/>
                <w:sz w:val="24"/>
              </w:rPr>
              <w:t>Health</w:t>
            </w:r>
            <w:r w:rsidRPr="009C4D10">
              <w:rPr>
                <w:rFonts w:asciiTheme="minorHAnsi" w:hAnsiTheme="minorHAnsi" w:cs="Arial"/>
                <w:sz w:val="24"/>
              </w:rPr>
              <w:t xml:space="preserve"> and the wider community</w:t>
            </w:r>
            <w:r w:rsidR="003F1307">
              <w:rPr>
                <w:rFonts w:asciiTheme="minorHAnsi" w:hAnsiTheme="minorHAnsi" w:cs="Arial"/>
                <w:sz w:val="24"/>
              </w:rPr>
              <w:t>.</w:t>
            </w:r>
          </w:p>
        </w:tc>
      </w:tr>
      <w:tr w:rsidR="00FF74E0" w:rsidRPr="00D40336" w:rsidTr="00E71BA2">
        <w:trPr>
          <w:trHeight w:val="418"/>
        </w:trPr>
        <w:tc>
          <w:tcPr>
            <w:tcW w:w="1440" w:type="dxa"/>
            <w:shd w:val="clear" w:color="auto" w:fill="FFFFFF" w:themeFill="background1"/>
          </w:tcPr>
          <w:p w:rsidR="00FF74E0" w:rsidRPr="00D71C09" w:rsidRDefault="00B536D2"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Commitment</w:t>
            </w:r>
          </w:p>
        </w:tc>
        <w:tc>
          <w:tcPr>
            <w:tcW w:w="7451" w:type="dxa"/>
            <w:shd w:val="clear" w:color="auto" w:fill="FFFFFF" w:themeFill="background1"/>
          </w:tcPr>
          <w:p w:rsidR="00FF74E0" w:rsidRPr="009C4D10" w:rsidRDefault="00FF74E0" w:rsidP="00797033">
            <w:pPr>
              <w:rPr>
                <w:rFonts w:asciiTheme="minorHAnsi" w:hAnsiTheme="minorHAnsi" w:cs="Arial"/>
                <w:sz w:val="24"/>
              </w:rPr>
            </w:pPr>
            <w:r w:rsidRPr="009C4D10">
              <w:rPr>
                <w:rFonts w:asciiTheme="minorHAnsi" w:hAnsiTheme="minorHAnsi" w:cs="Arial"/>
                <w:sz w:val="24"/>
              </w:rPr>
              <w:t>Contribution and personal commitment to improving services for Aboriginal and Torres Strait Islander peoples</w:t>
            </w:r>
            <w:r w:rsidR="003F1307">
              <w:rPr>
                <w:rFonts w:asciiTheme="minorHAnsi" w:hAnsiTheme="minorHAnsi" w:cs="Arial"/>
                <w:sz w:val="24"/>
              </w:rPr>
              <w:t>.</w:t>
            </w:r>
          </w:p>
        </w:tc>
      </w:tr>
      <w:tr w:rsidR="00FF74E0" w:rsidRPr="00D40336" w:rsidTr="00E71BA2">
        <w:trPr>
          <w:trHeight w:val="418"/>
        </w:trPr>
        <w:tc>
          <w:tcPr>
            <w:tcW w:w="1440" w:type="dxa"/>
            <w:shd w:val="clear" w:color="auto" w:fill="FFFFFF" w:themeFill="background1"/>
          </w:tcPr>
          <w:p w:rsidR="00FF74E0" w:rsidRPr="00D71C09" w:rsidRDefault="00B536D2" w:rsidP="009C7CB9">
            <w:pPr>
              <w:spacing w:before="60" w:after="60" w:line="276" w:lineRule="auto"/>
              <w:rPr>
                <w:rFonts w:asciiTheme="minorHAnsi" w:eastAsiaTheme="minorHAnsi" w:hAnsiTheme="minorHAnsi" w:cs="Arial"/>
                <w:b/>
                <w:sz w:val="24"/>
                <w:lang w:eastAsia="en-AU"/>
              </w:rPr>
            </w:pPr>
            <w:r w:rsidRPr="00D71C09">
              <w:rPr>
                <w:rFonts w:asciiTheme="minorHAnsi" w:eastAsiaTheme="minorHAnsi" w:hAnsiTheme="minorHAnsi" w:cs="Arial"/>
                <w:b/>
                <w:sz w:val="24"/>
                <w:lang w:eastAsia="en-AU"/>
              </w:rPr>
              <w:t>Contribution</w:t>
            </w:r>
          </w:p>
        </w:tc>
        <w:tc>
          <w:tcPr>
            <w:tcW w:w="7451" w:type="dxa"/>
            <w:shd w:val="clear" w:color="auto" w:fill="FFFFFF" w:themeFill="background1"/>
          </w:tcPr>
          <w:p w:rsidR="00FF74E0" w:rsidRPr="009C4D10" w:rsidRDefault="00FF74E0" w:rsidP="00856FDD">
            <w:pPr>
              <w:rPr>
                <w:rFonts w:asciiTheme="minorHAnsi" w:hAnsiTheme="minorHAnsi" w:cs="Arial"/>
                <w:sz w:val="24"/>
              </w:rPr>
            </w:pPr>
            <w:r w:rsidRPr="009C4D10">
              <w:rPr>
                <w:rFonts w:asciiTheme="minorHAnsi" w:hAnsiTheme="minorHAnsi" w:cs="Arial"/>
                <w:sz w:val="24"/>
              </w:rPr>
              <w:t>Contribution from teams commi</w:t>
            </w:r>
            <w:r w:rsidR="00FF6562" w:rsidRPr="009C4D10">
              <w:rPr>
                <w:rFonts w:asciiTheme="minorHAnsi" w:hAnsiTheme="minorHAnsi" w:cs="Arial"/>
                <w:sz w:val="24"/>
              </w:rPr>
              <w:t xml:space="preserve">tted to improving services for </w:t>
            </w:r>
            <w:r w:rsidRPr="009C4D10">
              <w:rPr>
                <w:rFonts w:asciiTheme="minorHAnsi" w:hAnsiTheme="minorHAnsi" w:cs="Arial"/>
                <w:sz w:val="24"/>
              </w:rPr>
              <w:t>Aboriginal and Torres Strait Islander peoples.</w:t>
            </w:r>
          </w:p>
        </w:tc>
      </w:tr>
    </w:tbl>
    <w:p w:rsidR="00480DDD" w:rsidRDefault="00480DDD" w:rsidP="009C7CB9">
      <w:pPr>
        <w:pStyle w:val="Style3"/>
        <w:ind w:left="0" w:firstLine="0"/>
      </w:pPr>
    </w:p>
    <w:p w:rsidR="00A14D58" w:rsidRPr="00E735C8" w:rsidRDefault="000E1708" w:rsidP="009C7CB9">
      <w:pPr>
        <w:pStyle w:val="Style3"/>
        <w:ind w:left="0" w:firstLine="0"/>
      </w:pPr>
      <w:bookmarkStart w:id="15" w:name="_Toc474849832"/>
      <w:r>
        <w:t>4.3</w:t>
      </w:r>
      <w:r w:rsidR="00F43CD5">
        <w:t>.4</w:t>
      </w:r>
      <w:r w:rsidR="00F43CD5">
        <w:tab/>
      </w:r>
      <w:r w:rsidR="00871EBE" w:rsidRPr="00865336">
        <w:t xml:space="preserve">APS </w:t>
      </w:r>
      <w:r w:rsidR="002059CA" w:rsidRPr="00865336">
        <w:t>L</w:t>
      </w:r>
      <w:r w:rsidR="00871EBE" w:rsidRPr="00865336">
        <w:t xml:space="preserve">ength of </w:t>
      </w:r>
      <w:r w:rsidR="002059CA" w:rsidRPr="00865336">
        <w:t>S</w:t>
      </w:r>
      <w:r w:rsidR="00871EBE" w:rsidRPr="00865336">
        <w:t xml:space="preserve">ervice </w:t>
      </w:r>
      <w:r w:rsidR="002059CA" w:rsidRPr="00865336">
        <w:t>A</w:t>
      </w:r>
      <w:r w:rsidR="00871EBE" w:rsidRPr="00865336">
        <w:t>wards</w:t>
      </w:r>
      <w:bookmarkEnd w:id="15"/>
    </w:p>
    <w:p w:rsidR="009C7CB9" w:rsidRPr="009C7CB9" w:rsidRDefault="009C7CB9" w:rsidP="009C7CB9">
      <w:pPr>
        <w:spacing w:after="120"/>
        <w:rPr>
          <w:rFonts w:asciiTheme="minorHAnsi" w:hAnsiTheme="minorHAnsi" w:cs="Arial"/>
          <w:sz w:val="24"/>
          <w:lang w:val="en-US" w:eastAsia="en-AU"/>
        </w:rPr>
      </w:pPr>
      <w:r w:rsidRPr="009C7CB9">
        <w:rPr>
          <w:rFonts w:asciiTheme="minorHAnsi" w:hAnsiTheme="minorHAnsi" w:cs="Arial"/>
          <w:sz w:val="24"/>
          <w:lang w:val="en-US" w:eastAsia="en-AU"/>
        </w:rPr>
        <w:t xml:space="preserve">The </w:t>
      </w:r>
      <w:r>
        <w:rPr>
          <w:rFonts w:asciiTheme="minorHAnsi" w:hAnsiTheme="minorHAnsi" w:cs="Arial"/>
          <w:sz w:val="24"/>
          <w:lang w:val="en-US" w:eastAsia="en-AU"/>
        </w:rPr>
        <w:t xml:space="preserve">APS </w:t>
      </w:r>
      <w:r w:rsidRPr="009C7CB9">
        <w:rPr>
          <w:rFonts w:asciiTheme="minorHAnsi" w:hAnsiTheme="minorHAnsi" w:cs="Arial"/>
          <w:sz w:val="24"/>
          <w:lang w:val="en-US" w:eastAsia="en-AU"/>
        </w:rPr>
        <w:t xml:space="preserve">Length of Service Awards </w:t>
      </w:r>
      <w:proofErr w:type="gramStart"/>
      <w:r w:rsidRPr="009C7CB9">
        <w:rPr>
          <w:rFonts w:asciiTheme="minorHAnsi" w:hAnsiTheme="minorHAnsi" w:cs="Arial"/>
          <w:sz w:val="24"/>
          <w:lang w:val="en-US" w:eastAsia="en-AU"/>
        </w:rPr>
        <w:t>were</w:t>
      </w:r>
      <w:proofErr w:type="gramEnd"/>
      <w:r w:rsidRPr="009C7CB9">
        <w:rPr>
          <w:rFonts w:asciiTheme="minorHAnsi" w:hAnsiTheme="minorHAnsi" w:cs="Arial"/>
          <w:sz w:val="24"/>
          <w:lang w:val="en-US" w:eastAsia="en-AU"/>
        </w:rPr>
        <w:t xml:space="preserve"> introduced in 2009 to acknowledge and reward the dedication of long-serving staff members in Health. The Awards contribute to the achievement of our Behaviours in Action and acknowledge the service to our community through dedication to the Australian Public Service (APS).   </w:t>
      </w:r>
    </w:p>
    <w:p w:rsidR="001216CF" w:rsidRDefault="001216CF" w:rsidP="00801A9B">
      <w:pPr>
        <w:rPr>
          <w:rFonts w:asciiTheme="minorHAnsi" w:hAnsiTheme="minorHAnsi"/>
          <w:b/>
          <w:i/>
          <w:sz w:val="24"/>
        </w:rPr>
      </w:pPr>
    </w:p>
    <w:p w:rsidR="009C7CB9" w:rsidRPr="00801A9B" w:rsidRDefault="00801A9B" w:rsidP="00801A9B">
      <w:pPr>
        <w:rPr>
          <w:rFonts w:asciiTheme="minorHAnsi" w:hAnsiTheme="minorHAnsi"/>
          <w:b/>
          <w:i/>
          <w:sz w:val="24"/>
        </w:rPr>
      </w:pPr>
      <w:r>
        <w:rPr>
          <w:rFonts w:asciiTheme="minorHAnsi" w:hAnsiTheme="minorHAnsi"/>
          <w:b/>
          <w:i/>
          <w:sz w:val="24"/>
        </w:rPr>
        <w:t xml:space="preserve">Eligibility </w:t>
      </w:r>
    </w:p>
    <w:p w:rsidR="009C7CB9" w:rsidRPr="009C7CB9" w:rsidRDefault="009C7CB9" w:rsidP="009C7CB9">
      <w:pPr>
        <w:spacing w:after="120"/>
        <w:rPr>
          <w:rFonts w:asciiTheme="minorHAnsi" w:hAnsiTheme="minorHAnsi" w:cs="Arial"/>
          <w:sz w:val="24"/>
          <w:lang w:val="en-US" w:eastAsia="en-AU"/>
        </w:rPr>
      </w:pPr>
      <w:proofErr w:type="gramStart"/>
      <w:r>
        <w:rPr>
          <w:rFonts w:asciiTheme="minorHAnsi" w:hAnsiTheme="minorHAnsi" w:cs="Arial"/>
          <w:sz w:val="24"/>
          <w:lang w:val="en-US" w:eastAsia="en-AU"/>
        </w:rPr>
        <w:t>Length of Service Awards</w:t>
      </w:r>
      <w:r w:rsidRPr="009C7CB9">
        <w:rPr>
          <w:rFonts w:asciiTheme="minorHAnsi" w:hAnsiTheme="minorHAnsi" w:cs="Arial"/>
          <w:sz w:val="24"/>
          <w:lang w:val="en-US" w:eastAsia="en-AU"/>
        </w:rPr>
        <w:t xml:space="preserve"> are</w:t>
      </w:r>
      <w:proofErr w:type="gramEnd"/>
      <w:r w:rsidRPr="009C7CB9">
        <w:rPr>
          <w:rFonts w:asciiTheme="minorHAnsi" w:hAnsiTheme="minorHAnsi" w:cs="Arial"/>
          <w:sz w:val="24"/>
          <w:lang w:val="en-US" w:eastAsia="en-AU"/>
        </w:rPr>
        <w:t xml:space="preserve"> presented to Health staff who have at least 15 consecutive years of service within the APS, and are awarded every five years</w:t>
      </w:r>
      <w:r w:rsidR="00856FDD">
        <w:rPr>
          <w:rFonts w:asciiTheme="minorHAnsi" w:hAnsiTheme="minorHAnsi" w:cs="Arial"/>
          <w:sz w:val="24"/>
          <w:lang w:val="en-US" w:eastAsia="en-AU"/>
        </w:rPr>
        <w:t xml:space="preserve"> thereafter</w:t>
      </w:r>
      <w:r w:rsidRPr="009C7CB9">
        <w:rPr>
          <w:rFonts w:asciiTheme="minorHAnsi" w:hAnsiTheme="minorHAnsi" w:cs="Arial"/>
          <w:sz w:val="24"/>
          <w:lang w:val="en-US" w:eastAsia="en-AU"/>
        </w:rPr>
        <w:t>. The milestones recognised are:</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15 consecutive years of APS service</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20 consecutive years of APS service</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25 consecutive years of APS service</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30 consecutive years of APS service</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35 consecutive years of APS service</w:t>
      </w:r>
    </w:p>
    <w:p w:rsidR="00365474"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40+ consecutive years of APS service.</w:t>
      </w:r>
    </w:p>
    <w:p w:rsidR="00A21503" w:rsidRDefault="00A21503" w:rsidP="00365474">
      <w:pPr>
        <w:spacing w:after="120"/>
        <w:rPr>
          <w:rFonts w:asciiTheme="minorHAnsi" w:hAnsiTheme="minorHAnsi" w:cs="Arial"/>
          <w:sz w:val="24"/>
          <w:lang w:val="en-US" w:eastAsia="en-AU"/>
        </w:rPr>
      </w:pPr>
    </w:p>
    <w:p w:rsidR="009C7CB9" w:rsidRPr="00365474" w:rsidRDefault="009C7CB9"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t xml:space="preserve">The Awards will be presented </w:t>
      </w:r>
      <w:r w:rsidR="00797033">
        <w:rPr>
          <w:rFonts w:asciiTheme="minorHAnsi" w:hAnsiTheme="minorHAnsi" w:cs="Arial"/>
          <w:sz w:val="24"/>
          <w:lang w:val="en-US" w:eastAsia="en-AU"/>
        </w:rPr>
        <w:t xml:space="preserve">following the </w:t>
      </w:r>
      <w:r w:rsidRPr="00365474">
        <w:rPr>
          <w:rFonts w:asciiTheme="minorHAnsi" w:hAnsiTheme="minorHAnsi" w:cs="Arial"/>
          <w:sz w:val="24"/>
          <w:lang w:val="en-US" w:eastAsia="en-AU"/>
        </w:rPr>
        <w:t>end of each quarter to allow for design, printing an</w:t>
      </w:r>
      <w:r w:rsidR="00C23233" w:rsidRPr="00365474">
        <w:rPr>
          <w:rFonts w:asciiTheme="minorHAnsi" w:hAnsiTheme="minorHAnsi" w:cs="Arial"/>
          <w:sz w:val="24"/>
          <w:lang w:val="en-US" w:eastAsia="en-AU"/>
        </w:rPr>
        <w:t>d</w:t>
      </w:r>
      <w:r w:rsidRPr="00365474">
        <w:rPr>
          <w:rFonts w:asciiTheme="minorHAnsi" w:hAnsiTheme="minorHAnsi" w:cs="Arial"/>
          <w:sz w:val="24"/>
          <w:lang w:val="en-US" w:eastAsia="en-AU"/>
        </w:rPr>
        <w:t xml:space="preserve"> signing of certificates:</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1 January to 31 March</w:t>
      </w:r>
      <w:r w:rsidR="00C23233" w:rsidRPr="00480DDD">
        <w:rPr>
          <w:rFonts w:asciiTheme="minorHAnsi" w:hAnsiTheme="minorHAnsi"/>
          <w:sz w:val="24"/>
        </w:rPr>
        <w:t>, presentation April</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1 April to 30 June</w:t>
      </w:r>
      <w:r w:rsidR="00C23233" w:rsidRPr="00480DDD">
        <w:rPr>
          <w:rFonts w:asciiTheme="minorHAnsi" w:hAnsiTheme="minorHAnsi"/>
          <w:sz w:val="24"/>
        </w:rPr>
        <w:t>, presentation July</w:t>
      </w:r>
    </w:p>
    <w:p w:rsidR="009C7CB9"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1 July to 30 September</w:t>
      </w:r>
      <w:r w:rsidR="00C23233" w:rsidRPr="00480DDD">
        <w:rPr>
          <w:rFonts w:asciiTheme="minorHAnsi" w:hAnsiTheme="minorHAnsi"/>
          <w:sz w:val="24"/>
        </w:rPr>
        <w:t>, presentation</w:t>
      </w:r>
      <w:r w:rsidR="00797033" w:rsidRPr="00480DDD">
        <w:rPr>
          <w:rFonts w:asciiTheme="minorHAnsi" w:hAnsiTheme="minorHAnsi"/>
          <w:sz w:val="24"/>
        </w:rPr>
        <w:t xml:space="preserve"> </w:t>
      </w:r>
      <w:r w:rsidR="00C23233" w:rsidRPr="00480DDD">
        <w:rPr>
          <w:rFonts w:asciiTheme="minorHAnsi" w:hAnsiTheme="minorHAnsi"/>
          <w:sz w:val="24"/>
        </w:rPr>
        <w:t>October</w:t>
      </w:r>
    </w:p>
    <w:p w:rsidR="00A21503" w:rsidRPr="00480DDD" w:rsidRDefault="009C7CB9" w:rsidP="003D652E">
      <w:pPr>
        <w:pStyle w:val="ListParagraph"/>
        <w:numPr>
          <w:ilvl w:val="0"/>
          <w:numId w:val="3"/>
        </w:numPr>
        <w:rPr>
          <w:rFonts w:asciiTheme="minorHAnsi" w:hAnsiTheme="minorHAnsi"/>
          <w:sz w:val="24"/>
        </w:rPr>
      </w:pPr>
      <w:r w:rsidRPr="00480DDD">
        <w:rPr>
          <w:rFonts w:asciiTheme="minorHAnsi" w:hAnsiTheme="minorHAnsi"/>
          <w:sz w:val="24"/>
        </w:rPr>
        <w:t>1 October to 31 December</w:t>
      </w:r>
      <w:r w:rsidR="00C23233" w:rsidRPr="00480DDD">
        <w:rPr>
          <w:rFonts w:asciiTheme="minorHAnsi" w:hAnsiTheme="minorHAnsi"/>
          <w:sz w:val="24"/>
        </w:rPr>
        <w:t>, presentation January</w:t>
      </w:r>
    </w:p>
    <w:p w:rsidR="00801A9B" w:rsidRPr="00801A9B" w:rsidRDefault="00801A9B" w:rsidP="00801A9B">
      <w:pPr>
        <w:rPr>
          <w:rFonts w:asciiTheme="minorHAnsi" w:hAnsiTheme="minorHAnsi"/>
          <w:szCs w:val="22"/>
        </w:rPr>
      </w:pPr>
    </w:p>
    <w:p w:rsidR="00C23233" w:rsidRPr="00365474" w:rsidRDefault="00C23233" w:rsidP="00365474">
      <w:pPr>
        <w:spacing w:after="120"/>
        <w:rPr>
          <w:rFonts w:asciiTheme="minorHAnsi" w:hAnsiTheme="minorHAnsi" w:cs="Arial"/>
          <w:b/>
          <w:sz w:val="24"/>
          <w:lang w:val="en-US" w:eastAsia="en-AU"/>
        </w:rPr>
      </w:pPr>
      <w:r w:rsidRPr="00365474">
        <w:rPr>
          <w:rFonts w:asciiTheme="minorHAnsi" w:hAnsiTheme="minorHAnsi" w:cs="Arial"/>
          <w:b/>
          <w:sz w:val="24"/>
          <w:lang w:val="en-US" w:eastAsia="en-AU"/>
        </w:rPr>
        <w:t>Presentation</w:t>
      </w:r>
    </w:p>
    <w:p w:rsidR="00C23233" w:rsidRPr="00365474" w:rsidRDefault="00C23233"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lastRenderedPageBreak/>
        <w:t>Awards will be presented to staff on a quarterly basis at a divisional level by First Assistant Secretaries, or an appropriate alternative.</w:t>
      </w:r>
    </w:p>
    <w:p w:rsidR="00C23233" w:rsidRPr="00480DDD" w:rsidRDefault="00C23233" w:rsidP="003D652E">
      <w:pPr>
        <w:pStyle w:val="ListParagraph"/>
        <w:numPr>
          <w:ilvl w:val="0"/>
          <w:numId w:val="3"/>
        </w:numPr>
        <w:rPr>
          <w:rFonts w:asciiTheme="minorHAnsi" w:hAnsiTheme="minorHAnsi"/>
          <w:sz w:val="24"/>
        </w:rPr>
      </w:pPr>
      <w:r w:rsidRPr="00480DDD">
        <w:rPr>
          <w:rFonts w:asciiTheme="minorHAnsi" w:hAnsiTheme="minorHAnsi"/>
          <w:sz w:val="24"/>
        </w:rPr>
        <w:t>Awards for 15 to 25 years’ service will be presented at Divisional level.</w:t>
      </w:r>
    </w:p>
    <w:p w:rsidR="00C23233" w:rsidRPr="00480DDD" w:rsidRDefault="00C23233" w:rsidP="003D652E">
      <w:pPr>
        <w:pStyle w:val="ListParagraph"/>
        <w:numPr>
          <w:ilvl w:val="0"/>
          <w:numId w:val="3"/>
        </w:numPr>
        <w:rPr>
          <w:rFonts w:asciiTheme="minorHAnsi" w:hAnsiTheme="minorHAnsi"/>
          <w:sz w:val="24"/>
        </w:rPr>
      </w:pPr>
      <w:r w:rsidRPr="00480DDD">
        <w:rPr>
          <w:rFonts w:asciiTheme="minorHAnsi" w:hAnsiTheme="minorHAnsi"/>
          <w:sz w:val="24"/>
        </w:rPr>
        <w:t>Awards for 30 years + will be presented at the a</w:t>
      </w:r>
      <w:r w:rsidR="00370EF3" w:rsidRPr="00480DDD">
        <w:rPr>
          <w:rFonts w:asciiTheme="minorHAnsi" w:hAnsiTheme="minorHAnsi"/>
          <w:sz w:val="24"/>
        </w:rPr>
        <w:t>nnual Secretaries Awards in mid-</w:t>
      </w:r>
      <w:r w:rsidRPr="00480DDD">
        <w:rPr>
          <w:rFonts w:asciiTheme="minorHAnsi" w:hAnsiTheme="minorHAnsi"/>
          <w:sz w:val="24"/>
        </w:rPr>
        <w:t>October.</w:t>
      </w:r>
    </w:p>
    <w:p w:rsidR="00801A9B" w:rsidRPr="00801A9B" w:rsidRDefault="00801A9B" w:rsidP="00801A9B">
      <w:pPr>
        <w:pStyle w:val="ListParagraph"/>
        <w:ind w:left="360"/>
        <w:rPr>
          <w:rFonts w:asciiTheme="minorHAnsi" w:hAnsiTheme="minorHAnsi"/>
          <w:szCs w:val="22"/>
        </w:rPr>
      </w:pPr>
    </w:p>
    <w:p w:rsidR="00C23233" w:rsidRPr="00365474" w:rsidRDefault="00C23233"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t xml:space="preserve">Staff who received a Length of Service Award in the previous calendar year will be acknowledged by the Secretary at a departmental awards ceremony to be held in </w:t>
      </w:r>
      <w:r w:rsidR="00797033">
        <w:rPr>
          <w:rFonts w:asciiTheme="minorHAnsi" w:hAnsiTheme="minorHAnsi" w:cs="Arial"/>
          <w:sz w:val="24"/>
          <w:lang w:val="en-US" w:eastAsia="en-AU"/>
        </w:rPr>
        <w:t xml:space="preserve">October </w:t>
      </w:r>
      <w:r w:rsidRPr="00365474">
        <w:rPr>
          <w:rFonts w:asciiTheme="minorHAnsi" w:hAnsiTheme="minorHAnsi" w:cs="Arial"/>
          <w:sz w:val="24"/>
          <w:lang w:val="en-US" w:eastAsia="en-AU"/>
        </w:rPr>
        <w:t xml:space="preserve">each year. Staff with 30, 35 and 40+ years of service will be invited on stage to collect their award.  </w:t>
      </w:r>
    </w:p>
    <w:p w:rsidR="00C23233" w:rsidRPr="00365474" w:rsidRDefault="009C7CB9"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t>A staff member who has already received an Award will not be eligible for another Length of Service Award until they reach their next milestone in the APS.</w:t>
      </w:r>
    </w:p>
    <w:p w:rsidR="00801A9B" w:rsidRPr="00801A9B" w:rsidRDefault="00C23233"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t xml:space="preserve">Executive Officers will be used as a contact point to arrange presentation and divisions will be encouraged to present the certificates at a divisional event to celebrate staff achievement locally. </w:t>
      </w:r>
    </w:p>
    <w:p w:rsidR="00480DDD" w:rsidRDefault="00480DDD" w:rsidP="00365474">
      <w:pPr>
        <w:spacing w:after="120"/>
        <w:rPr>
          <w:rFonts w:asciiTheme="minorHAnsi" w:hAnsiTheme="minorHAnsi" w:cs="Arial"/>
          <w:b/>
          <w:sz w:val="24"/>
          <w:lang w:val="en-US" w:eastAsia="en-AU"/>
        </w:rPr>
      </w:pPr>
    </w:p>
    <w:p w:rsidR="009C7CB9" w:rsidRPr="00365474" w:rsidRDefault="009C7CB9" w:rsidP="00365474">
      <w:pPr>
        <w:spacing w:after="120"/>
        <w:rPr>
          <w:rFonts w:asciiTheme="minorHAnsi" w:hAnsiTheme="minorHAnsi" w:cs="Arial"/>
          <w:b/>
          <w:sz w:val="24"/>
          <w:lang w:val="en-US" w:eastAsia="en-AU"/>
        </w:rPr>
      </w:pPr>
      <w:r w:rsidRPr="00365474">
        <w:rPr>
          <w:rFonts w:asciiTheme="minorHAnsi" w:hAnsiTheme="minorHAnsi" w:cs="Arial"/>
          <w:b/>
          <w:sz w:val="24"/>
          <w:lang w:val="en-US" w:eastAsia="en-AU"/>
        </w:rPr>
        <w:t>Identification of Award recipients</w:t>
      </w:r>
    </w:p>
    <w:p w:rsidR="00365474" w:rsidRPr="00365474" w:rsidRDefault="009C7CB9"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t xml:space="preserve">Communication Branch will work with HR Metrics in HR Services to identify all staff eligible for a Length of Service Award using data from SAP ESS. A report will be generated at the end of each quarter. </w:t>
      </w:r>
    </w:p>
    <w:p w:rsidR="009C7CB9" w:rsidRPr="00365474" w:rsidRDefault="009C7CB9"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t xml:space="preserve">Communication Branch will contact eligible staff to confirm whether they would like to be recognised for their service, and to confirm details for printing on certificates. </w:t>
      </w:r>
    </w:p>
    <w:p w:rsidR="009C7CB9" w:rsidRDefault="009C7CB9" w:rsidP="00480DDD">
      <w:pPr>
        <w:spacing w:after="120"/>
        <w:rPr>
          <w:rFonts w:asciiTheme="minorHAnsi" w:hAnsiTheme="minorHAnsi" w:cs="Arial"/>
          <w:sz w:val="24"/>
          <w:lang w:val="en-US" w:eastAsia="en-AU"/>
        </w:rPr>
      </w:pPr>
      <w:r w:rsidRPr="00365474">
        <w:rPr>
          <w:rFonts w:asciiTheme="minorHAnsi" w:hAnsiTheme="minorHAnsi" w:cs="Arial"/>
          <w:sz w:val="24"/>
          <w:lang w:val="en-US" w:eastAsia="en-AU"/>
        </w:rPr>
        <w:t xml:space="preserve">If a staff member believes they are eligible but they have not been identified, they can </w:t>
      </w:r>
      <w:r w:rsidR="00856FDD">
        <w:rPr>
          <w:rFonts w:asciiTheme="minorHAnsi" w:hAnsiTheme="minorHAnsi" w:cs="Arial"/>
          <w:sz w:val="24"/>
          <w:lang w:val="en-US" w:eastAsia="en-AU"/>
        </w:rPr>
        <w:t>email</w:t>
      </w:r>
      <w:r w:rsidRPr="00365474">
        <w:rPr>
          <w:rFonts w:asciiTheme="minorHAnsi" w:hAnsiTheme="minorHAnsi" w:cs="Arial"/>
          <w:sz w:val="24"/>
          <w:lang w:val="en-US" w:eastAsia="en-AU"/>
        </w:rPr>
        <w:t xml:space="preserve"> </w:t>
      </w:r>
      <w:hyperlink r:id="rId14" w:history="1">
        <w:r w:rsidR="00856FDD" w:rsidRPr="00856FDD">
          <w:rPr>
            <w:rStyle w:val="Hyperlink"/>
            <w:rFonts w:asciiTheme="minorHAnsi" w:hAnsiTheme="minorHAnsi" w:cs="Arial"/>
            <w:sz w:val="24"/>
            <w:lang w:val="en-US" w:eastAsia="en-AU"/>
          </w:rPr>
          <w:t>Corporate Communications</w:t>
        </w:r>
      </w:hyperlink>
      <w:r w:rsidRPr="00365474">
        <w:rPr>
          <w:rFonts w:asciiTheme="minorHAnsi" w:hAnsiTheme="minorHAnsi" w:cs="Arial"/>
          <w:sz w:val="24"/>
          <w:lang w:val="en-US" w:eastAsia="en-AU"/>
        </w:rPr>
        <w:t>. They will need to provide details of their APS career history, including agency details and commencement dates. Once verified, they will have their certificate presented in the next quarter.</w:t>
      </w:r>
    </w:p>
    <w:p w:rsidR="00480DDD" w:rsidRPr="00480DDD" w:rsidRDefault="00480DDD" w:rsidP="00480DDD">
      <w:pPr>
        <w:spacing w:after="120"/>
        <w:rPr>
          <w:rFonts w:asciiTheme="minorHAnsi" w:hAnsiTheme="minorHAnsi" w:cs="Arial"/>
          <w:sz w:val="24"/>
          <w:lang w:val="en-US" w:eastAsia="en-AU"/>
        </w:rPr>
      </w:pPr>
    </w:p>
    <w:p w:rsidR="009C7CB9" w:rsidRPr="00365474" w:rsidRDefault="009C7CB9" w:rsidP="00365474">
      <w:pPr>
        <w:spacing w:after="120"/>
        <w:rPr>
          <w:rFonts w:asciiTheme="minorHAnsi" w:hAnsiTheme="minorHAnsi" w:cs="Arial"/>
          <w:b/>
          <w:sz w:val="24"/>
          <w:lang w:val="en-US" w:eastAsia="en-AU"/>
        </w:rPr>
      </w:pPr>
      <w:r w:rsidRPr="00365474">
        <w:rPr>
          <w:rFonts w:asciiTheme="minorHAnsi" w:hAnsiTheme="minorHAnsi" w:cs="Arial"/>
          <w:b/>
          <w:sz w:val="24"/>
          <w:lang w:val="en-US" w:eastAsia="en-AU"/>
        </w:rPr>
        <w:t>Certificates</w:t>
      </w:r>
    </w:p>
    <w:p w:rsidR="001D1C66" w:rsidRPr="00365474" w:rsidRDefault="009C7CB9" w:rsidP="00365474">
      <w:pPr>
        <w:spacing w:after="120"/>
        <w:rPr>
          <w:rFonts w:asciiTheme="minorHAnsi" w:hAnsiTheme="minorHAnsi" w:cs="Arial"/>
          <w:sz w:val="24"/>
          <w:lang w:val="en-US" w:eastAsia="en-AU"/>
        </w:rPr>
      </w:pPr>
      <w:r w:rsidRPr="00365474">
        <w:rPr>
          <w:rFonts w:asciiTheme="minorHAnsi" w:hAnsiTheme="minorHAnsi" w:cs="Arial"/>
          <w:sz w:val="24"/>
          <w:lang w:val="en-US" w:eastAsia="en-AU"/>
        </w:rPr>
        <w:t>Each recipient will receive a framed certificate, signed by the Secretary. The certifi</w:t>
      </w:r>
      <w:r w:rsidR="00C23233" w:rsidRPr="00365474">
        <w:rPr>
          <w:rFonts w:asciiTheme="minorHAnsi" w:hAnsiTheme="minorHAnsi" w:cs="Arial"/>
          <w:sz w:val="24"/>
          <w:lang w:val="en-US" w:eastAsia="en-AU"/>
        </w:rPr>
        <w:t xml:space="preserve">cate template is at </w:t>
      </w:r>
      <w:r w:rsidR="00616A02" w:rsidRPr="00616A02">
        <w:rPr>
          <w:rFonts w:asciiTheme="minorHAnsi" w:hAnsiTheme="minorHAnsi" w:cs="Arial"/>
          <w:b/>
          <w:sz w:val="24"/>
          <w:lang w:val="en-US" w:eastAsia="en-AU"/>
        </w:rPr>
        <w:t xml:space="preserve">Attachment </w:t>
      </w:r>
      <w:r w:rsidR="00E05D9C">
        <w:rPr>
          <w:rFonts w:asciiTheme="minorHAnsi" w:hAnsiTheme="minorHAnsi" w:cs="Arial"/>
          <w:b/>
          <w:sz w:val="24"/>
          <w:lang w:val="en-US" w:eastAsia="en-AU"/>
        </w:rPr>
        <w:t>D</w:t>
      </w:r>
      <w:r w:rsidRPr="00365474">
        <w:rPr>
          <w:rFonts w:asciiTheme="minorHAnsi" w:hAnsiTheme="minorHAnsi" w:cs="Arial"/>
          <w:sz w:val="24"/>
          <w:lang w:val="en-US" w:eastAsia="en-AU"/>
        </w:rPr>
        <w:t xml:space="preserve">. The design will be updated when and as required. </w:t>
      </w:r>
    </w:p>
    <w:p w:rsidR="00A14D58" w:rsidRPr="00E735C8" w:rsidRDefault="00C23233" w:rsidP="009C7CB9">
      <w:pPr>
        <w:pStyle w:val="Style3"/>
        <w:ind w:left="0" w:firstLine="0"/>
      </w:pPr>
      <w:bookmarkStart w:id="16" w:name="_Toc474849833"/>
      <w:r>
        <w:t>4.3</w:t>
      </w:r>
      <w:r w:rsidR="00F43CD5">
        <w:t>.5</w:t>
      </w:r>
      <w:r w:rsidR="00F43CD5">
        <w:tab/>
      </w:r>
      <w:r w:rsidR="00871EBE" w:rsidRPr="00865336">
        <w:t>External Awards</w:t>
      </w:r>
      <w:bookmarkEnd w:id="16"/>
    </w:p>
    <w:p w:rsidR="00871EBE" w:rsidRPr="009C4D10" w:rsidRDefault="00B34B5A" w:rsidP="009C7CB9">
      <w:pPr>
        <w:spacing w:after="120"/>
        <w:rPr>
          <w:rFonts w:asciiTheme="minorHAnsi" w:hAnsiTheme="minorHAnsi" w:cs="Arial"/>
          <w:sz w:val="24"/>
          <w:lang w:val="en-US" w:eastAsia="en-AU"/>
        </w:rPr>
      </w:pPr>
      <w:r>
        <w:rPr>
          <w:rFonts w:asciiTheme="minorHAnsi" w:hAnsiTheme="minorHAnsi" w:cs="Arial"/>
          <w:sz w:val="24"/>
          <w:lang w:val="en-US" w:eastAsia="en-AU"/>
        </w:rPr>
        <w:t>Health</w:t>
      </w:r>
      <w:r w:rsidR="00871EBE" w:rsidRPr="009C4D10">
        <w:rPr>
          <w:rFonts w:asciiTheme="minorHAnsi" w:hAnsiTheme="minorHAnsi" w:cs="Arial"/>
          <w:sz w:val="24"/>
          <w:lang w:val="en-US" w:eastAsia="en-AU"/>
        </w:rPr>
        <w:t xml:space="preserve"> encourages and is supportive of applications or nominations for external awards processes, including but not limited to:</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Order of Australia</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Public Service Medal</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Australian Awards for Excellence in Public Sector Management</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 xml:space="preserve">Annual </w:t>
      </w:r>
      <w:r w:rsidR="00797033" w:rsidRPr="00480DDD">
        <w:rPr>
          <w:rFonts w:asciiTheme="minorHAnsi" w:hAnsiTheme="minorHAnsi"/>
          <w:sz w:val="24"/>
        </w:rPr>
        <w:t>R</w:t>
      </w:r>
      <w:r w:rsidRPr="00480DDD">
        <w:rPr>
          <w:rFonts w:asciiTheme="minorHAnsi" w:hAnsiTheme="minorHAnsi"/>
          <w:sz w:val="24"/>
        </w:rPr>
        <w:t>eport Awards</w:t>
      </w:r>
    </w:p>
    <w:p w:rsidR="00871EBE" w:rsidRPr="00480DDD" w:rsidRDefault="00871EBE" w:rsidP="003D652E">
      <w:pPr>
        <w:pStyle w:val="ListParagraph"/>
        <w:numPr>
          <w:ilvl w:val="0"/>
          <w:numId w:val="3"/>
        </w:numPr>
        <w:rPr>
          <w:rFonts w:asciiTheme="minorHAnsi" w:hAnsiTheme="minorHAnsi"/>
          <w:sz w:val="24"/>
        </w:rPr>
      </w:pPr>
      <w:proofErr w:type="spellStart"/>
      <w:r w:rsidRPr="00480DDD">
        <w:rPr>
          <w:rFonts w:asciiTheme="minorHAnsi" w:hAnsiTheme="minorHAnsi"/>
          <w:sz w:val="24"/>
        </w:rPr>
        <w:t>Comcare</w:t>
      </w:r>
      <w:proofErr w:type="spellEnd"/>
      <w:r w:rsidRPr="00480DDD">
        <w:rPr>
          <w:rFonts w:asciiTheme="minorHAnsi" w:hAnsiTheme="minorHAnsi"/>
          <w:sz w:val="24"/>
        </w:rPr>
        <w:t xml:space="preserve"> Work Health and Safety Awards</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Australian Awards for Excellence in Women’s Leadership</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EXPAND Awards</w:t>
      </w:r>
    </w:p>
    <w:p w:rsidR="00871EBE" w:rsidRPr="00480DDD" w:rsidRDefault="001A11BB" w:rsidP="003D652E">
      <w:pPr>
        <w:pStyle w:val="ListParagraph"/>
        <w:numPr>
          <w:ilvl w:val="0"/>
          <w:numId w:val="3"/>
        </w:numPr>
        <w:rPr>
          <w:rFonts w:asciiTheme="minorHAnsi" w:hAnsiTheme="minorHAnsi"/>
          <w:sz w:val="24"/>
        </w:rPr>
      </w:pPr>
      <w:r w:rsidRPr="00480DDD">
        <w:rPr>
          <w:rFonts w:asciiTheme="minorHAnsi" w:hAnsiTheme="minorHAnsi"/>
          <w:sz w:val="24"/>
        </w:rPr>
        <w:lastRenderedPageBreak/>
        <w:t>Australian</w:t>
      </w:r>
      <w:r w:rsidR="00871EBE" w:rsidRPr="00480DDD">
        <w:rPr>
          <w:rFonts w:asciiTheme="minorHAnsi" w:hAnsiTheme="minorHAnsi"/>
          <w:sz w:val="24"/>
        </w:rPr>
        <w:t xml:space="preserve"> Government ICT Awards Program</w:t>
      </w:r>
    </w:p>
    <w:p w:rsidR="00871EBE" w:rsidRPr="00480DDD" w:rsidRDefault="00871EBE" w:rsidP="003D652E">
      <w:pPr>
        <w:pStyle w:val="ListParagraph"/>
        <w:numPr>
          <w:ilvl w:val="1"/>
          <w:numId w:val="3"/>
        </w:numPr>
        <w:rPr>
          <w:rFonts w:asciiTheme="minorHAnsi" w:hAnsiTheme="minorHAnsi"/>
          <w:sz w:val="24"/>
        </w:rPr>
      </w:pPr>
      <w:r w:rsidRPr="00480DDD">
        <w:rPr>
          <w:rFonts w:asciiTheme="minorHAnsi" w:hAnsiTheme="minorHAnsi"/>
          <w:sz w:val="24"/>
        </w:rPr>
        <w:t xml:space="preserve">Excellence in </w:t>
      </w:r>
      <w:proofErr w:type="spellStart"/>
      <w:r w:rsidRPr="00480DDD">
        <w:rPr>
          <w:rFonts w:asciiTheme="minorHAnsi" w:hAnsiTheme="minorHAnsi"/>
          <w:sz w:val="24"/>
        </w:rPr>
        <w:t>eGovernment</w:t>
      </w:r>
      <w:proofErr w:type="spellEnd"/>
      <w:r w:rsidRPr="00480DDD">
        <w:rPr>
          <w:rFonts w:asciiTheme="minorHAnsi" w:hAnsiTheme="minorHAnsi"/>
          <w:sz w:val="24"/>
        </w:rPr>
        <w:t xml:space="preserve"> Award</w:t>
      </w:r>
    </w:p>
    <w:p w:rsidR="00871EBE" w:rsidRPr="00480DDD" w:rsidRDefault="00871EBE" w:rsidP="003D652E">
      <w:pPr>
        <w:pStyle w:val="ListParagraph"/>
        <w:numPr>
          <w:ilvl w:val="1"/>
          <w:numId w:val="3"/>
        </w:numPr>
        <w:rPr>
          <w:rFonts w:asciiTheme="minorHAnsi" w:hAnsiTheme="minorHAnsi"/>
          <w:sz w:val="24"/>
        </w:rPr>
      </w:pPr>
      <w:r w:rsidRPr="00480DDD">
        <w:rPr>
          <w:rFonts w:asciiTheme="minorHAnsi" w:hAnsiTheme="minorHAnsi"/>
          <w:sz w:val="24"/>
        </w:rPr>
        <w:t xml:space="preserve">Government 2.0 </w:t>
      </w:r>
      <w:r w:rsidR="00797033" w:rsidRPr="00480DDD">
        <w:rPr>
          <w:rFonts w:asciiTheme="minorHAnsi" w:hAnsiTheme="minorHAnsi"/>
          <w:sz w:val="24"/>
        </w:rPr>
        <w:t>I</w:t>
      </w:r>
      <w:r w:rsidRPr="00480DDD">
        <w:rPr>
          <w:rFonts w:asciiTheme="minorHAnsi" w:hAnsiTheme="minorHAnsi"/>
          <w:sz w:val="24"/>
        </w:rPr>
        <w:t>nnovator</w:t>
      </w:r>
    </w:p>
    <w:p w:rsidR="00871EBE" w:rsidRPr="00480DDD" w:rsidRDefault="00871EBE" w:rsidP="003D652E">
      <w:pPr>
        <w:pStyle w:val="ListParagraph"/>
        <w:numPr>
          <w:ilvl w:val="1"/>
          <w:numId w:val="3"/>
        </w:numPr>
        <w:rPr>
          <w:rFonts w:asciiTheme="minorHAnsi" w:hAnsiTheme="minorHAnsi"/>
          <w:sz w:val="24"/>
        </w:rPr>
      </w:pPr>
      <w:r w:rsidRPr="00480DDD">
        <w:rPr>
          <w:rFonts w:asciiTheme="minorHAnsi" w:hAnsiTheme="minorHAnsi"/>
          <w:sz w:val="24"/>
        </w:rPr>
        <w:t>ICT Professional of the Year</w:t>
      </w:r>
    </w:p>
    <w:p w:rsidR="00871EBE" w:rsidRPr="00480DDD" w:rsidRDefault="00871EBE" w:rsidP="003D652E">
      <w:pPr>
        <w:pStyle w:val="ListParagraph"/>
        <w:numPr>
          <w:ilvl w:val="1"/>
          <w:numId w:val="3"/>
        </w:numPr>
        <w:rPr>
          <w:rFonts w:asciiTheme="minorHAnsi" w:hAnsiTheme="minorHAnsi"/>
          <w:sz w:val="24"/>
        </w:rPr>
      </w:pPr>
      <w:r w:rsidRPr="00480DDD">
        <w:rPr>
          <w:rFonts w:asciiTheme="minorHAnsi" w:hAnsiTheme="minorHAnsi"/>
          <w:sz w:val="24"/>
        </w:rPr>
        <w:t>ICT Young Professional of the Year Award</w:t>
      </w:r>
    </w:p>
    <w:p w:rsidR="00871EBE" w:rsidRPr="00480DDD" w:rsidRDefault="00871EBE" w:rsidP="003D652E">
      <w:pPr>
        <w:pStyle w:val="ListParagraph"/>
        <w:numPr>
          <w:ilvl w:val="1"/>
          <w:numId w:val="3"/>
        </w:numPr>
        <w:rPr>
          <w:rFonts w:asciiTheme="minorHAnsi" w:hAnsiTheme="minorHAnsi"/>
          <w:sz w:val="24"/>
        </w:rPr>
      </w:pPr>
      <w:r w:rsidRPr="00480DDD">
        <w:rPr>
          <w:rFonts w:asciiTheme="minorHAnsi" w:hAnsiTheme="minorHAnsi"/>
          <w:sz w:val="24"/>
        </w:rPr>
        <w:t>Women in ICT Awards</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APS Diversity Awards</w:t>
      </w:r>
    </w:p>
    <w:p w:rsidR="008D369D" w:rsidRPr="008D369D" w:rsidRDefault="008D369D" w:rsidP="008D369D">
      <w:pPr>
        <w:pStyle w:val="ListParagraph"/>
        <w:ind w:left="0"/>
        <w:rPr>
          <w:rFonts w:asciiTheme="minorHAnsi" w:hAnsiTheme="minorHAnsi"/>
        </w:rPr>
      </w:pPr>
    </w:p>
    <w:p w:rsidR="00E425B4" w:rsidRPr="009C4D10" w:rsidRDefault="00871EB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Where the staff member’s application or nomination for external awards rela</w:t>
      </w:r>
      <w:r w:rsidR="00856FDD">
        <w:rPr>
          <w:rFonts w:asciiTheme="minorHAnsi" w:hAnsiTheme="minorHAnsi" w:cs="Arial"/>
          <w:sz w:val="24"/>
          <w:lang w:val="en-US" w:eastAsia="en-AU"/>
        </w:rPr>
        <w:t xml:space="preserve">tes to their employment at </w:t>
      </w:r>
      <w:r w:rsidR="00B34B5A">
        <w:rPr>
          <w:rFonts w:asciiTheme="minorHAnsi" w:hAnsiTheme="minorHAnsi" w:cs="Arial"/>
          <w:sz w:val="24"/>
          <w:lang w:val="en-US" w:eastAsia="en-AU"/>
        </w:rPr>
        <w:t>Health</w:t>
      </w:r>
      <w:r w:rsidRPr="009C4D10">
        <w:rPr>
          <w:rFonts w:asciiTheme="minorHAnsi" w:hAnsiTheme="minorHAnsi" w:cs="Arial"/>
          <w:sz w:val="24"/>
          <w:lang w:val="en-US" w:eastAsia="en-AU"/>
        </w:rPr>
        <w:t>, the application or nomination must</w:t>
      </w:r>
      <w:r w:rsidR="00F529DF" w:rsidRPr="009C4D10">
        <w:rPr>
          <w:rFonts w:asciiTheme="minorHAnsi" w:hAnsiTheme="minorHAnsi" w:cs="Arial"/>
          <w:sz w:val="24"/>
          <w:lang w:val="en-US" w:eastAsia="en-AU"/>
        </w:rPr>
        <w:t xml:space="preserve"> follow the standard format for </w:t>
      </w:r>
      <w:r w:rsidR="00821838" w:rsidRPr="009C4D10">
        <w:rPr>
          <w:rFonts w:asciiTheme="minorHAnsi" w:hAnsiTheme="minorHAnsi" w:cs="Arial"/>
          <w:sz w:val="24"/>
          <w:lang w:val="en-US" w:eastAsia="en-AU"/>
        </w:rPr>
        <w:t>Secretary’s A</w:t>
      </w:r>
      <w:r w:rsidR="00F529DF" w:rsidRPr="009C4D10">
        <w:rPr>
          <w:rFonts w:asciiTheme="minorHAnsi" w:hAnsiTheme="minorHAnsi" w:cs="Arial"/>
          <w:sz w:val="24"/>
          <w:lang w:val="en-US" w:eastAsia="en-AU"/>
        </w:rPr>
        <w:t>wards.</w:t>
      </w:r>
      <w:r w:rsidR="00FF6562" w:rsidRPr="009C4D10">
        <w:rPr>
          <w:rFonts w:asciiTheme="minorHAnsi" w:hAnsiTheme="minorHAnsi" w:cs="Arial"/>
          <w:sz w:val="24"/>
          <w:lang w:val="en-US" w:eastAsia="en-AU"/>
        </w:rPr>
        <w:t xml:space="preserve"> </w:t>
      </w:r>
    </w:p>
    <w:p w:rsidR="00C54F55" w:rsidRPr="00E735C8" w:rsidRDefault="00BB7358" w:rsidP="009C7CB9">
      <w:pPr>
        <w:pStyle w:val="Style3"/>
        <w:ind w:left="0" w:firstLine="0"/>
      </w:pPr>
      <w:bookmarkStart w:id="17" w:name="_Toc474849834"/>
      <w:r>
        <w:t>4.3</w:t>
      </w:r>
      <w:r w:rsidR="00F43CD5">
        <w:t>.6</w:t>
      </w:r>
      <w:r w:rsidR="00F43CD5">
        <w:tab/>
      </w:r>
      <w:r w:rsidR="00C54F55" w:rsidRPr="00865336">
        <w:t>Formal Award calendar and ceremonies</w:t>
      </w:r>
      <w:bookmarkEnd w:id="17"/>
    </w:p>
    <w:p w:rsidR="00BB7358" w:rsidRDefault="00BB7358" w:rsidP="009C7CB9">
      <w:pPr>
        <w:spacing w:after="120"/>
        <w:rPr>
          <w:rFonts w:asciiTheme="minorHAnsi" w:hAnsiTheme="minorHAnsi" w:cs="Arial"/>
          <w:sz w:val="24"/>
          <w:lang w:val="en-US" w:eastAsia="en-AU"/>
        </w:rPr>
      </w:pPr>
      <w:r>
        <w:rPr>
          <w:rFonts w:asciiTheme="minorHAnsi" w:hAnsiTheme="minorHAnsi" w:cs="Arial"/>
          <w:sz w:val="24"/>
          <w:lang w:val="en-US" w:eastAsia="en-AU"/>
        </w:rPr>
        <w:t>Health will run the following</w:t>
      </w:r>
      <w:r w:rsidR="00105E88">
        <w:rPr>
          <w:rFonts w:asciiTheme="minorHAnsi" w:hAnsiTheme="minorHAnsi" w:cs="Arial"/>
          <w:sz w:val="24"/>
          <w:lang w:val="en-US" w:eastAsia="en-AU"/>
        </w:rPr>
        <w:t xml:space="preserve"> annual</w:t>
      </w:r>
      <w:r>
        <w:rPr>
          <w:rFonts w:asciiTheme="minorHAnsi" w:hAnsiTheme="minorHAnsi" w:cs="Arial"/>
          <w:sz w:val="24"/>
          <w:lang w:val="en-US" w:eastAsia="en-AU"/>
        </w:rPr>
        <w:t xml:space="preserve"> formal award </w:t>
      </w:r>
      <w:r w:rsidR="00C54F55" w:rsidRPr="009C4D10">
        <w:rPr>
          <w:rFonts w:asciiTheme="minorHAnsi" w:hAnsiTheme="minorHAnsi" w:cs="Arial"/>
          <w:sz w:val="24"/>
          <w:lang w:val="en-US" w:eastAsia="en-AU"/>
        </w:rPr>
        <w:t>events</w:t>
      </w:r>
      <w:r>
        <w:rPr>
          <w:rFonts w:asciiTheme="minorHAnsi" w:hAnsiTheme="minorHAnsi" w:cs="Arial"/>
          <w:sz w:val="24"/>
          <w:lang w:val="en-US" w:eastAsia="en-AU"/>
        </w:rPr>
        <w:t>:</w:t>
      </w:r>
      <w:bookmarkStart w:id="18" w:name="_GoBack"/>
      <w:bookmarkEnd w:id="18"/>
    </w:p>
    <w:p w:rsidR="00BB7358" w:rsidRPr="00480DDD" w:rsidRDefault="00BB7358" w:rsidP="003D652E">
      <w:pPr>
        <w:pStyle w:val="ListParagraph"/>
        <w:numPr>
          <w:ilvl w:val="0"/>
          <w:numId w:val="3"/>
        </w:numPr>
        <w:rPr>
          <w:rFonts w:asciiTheme="minorHAnsi" w:hAnsiTheme="minorHAnsi"/>
          <w:sz w:val="24"/>
        </w:rPr>
      </w:pPr>
      <w:r w:rsidRPr="00480DDD">
        <w:rPr>
          <w:rFonts w:asciiTheme="minorHAnsi" w:hAnsiTheme="minorHAnsi"/>
          <w:sz w:val="24"/>
        </w:rPr>
        <w:t>Australia Day Awards within two weeks of 26 January each year</w:t>
      </w:r>
    </w:p>
    <w:p w:rsidR="00BB7358" w:rsidRPr="00480DDD" w:rsidRDefault="00BB7358" w:rsidP="003D652E">
      <w:pPr>
        <w:pStyle w:val="ListParagraph"/>
        <w:numPr>
          <w:ilvl w:val="0"/>
          <w:numId w:val="3"/>
        </w:numPr>
        <w:rPr>
          <w:rFonts w:asciiTheme="minorHAnsi" w:hAnsiTheme="minorHAnsi"/>
          <w:sz w:val="24"/>
        </w:rPr>
      </w:pPr>
      <w:r w:rsidRPr="00480DDD">
        <w:rPr>
          <w:rFonts w:asciiTheme="minorHAnsi" w:hAnsiTheme="minorHAnsi"/>
          <w:sz w:val="24"/>
        </w:rPr>
        <w:t>NAIDOC Awards in July</w:t>
      </w:r>
    </w:p>
    <w:p w:rsidR="00BB7358" w:rsidRPr="00480DDD" w:rsidRDefault="00BB7358" w:rsidP="003D652E">
      <w:pPr>
        <w:pStyle w:val="ListParagraph"/>
        <w:numPr>
          <w:ilvl w:val="0"/>
          <w:numId w:val="3"/>
        </w:numPr>
        <w:rPr>
          <w:rFonts w:asciiTheme="minorHAnsi" w:hAnsiTheme="minorHAnsi"/>
          <w:sz w:val="24"/>
        </w:rPr>
      </w:pPr>
      <w:r w:rsidRPr="00480DDD">
        <w:rPr>
          <w:rFonts w:asciiTheme="minorHAnsi" w:hAnsiTheme="minorHAnsi"/>
          <w:sz w:val="24"/>
        </w:rPr>
        <w:t>Secretary’s Awards in October</w:t>
      </w:r>
    </w:p>
    <w:p w:rsidR="00AC07B3" w:rsidRDefault="00AC07B3" w:rsidP="00BB7358">
      <w:pPr>
        <w:spacing w:after="120"/>
        <w:rPr>
          <w:rFonts w:asciiTheme="minorHAnsi" w:hAnsiTheme="minorHAnsi" w:cs="Arial"/>
          <w:sz w:val="24"/>
          <w:lang w:val="en-US" w:eastAsia="en-AU"/>
        </w:rPr>
      </w:pPr>
    </w:p>
    <w:p w:rsidR="00E634F4" w:rsidRPr="00BB7358" w:rsidRDefault="00C54F55" w:rsidP="00BB7358">
      <w:pPr>
        <w:spacing w:after="120"/>
        <w:rPr>
          <w:rFonts w:asciiTheme="minorHAnsi" w:hAnsiTheme="minorHAnsi" w:cs="Arial"/>
          <w:sz w:val="24"/>
          <w:lang w:val="en-US" w:eastAsia="en-AU"/>
        </w:rPr>
      </w:pPr>
      <w:r w:rsidRPr="00BB7358">
        <w:rPr>
          <w:rFonts w:asciiTheme="minorHAnsi" w:hAnsiTheme="minorHAnsi" w:cs="Arial"/>
          <w:sz w:val="24"/>
          <w:lang w:val="en-US" w:eastAsia="en-AU"/>
        </w:rPr>
        <w:t>Communications Branch will publish an annual awards calendar</w:t>
      </w:r>
      <w:r w:rsidR="001C2CF3">
        <w:rPr>
          <w:rFonts w:asciiTheme="minorHAnsi" w:hAnsiTheme="minorHAnsi" w:cs="Arial"/>
          <w:sz w:val="24"/>
          <w:lang w:val="en-US" w:eastAsia="en-AU"/>
        </w:rPr>
        <w:t xml:space="preserve"> </w:t>
      </w:r>
      <w:r w:rsidR="001C2CF3" w:rsidRPr="001C2CF3">
        <w:rPr>
          <w:rFonts w:asciiTheme="minorHAnsi" w:hAnsiTheme="minorHAnsi" w:cs="Arial"/>
          <w:b/>
          <w:sz w:val="24"/>
          <w:lang w:val="en-US" w:eastAsia="en-AU"/>
        </w:rPr>
        <w:t>(Attachment C)</w:t>
      </w:r>
      <w:r w:rsidRPr="00BB7358">
        <w:rPr>
          <w:rFonts w:asciiTheme="minorHAnsi" w:hAnsiTheme="minorHAnsi" w:cs="Arial"/>
          <w:sz w:val="24"/>
          <w:lang w:val="en-US" w:eastAsia="en-AU"/>
        </w:rPr>
        <w:t>, which will list when nominations will be called for each year and the indicative date for the presentation of awards.</w:t>
      </w:r>
    </w:p>
    <w:p w:rsidR="00480DDD" w:rsidRPr="001216CF" w:rsidRDefault="00C54F55" w:rsidP="001216CF">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Further information about award ceremonies is available on the </w:t>
      </w:r>
      <w:hyperlink r:id="rId15" w:history="1">
        <w:r w:rsidRPr="002131B1">
          <w:rPr>
            <w:rStyle w:val="Hyperlink"/>
            <w:rFonts w:asciiTheme="minorHAnsi" w:hAnsiTheme="minorHAnsi" w:cs="Arial"/>
            <w:sz w:val="24"/>
            <w:lang w:val="en-US" w:eastAsia="en-AU"/>
          </w:rPr>
          <w:t xml:space="preserve">Rewards and Recognition </w:t>
        </w:r>
        <w:r w:rsidRPr="008D369D">
          <w:rPr>
            <w:rStyle w:val="Hyperlink"/>
            <w:rFonts w:asciiTheme="minorHAnsi" w:hAnsiTheme="minorHAnsi" w:cs="Arial"/>
            <w:sz w:val="24"/>
            <w:lang w:val="en-US" w:eastAsia="en-AU"/>
          </w:rPr>
          <w:t>page</w:t>
        </w:r>
      </w:hyperlink>
      <w:r w:rsidRPr="008D369D">
        <w:rPr>
          <w:rFonts w:asciiTheme="minorHAnsi" w:hAnsiTheme="minorHAnsi" w:cs="Arial"/>
          <w:sz w:val="24"/>
          <w:lang w:val="en-US" w:eastAsia="en-AU"/>
        </w:rPr>
        <w:t xml:space="preserve"> </w:t>
      </w:r>
    </w:p>
    <w:p w:rsidR="008E37BE" w:rsidRPr="00E735C8" w:rsidRDefault="00BB7358" w:rsidP="009C7CB9">
      <w:pPr>
        <w:pStyle w:val="Style3"/>
        <w:ind w:left="0" w:firstLine="0"/>
      </w:pPr>
      <w:bookmarkStart w:id="19" w:name="_Toc474849835"/>
      <w:r>
        <w:t>4.3</w:t>
      </w:r>
      <w:r w:rsidR="00F43CD5">
        <w:t>.7</w:t>
      </w:r>
      <w:r w:rsidR="00F43CD5">
        <w:tab/>
      </w:r>
      <w:r w:rsidR="008E37BE" w:rsidRPr="00865336">
        <w:t xml:space="preserve">Nomination for </w:t>
      </w:r>
      <w:r w:rsidR="006F7919" w:rsidRPr="00865336">
        <w:t>Awards</w:t>
      </w:r>
      <w:bookmarkEnd w:id="19"/>
    </w:p>
    <w:p w:rsidR="00211A44" w:rsidRPr="00865336" w:rsidRDefault="00EC154A" w:rsidP="009C7CB9">
      <w:pPr>
        <w:autoSpaceDE w:val="0"/>
        <w:autoSpaceDN w:val="0"/>
        <w:adjustRightInd w:val="0"/>
        <w:spacing w:before="120"/>
        <w:rPr>
          <w:rFonts w:asciiTheme="minorHAnsi" w:hAnsiTheme="minorHAnsi" w:cs="Verdana"/>
          <w:b/>
          <w:i/>
          <w:color w:val="000000"/>
          <w:sz w:val="28"/>
          <w:szCs w:val="28"/>
          <w:lang w:eastAsia="en-AU"/>
        </w:rPr>
      </w:pPr>
      <w:r w:rsidRPr="00865336">
        <w:rPr>
          <w:rFonts w:asciiTheme="minorHAnsi" w:hAnsiTheme="minorHAnsi" w:cs="Verdana"/>
          <w:b/>
          <w:i/>
          <w:color w:val="000000"/>
          <w:sz w:val="28"/>
          <w:szCs w:val="28"/>
          <w:lang w:eastAsia="en-AU"/>
        </w:rPr>
        <w:t>How to nominate</w:t>
      </w:r>
    </w:p>
    <w:p w:rsidR="009B6104" w:rsidRPr="009C4D10" w:rsidRDefault="00C54F55"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Nominations are required for all formal awards.  </w:t>
      </w:r>
      <w:r w:rsidR="00211A44" w:rsidRPr="009C4D10">
        <w:rPr>
          <w:rFonts w:asciiTheme="minorHAnsi" w:hAnsiTheme="minorHAnsi" w:cs="Arial"/>
          <w:sz w:val="24"/>
          <w:lang w:val="en-US" w:eastAsia="en-AU"/>
        </w:rPr>
        <w:t>N</w:t>
      </w:r>
      <w:r w:rsidR="008F4D6C" w:rsidRPr="009C4D10">
        <w:rPr>
          <w:rFonts w:asciiTheme="minorHAnsi" w:hAnsiTheme="minorHAnsi" w:cs="Arial"/>
          <w:sz w:val="24"/>
          <w:lang w:val="en-US" w:eastAsia="en-AU"/>
        </w:rPr>
        <w:t>ominations</w:t>
      </w:r>
      <w:r w:rsidR="00840E7D" w:rsidRPr="009C4D10">
        <w:rPr>
          <w:rFonts w:asciiTheme="minorHAnsi" w:hAnsiTheme="minorHAnsi" w:cs="Arial"/>
          <w:sz w:val="24"/>
          <w:lang w:val="en-US" w:eastAsia="en-AU"/>
        </w:rPr>
        <w:t xml:space="preserve"> for formal awards</w:t>
      </w:r>
      <w:r w:rsidR="008F4D6C" w:rsidRPr="009C4D10">
        <w:rPr>
          <w:rFonts w:asciiTheme="minorHAnsi" w:hAnsiTheme="minorHAnsi" w:cs="Arial"/>
          <w:sz w:val="24"/>
          <w:lang w:val="en-US" w:eastAsia="en-AU"/>
        </w:rPr>
        <w:t xml:space="preserve"> can be made by visiting the </w:t>
      </w:r>
      <w:hyperlink r:id="rId16" w:history="1">
        <w:r w:rsidR="00797033">
          <w:rPr>
            <w:rStyle w:val="Hyperlink"/>
            <w:rFonts w:asciiTheme="minorHAnsi" w:hAnsiTheme="minorHAnsi" w:cs="Arial"/>
            <w:sz w:val="24"/>
            <w:lang w:val="en-US" w:eastAsia="en-AU"/>
          </w:rPr>
          <w:t>Rewards and Recognition homepage</w:t>
        </w:r>
      </w:hyperlink>
      <w:r w:rsidR="002131B1">
        <w:rPr>
          <w:rFonts w:asciiTheme="minorHAnsi" w:hAnsiTheme="minorHAnsi" w:cs="Arial"/>
          <w:sz w:val="24"/>
          <w:lang w:val="en-US" w:eastAsia="en-AU"/>
        </w:rPr>
        <w:t>.</w:t>
      </w:r>
      <w:r w:rsidR="00A21503">
        <w:rPr>
          <w:rFonts w:asciiTheme="minorHAnsi" w:hAnsiTheme="minorHAnsi" w:cs="Arial"/>
          <w:sz w:val="24"/>
          <w:lang w:val="en-US" w:eastAsia="en-AU"/>
        </w:rPr>
        <w:t xml:space="preserve"> </w:t>
      </w:r>
      <w:r w:rsidR="00D4372D">
        <w:rPr>
          <w:rFonts w:asciiTheme="minorHAnsi" w:hAnsiTheme="minorHAnsi" w:cs="Arial"/>
          <w:sz w:val="24"/>
          <w:lang w:val="en-US" w:eastAsia="en-AU"/>
        </w:rPr>
        <w:t>The online nomination form will</w:t>
      </w:r>
      <w:r w:rsidR="009B6104" w:rsidRPr="009C4D10">
        <w:rPr>
          <w:rFonts w:asciiTheme="minorHAnsi" w:hAnsiTheme="minorHAnsi" w:cs="Arial"/>
          <w:sz w:val="24"/>
          <w:lang w:val="en-US" w:eastAsia="en-AU"/>
        </w:rPr>
        <w:t xml:space="preserve"> require </w:t>
      </w:r>
      <w:r w:rsidR="0061311C" w:rsidRPr="009C4D10">
        <w:rPr>
          <w:rFonts w:asciiTheme="minorHAnsi" w:hAnsiTheme="minorHAnsi" w:cs="Arial"/>
          <w:sz w:val="24"/>
          <w:lang w:val="en-US" w:eastAsia="en-AU"/>
        </w:rPr>
        <w:t>the following information</w:t>
      </w:r>
      <w:r w:rsidR="00D4372D">
        <w:rPr>
          <w:rFonts w:asciiTheme="minorHAnsi" w:hAnsiTheme="minorHAnsi" w:cs="Arial"/>
          <w:sz w:val="24"/>
          <w:lang w:val="en-US" w:eastAsia="en-AU"/>
        </w:rPr>
        <w:t xml:space="preserve"> from the nominator:</w:t>
      </w:r>
    </w:p>
    <w:p w:rsidR="0061311C" w:rsidRPr="00480DDD" w:rsidRDefault="0061311C" w:rsidP="003D652E">
      <w:pPr>
        <w:pStyle w:val="ListParagraph"/>
        <w:numPr>
          <w:ilvl w:val="0"/>
          <w:numId w:val="3"/>
        </w:numPr>
        <w:rPr>
          <w:rFonts w:asciiTheme="minorHAnsi" w:hAnsiTheme="minorHAnsi"/>
          <w:sz w:val="24"/>
        </w:rPr>
      </w:pPr>
      <w:r w:rsidRPr="00480DDD">
        <w:rPr>
          <w:rFonts w:asciiTheme="minorHAnsi" w:hAnsiTheme="minorHAnsi"/>
          <w:sz w:val="24"/>
        </w:rPr>
        <w:t>The award for which the nominee is being nominated (selected from drop down menu)</w:t>
      </w:r>
    </w:p>
    <w:p w:rsidR="0061311C" w:rsidRPr="00480DDD" w:rsidRDefault="0061311C" w:rsidP="003D652E">
      <w:pPr>
        <w:pStyle w:val="ListParagraph"/>
        <w:numPr>
          <w:ilvl w:val="0"/>
          <w:numId w:val="3"/>
        </w:numPr>
        <w:rPr>
          <w:rFonts w:asciiTheme="minorHAnsi" w:hAnsiTheme="minorHAnsi"/>
          <w:sz w:val="24"/>
        </w:rPr>
      </w:pPr>
      <w:r w:rsidRPr="00480DDD">
        <w:rPr>
          <w:rFonts w:asciiTheme="minorHAnsi" w:hAnsiTheme="minorHAnsi"/>
          <w:sz w:val="24"/>
        </w:rPr>
        <w:t>The name/s of the nominee/s</w:t>
      </w:r>
    </w:p>
    <w:p w:rsidR="00CF3590" w:rsidRPr="00480DDD" w:rsidRDefault="0061311C" w:rsidP="003D652E">
      <w:pPr>
        <w:pStyle w:val="ListParagraph"/>
        <w:numPr>
          <w:ilvl w:val="0"/>
          <w:numId w:val="3"/>
        </w:numPr>
        <w:rPr>
          <w:rFonts w:asciiTheme="minorHAnsi" w:hAnsiTheme="minorHAnsi"/>
          <w:sz w:val="24"/>
        </w:rPr>
      </w:pPr>
      <w:r w:rsidRPr="00480DDD">
        <w:rPr>
          <w:rFonts w:asciiTheme="minorHAnsi" w:hAnsiTheme="minorHAnsi"/>
          <w:sz w:val="24"/>
        </w:rPr>
        <w:t xml:space="preserve">A description of how the nominee meets the </w:t>
      </w:r>
      <w:r w:rsidR="00CF3590" w:rsidRPr="00480DDD">
        <w:rPr>
          <w:rFonts w:asciiTheme="minorHAnsi" w:hAnsiTheme="minorHAnsi"/>
          <w:sz w:val="24"/>
        </w:rPr>
        <w:t xml:space="preserve">specific </w:t>
      </w:r>
      <w:r w:rsidRPr="00480DDD">
        <w:rPr>
          <w:rFonts w:asciiTheme="minorHAnsi" w:hAnsiTheme="minorHAnsi"/>
          <w:sz w:val="24"/>
        </w:rPr>
        <w:t>award criteria</w:t>
      </w:r>
      <w:r w:rsidR="00CF3590" w:rsidRPr="00480DDD">
        <w:rPr>
          <w:rFonts w:asciiTheme="minorHAnsi" w:hAnsiTheme="minorHAnsi"/>
          <w:sz w:val="24"/>
        </w:rPr>
        <w:t xml:space="preserve"> and </w:t>
      </w:r>
      <w:r w:rsidRPr="00480DDD">
        <w:rPr>
          <w:rFonts w:asciiTheme="minorHAnsi" w:hAnsiTheme="minorHAnsi"/>
          <w:sz w:val="24"/>
        </w:rPr>
        <w:t>Behaviours in Action</w:t>
      </w:r>
      <w:r w:rsidR="00D4372D">
        <w:rPr>
          <w:rFonts w:asciiTheme="minorHAnsi" w:hAnsiTheme="minorHAnsi"/>
          <w:sz w:val="24"/>
        </w:rPr>
        <w:t xml:space="preserve"> criteria</w:t>
      </w:r>
      <w:r w:rsidR="00797033" w:rsidRPr="00480DDD">
        <w:rPr>
          <w:rFonts w:asciiTheme="minorHAnsi" w:hAnsiTheme="minorHAnsi"/>
          <w:sz w:val="24"/>
        </w:rPr>
        <w:t xml:space="preserve">, and  </w:t>
      </w:r>
    </w:p>
    <w:p w:rsidR="00DD4751" w:rsidRPr="00480DDD" w:rsidRDefault="00CF3590" w:rsidP="003D652E">
      <w:pPr>
        <w:pStyle w:val="ListParagraph"/>
        <w:numPr>
          <w:ilvl w:val="0"/>
          <w:numId w:val="3"/>
        </w:numPr>
        <w:rPr>
          <w:rFonts w:asciiTheme="minorHAnsi" w:hAnsiTheme="minorHAnsi"/>
          <w:sz w:val="24"/>
        </w:rPr>
      </w:pPr>
      <w:r w:rsidRPr="00480DDD">
        <w:rPr>
          <w:rFonts w:asciiTheme="minorHAnsi" w:hAnsiTheme="minorHAnsi"/>
          <w:sz w:val="24"/>
        </w:rPr>
        <w:t>SES endorsement of</w:t>
      </w:r>
      <w:r w:rsidR="00DD4751" w:rsidRPr="00480DDD">
        <w:rPr>
          <w:rFonts w:asciiTheme="minorHAnsi" w:hAnsiTheme="minorHAnsi"/>
          <w:sz w:val="24"/>
        </w:rPr>
        <w:t xml:space="preserve"> nomination</w:t>
      </w:r>
      <w:r w:rsidR="00797033" w:rsidRPr="00480DDD">
        <w:rPr>
          <w:rFonts w:asciiTheme="minorHAnsi" w:hAnsiTheme="minorHAnsi"/>
          <w:sz w:val="24"/>
        </w:rPr>
        <w:t>.</w:t>
      </w:r>
    </w:p>
    <w:p w:rsidR="0061311C" w:rsidRDefault="0061311C" w:rsidP="009C7CB9">
      <w:pPr>
        <w:rPr>
          <w:rFonts w:cs="Arial"/>
          <w:szCs w:val="22"/>
        </w:rPr>
      </w:pPr>
    </w:p>
    <w:p w:rsidR="00856FDD" w:rsidRPr="00856FDD" w:rsidRDefault="00856FDD" w:rsidP="009C7CB9">
      <w:pPr>
        <w:rPr>
          <w:rFonts w:asciiTheme="minorHAnsi" w:hAnsiTheme="minorHAnsi"/>
          <w:b/>
          <w:i/>
          <w:sz w:val="24"/>
        </w:rPr>
      </w:pPr>
      <w:r w:rsidRPr="00856FDD">
        <w:rPr>
          <w:rFonts w:asciiTheme="minorHAnsi" w:hAnsiTheme="minorHAnsi"/>
          <w:b/>
          <w:i/>
          <w:sz w:val="24"/>
        </w:rPr>
        <w:t>Note:</w:t>
      </w:r>
    </w:p>
    <w:p w:rsidR="00CF3590" w:rsidRDefault="00856FDD" w:rsidP="009C7CB9">
      <w:pPr>
        <w:rPr>
          <w:rFonts w:asciiTheme="minorHAnsi" w:eastAsiaTheme="minorHAnsi" w:hAnsiTheme="minorHAnsi" w:cstheme="minorBidi"/>
          <w:sz w:val="24"/>
          <w:lang w:eastAsia="en-AU"/>
        </w:rPr>
      </w:pPr>
      <w:r w:rsidRPr="00856FDD">
        <w:rPr>
          <w:rFonts w:asciiTheme="minorHAnsi" w:eastAsiaTheme="minorHAnsi" w:hAnsiTheme="minorHAnsi" w:cstheme="minorBidi"/>
          <w:sz w:val="24"/>
          <w:lang w:eastAsia="en-AU"/>
        </w:rPr>
        <w:t>All nominees will be screened by People Branch to confirm the individuals do not have any recent (within five years) misconduct findings against them or are currently the subject of misconduct proceedings.</w:t>
      </w:r>
    </w:p>
    <w:p w:rsidR="00856FDD" w:rsidRPr="00D40336" w:rsidRDefault="00856FDD" w:rsidP="009C7CB9">
      <w:pPr>
        <w:rPr>
          <w:rFonts w:cs="Arial"/>
          <w:szCs w:val="22"/>
        </w:rPr>
      </w:pPr>
    </w:p>
    <w:p w:rsidR="0061311C" w:rsidRPr="009C4D10" w:rsidRDefault="0061311C"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Additional evidence and referee checks may be required for some awards. </w:t>
      </w:r>
    </w:p>
    <w:p w:rsidR="00EC154A" w:rsidRPr="00865336" w:rsidRDefault="00EC154A" w:rsidP="009C7CB9">
      <w:pPr>
        <w:autoSpaceDE w:val="0"/>
        <w:autoSpaceDN w:val="0"/>
        <w:adjustRightInd w:val="0"/>
        <w:spacing w:before="120"/>
        <w:rPr>
          <w:rFonts w:asciiTheme="minorHAnsi" w:hAnsiTheme="minorHAnsi" w:cs="Verdana"/>
          <w:b/>
          <w:i/>
          <w:color w:val="000000"/>
          <w:sz w:val="28"/>
          <w:szCs w:val="28"/>
          <w:lang w:eastAsia="en-AU"/>
        </w:rPr>
      </w:pPr>
      <w:r w:rsidRPr="00865336">
        <w:rPr>
          <w:rFonts w:asciiTheme="minorHAnsi" w:hAnsiTheme="minorHAnsi" w:cs="Verdana"/>
          <w:b/>
          <w:i/>
          <w:color w:val="000000"/>
          <w:sz w:val="28"/>
          <w:szCs w:val="28"/>
          <w:lang w:eastAsia="en-AU"/>
        </w:rPr>
        <w:t>Opt-out</w:t>
      </w:r>
    </w:p>
    <w:p w:rsidR="00EC154A" w:rsidRPr="009C4D10" w:rsidRDefault="00EC154A"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lastRenderedPageBreak/>
        <w:t>Not all staff</w:t>
      </w:r>
      <w:r w:rsidR="00372FF1" w:rsidRPr="009C4D10">
        <w:rPr>
          <w:rFonts w:asciiTheme="minorHAnsi" w:hAnsiTheme="minorHAnsi" w:cs="Arial"/>
          <w:sz w:val="24"/>
          <w:lang w:val="en-US" w:eastAsia="en-AU"/>
        </w:rPr>
        <w:t xml:space="preserve"> members</w:t>
      </w:r>
      <w:r w:rsidRPr="009C4D10">
        <w:rPr>
          <w:rFonts w:asciiTheme="minorHAnsi" w:hAnsiTheme="minorHAnsi" w:cs="Arial"/>
          <w:sz w:val="24"/>
          <w:lang w:val="en-US" w:eastAsia="en-AU"/>
        </w:rPr>
        <w:t xml:space="preserve"> will want to be publicly acknowledged for their contribution</w:t>
      </w:r>
      <w:r w:rsidR="001347D7" w:rsidRPr="009C4D10">
        <w:rPr>
          <w:rFonts w:asciiTheme="minorHAnsi" w:hAnsiTheme="minorHAnsi" w:cs="Arial"/>
          <w:sz w:val="24"/>
          <w:lang w:val="en-US" w:eastAsia="en-AU"/>
        </w:rPr>
        <w:t>, formally or informally</w:t>
      </w:r>
      <w:r w:rsidRPr="009C4D10">
        <w:rPr>
          <w:rFonts w:asciiTheme="minorHAnsi" w:hAnsiTheme="minorHAnsi" w:cs="Arial"/>
          <w:sz w:val="24"/>
          <w:lang w:val="en-US" w:eastAsia="en-AU"/>
        </w:rPr>
        <w:t>. Prior to finalising a nomination form</w:t>
      </w:r>
      <w:r w:rsidR="00726027">
        <w:rPr>
          <w:rFonts w:asciiTheme="minorHAnsi" w:hAnsiTheme="minorHAnsi" w:cs="Arial"/>
          <w:sz w:val="24"/>
          <w:lang w:val="en-US" w:eastAsia="en-AU"/>
        </w:rPr>
        <w:t xml:space="preserve"> for a formal award</w:t>
      </w:r>
      <w:r w:rsidRPr="009C4D10">
        <w:rPr>
          <w:rFonts w:asciiTheme="minorHAnsi" w:hAnsiTheme="minorHAnsi" w:cs="Arial"/>
          <w:sz w:val="24"/>
          <w:lang w:val="en-US" w:eastAsia="en-AU"/>
        </w:rPr>
        <w:t>, consent from the staff member must be sought</w:t>
      </w:r>
      <w:r w:rsidR="00211A44" w:rsidRPr="009C4D10">
        <w:rPr>
          <w:rFonts w:asciiTheme="minorHAnsi" w:hAnsiTheme="minorHAnsi" w:cs="Arial"/>
          <w:sz w:val="24"/>
          <w:lang w:val="en-US" w:eastAsia="en-AU"/>
        </w:rPr>
        <w:t xml:space="preserve"> </w:t>
      </w:r>
      <w:r w:rsidR="00856FDD">
        <w:rPr>
          <w:rFonts w:asciiTheme="minorHAnsi" w:hAnsiTheme="minorHAnsi" w:cs="Arial"/>
          <w:sz w:val="24"/>
          <w:lang w:val="en-US" w:eastAsia="en-AU"/>
        </w:rPr>
        <w:t>about</w:t>
      </w:r>
      <w:r w:rsidR="00211A44" w:rsidRPr="009C4D10">
        <w:rPr>
          <w:rFonts w:asciiTheme="minorHAnsi" w:hAnsiTheme="minorHAnsi" w:cs="Arial"/>
          <w:sz w:val="24"/>
          <w:lang w:val="en-US" w:eastAsia="en-AU"/>
        </w:rPr>
        <w:t xml:space="preserve"> whether they </w:t>
      </w:r>
      <w:r w:rsidR="00996A56" w:rsidRPr="009C4D10">
        <w:rPr>
          <w:rFonts w:asciiTheme="minorHAnsi" w:hAnsiTheme="minorHAnsi" w:cs="Arial"/>
          <w:sz w:val="24"/>
          <w:lang w:val="en-US" w:eastAsia="en-AU"/>
        </w:rPr>
        <w:t xml:space="preserve">agree </w:t>
      </w:r>
      <w:r w:rsidR="00211A44" w:rsidRPr="009C4D10">
        <w:rPr>
          <w:rFonts w:asciiTheme="minorHAnsi" w:hAnsiTheme="minorHAnsi" w:cs="Arial"/>
          <w:sz w:val="24"/>
          <w:lang w:val="en-US" w:eastAsia="en-AU"/>
        </w:rPr>
        <w:t>to be</w:t>
      </w:r>
      <w:r w:rsidR="00E81C4F" w:rsidRPr="009C4D10">
        <w:rPr>
          <w:rFonts w:asciiTheme="minorHAnsi" w:hAnsiTheme="minorHAnsi" w:cs="Arial"/>
          <w:sz w:val="24"/>
          <w:lang w:val="en-US" w:eastAsia="en-AU"/>
        </w:rPr>
        <w:t>ing</w:t>
      </w:r>
      <w:r w:rsidR="00211A44" w:rsidRPr="009C4D10">
        <w:rPr>
          <w:rFonts w:asciiTheme="minorHAnsi" w:hAnsiTheme="minorHAnsi" w:cs="Arial"/>
          <w:sz w:val="24"/>
          <w:lang w:val="en-US" w:eastAsia="en-AU"/>
        </w:rPr>
        <w:t xml:space="preserve"> nominated, and if selected as the recipient of an award they consent to having that award publicised.</w:t>
      </w:r>
      <w:r w:rsidR="00C54F55" w:rsidRPr="009C4D10">
        <w:rPr>
          <w:rFonts w:asciiTheme="minorHAnsi" w:hAnsiTheme="minorHAnsi" w:cs="Arial"/>
          <w:sz w:val="24"/>
          <w:lang w:val="en-US" w:eastAsia="en-AU"/>
        </w:rPr>
        <w:t xml:space="preserve"> </w:t>
      </w:r>
      <w:r w:rsidR="00211A44" w:rsidRPr="009C4D10">
        <w:rPr>
          <w:rFonts w:asciiTheme="minorHAnsi" w:hAnsiTheme="minorHAnsi" w:cs="Arial"/>
          <w:sz w:val="24"/>
          <w:lang w:val="en-US" w:eastAsia="en-AU"/>
        </w:rPr>
        <w:t xml:space="preserve"> </w:t>
      </w:r>
      <w:r w:rsidR="00E81C4F" w:rsidRPr="009C4D10">
        <w:rPr>
          <w:rFonts w:asciiTheme="minorHAnsi" w:hAnsiTheme="minorHAnsi" w:cs="Arial"/>
          <w:sz w:val="24"/>
          <w:lang w:val="en-US" w:eastAsia="en-AU"/>
        </w:rPr>
        <w:t xml:space="preserve">Awards can be given discreetly in the event that this is the wish of the recipient. </w:t>
      </w:r>
    </w:p>
    <w:p w:rsidR="00BE49C9" w:rsidRPr="00E735C8" w:rsidRDefault="00BB7358" w:rsidP="009C7CB9">
      <w:pPr>
        <w:pStyle w:val="Style3"/>
        <w:ind w:left="0" w:firstLine="0"/>
      </w:pPr>
      <w:bookmarkStart w:id="20" w:name="_Toc474849836"/>
      <w:r w:rsidRPr="00180723">
        <w:t>4.3</w:t>
      </w:r>
      <w:r w:rsidR="00F43CD5" w:rsidRPr="00180723">
        <w:t>.8</w:t>
      </w:r>
      <w:r w:rsidR="00F43CD5" w:rsidRPr="00180723">
        <w:tab/>
      </w:r>
      <w:r w:rsidR="00856FDD">
        <w:t>Decision-</w:t>
      </w:r>
      <w:r w:rsidR="00BE49C9" w:rsidRPr="00180723">
        <w:t xml:space="preserve">making process for </w:t>
      </w:r>
      <w:r w:rsidR="00797033">
        <w:t>f</w:t>
      </w:r>
      <w:r w:rsidR="00B1263D" w:rsidRPr="00180723">
        <w:t xml:space="preserve">ormal </w:t>
      </w:r>
      <w:r w:rsidR="00797033">
        <w:t>a</w:t>
      </w:r>
      <w:r w:rsidR="00BE49C9" w:rsidRPr="00180723">
        <w:t>wards</w:t>
      </w:r>
      <w:bookmarkEnd w:id="20"/>
    </w:p>
    <w:p w:rsidR="00180723" w:rsidRPr="009C4D10" w:rsidRDefault="007777B9"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For all formal awards, nominations will be requ</w:t>
      </w:r>
      <w:r w:rsidR="00180723">
        <w:rPr>
          <w:rFonts w:asciiTheme="minorHAnsi" w:hAnsiTheme="minorHAnsi" w:cs="Arial"/>
          <w:sz w:val="24"/>
          <w:lang w:val="en-US" w:eastAsia="en-AU"/>
        </w:rPr>
        <w:t xml:space="preserve">ired to be assessed by a </w:t>
      </w:r>
      <w:r w:rsidR="00856FDD">
        <w:rPr>
          <w:rFonts w:asciiTheme="minorHAnsi" w:hAnsiTheme="minorHAnsi" w:cs="Arial"/>
          <w:sz w:val="24"/>
          <w:lang w:val="en-US" w:eastAsia="en-AU"/>
        </w:rPr>
        <w:t xml:space="preserve">Judging </w:t>
      </w:r>
      <w:r w:rsidR="00180723">
        <w:rPr>
          <w:rFonts w:asciiTheme="minorHAnsi" w:hAnsiTheme="minorHAnsi" w:cs="Arial"/>
          <w:sz w:val="24"/>
          <w:lang w:val="en-US" w:eastAsia="en-AU"/>
        </w:rPr>
        <w:t xml:space="preserve">Panel. A new panel will be set up for each award and is made up of </w:t>
      </w:r>
      <w:r w:rsidR="00180723" w:rsidRPr="00180723">
        <w:rPr>
          <w:rFonts w:asciiTheme="minorHAnsi" w:hAnsiTheme="minorHAnsi" w:cs="Arial"/>
          <w:sz w:val="24"/>
          <w:lang w:val="en-US" w:eastAsia="en-AU"/>
        </w:rPr>
        <w:t>five members of the People, Values and Capability Committee (PVCC)</w:t>
      </w:r>
      <w:r w:rsidR="00180723">
        <w:rPr>
          <w:rFonts w:asciiTheme="minorHAnsi" w:hAnsiTheme="minorHAnsi" w:cs="Arial"/>
          <w:sz w:val="24"/>
          <w:lang w:val="en-US" w:eastAsia="en-AU"/>
        </w:rPr>
        <w:t xml:space="preserve"> and </w:t>
      </w:r>
      <w:r w:rsidR="00180723" w:rsidRPr="00180723">
        <w:rPr>
          <w:rFonts w:asciiTheme="minorHAnsi" w:hAnsiTheme="minorHAnsi" w:cs="Arial"/>
          <w:sz w:val="24"/>
          <w:lang w:val="en-US" w:eastAsia="en-AU"/>
        </w:rPr>
        <w:t>chaired by the P</w:t>
      </w:r>
      <w:r w:rsidR="00797033">
        <w:rPr>
          <w:rFonts w:asciiTheme="minorHAnsi" w:hAnsiTheme="minorHAnsi" w:cs="Arial"/>
          <w:sz w:val="24"/>
          <w:lang w:val="en-US" w:eastAsia="en-AU"/>
        </w:rPr>
        <w:t xml:space="preserve">eople, </w:t>
      </w:r>
      <w:r w:rsidR="00180723" w:rsidRPr="00180723">
        <w:rPr>
          <w:rFonts w:asciiTheme="minorHAnsi" w:hAnsiTheme="minorHAnsi" w:cs="Arial"/>
          <w:sz w:val="24"/>
          <w:lang w:val="en-US" w:eastAsia="en-AU"/>
        </w:rPr>
        <w:t>C</w:t>
      </w:r>
      <w:r w:rsidR="00797033">
        <w:rPr>
          <w:rFonts w:asciiTheme="minorHAnsi" w:hAnsiTheme="minorHAnsi" w:cs="Arial"/>
          <w:sz w:val="24"/>
          <w:lang w:val="en-US" w:eastAsia="en-AU"/>
        </w:rPr>
        <w:t xml:space="preserve">apability and </w:t>
      </w:r>
      <w:r w:rsidR="00180723" w:rsidRPr="00180723">
        <w:rPr>
          <w:rFonts w:asciiTheme="minorHAnsi" w:hAnsiTheme="minorHAnsi" w:cs="Arial"/>
          <w:sz w:val="24"/>
          <w:lang w:val="en-US" w:eastAsia="en-AU"/>
        </w:rPr>
        <w:t>C</w:t>
      </w:r>
      <w:r w:rsidR="00797033">
        <w:rPr>
          <w:rFonts w:asciiTheme="minorHAnsi" w:hAnsiTheme="minorHAnsi" w:cs="Arial"/>
          <w:sz w:val="24"/>
          <w:lang w:val="en-US" w:eastAsia="en-AU"/>
        </w:rPr>
        <w:t xml:space="preserve">ommunication </w:t>
      </w:r>
      <w:r w:rsidR="00180723" w:rsidRPr="00180723">
        <w:rPr>
          <w:rFonts w:asciiTheme="minorHAnsi" w:hAnsiTheme="minorHAnsi" w:cs="Arial"/>
          <w:sz w:val="24"/>
          <w:lang w:val="en-US" w:eastAsia="en-AU"/>
        </w:rPr>
        <w:t>D</w:t>
      </w:r>
      <w:r w:rsidR="00797033">
        <w:rPr>
          <w:rFonts w:asciiTheme="minorHAnsi" w:hAnsiTheme="minorHAnsi" w:cs="Arial"/>
          <w:sz w:val="24"/>
          <w:lang w:val="en-US" w:eastAsia="en-AU"/>
        </w:rPr>
        <w:t>ivision</w:t>
      </w:r>
      <w:r w:rsidR="00180723" w:rsidRPr="00180723">
        <w:rPr>
          <w:rFonts w:asciiTheme="minorHAnsi" w:hAnsiTheme="minorHAnsi" w:cs="Arial"/>
          <w:sz w:val="24"/>
          <w:lang w:val="en-US" w:eastAsia="en-AU"/>
        </w:rPr>
        <w:t xml:space="preserve"> FAS.</w:t>
      </w:r>
    </w:p>
    <w:p w:rsidR="00801A9B" w:rsidRPr="00801A9B" w:rsidRDefault="00801A9B" w:rsidP="00801A9B">
      <w:pPr>
        <w:pStyle w:val="CommentText"/>
      </w:pPr>
    </w:p>
    <w:p w:rsidR="00821838" w:rsidRPr="009C4D10" w:rsidRDefault="00856FDD" w:rsidP="009C7CB9">
      <w:pPr>
        <w:spacing w:after="120"/>
        <w:rPr>
          <w:rFonts w:asciiTheme="minorHAnsi" w:hAnsiTheme="minorHAnsi" w:cs="Arial"/>
          <w:sz w:val="24"/>
          <w:lang w:val="en-US" w:eastAsia="en-AU"/>
        </w:rPr>
      </w:pPr>
      <w:r>
        <w:rPr>
          <w:rFonts w:asciiTheme="minorHAnsi" w:hAnsiTheme="minorHAnsi" w:cs="Arial"/>
          <w:sz w:val="24"/>
          <w:lang w:val="en-US" w:eastAsia="en-AU"/>
        </w:rPr>
        <w:t>The p</w:t>
      </w:r>
      <w:r w:rsidR="001620C2" w:rsidRPr="009C4D10">
        <w:rPr>
          <w:rFonts w:asciiTheme="minorHAnsi" w:hAnsiTheme="minorHAnsi" w:cs="Arial"/>
          <w:sz w:val="24"/>
          <w:lang w:val="en-US" w:eastAsia="en-AU"/>
        </w:rPr>
        <w:t>anel for each award will assess</w:t>
      </w:r>
      <w:r w:rsidR="008307C2" w:rsidRPr="009C4D10">
        <w:rPr>
          <w:rFonts w:asciiTheme="minorHAnsi" w:hAnsiTheme="minorHAnsi" w:cs="Arial"/>
          <w:sz w:val="24"/>
          <w:lang w:val="en-US" w:eastAsia="en-AU"/>
        </w:rPr>
        <w:t xml:space="preserve"> the nominations against the criteria</w:t>
      </w:r>
      <w:r w:rsidR="00FD7CCC">
        <w:rPr>
          <w:rFonts w:asciiTheme="minorHAnsi" w:hAnsiTheme="minorHAnsi" w:cs="Arial"/>
          <w:sz w:val="24"/>
          <w:lang w:val="en-US" w:eastAsia="en-AU"/>
        </w:rPr>
        <w:t>, (including the Behaviours and Action criteria)</w:t>
      </w:r>
      <w:r w:rsidR="008307C2" w:rsidRPr="009C4D10">
        <w:rPr>
          <w:rFonts w:asciiTheme="minorHAnsi" w:hAnsiTheme="minorHAnsi" w:cs="Arial"/>
          <w:sz w:val="24"/>
          <w:lang w:val="en-US" w:eastAsia="en-AU"/>
        </w:rPr>
        <w:t xml:space="preserve"> relevant to the award </w:t>
      </w:r>
      <w:r>
        <w:rPr>
          <w:rFonts w:asciiTheme="minorHAnsi" w:hAnsiTheme="minorHAnsi" w:cs="Arial"/>
          <w:sz w:val="24"/>
          <w:lang w:val="en-US" w:eastAsia="en-AU"/>
        </w:rPr>
        <w:t>for which the staff member has been nominated. The p</w:t>
      </w:r>
      <w:r w:rsidR="008307C2" w:rsidRPr="009C4D10">
        <w:rPr>
          <w:rFonts w:asciiTheme="minorHAnsi" w:hAnsiTheme="minorHAnsi" w:cs="Arial"/>
          <w:sz w:val="24"/>
          <w:lang w:val="en-US" w:eastAsia="en-AU"/>
        </w:rPr>
        <w:t xml:space="preserve">anel will provide a report to the </w:t>
      </w:r>
      <w:r w:rsidR="0054376D" w:rsidRPr="009C4D10">
        <w:rPr>
          <w:rFonts w:asciiTheme="minorHAnsi" w:hAnsiTheme="minorHAnsi" w:cs="Arial"/>
          <w:sz w:val="24"/>
          <w:lang w:val="en-US" w:eastAsia="en-AU"/>
        </w:rPr>
        <w:t xml:space="preserve">Secretary to </w:t>
      </w:r>
      <w:r w:rsidR="008307C2" w:rsidRPr="009C4D10">
        <w:rPr>
          <w:rFonts w:asciiTheme="minorHAnsi" w:hAnsiTheme="minorHAnsi" w:cs="Arial"/>
          <w:sz w:val="24"/>
          <w:lang w:val="en-US" w:eastAsia="en-AU"/>
        </w:rPr>
        <w:t>determine the successful nominee</w:t>
      </w:r>
      <w:r w:rsidR="00FD7CCC">
        <w:rPr>
          <w:rFonts w:asciiTheme="minorHAnsi" w:hAnsiTheme="minorHAnsi" w:cs="Arial"/>
          <w:sz w:val="24"/>
          <w:lang w:val="en-US" w:eastAsia="en-AU"/>
        </w:rPr>
        <w:t>/s</w:t>
      </w:r>
      <w:r w:rsidR="008307C2" w:rsidRPr="009C4D10">
        <w:rPr>
          <w:rFonts w:asciiTheme="minorHAnsi" w:hAnsiTheme="minorHAnsi" w:cs="Arial"/>
          <w:sz w:val="24"/>
          <w:lang w:val="en-US" w:eastAsia="en-AU"/>
        </w:rPr>
        <w:t>.</w:t>
      </w:r>
      <w:r w:rsidR="00821838" w:rsidRPr="009C4D10">
        <w:rPr>
          <w:rFonts w:asciiTheme="minorHAnsi" w:hAnsiTheme="minorHAnsi" w:cs="Arial"/>
          <w:sz w:val="24"/>
          <w:lang w:val="en-US" w:eastAsia="en-AU"/>
        </w:rPr>
        <w:t xml:space="preserve"> </w:t>
      </w:r>
    </w:p>
    <w:p w:rsidR="008E37BE" w:rsidRPr="00E735C8" w:rsidRDefault="00BB7358" w:rsidP="009C7CB9">
      <w:pPr>
        <w:pStyle w:val="Style3"/>
        <w:ind w:left="0" w:firstLine="0"/>
      </w:pPr>
      <w:bookmarkStart w:id="21" w:name="_Toc474849837"/>
      <w:r>
        <w:t>4.3</w:t>
      </w:r>
      <w:r w:rsidR="00F43CD5">
        <w:t>.9</w:t>
      </w:r>
      <w:r w:rsidR="00F43CD5">
        <w:tab/>
      </w:r>
      <w:r w:rsidR="002B4937">
        <w:t>Varying</w:t>
      </w:r>
      <w:r w:rsidR="008E37BE" w:rsidRPr="00F43CD5">
        <w:t xml:space="preserve"> </w:t>
      </w:r>
      <w:r w:rsidR="00991C9C" w:rsidRPr="00F43CD5">
        <w:t>Secretary’s A</w:t>
      </w:r>
      <w:r w:rsidR="008E37BE" w:rsidRPr="00F43CD5">
        <w:t>wards</w:t>
      </w:r>
      <w:bookmarkEnd w:id="21"/>
    </w:p>
    <w:p w:rsidR="003D4568" w:rsidRPr="009C4D10" w:rsidRDefault="002668CF" w:rsidP="009C7CB9">
      <w:pPr>
        <w:spacing w:after="120"/>
        <w:rPr>
          <w:rFonts w:asciiTheme="minorHAnsi" w:hAnsiTheme="minorHAnsi" w:cs="Arial"/>
          <w:sz w:val="24"/>
          <w:lang w:val="en-US" w:eastAsia="en-AU"/>
        </w:rPr>
      </w:pPr>
      <w:r>
        <w:rPr>
          <w:rFonts w:asciiTheme="minorHAnsi" w:hAnsiTheme="minorHAnsi" w:cs="Arial"/>
          <w:sz w:val="24"/>
          <w:lang w:val="en-US" w:eastAsia="en-AU"/>
        </w:rPr>
        <w:t xml:space="preserve">The </w:t>
      </w:r>
      <w:r w:rsidR="00797033">
        <w:rPr>
          <w:rFonts w:asciiTheme="minorHAnsi" w:hAnsiTheme="minorHAnsi" w:cs="Arial"/>
          <w:sz w:val="24"/>
          <w:lang w:val="en-US" w:eastAsia="en-AU"/>
        </w:rPr>
        <w:t xml:space="preserve">Rewards and </w:t>
      </w:r>
      <w:r>
        <w:rPr>
          <w:rFonts w:asciiTheme="minorHAnsi" w:hAnsiTheme="minorHAnsi" w:cs="Arial"/>
          <w:sz w:val="24"/>
          <w:lang w:val="en-US" w:eastAsia="en-AU"/>
        </w:rPr>
        <w:t xml:space="preserve">Recognition </w:t>
      </w:r>
      <w:r w:rsidR="003D4568" w:rsidRPr="009C4D10">
        <w:rPr>
          <w:rFonts w:asciiTheme="minorHAnsi" w:hAnsiTheme="minorHAnsi" w:cs="Arial"/>
          <w:sz w:val="24"/>
          <w:lang w:val="en-US" w:eastAsia="en-AU"/>
        </w:rPr>
        <w:t xml:space="preserve">Guidelines </w:t>
      </w:r>
      <w:r w:rsidR="00963941" w:rsidRPr="009C4D10">
        <w:rPr>
          <w:rFonts w:asciiTheme="minorHAnsi" w:hAnsiTheme="minorHAnsi" w:cs="Arial"/>
          <w:sz w:val="24"/>
          <w:lang w:val="en-US" w:eastAsia="en-AU"/>
        </w:rPr>
        <w:t>support</w:t>
      </w:r>
      <w:r w:rsidR="003D4568" w:rsidRPr="009C4D10">
        <w:rPr>
          <w:rFonts w:asciiTheme="minorHAnsi" w:hAnsiTheme="minorHAnsi" w:cs="Arial"/>
          <w:sz w:val="24"/>
          <w:lang w:val="en-US" w:eastAsia="en-AU"/>
        </w:rPr>
        <w:t xml:space="preserve"> flexibility </w:t>
      </w:r>
      <w:r w:rsidR="00963941" w:rsidRPr="009C4D10">
        <w:rPr>
          <w:rFonts w:asciiTheme="minorHAnsi" w:hAnsiTheme="minorHAnsi" w:cs="Arial"/>
          <w:sz w:val="24"/>
          <w:lang w:val="en-US" w:eastAsia="en-AU"/>
        </w:rPr>
        <w:t xml:space="preserve">in the creation and discontinuance of </w:t>
      </w:r>
      <w:r w:rsidR="00991C9C" w:rsidRPr="009C4D10">
        <w:rPr>
          <w:rFonts w:asciiTheme="minorHAnsi" w:hAnsiTheme="minorHAnsi" w:cs="Arial"/>
          <w:sz w:val="24"/>
          <w:lang w:val="en-US" w:eastAsia="en-AU"/>
        </w:rPr>
        <w:t>Secretary’s A</w:t>
      </w:r>
      <w:r w:rsidR="00963941" w:rsidRPr="009C4D10">
        <w:rPr>
          <w:rFonts w:asciiTheme="minorHAnsi" w:hAnsiTheme="minorHAnsi" w:cs="Arial"/>
          <w:sz w:val="24"/>
          <w:lang w:val="en-US" w:eastAsia="en-AU"/>
        </w:rPr>
        <w:t xml:space="preserve">ward categories.  Award categories must reflect current </w:t>
      </w:r>
      <w:r w:rsidR="003D4568" w:rsidRPr="009C4D10">
        <w:rPr>
          <w:rFonts w:asciiTheme="minorHAnsi" w:hAnsiTheme="minorHAnsi" w:cs="Arial"/>
          <w:sz w:val="24"/>
          <w:lang w:val="en-US" w:eastAsia="en-AU"/>
        </w:rPr>
        <w:t>departmental priorities</w:t>
      </w:r>
      <w:r w:rsidR="00963941" w:rsidRPr="009C4D10">
        <w:rPr>
          <w:rFonts w:asciiTheme="minorHAnsi" w:hAnsiTheme="minorHAnsi" w:cs="Arial"/>
          <w:sz w:val="24"/>
          <w:lang w:val="en-US" w:eastAsia="en-AU"/>
        </w:rPr>
        <w:t xml:space="preserve"> and needs an</w:t>
      </w:r>
      <w:r w:rsidR="000B2323">
        <w:rPr>
          <w:rFonts w:asciiTheme="minorHAnsi" w:hAnsiTheme="minorHAnsi" w:cs="Arial"/>
          <w:sz w:val="24"/>
          <w:lang w:val="en-US" w:eastAsia="en-AU"/>
        </w:rPr>
        <w:t>d as such, may change from time-</w:t>
      </w:r>
      <w:r w:rsidR="00963941" w:rsidRPr="009C4D10">
        <w:rPr>
          <w:rFonts w:asciiTheme="minorHAnsi" w:hAnsiTheme="minorHAnsi" w:cs="Arial"/>
          <w:sz w:val="24"/>
          <w:lang w:val="en-US" w:eastAsia="en-AU"/>
        </w:rPr>
        <w:t>to</w:t>
      </w:r>
      <w:r w:rsidR="000B2323">
        <w:rPr>
          <w:rFonts w:asciiTheme="minorHAnsi" w:hAnsiTheme="minorHAnsi" w:cs="Arial"/>
          <w:sz w:val="24"/>
          <w:lang w:val="en-US" w:eastAsia="en-AU"/>
        </w:rPr>
        <w:t>-</w:t>
      </w:r>
      <w:r w:rsidR="00963941" w:rsidRPr="009C4D10">
        <w:rPr>
          <w:rFonts w:asciiTheme="minorHAnsi" w:hAnsiTheme="minorHAnsi" w:cs="Arial"/>
          <w:sz w:val="24"/>
          <w:lang w:val="en-US" w:eastAsia="en-AU"/>
        </w:rPr>
        <w:t>time.</w:t>
      </w:r>
    </w:p>
    <w:p w:rsidR="0057723E" w:rsidRPr="009C4D10" w:rsidRDefault="00991C9C"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Secretary’s </w:t>
      </w:r>
      <w:r w:rsidR="00797033">
        <w:rPr>
          <w:rFonts w:asciiTheme="minorHAnsi" w:hAnsiTheme="minorHAnsi" w:cs="Arial"/>
          <w:sz w:val="24"/>
          <w:lang w:val="en-US" w:eastAsia="en-AU"/>
        </w:rPr>
        <w:t>A</w:t>
      </w:r>
      <w:r w:rsidR="0057723E" w:rsidRPr="009C4D10">
        <w:rPr>
          <w:rFonts w:asciiTheme="minorHAnsi" w:hAnsiTheme="minorHAnsi" w:cs="Arial"/>
          <w:sz w:val="24"/>
          <w:lang w:val="en-US" w:eastAsia="en-AU"/>
        </w:rPr>
        <w:t>wards may be created and dis</w:t>
      </w:r>
      <w:r w:rsidR="0013514E" w:rsidRPr="009C4D10">
        <w:rPr>
          <w:rFonts w:asciiTheme="minorHAnsi" w:hAnsiTheme="minorHAnsi" w:cs="Arial"/>
          <w:sz w:val="24"/>
          <w:lang w:val="en-US" w:eastAsia="en-AU"/>
        </w:rPr>
        <w:t>continued by providing a business case and supporting evidence</w:t>
      </w:r>
      <w:r w:rsidR="002B4937">
        <w:rPr>
          <w:rFonts w:asciiTheme="minorHAnsi" w:hAnsiTheme="minorHAnsi" w:cs="Arial"/>
          <w:sz w:val="24"/>
          <w:lang w:val="en-US" w:eastAsia="en-AU"/>
        </w:rPr>
        <w:t xml:space="preserve"> to Corporate Communications</w:t>
      </w:r>
      <w:r w:rsidR="0013514E" w:rsidRPr="009C4D10">
        <w:rPr>
          <w:rFonts w:asciiTheme="minorHAnsi" w:hAnsiTheme="minorHAnsi" w:cs="Arial"/>
          <w:sz w:val="24"/>
          <w:lang w:val="en-US" w:eastAsia="en-AU"/>
        </w:rPr>
        <w:t>.</w:t>
      </w:r>
      <w:r w:rsidR="002B4937">
        <w:rPr>
          <w:rFonts w:asciiTheme="minorHAnsi" w:hAnsiTheme="minorHAnsi" w:cs="Arial"/>
          <w:sz w:val="24"/>
          <w:lang w:val="en-US" w:eastAsia="en-AU"/>
        </w:rPr>
        <w:t xml:space="preserve"> </w:t>
      </w:r>
      <w:r w:rsidR="0013514E" w:rsidRPr="009C4D10">
        <w:rPr>
          <w:rFonts w:asciiTheme="minorHAnsi" w:hAnsiTheme="minorHAnsi" w:cs="Arial"/>
          <w:sz w:val="24"/>
          <w:lang w:val="en-US" w:eastAsia="en-AU"/>
        </w:rPr>
        <w:t xml:space="preserve"> The Creating/Discontinuing awards form is available at </w:t>
      </w:r>
      <w:commentRangeStart w:id="22"/>
      <w:r w:rsidR="0013514E" w:rsidRPr="009C4D10">
        <w:rPr>
          <w:rFonts w:asciiTheme="minorHAnsi" w:hAnsiTheme="minorHAnsi" w:cs="Arial"/>
          <w:sz w:val="24"/>
          <w:highlight w:val="yellow"/>
          <w:lang w:val="en-US" w:eastAsia="en-AU"/>
        </w:rPr>
        <w:t>[insert link].</w:t>
      </w:r>
      <w:r w:rsidR="0013514E" w:rsidRPr="009C4D10">
        <w:rPr>
          <w:rFonts w:asciiTheme="minorHAnsi" w:hAnsiTheme="minorHAnsi" w:cs="Arial"/>
          <w:sz w:val="24"/>
          <w:lang w:val="en-US" w:eastAsia="en-AU"/>
        </w:rPr>
        <w:t xml:space="preserve"> </w:t>
      </w:r>
      <w:commentRangeEnd w:id="22"/>
      <w:r w:rsidR="009C49D3">
        <w:rPr>
          <w:rStyle w:val="CommentReference"/>
        </w:rPr>
        <w:commentReference w:id="22"/>
      </w:r>
      <w:r w:rsidRPr="009C4D10">
        <w:rPr>
          <w:rFonts w:asciiTheme="minorHAnsi" w:hAnsiTheme="minorHAnsi" w:cs="Arial"/>
          <w:sz w:val="24"/>
          <w:lang w:val="en-US" w:eastAsia="en-AU"/>
        </w:rPr>
        <w:t>T</w:t>
      </w:r>
      <w:r w:rsidR="0013514E" w:rsidRPr="009C4D10">
        <w:rPr>
          <w:rFonts w:asciiTheme="minorHAnsi" w:hAnsiTheme="minorHAnsi" w:cs="Arial"/>
          <w:sz w:val="24"/>
          <w:lang w:val="en-US" w:eastAsia="en-AU"/>
        </w:rPr>
        <w:t xml:space="preserve">he </w:t>
      </w:r>
      <w:r w:rsidR="002B4937">
        <w:rPr>
          <w:rFonts w:asciiTheme="minorHAnsi" w:hAnsiTheme="minorHAnsi" w:cs="Arial"/>
          <w:sz w:val="24"/>
          <w:lang w:val="en-US" w:eastAsia="en-AU"/>
        </w:rPr>
        <w:t xml:space="preserve">business case will be reviewed by </w:t>
      </w:r>
      <w:r w:rsidR="00CF3590">
        <w:rPr>
          <w:rFonts w:asciiTheme="minorHAnsi" w:hAnsiTheme="minorHAnsi" w:cs="Arial"/>
          <w:sz w:val="24"/>
          <w:lang w:val="en-US" w:eastAsia="en-AU"/>
        </w:rPr>
        <w:t xml:space="preserve">People Branch </w:t>
      </w:r>
      <w:r w:rsidR="002B4937">
        <w:rPr>
          <w:rFonts w:asciiTheme="minorHAnsi" w:hAnsiTheme="minorHAnsi" w:cs="Arial"/>
          <w:sz w:val="24"/>
          <w:lang w:val="en-US" w:eastAsia="en-AU"/>
        </w:rPr>
        <w:t>and submitted to the Secretary for consideration. Creation, discontinuance and varying of a</w:t>
      </w:r>
      <w:r w:rsidR="0013514E" w:rsidRPr="009C4D10">
        <w:rPr>
          <w:rFonts w:asciiTheme="minorHAnsi" w:hAnsiTheme="minorHAnsi" w:cs="Arial"/>
          <w:sz w:val="24"/>
          <w:lang w:val="en-US" w:eastAsia="en-AU"/>
        </w:rPr>
        <w:t>ward</w:t>
      </w:r>
      <w:r w:rsidR="002B4937">
        <w:rPr>
          <w:rFonts w:asciiTheme="minorHAnsi" w:hAnsiTheme="minorHAnsi" w:cs="Arial"/>
          <w:sz w:val="24"/>
          <w:lang w:val="en-US" w:eastAsia="en-AU"/>
        </w:rPr>
        <w:t>s</w:t>
      </w:r>
      <w:r w:rsidR="0013514E" w:rsidRPr="009C4D10">
        <w:rPr>
          <w:rFonts w:asciiTheme="minorHAnsi" w:hAnsiTheme="minorHAnsi" w:cs="Arial"/>
          <w:sz w:val="24"/>
          <w:lang w:val="en-US" w:eastAsia="en-AU"/>
        </w:rPr>
        <w:t xml:space="preserve"> is at the Secretary’s discretion.</w:t>
      </w:r>
    </w:p>
    <w:p w:rsidR="00871EBE" w:rsidRPr="000268D3" w:rsidRDefault="00865336" w:rsidP="009C7CB9">
      <w:pPr>
        <w:pStyle w:val="Style1"/>
        <w:ind w:left="0" w:firstLine="0"/>
      </w:pPr>
      <w:bookmarkStart w:id="23" w:name="_Toc474849838"/>
      <w:r w:rsidRPr="000268D3">
        <w:t>RELATED LEGISLATION</w:t>
      </w:r>
      <w:bookmarkEnd w:id="23"/>
    </w:p>
    <w:p w:rsidR="00735EC9" w:rsidRPr="009C4D10" w:rsidRDefault="00735EC9"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The key principles underpinning this </w:t>
      </w:r>
      <w:r w:rsidR="00E11C8F" w:rsidRPr="009C4D10">
        <w:rPr>
          <w:rFonts w:asciiTheme="minorHAnsi" w:hAnsiTheme="minorHAnsi" w:cs="Arial"/>
          <w:sz w:val="24"/>
          <w:lang w:val="en-US" w:eastAsia="en-AU"/>
        </w:rPr>
        <w:t xml:space="preserve">guidance material </w:t>
      </w:r>
      <w:r w:rsidRPr="009C4D10">
        <w:rPr>
          <w:rFonts w:asciiTheme="minorHAnsi" w:hAnsiTheme="minorHAnsi" w:cs="Arial"/>
          <w:sz w:val="24"/>
          <w:lang w:val="en-US" w:eastAsia="en-AU"/>
        </w:rPr>
        <w:t>have been developed from the following legislation:</w:t>
      </w:r>
    </w:p>
    <w:p w:rsidR="00735EC9" w:rsidRPr="00480DDD" w:rsidRDefault="00735EC9" w:rsidP="003D652E">
      <w:pPr>
        <w:pStyle w:val="ListParagraph"/>
        <w:numPr>
          <w:ilvl w:val="0"/>
          <w:numId w:val="3"/>
        </w:numPr>
        <w:rPr>
          <w:rFonts w:asciiTheme="minorHAnsi" w:hAnsiTheme="minorHAnsi"/>
          <w:i/>
          <w:sz w:val="24"/>
        </w:rPr>
      </w:pPr>
      <w:r w:rsidRPr="00480DDD">
        <w:rPr>
          <w:rFonts w:asciiTheme="minorHAnsi" w:hAnsiTheme="minorHAnsi"/>
          <w:i/>
          <w:sz w:val="24"/>
        </w:rPr>
        <w:t>Public Service Act 1999</w:t>
      </w:r>
    </w:p>
    <w:p w:rsidR="00735EC9" w:rsidRPr="00480DDD" w:rsidRDefault="00735EC9" w:rsidP="003D652E">
      <w:pPr>
        <w:pStyle w:val="ListParagraph"/>
        <w:numPr>
          <w:ilvl w:val="0"/>
          <w:numId w:val="3"/>
        </w:numPr>
        <w:rPr>
          <w:rFonts w:asciiTheme="minorHAnsi" w:hAnsiTheme="minorHAnsi"/>
          <w:i/>
          <w:sz w:val="24"/>
        </w:rPr>
      </w:pPr>
      <w:r w:rsidRPr="00480DDD">
        <w:rPr>
          <w:rFonts w:asciiTheme="minorHAnsi" w:hAnsiTheme="minorHAnsi"/>
          <w:i/>
          <w:sz w:val="24"/>
        </w:rPr>
        <w:t>Public Service Commissioner’s Directions 1999</w:t>
      </w:r>
    </w:p>
    <w:p w:rsidR="00BC75D9" w:rsidRPr="00480DDD" w:rsidRDefault="00735EC9" w:rsidP="003D652E">
      <w:pPr>
        <w:pStyle w:val="ListParagraph"/>
        <w:numPr>
          <w:ilvl w:val="0"/>
          <w:numId w:val="3"/>
        </w:numPr>
        <w:rPr>
          <w:rFonts w:asciiTheme="minorHAnsi" w:hAnsiTheme="minorHAnsi"/>
          <w:i/>
          <w:sz w:val="24"/>
        </w:rPr>
      </w:pPr>
      <w:r w:rsidRPr="00480DDD">
        <w:rPr>
          <w:rFonts w:asciiTheme="minorHAnsi" w:hAnsiTheme="minorHAnsi"/>
          <w:i/>
          <w:sz w:val="24"/>
        </w:rPr>
        <w:t>Public Governance Performance and Accountability Act 2013</w:t>
      </w:r>
    </w:p>
    <w:p w:rsidR="00BC75D9" w:rsidRPr="00F43CD5" w:rsidRDefault="00BC75D9" w:rsidP="009C7CB9">
      <w:pPr>
        <w:spacing w:line="220" w:lineRule="atLeast"/>
        <w:rPr>
          <w:rFonts w:asciiTheme="minorHAnsi" w:eastAsiaTheme="minorHAnsi" w:hAnsiTheme="minorHAnsi" w:cstheme="minorBidi"/>
          <w:i/>
          <w:sz w:val="24"/>
          <w:lang w:eastAsia="en-AU"/>
        </w:rPr>
      </w:pPr>
    </w:p>
    <w:p w:rsidR="00871EBE" w:rsidRPr="00F43CD5" w:rsidRDefault="009E46B1" w:rsidP="009C7CB9">
      <w:pPr>
        <w:pStyle w:val="Style1"/>
        <w:ind w:left="0" w:firstLine="0"/>
      </w:pPr>
      <w:bookmarkStart w:id="24" w:name="_Toc474849839"/>
      <w:r w:rsidRPr="00F43CD5">
        <w:t>RELATED POLICIES AND DOCUMENTS</w:t>
      </w:r>
      <w:bookmarkEnd w:id="24"/>
    </w:p>
    <w:p w:rsidR="00871EBE" w:rsidRPr="009C4D10" w:rsidRDefault="00871EBE" w:rsidP="009C7CB9">
      <w:pPr>
        <w:spacing w:after="120"/>
        <w:rPr>
          <w:rFonts w:asciiTheme="minorHAnsi" w:hAnsiTheme="minorHAnsi" w:cs="Arial"/>
          <w:sz w:val="24"/>
          <w:lang w:val="en-US" w:eastAsia="en-AU"/>
        </w:rPr>
      </w:pPr>
      <w:r w:rsidRPr="009C4D10">
        <w:rPr>
          <w:rFonts w:asciiTheme="minorHAnsi" w:hAnsiTheme="minorHAnsi" w:cs="Arial"/>
          <w:sz w:val="24"/>
          <w:lang w:val="en-US" w:eastAsia="en-AU"/>
        </w:rPr>
        <w:t>The following strategies, policies, guidel</w:t>
      </w:r>
      <w:r w:rsidR="000B2323">
        <w:rPr>
          <w:rFonts w:asciiTheme="minorHAnsi" w:hAnsiTheme="minorHAnsi" w:cs="Arial"/>
          <w:sz w:val="24"/>
          <w:lang w:val="en-US" w:eastAsia="en-AU"/>
        </w:rPr>
        <w:t>ines and documents support the D</w:t>
      </w:r>
      <w:r w:rsidRPr="009C4D10">
        <w:rPr>
          <w:rFonts w:asciiTheme="minorHAnsi" w:hAnsiTheme="minorHAnsi" w:cs="Arial"/>
          <w:sz w:val="24"/>
          <w:lang w:val="en-US" w:eastAsia="en-AU"/>
        </w:rPr>
        <w:t xml:space="preserve">epartment’s </w:t>
      </w:r>
      <w:r w:rsidR="002668CF">
        <w:rPr>
          <w:rFonts w:asciiTheme="minorHAnsi" w:hAnsiTheme="minorHAnsi" w:cs="Arial"/>
          <w:sz w:val="24"/>
          <w:lang w:val="en-US" w:eastAsia="en-AU"/>
        </w:rPr>
        <w:t xml:space="preserve">Guide to </w:t>
      </w:r>
      <w:r w:rsidR="00CF3590">
        <w:rPr>
          <w:rFonts w:asciiTheme="minorHAnsi" w:hAnsiTheme="minorHAnsi" w:cs="Arial"/>
          <w:sz w:val="24"/>
          <w:lang w:val="en-US" w:eastAsia="en-AU"/>
        </w:rPr>
        <w:t xml:space="preserve">Rewards and </w:t>
      </w:r>
      <w:r w:rsidR="002668CF">
        <w:rPr>
          <w:rFonts w:asciiTheme="minorHAnsi" w:hAnsiTheme="minorHAnsi" w:cs="Arial"/>
          <w:sz w:val="24"/>
          <w:lang w:val="en-US" w:eastAsia="en-AU"/>
        </w:rPr>
        <w:t>Recognition</w:t>
      </w:r>
      <w:r w:rsidRPr="009C4D10">
        <w:rPr>
          <w:rFonts w:asciiTheme="minorHAnsi" w:hAnsiTheme="minorHAnsi" w:cs="Arial"/>
          <w:sz w:val="24"/>
          <w:lang w:val="en-US" w:eastAsia="en-AU"/>
        </w:rPr>
        <w:t>:</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Enterprise Agreement 20</w:t>
      </w:r>
      <w:r w:rsidR="00CF3590" w:rsidRPr="00480DDD">
        <w:rPr>
          <w:rFonts w:asciiTheme="minorHAnsi" w:hAnsiTheme="minorHAnsi"/>
          <w:sz w:val="24"/>
        </w:rPr>
        <w:t>16-2019</w:t>
      </w:r>
    </w:p>
    <w:p w:rsidR="00871EBE" w:rsidRPr="00480DDD" w:rsidRDefault="00E450DB" w:rsidP="003D652E">
      <w:pPr>
        <w:pStyle w:val="ListParagraph"/>
        <w:numPr>
          <w:ilvl w:val="0"/>
          <w:numId w:val="3"/>
        </w:numPr>
        <w:rPr>
          <w:rFonts w:asciiTheme="minorHAnsi" w:hAnsiTheme="minorHAnsi"/>
          <w:sz w:val="24"/>
        </w:rPr>
      </w:pPr>
      <w:r w:rsidRPr="00480DDD">
        <w:rPr>
          <w:rFonts w:asciiTheme="minorHAnsi" w:hAnsiTheme="minorHAnsi"/>
          <w:sz w:val="24"/>
        </w:rPr>
        <w:t xml:space="preserve">Department of Health </w:t>
      </w:r>
      <w:r w:rsidR="00871EBE" w:rsidRPr="00480DDD">
        <w:rPr>
          <w:rFonts w:asciiTheme="minorHAnsi" w:hAnsiTheme="minorHAnsi"/>
          <w:sz w:val="24"/>
        </w:rPr>
        <w:t>Strategic Intent</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Behaviours in Action</w:t>
      </w:r>
    </w:p>
    <w:p w:rsidR="00871EBE" w:rsidRPr="00480DDD" w:rsidRDefault="00871EBE" w:rsidP="003D652E">
      <w:pPr>
        <w:pStyle w:val="ListParagraph"/>
        <w:numPr>
          <w:ilvl w:val="0"/>
          <w:numId w:val="3"/>
        </w:numPr>
        <w:rPr>
          <w:rFonts w:asciiTheme="minorHAnsi" w:hAnsiTheme="minorHAnsi"/>
          <w:sz w:val="24"/>
        </w:rPr>
      </w:pPr>
      <w:r w:rsidRPr="00480DDD">
        <w:rPr>
          <w:rFonts w:asciiTheme="minorHAnsi" w:hAnsiTheme="minorHAnsi"/>
          <w:sz w:val="24"/>
        </w:rPr>
        <w:t>People Strategy</w:t>
      </w:r>
      <w:r w:rsidR="00E450DB" w:rsidRPr="00480DDD">
        <w:rPr>
          <w:rFonts w:asciiTheme="minorHAnsi" w:hAnsiTheme="minorHAnsi"/>
          <w:sz w:val="24"/>
        </w:rPr>
        <w:t xml:space="preserve"> </w:t>
      </w:r>
      <w:r w:rsidR="005050C2" w:rsidRPr="00480DDD">
        <w:rPr>
          <w:rFonts w:asciiTheme="minorHAnsi" w:hAnsiTheme="minorHAnsi"/>
          <w:sz w:val="24"/>
        </w:rPr>
        <w:t>2016-20</w:t>
      </w:r>
    </w:p>
    <w:p w:rsidR="00A21503" w:rsidRPr="00AC07B3" w:rsidRDefault="00A21503" w:rsidP="00A21503">
      <w:pPr>
        <w:pStyle w:val="ListParagraph"/>
        <w:ind w:left="360"/>
        <w:rPr>
          <w:rFonts w:asciiTheme="minorHAnsi" w:hAnsiTheme="minorHAnsi"/>
          <w:szCs w:val="22"/>
        </w:rPr>
      </w:pPr>
    </w:p>
    <w:p w:rsidR="00871EBE" w:rsidRPr="00865336" w:rsidRDefault="009E46B1" w:rsidP="009C7CB9">
      <w:pPr>
        <w:pStyle w:val="Style1"/>
        <w:ind w:left="0" w:firstLine="0"/>
      </w:pPr>
      <w:bookmarkStart w:id="25" w:name="_Toc474849840"/>
      <w:r w:rsidRPr="00865336">
        <w:lastRenderedPageBreak/>
        <w:t>CONTINUAL IMPROVEMENT</w:t>
      </w:r>
      <w:bookmarkEnd w:id="25"/>
    </w:p>
    <w:p w:rsidR="00801A9B" w:rsidRDefault="00BB7358" w:rsidP="00801A9B">
      <w:pPr>
        <w:spacing w:after="120"/>
        <w:rPr>
          <w:rFonts w:asciiTheme="minorHAnsi" w:hAnsiTheme="minorHAnsi" w:cs="Arial"/>
          <w:sz w:val="24"/>
          <w:lang w:val="en-US" w:eastAsia="en-AU"/>
        </w:rPr>
      </w:pPr>
      <w:r>
        <w:rPr>
          <w:rFonts w:asciiTheme="minorHAnsi" w:hAnsiTheme="minorHAnsi" w:cs="Arial"/>
          <w:sz w:val="24"/>
          <w:lang w:val="en-US" w:eastAsia="en-AU"/>
        </w:rPr>
        <w:t>Health’s</w:t>
      </w:r>
      <w:r w:rsidR="00AB2680" w:rsidRPr="009C4D10">
        <w:rPr>
          <w:rFonts w:asciiTheme="minorHAnsi" w:hAnsiTheme="minorHAnsi" w:cs="Arial"/>
          <w:sz w:val="24"/>
          <w:lang w:val="en-US" w:eastAsia="en-AU"/>
        </w:rPr>
        <w:t xml:space="preserve"> </w:t>
      </w:r>
      <w:r w:rsidR="002668CF">
        <w:rPr>
          <w:rFonts w:asciiTheme="minorHAnsi" w:hAnsiTheme="minorHAnsi" w:cs="Arial"/>
          <w:sz w:val="24"/>
          <w:lang w:val="en-US" w:eastAsia="en-AU"/>
        </w:rPr>
        <w:t>Guide to</w:t>
      </w:r>
      <w:r w:rsidR="00871EBE" w:rsidRPr="009C4D10">
        <w:rPr>
          <w:rFonts w:asciiTheme="minorHAnsi" w:hAnsiTheme="minorHAnsi" w:cs="Arial"/>
          <w:sz w:val="24"/>
          <w:lang w:val="en-US" w:eastAsia="en-AU"/>
        </w:rPr>
        <w:t xml:space="preserve"> </w:t>
      </w:r>
      <w:r w:rsidR="00C47655">
        <w:rPr>
          <w:rFonts w:asciiTheme="minorHAnsi" w:hAnsiTheme="minorHAnsi" w:cs="Arial"/>
          <w:sz w:val="24"/>
          <w:lang w:val="en-US" w:eastAsia="en-AU"/>
        </w:rPr>
        <w:t xml:space="preserve">Rewards and </w:t>
      </w:r>
      <w:r w:rsidR="00AB2680" w:rsidRPr="009C4D10">
        <w:rPr>
          <w:rFonts w:asciiTheme="minorHAnsi" w:hAnsiTheme="minorHAnsi" w:cs="Arial"/>
          <w:sz w:val="24"/>
          <w:lang w:val="en-US" w:eastAsia="en-AU"/>
        </w:rPr>
        <w:t>R</w:t>
      </w:r>
      <w:r w:rsidR="00871EBE" w:rsidRPr="009C4D10">
        <w:rPr>
          <w:rFonts w:asciiTheme="minorHAnsi" w:hAnsiTheme="minorHAnsi" w:cs="Arial"/>
          <w:sz w:val="24"/>
          <w:lang w:val="en-US" w:eastAsia="en-AU"/>
        </w:rPr>
        <w:t>ecognition</w:t>
      </w:r>
      <w:r w:rsidR="00C47655">
        <w:rPr>
          <w:rFonts w:asciiTheme="minorHAnsi" w:hAnsiTheme="minorHAnsi" w:cs="Arial"/>
          <w:sz w:val="24"/>
          <w:lang w:val="en-US" w:eastAsia="en-AU"/>
        </w:rPr>
        <w:t xml:space="preserve"> </w:t>
      </w:r>
      <w:r w:rsidR="00871EBE" w:rsidRPr="009C4D10">
        <w:rPr>
          <w:rFonts w:asciiTheme="minorHAnsi" w:hAnsiTheme="minorHAnsi" w:cs="Arial"/>
          <w:sz w:val="24"/>
          <w:lang w:val="en-US" w:eastAsia="en-AU"/>
        </w:rPr>
        <w:t xml:space="preserve">is designed </w:t>
      </w:r>
      <w:r w:rsidR="000B2323">
        <w:rPr>
          <w:rFonts w:asciiTheme="minorHAnsi" w:hAnsiTheme="minorHAnsi" w:cs="Arial"/>
          <w:sz w:val="24"/>
          <w:lang w:val="en-US" w:eastAsia="en-AU"/>
        </w:rPr>
        <w:t>so it can be</w:t>
      </w:r>
      <w:r w:rsidR="00D506E9" w:rsidRPr="009C4D10">
        <w:rPr>
          <w:rFonts w:asciiTheme="minorHAnsi" w:hAnsiTheme="minorHAnsi" w:cs="Arial"/>
          <w:sz w:val="24"/>
          <w:lang w:val="en-US" w:eastAsia="en-AU"/>
        </w:rPr>
        <w:t xml:space="preserve"> chang</w:t>
      </w:r>
      <w:r w:rsidR="00B34B5A">
        <w:rPr>
          <w:rFonts w:asciiTheme="minorHAnsi" w:hAnsiTheme="minorHAnsi" w:cs="Arial"/>
          <w:sz w:val="24"/>
          <w:lang w:val="en-US" w:eastAsia="en-AU"/>
        </w:rPr>
        <w:t>ed to reflect the needs of the d</w:t>
      </w:r>
      <w:r w:rsidR="00D506E9" w:rsidRPr="009C4D10">
        <w:rPr>
          <w:rFonts w:asciiTheme="minorHAnsi" w:hAnsiTheme="minorHAnsi" w:cs="Arial"/>
          <w:sz w:val="24"/>
          <w:lang w:val="en-US" w:eastAsia="en-AU"/>
        </w:rPr>
        <w:t>epartment. The guidance material is</w:t>
      </w:r>
      <w:r w:rsidR="00871EBE" w:rsidRPr="009C4D10">
        <w:rPr>
          <w:rFonts w:asciiTheme="minorHAnsi" w:hAnsiTheme="minorHAnsi" w:cs="Arial"/>
          <w:sz w:val="24"/>
          <w:lang w:val="en-US" w:eastAsia="en-AU"/>
        </w:rPr>
        <w:t xml:space="preserve"> subjec</w:t>
      </w:r>
      <w:r w:rsidR="00C35613" w:rsidRPr="009C4D10">
        <w:rPr>
          <w:rFonts w:asciiTheme="minorHAnsi" w:hAnsiTheme="minorHAnsi" w:cs="Arial"/>
          <w:sz w:val="24"/>
          <w:lang w:val="en-US" w:eastAsia="en-AU"/>
        </w:rPr>
        <w:t>t</w:t>
      </w:r>
      <w:r w:rsidR="000B2323">
        <w:rPr>
          <w:rFonts w:asciiTheme="minorHAnsi" w:hAnsiTheme="minorHAnsi" w:cs="Arial"/>
          <w:sz w:val="24"/>
          <w:lang w:val="en-US" w:eastAsia="en-AU"/>
        </w:rPr>
        <w:t xml:space="preserve"> to a formal </w:t>
      </w:r>
      <w:r w:rsidR="00C35613" w:rsidRPr="009C4D10">
        <w:rPr>
          <w:rFonts w:asciiTheme="minorHAnsi" w:hAnsiTheme="minorHAnsi" w:cs="Arial"/>
          <w:sz w:val="24"/>
          <w:lang w:val="en-US" w:eastAsia="en-AU"/>
        </w:rPr>
        <w:t>biannual</w:t>
      </w:r>
      <w:r w:rsidR="000B2323">
        <w:rPr>
          <w:rFonts w:asciiTheme="minorHAnsi" w:hAnsiTheme="minorHAnsi" w:cs="Arial"/>
          <w:sz w:val="24"/>
          <w:lang w:val="en-US" w:eastAsia="en-AU"/>
        </w:rPr>
        <w:t xml:space="preserve"> review</w:t>
      </w:r>
      <w:r w:rsidR="00C35613" w:rsidRPr="009C4D10">
        <w:rPr>
          <w:rFonts w:asciiTheme="minorHAnsi" w:hAnsiTheme="minorHAnsi" w:cs="Arial"/>
          <w:sz w:val="24"/>
          <w:lang w:val="en-US" w:eastAsia="en-AU"/>
        </w:rPr>
        <w:t>.</w:t>
      </w:r>
    </w:p>
    <w:p w:rsidR="00BB7358" w:rsidRDefault="000B2323" w:rsidP="00801A9B">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Challenges faced by </w:t>
      </w:r>
      <w:r w:rsidR="00B34B5A">
        <w:rPr>
          <w:rFonts w:asciiTheme="minorHAnsi" w:hAnsiTheme="minorHAnsi" w:cs="Arial"/>
          <w:sz w:val="24"/>
          <w:lang w:val="en-US" w:eastAsia="en-AU"/>
        </w:rPr>
        <w:t>Health</w:t>
      </w:r>
      <w:r w:rsidRPr="009C4D10">
        <w:rPr>
          <w:rFonts w:asciiTheme="minorHAnsi" w:hAnsiTheme="minorHAnsi" w:cs="Arial"/>
          <w:sz w:val="24"/>
          <w:lang w:val="en-US" w:eastAsia="en-AU"/>
        </w:rPr>
        <w:t xml:space="preserve"> evolve in</w:t>
      </w:r>
      <w:r>
        <w:rPr>
          <w:rFonts w:asciiTheme="minorHAnsi" w:hAnsiTheme="minorHAnsi" w:cs="Arial"/>
          <w:sz w:val="24"/>
          <w:lang w:val="en-US" w:eastAsia="en-AU"/>
        </w:rPr>
        <w:t xml:space="preserve"> our ever-</w:t>
      </w:r>
      <w:r w:rsidR="00871EBE" w:rsidRPr="009C4D10">
        <w:rPr>
          <w:rFonts w:asciiTheme="minorHAnsi" w:hAnsiTheme="minorHAnsi" w:cs="Arial"/>
          <w:sz w:val="24"/>
          <w:lang w:val="en-US" w:eastAsia="en-AU"/>
        </w:rPr>
        <w:t>changing environment</w:t>
      </w:r>
      <w:r w:rsidR="00E11C8F" w:rsidRPr="009C4D10">
        <w:rPr>
          <w:rFonts w:asciiTheme="minorHAnsi" w:hAnsiTheme="minorHAnsi" w:cs="Arial"/>
          <w:sz w:val="24"/>
          <w:lang w:val="en-US" w:eastAsia="en-AU"/>
        </w:rPr>
        <w:t>. This guidance material</w:t>
      </w:r>
      <w:r w:rsidR="00735EC9" w:rsidRPr="009C4D10">
        <w:rPr>
          <w:rFonts w:asciiTheme="minorHAnsi" w:hAnsiTheme="minorHAnsi" w:cs="Arial"/>
          <w:sz w:val="24"/>
          <w:lang w:val="en-US" w:eastAsia="en-AU"/>
        </w:rPr>
        <w:t xml:space="preserve"> should be amended to reflect </w:t>
      </w:r>
      <w:r w:rsidR="00B34B5A">
        <w:rPr>
          <w:rFonts w:asciiTheme="minorHAnsi" w:hAnsiTheme="minorHAnsi" w:cs="Arial"/>
          <w:sz w:val="24"/>
          <w:lang w:val="en-US" w:eastAsia="en-AU"/>
        </w:rPr>
        <w:t>the dominant issues facing the d</w:t>
      </w:r>
      <w:r w:rsidR="00735EC9" w:rsidRPr="009C4D10">
        <w:rPr>
          <w:rFonts w:asciiTheme="minorHAnsi" w:hAnsiTheme="minorHAnsi" w:cs="Arial"/>
          <w:sz w:val="24"/>
          <w:lang w:val="en-US" w:eastAsia="en-AU"/>
        </w:rPr>
        <w:t>epartment</w:t>
      </w:r>
      <w:r w:rsidR="00D87056">
        <w:rPr>
          <w:rFonts w:asciiTheme="minorHAnsi" w:hAnsiTheme="minorHAnsi" w:cs="Arial"/>
          <w:sz w:val="24"/>
          <w:lang w:val="en-US" w:eastAsia="en-AU"/>
        </w:rPr>
        <w:t>.</w:t>
      </w:r>
      <w:r w:rsidR="00735EC9" w:rsidRPr="009C4D10">
        <w:rPr>
          <w:rFonts w:asciiTheme="minorHAnsi" w:hAnsiTheme="minorHAnsi" w:cs="Arial"/>
          <w:sz w:val="24"/>
          <w:lang w:val="en-US" w:eastAsia="en-AU"/>
        </w:rPr>
        <w:t xml:space="preserve"> </w:t>
      </w:r>
    </w:p>
    <w:p w:rsidR="00BB7358" w:rsidRDefault="00735EC9" w:rsidP="00801A9B">
      <w:pPr>
        <w:spacing w:after="120"/>
        <w:rPr>
          <w:rFonts w:asciiTheme="minorHAnsi" w:hAnsiTheme="minorHAnsi" w:cs="Arial"/>
          <w:sz w:val="24"/>
          <w:lang w:val="en-US" w:eastAsia="en-AU"/>
        </w:rPr>
      </w:pPr>
      <w:r w:rsidRPr="009C4D10">
        <w:rPr>
          <w:rFonts w:asciiTheme="minorHAnsi" w:hAnsiTheme="minorHAnsi" w:cs="Arial"/>
          <w:sz w:val="24"/>
          <w:lang w:val="en-US" w:eastAsia="en-AU"/>
        </w:rPr>
        <w:t xml:space="preserve">The People Management Section will coordinate the biannual review of the </w:t>
      </w:r>
      <w:r w:rsidR="002668CF">
        <w:rPr>
          <w:rFonts w:asciiTheme="minorHAnsi" w:hAnsiTheme="minorHAnsi" w:cs="Arial"/>
          <w:sz w:val="24"/>
          <w:lang w:val="en-US" w:eastAsia="en-AU"/>
        </w:rPr>
        <w:t>Guid</w:t>
      </w:r>
      <w:r w:rsidR="00E11C8F" w:rsidRPr="009C4D10">
        <w:rPr>
          <w:rFonts w:asciiTheme="minorHAnsi" w:hAnsiTheme="minorHAnsi" w:cs="Arial"/>
          <w:sz w:val="24"/>
          <w:lang w:val="en-US" w:eastAsia="en-AU"/>
        </w:rPr>
        <w:t>e</w:t>
      </w:r>
      <w:r w:rsidR="002668CF">
        <w:rPr>
          <w:rFonts w:asciiTheme="minorHAnsi" w:hAnsiTheme="minorHAnsi" w:cs="Arial"/>
          <w:sz w:val="24"/>
          <w:lang w:val="en-US" w:eastAsia="en-AU"/>
        </w:rPr>
        <w:t xml:space="preserve"> to </w:t>
      </w:r>
      <w:r w:rsidR="00C47655">
        <w:rPr>
          <w:rFonts w:asciiTheme="minorHAnsi" w:hAnsiTheme="minorHAnsi" w:cs="Arial"/>
          <w:sz w:val="24"/>
          <w:lang w:val="en-US" w:eastAsia="en-AU"/>
        </w:rPr>
        <w:t xml:space="preserve">Rewards and </w:t>
      </w:r>
      <w:r w:rsidR="002668CF">
        <w:rPr>
          <w:rFonts w:asciiTheme="minorHAnsi" w:hAnsiTheme="minorHAnsi" w:cs="Arial"/>
          <w:sz w:val="24"/>
          <w:lang w:val="en-US" w:eastAsia="en-AU"/>
        </w:rPr>
        <w:t>Recognition</w:t>
      </w:r>
      <w:r w:rsidR="000B2323">
        <w:rPr>
          <w:rFonts w:asciiTheme="minorHAnsi" w:hAnsiTheme="minorHAnsi" w:cs="Arial"/>
          <w:sz w:val="24"/>
          <w:lang w:val="en-US" w:eastAsia="en-AU"/>
        </w:rPr>
        <w:t>.</w:t>
      </w:r>
      <w:r w:rsidRPr="009C4D10">
        <w:rPr>
          <w:rFonts w:asciiTheme="minorHAnsi" w:hAnsiTheme="minorHAnsi" w:cs="Arial"/>
          <w:sz w:val="24"/>
          <w:lang w:val="en-US" w:eastAsia="en-AU"/>
        </w:rPr>
        <w:t xml:space="preserve"> </w:t>
      </w:r>
      <w:r w:rsidR="000B2323">
        <w:rPr>
          <w:rFonts w:asciiTheme="minorHAnsi" w:hAnsiTheme="minorHAnsi" w:cs="Arial"/>
          <w:sz w:val="24"/>
          <w:lang w:val="en-US" w:eastAsia="en-AU"/>
        </w:rPr>
        <w:t>H</w:t>
      </w:r>
      <w:r w:rsidRPr="009C4D10">
        <w:rPr>
          <w:rFonts w:asciiTheme="minorHAnsi" w:hAnsiTheme="minorHAnsi" w:cs="Arial"/>
          <w:sz w:val="24"/>
          <w:lang w:val="en-US" w:eastAsia="en-AU"/>
        </w:rPr>
        <w:t xml:space="preserve">owever it is the responsibility of all staff to engage with the </w:t>
      </w:r>
      <w:r w:rsidR="00E11C8F" w:rsidRPr="009C4D10">
        <w:rPr>
          <w:rFonts w:asciiTheme="minorHAnsi" w:hAnsiTheme="minorHAnsi" w:cs="Arial"/>
          <w:sz w:val="24"/>
          <w:lang w:val="en-US" w:eastAsia="en-AU"/>
        </w:rPr>
        <w:t>guidance material</w:t>
      </w:r>
      <w:r w:rsidRPr="009C4D10">
        <w:rPr>
          <w:rFonts w:asciiTheme="minorHAnsi" w:hAnsiTheme="minorHAnsi" w:cs="Arial"/>
          <w:sz w:val="24"/>
          <w:lang w:val="en-US" w:eastAsia="en-AU"/>
        </w:rPr>
        <w:t xml:space="preserve"> and provide feedba</w:t>
      </w:r>
      <w:r w:rsidR="00E11C8F" w:rsidRPr="009C4D10">
        <w:rPr>
          <w:rFonts w:asciiTheme="minorHAnsi" w:hAnsiTheme="minorHAnsi" w:cs="Arial"/>
          <w:sz w:val="24"/>
          <w:lang w:val="en-US" w:eastAsia="en-AU"/>
        </w:rPr>
        <w:t xml:space="preserve">ck on the efficacy of </w:t>
      </w:r>
      <w:r w:rsidR="00C47655">
        <w:rPr>
          <w:rFonts w:asciiTheme="minorHAnsi" w:hAnsiTheme="minorHAnsi" w:cs="Arial"/>
          <w:sz w:val="24"/>
          <w:lang w:val="en-US" w:eastAsia="en-AU"/>
        </w:rPr>
        <w:t xml:space="preserve">rewards and </w:t>
      </w:r>
      <w:r w:rsidR="002668CF">
        <w:rPr>
          <w:rFonts w:asciiTheme="minorHAnsi" w:hAnsiTheme="minorHAnsi" w:cs="Arial"/>
          <w:sz w:val="24"/>
          <w:lang w:val="en-US" w:eastAsia="en-AU"/>
        </w:rPr>
        <w:t xml:space="preserve">recognition </w:t>
      </w:r>
      <w:r w:rsidR="00C47655">
        <w:rPr>
          <w:rFonts w:asciiTheme="minorHAnsi" w:hAnsiTheme="minorHAnsi" w:cs="Arial"/>
          <w:sz w:val="24"/>
          <w:lang w:val="en-US" w:eastAsia="en-AU"/>
        </w:rPr>
        <w:t>within</w:t>
      </w:r>
      <w:r w:rsidR="00E11C8F" w:rsidRPr="009C4D10">
        <w:rPr>
          <w:rFonts w:asciiTheme="minorHAnsi" w:hAnsiTheme="minorHAnsi" w:cs="Arial"/>
          <w:sz w:val="24"/>
          <w:lang w:val="en-US" w:eastAsia="en-AU"/>
        </w:rPr>
        <w:t xml:space="preserve"> </w:t>
      </w:r>
      <w:r w:rsidR="00BB7358">
        <w:rPr>
          <w:rFonts w:asciiTheme="minorHAnsi" w:hAnsiTheme="minorHAnsi" w:cs="Arial"/>
          <w:sz w:val="24"/>
          <w:lang w:val="en-US" w:eastAsia="en-AU"/>
        </w:rPr>
        <w:t>Health</w:t>
      </w:r>
      <w:r w:rsidRPr="009C4D10">
        <w:rPr>
          <w:rFonts w:asciiTheme="minorHAnsi" w:hAnsiTheme="minorHAnsi" w:cs="Arial"/>
          <w:sz w:val="24"/>
          <w:lang w:val="en-US" w:eastAsia="en-AU"/>
        </w:rPr>
        <w:t>.</w:t>
      </w:r>
    </w:p>
    <w:p w:rsidR="00616A02" w:rsidRPr="00244580" w:rsidRDefault="00735EC9" w:rsidP="004D33A5">
      <w:pPr>
        <w:spacing w:after="120"/>
      </w:pPr>
      <w:r w:rsidRPr="009C4D10">
        <w:rPr>
          <w:rFonts w:asciiTheme="minorHAnsi" w:hAnsiTheme="minorHAnsi" w:cs="Arial"/>
          <w:sz w:val="24"/>
          <w:lang w:val="en-US" w:eastAsia="en-AU"/>
        </w:rPr>
        <w:t xml:space="preserve">For further information about the framework, contact </w:t>
      </w:r>
      <w:hyperlink r:id="rId17" w:history="1">
        <w:r w:rsidRPr="009C4D10">
          <w:rPr>
            <w:rFonts w:asciiTheme="minorHAnsi" w:hAnsiTheme="minorHAnsi"/>
            <w:sz w:val="24"/>
            <w:lang w:val="en-US" w:eastAsia="en-AU"/>
          </w:rPr>
          <w:t>people.management@health.gov.au</w:t>
        </w:r>
      </w:hyperlink>
      <w:r w:rsidR="001D2B4D">
        <w:rPr>
          <w:rFonts w:asciiTheme="minorHAnsi" w:hAnsiTheme="minorHAnsi"/>
          <w:sz w:val="24"/>
          <w:lang w:val="en-US" w:eastAsia="en-AU"/>
        </w:rPr>
        <w:t xml:space="preserve">. </w:t>
      </w:r>
      <w:r w:rsidRPr="009C4D10">
        <w:rPr>
          <w:rFonts w:asciiTheme="minorHAnsi" w:hAnsiTheme="minorHAnsi" w:cs="Arial"/>
          <w:sz w:val="24"/>
          <w:lang w:val="en-US" w:eastAsia="en-AU"/>
        </w:rPr>
        <w:t xml:space="preserve"> </w:t>
      </w:r>
      <w:r w:rsidR="001D2B4D">
        <w:rPr>
          <w:rFonts w:asciiTheme="minorHAnsi" w:hAnsiTheme="minorHAnsi" w:cs="Arial"/>
          <w:sz w:val="24"/>
          <w:lang w:val="en-US" w:eastAsia="en-AU"/>
        </w:rPr>
        <w:t xml:space="preserve"> </w:t>
      </w:r>
    </w:p>
    <w:sectPr w:rsidR="00616A02" w:rsidRPr="00244580" w:rsidSect="00830CE2">
      <w:headerReference w:type="default" r:id="rId18"/>
      <w:footerReference w:type="default" r:id="rId1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SMITH, Di" w:date="2017-02-24T12:32:00Z" w:initials="SD">
    <w:p w:rsidR="00114207" w:rsidRDefault="00114207">
      <w:pPr>
        <w:pStyle w:val="CommentText"/>
      </w:pPr>
      <w:r>
        <w:rPr>
          <w:rStyle w:val="CommentReference"/>
        </w:rPr>
        <w:annotationRef/>
      </w:r>
      <w:r>
        <w:t>Currently being developed</w:t>
      </w:r>
    </w:p>
  </w:comment>
  <w:comment w:id="13" w:author="SMITH, Di" w:date="2017-02-24T13:02:00Z" w:initials="SD">
    <w:p w:rsidR="00894635" w:rsidRDefault="00CF7147">
      <w:pPr>
        <w:pStyle w:val="CommentText"/>
      </w:pPr>
      <w:r>
        <w:rPr>
          <w:rStyle w:val="CommentReference"/>
        </w:rPr>
        <w:annotationRef/>
      </w:r>
    </w:p>
    <w:p w:rsidR="00CF7147" w:rsidRDefault="00894635">
      <w:pPr>
        <w:pStyle w:val="CommentText"/>
      </w:pPr>
      <w:r>
        <w:t xml:space="preserve"> </w:t>
      </w:r>
      <w:r w:rsidR="00CF7147">
        <w:t>Each category needs to have three dot points for applic</w:t>
      </w:r>
      <w:r>
        <w:t>ants to address when nominating to follow the same format of the AUD Day Awards.</w:t>
      </w:r>
    </w:p>
    <w:p w:rsidR="00CF7147" w:rsidRDefault="00CF7147">
      <w:pPr>
        <w:pStyle w:val="CommentText"/>
      </w:pPr>
      <w:r>
        <w:t>These changes were made after feedback from the 2016 AUS Day judging panel.</w:t>
      </w:r>
    </w:p>
  </w:comment>
  <w:comment w:id="22" w:author="SMITH, Di" w:date="2017-02-14T11:40:00Z" w:initials="SD">
    <w:p w:rsidR="00CF7147" w:rsidRDefault="00CF7147">
      <w:pPr>
        <w:pStyle w:val="CommentText"/>
      </w:pPr>
      <w:r>
        <w:rPr>
          <w:rStyle w:val="CommentReference"/>
        </w:rPr>
        <w:annotationRef/>
      </w:r>
      <w:r>
        <w:t>Currently being developed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56" w:rsidRDefault="00CF4E56" w:rsidP="00CB2911">
      <w:r>
        <w:separator/>
      </w:r>
    </w:p>
  </w:endnote>
  <w:endnote w:type="continuationSeparator" w:id="0">
    <w:p w:rsidR="00CF4E56" w:rsidRDefault="00CF4E56" w:rsidP="00CB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47" w:rsidRDefault="00CF7147">
    <w:pPr>
      <w:pStyle w:val="Footer"/>
    </w:pPr>
    <w:r w:rsidRPr="00277112">
      <w:rPr>
        <w:rFonts w:asciiTheme="minorHAnsi" w:eastAsiaTheme="minorHAnsi" w:hAnsiTheme="minorHAnsi" w:cstheme="minorBidi"/>
        <w:noProof/>
        <w:sz w:val="20"/>
        <w:szCs w:val="20"/>
        <w:lang w:eastAsia="en-AU"/>
      </w:rPr>
      <mc:AlternateContent>
        <mc:Choice Requires="wps">
          <w:drawing>
            <wp:anchor distT="0" distB="0" distL="114300" distR="114300" simplePos="0" relativeHeight="251657216" behindDoc="0" locked="0" layoutInCell="1" allowOverlap="1" wp14:anchorId="1FE30949" wp14:editId="63E80B63">
              <wp:simplePos x="0" y="0"/>
              <wp:positionH relativeFrom="column">
                <wp:posOffset>-862030</wp:posOffset>
              </wp:positionH>
              <wp:positionV relativeFrom="paragraph">
                <wp:posOffset>-6242</wp:posOffset>
              </wp:positionV>
              <wp:extent cx="741934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1403985"/>
                      </a:xfrm>
                      <a:prstGeom prst="rect">
                        <a:avLst/>
                      </a:prstGeom>
                      <a:solidFill>
                        <a:srgbClr val="4F81BD">
                          <a:lumMod val="75000"/>
                        </a:srgbClr>
                      </a:solidFill>
                      <a:ln w="9525">
                        <a:noFill/>
                        <a:miter lim="800000"/>
                        <a:headEnd/>
                        <a:tailEnd/>
                      </a:ln>
                    </wps:spPr>
                    <wps:txbx>
                      <w:txbxContent>
                        <w:p w:rsidR="00CF7147" w:rsidRPr="004566B2" w:rsidRDefault="00CF7147" w:rsidP="00616A02">
                          <w:pPr>
                            <w:pStyle w:val="Footer"/>
                            <w:tabs>
                              <w:tab w:val="clear" w:pos="4513"/>
                            </w:tabs>
                            <w:jc w:val="center"/>
                            <w:rPr>
                              <w:color w:val="FFFFFF" w:themeColor="background1"/>
                              <w:sz w:val="20"/>
                              <w:szCs w:val="20"/>
                            </w:rPr>
                          </w:pPr>
                          <w:r w:rsidRPr="004566B2">
                            <w:rPr>
                              <w:color w:val="FFFFFF" w:themeColor="background1"/>
                              <w:sz w:val="20"/>
                              <w:szCs w:val="20"/>
                            </w:rPr>
                            <w:t xml:space="preserve">Department of Health – DRAFT </w:t>
                          </w:r>
                          <w:r>
                            <w:rPr>
                              <w:color w:val="FFFFFF" w:themeColor="background1"/>
                              <w:sz w:val="20"/>
                              <w:szCs w:val="20"/>
                            </w:rPr>
                            <w:t>Guide to Rewards and Recognition V1 2017</w:t>
                          </w:r>
                          <w:r w:rsidRPr="004566B2">
                            <w:rPr>
                              <w:color w:val="FFFFFF" w:themeColor="background1"/>
                              <w:sz w:val="20"/>
                              <w:szCs w:val="20"/>
                            </w:rPr>
                            <w:tab/>
                          </w:r>
                          <w:sdt>
                            <w:sdtPr>
                              <w:rPr>
                                <w:color w:val="FFFFFF" w:themeColor="background1"/>
                                <w:sz w:val="20"/>
                                <w:szCs w:val="20"/>
                              </w:rPr>
                              <w:id w:val="-903601570"/>
                              <w:docPartObj>
                                <w:docPartGallery w:val="Page Numbers (Bottom of Page)"/>
                                <w:docPartUnique/>
                              </w:docPartObj>
                            </w:sdtPr>
                            <w:sdtEndPr/>
                            <w:sdtContent>
                              <w:r w:rsidRPr="004566B2">
                                <w:rPr>
                                  <w:color w:val="FFFFFF" w:themeColor="background1"/>
                                  <w:sz w:val="20"/>
                                  <w:szCs w:val="20"/>
                                </w:rPr>
                                <w:fldChar w:fldCharType="begin"/>
                              </w:r>
                              <w:r w:rsidRPr="004566B2">
                                <w:rPr>
                                  <w:color w:val="FFFFFF" w:themeColor="background1"/>
                                  <w:sz w:val="20"/>
                                  <w:szCs w:val="20"/>
                                </w:rPr>
                                <w:instrText xml:space="preserve"> PAGE   \* MERGEFORMAT </w:instrText>
                              </w:r>
                              <w:r w:rsidRPr="004566B2">
                                <w:rPr>
                                  <w:color w:val="FFFFFF" w:themeColor="background1"/>
                                  <w:sz w:val="20"/>
                                  <w:szCs w:val="20"/>
                                </w:rPr>
                                <w:fldChar w:fldCharType="separate"/>
                              </w:r>
                              <w:r w:rsidR="00B72660">
                                <w:rPr>
                                  <w:noProof/>
                                  <w:color w:val="FFFFFF" w:themeColor="background1"/>
                                  <w:sz w:val="20"/>
                                  <w:szCs w:val="20"/>
                                </w:rPr>
                                <w:t>1</w:t>
                              </w:r>
                              <w:r w:rsidRPr="004566B2">
                                <w:rPr>
                                  <w:color w:val="FFFFFF" w:themeColor="background1"/>
                                  <w:sz w:val="20"/>
                                  <w:szCs w:val="20"/>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9pt;margin-top:-.5pt;width:584.2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" fillcolor="#376092" stroked="f">
              <v:textbox style="mso-fit-shape-to-text:t">
                <w:txbxContent>
                  <w:p w:rsidR="00CF7147" w:rsidRPr="004566B2" w:rsidRDefault="00CF7147" w:rsidP="00616A02">
                    <w:pPr>
                      <w:pStyle w:val="Footer"/>
                      <w:tabs>
                        <w:tab w:val="clear" w:pos="4513"/>
                      </w:tabs>
                      <w:jc w:val="center"/>
                      <w:rPr>
                        <w:color w:val="FFFFFF" w:themeColor="background1"/>
                        <w:sz w:val="20"/>
                        <w:szCs w:val="20"/>
                      </w:rPr>
                    </w:pPr>
                    <w:r w:rsidRPr="004566B2">
                      <w:rPr>
                        <w:color w:val="FFFFFF" w:themeColor="background1"/>
                        <w:sz w:val="20"/>
                        <w:szCs w:val="20"/>
                      </w:rPr>
                      <w:t xml:space="preserve">Department of Health – DRAFT </w:t>
                    </w:r>
                    <w:r>
                      <w:rPr>
                        <w:color w:val="FFFFFF" w:themeColor="background1"/>
                        <w:sz w:val="20"/>
                        <w:szCs w:val="20"/>
                      </w:rPr>
                      <w:t>Guide to Rewards and Recognition V1 2017</w:t>
                    </w:r>
                    <w:r w:rsidRPr="004566B2">
                      <w:rPr>
                        <w:color w:val="FFFFFF" w:themeColor="background1"/>
                        <w:sz w:val="20"/>
                        <w:szCs w:val="20"/>
                      </w:rPr>
                      <w:tab/>
                    </w:r>
                    <w:sdt>
                      <w:sdtPr>
                        <w:rPr>
                          <w:color w:val="FFFFFF" w:themeColor="background1"/>
                          <w:sz w:val="20"/>
                          <w:szCs w:val="20"/>
                        </w:rPr>
                        <w:id w:val="-903601570"/>
                        <w:docPartObj>
                          <w:docPartGallery w:val="Page Numbers (Bottom of Page)"/>
                          <w:docPartUnique/>
                        </w:docPartObj>
                      </w:sdtPr>
                      <w:sdtEndPr/>
                      <w:sdtContent>
                        <w:r w:rsidRPr="004566B2">
                          <w:rPr>
                            <w:color w:val="FFFFFF" w:themeColor="background1"/>
                            <w:sz w:val="20"/>
                            <w:szCs w:val="20"/>
                          </w:rPr>
                          <w:fldChar w:fldCharType="begin"/>
                        </w:r>
                        <w:r w:rsidRPr="004566B2">
                          <w:rPr>
                            <w:color w:val="FFFFFF" w:themeColor="background1"/>
                            <w:sz w:val="20"/>
                            <w:szCs w:val="20"/>
                          </w:rPr>
                          <w:instrText xml:space="preserve"> PAGE   \* MERGEFORMAT </w:instrText>
                        </w:r>
                        <w:r w:rsidRPr="004566B2">
                          <w:rPr>
                            <w:color w:val="FFFFFF" w:themeColor="background1"/>
                            <w:sz w:val="20"/>
                            <w:szCs w:val="20"/>
                          </w:rPr>
                          <w:fldChar w:fldCharType="separate"/>
                        </w:r>
                        <w:r w:rsidR="00B72660">
                          <w:rPr>
                            <w:noProof/>
                            <w:color w:val="FFFFFF" w:themeColor="background1"/>
                            <w:sz w:val="20"/>
                            <w:szCs w:val="20"/>
                          </w:rPr>
                          <w:t>1</w:t>
                        </w:r>
                        <w:r w:rsidRPr="004566B2">
                          <w:rPr>
                            <w:color w:val="FFFFFF" w:themeColor="background1"/>
                            <w:sz w:val="20"/>
                            <w:szCs w:val="20"/>
                          </w:rPr>
                          <w:fldChar w:fldCharType="end"/>
                        </w:r>
                      </w:sdtContent>
                    </w:sd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56" w:rsidRDefault="00CF4E56" w:rsidP="00CB2911">
      <w:r>
        <w:separator/>
      </w:r>
    </w:p>
  </w:footnote>
  <w:footnote w:type="continuationSeparator" w:id="0">
    <w:p w:rsidR="00CF4E56" w:rsidRDefault="00CF4E56" w:rsidP="00CB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34314"/>
      <w:docPartObj>
        <w:docPartGallery w:val="Watermarks"/>
        <w:docPartUnique/>
      </w:docPartObj>
    </w:sdtPr>
    <w:sdtEndPr/>
    <w:sdtContent>
      <w:p w:rsidR="00CF7147" w:rsidRDefault="00B7266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2D6"/>
    <w:multiLevelType w:val="hybridMultilevel"/>
    <w:tmpl w:val="B224A4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B1A7DF4"/>
    <w:multiLevelType w:val="hybridMultilevel"/>
    <w:tmpl w:val="CA0008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36B801E6"/>
    <w:multiLevelType w:val="hybridMultilevel"/>
    <w:tmpl w:val="F4F6034A"/>
    <w:lvl w:ilvl="0" w:tplc="0C090001">
      <w:start w:val="1"/>
      <w:numFmt w:val="bullet"/>
      <w:lvlText w:val=""/>
      <w:lvlJc w:val="left"/>
      <w:pPr>
        <w:ind w:left="360" w:hanging="360"/>
      </w:pPr>
      <w:rPr>
        <w:rFonts w:ascii="Symbol" w:hAnsi="Symbol" w:hint="default"/>
      </w:rPr>
    </w:lvl>
    <w:lvl w:ilvl="1" w:tplc="3EEC4326">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6FA44FA"/>
    <w:multiLevelType w:val="hybridMultilevel"/>
    <w:tmpl w:val="F8F677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B8226EC"/>
    <w:multiLevelType w:val="hybridMultilevel"/>
    <w:tmpl w:val="AF1C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B1629C"/>
    <w:multiLevelType w:val="multilevel"/>
    <w:tmpl w:val="86829884"/>
    <w:lvl w:ilvl="0">
      <w:start w:val="1"/>
      <w:numFmt w:val="decimal"/>
      <w:pStyle w:val="Style1"/>
      <w:lvlText w:val="%1."/>
      <w:lvlJc w:val="left"/>
      <w:pPr>
        <w:ind w:left="720" w:hanging="360"/>
      </w:pPr>
    </w:lvl>
    <w:lvl w:ilvl="1">
      <w:start w:val="1"/>
      <w:numFmt w:val="decimal"/>
      <w:pStyle w:val="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5B1E6042"/>
    <w:multiLevelType w:val="hybridMultilevel"/>
    <w:tmpl w:val="429A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5D7929"/>
    <w:multiLevelType w:val="hybridMultilevel"/>
    <w:tmpl w:val="E71CB6E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nsid w:val="6CD60A4D"/>
    <w:multiLevelType w:val="hybridMultilevel"/>
    <w:tmpl w:val="C94630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8"/>
  </w:num>
  <w:num w:numId="7">
    <w:abstractNumId w:val="7"/>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58"/>
    <w:rsid w:val="00003743"/>
    <w:rsid w:val="00017966"/>
    <w:rsid w:val="000268D3"/>
    <w:rsid w:val="00051EA1"/>
    <w:rsid w:val="00053ABB"/>
    <w:rsid w:val="00067456"/>
    <w:rsid w:val="00081A6A"/>
    <w:rsid w:val="00091025"/>
    <w:rsid w:val="0009625D"/>
    <w:rsid w:val="00097467"/>
    <w:rsid w:val="000A17F0"/>
    <w:rsid w:val="000B21E9"/>
    <w:rsid w:val="000B2323"/>
    <w:rsid w:val="000B366C"/>
    <w:rsid w:val="000B39BA"/>
    <w:rsid w:val="000C04A9"/>
    <w:rsid w:val="000E1708"/>
    <w:rsid w:val="000F4499"/>
    <w:rsid w:val="00101387"/>
    <w:rsid w:val="00105E88"/>
    <w:rsid w:val="00111735"/>
    <w:rsid w:val="0011197F"/>
    <w:rsid w:val="00112D52"/>
    <w:rsid w:val="00113AB8"/>
    <w:rsid w:val="00114051"/>
    <w:rsid w:val="00114207"/>
    <w:rsid w:val="001216CF"/>
    <w:rsid w:val="00127F26"/>
    <w:rsid w:val="001347D7"/>
    <w:rsid w:val="0013514E"/>
    <w:rsid w:val="00146E3B"/>
    <w:rsid w:val="001509E0"/>
    <w:rsid w:val="00154C2C"/>
    <w:rsid w:val="001620C2"/>
    <w:rsid w:val="00163D3D"/>
    <w:rsid w:val="001648FB"/>
    <w:rsid w:val="0017402D"/>
    <w:rsid w:val="00176A30"/>
    <w:rsid w:val="00177A2F"/>
    <w:rsid w:val="00180723"/>
    <w:rsid w:val="00186E8A"/>
    <w:rsid w:val="001A11BB"/>
    <w:rsid w:val="001A18AD"/>
    <w:rsid w:val="001A56C2"/>
    <w:rsid w:val="001A5EF1"/>
    <w:rsid w:val="001B0F8D"/>
    <w:rsid w:val="001B3443"/>
    <w:rsid w:val="001C2CF3"/>
    <w:rsid w:val="001D1C66"/>
    <w:rsid w:val="001D2B4D"/>
    <w:rsid w:val="001D5C17"/>
    <w:rsid w:val="001D6A8A"/>
    <w:rsid w:val="001E105D"/>
    <w:rsid w:val="001E30F6"/>
    <w:rsid w:val="001E48FD"/>
    <w:rsid w:val="001E7D6A"/>
    <w:rsid w:val="002059CA"/>
    <w:rsid w:val="00211A44"/>
    <w:rsid w:val="002131B1"/>
    <w:rsid w:val="002205F4"/>
    <w:rsid w:val="002245BC"/>
    <w:rsid w:val="00224FE1"/>
    <w:rsid w:val="002271DD"/>
    <w:rsid w:val="002330D9"/>
    <w:rsid w:val="00236616"/>
    <w:rsid w:val="00244580"/>
    <w:rsid w:val="00253587"/>
    <w:rsid w:val="002635B3"/>
    <w:rsid w:val="002668CF"/>
    <w:rsid w:val="0027004D"/>
    <w:rsid w:val="00277112"/>
    <w:rsid w:val="00277F8D"/>
    <w:rsid w:val="002B4937"/>
    <w:rsid w:val="002B4AF4"/>
    <w:rsid w:val="002C6336"/>
    <w:rsid w:val="002D1420"/>
    <w:rsid w:val="002D2E07"/>
    <w:rsid w:val="002F2668"/>
    <w:rsid w:val="002F6EC1"/>
    <w:rsid w:val="0030786C"/>
    <w:rsid w:val="00310156"/>
    <w:rsid w:val="003161CC"/>
    <w:rsid w:val="00331646"/>
    <w:rsid w:val="0033173D"/>
    <w:rsid w:val="00333D4D"/>
    <w:rsid w:val="00337C44"/>
    <w:rsid w:val="00347133"/>
    <w:rsid w:val="00363065"/>
    <w:rsid w:val="00364391"/>
    <w:rsid w:val="00365474"/>
    <w:rsid w:val="00365ACD"/>
    <w:rsid w:val="00370EF3"/>
    <w:rsid w:val="00372FF1"/>
    <w:rsid w:val="0038068A"/>
    <w:rsid w:val="00385EEE"/>
    <w:rsid w:val="003A0ED6"/>
    <w:rsid w:val="003A1D3B"/>
    <w:rsid w:val="003C4949"/>
    <w:rsid w:val="003D17F9"/>
    <w:rsid w:val="003D4568"/>
    <w:rsid w:val="003D652E"/>
    <w:rsid w:val="003D74FB"/>
    <w:rsid w:val="003E1F09"/>
    <w:rsid w:val="003E2842"/>
    <w:rsid w:val="003F1307"/>
    <w:rsid w:val="003F2F49"/>
    <w:rsid w:val="00400954"/>
    <w:rsid w:val="00423010"/>
    <w:rsid w:val="004374C4"/>
    <w:rsid w:val="004419AC"/>
    <w:rsid w:val="004453CB"/>
    <w:rsid w:val="00454335"/>
    <w:rsid w:val="00455F59"/>
    <w:rsid w:val="00475119"/>
    <w:rsid w:val="00475851"/>
    <w:rsid w:val="00480DDD"/>
    <w:rsid w:val="00482245"/>
    <w:rsid w:val="00483849"/>
    <w:rsid w:val="00483964"/>
    <w:rsid w:val="004867E2"/>
    <w:rsid w:val="00494788"/>
    <w:rsid w:val="004A14B3"/>
    <w:rsid w:val="004B04E0"/>
    <w:rsid w:val="004C5661"/>
    <w:rsid w:val="004C6286"/>
    <w:rsid w:val="004D33A5"/>
    <w:rsid w:val="00503D2C"/>
    <w:rsid w:val="005050C2"/>
    <w:rsid w:val="00506F8D"/>
    <w:rsid w:val="00511F90"/>
    <w:rsid w:val="00522E7F"/>
    <w:rsid w:val="00537DD1"/>
    <w:rsid w:val="0054376D"/>
    <w:rsid w:val="0054441D"/>
    <w:rsid w:val="00550D0A"/>
    <w:rsid w:val="00555E24"/>
    <w:rsid w:val="00561B5B"/>
    <w:rsid w:val="005627C0"/>
    <w:rsid w:val="005747B1"/>
    <w:rsid w:val="00576492"/>
    <w:rsid w:val="00576EA1"/>
    <w:rsid w:val="0057723E"/>
    <w:rsid w:val="00581344"/>
    <w:rsid w:val="00584037"/>
    <w:rsid w:val="00585A58"/>
    <w:rsid w:val="0059515E"/>
    <w:rsid w:val="005A2A6C"/>
    <w:rsid w:val="005B5718"/>
    <w:rsid w:val="005C70B3"/>
    <w:rsid w:val="005D776B"/>
    <w:rsid w:val="005D79A3"/>
    <w:rsid w:val="005E0580"/>
    <w:rsid w:val="005E18F9"/>
    <w:rsid w:val="00610724"/>
    <w:rsid w:val="0061311C"/>
    <w:rsid w:val="00616A02"/>
    <w:rsid w:val="00621152"/>
    <w:rsid w:val="00637016"/>
    <w:rsid w:val="006523A7"/>
    <w:rsid w:val="006538C3"/>
    <w:rsid w:val="006546BE"/>
    <w:rsid w:val="00660DFF"/>
    <w:rsid w:val="00665E68"/>
    <w:rsid w:val="00670789"/>
    <w:rsid w:val="0069565D"/>
    <w:rsid w:val="0069624A"/>
    <w:rsid w:val="006B133D"/>
    <w:rsid w:val="006D1D78"/>
    <w:rsid w:val="006D5DD3"/>
    <w:rsid w:val="006E0849"/>
    <w:rsid w:val="006E09F5"/>
    <w:rsid w:val="006E655C"/>
    <w:rsid w:val="006F7919"/>
    <w:rsid w:val="00704C9B"/>
    <w:rsid w:val="00707074"/>
    <w:rsid w:val="00715F50"/>
    <w:rsid w:val="00721F5C"/>
    <w:rsid w:val="00726027"/>
    <w:rsid w:val="007340A2"/>
    <w:rsid w:val="00735B71"/>
    <w:rsid w:val="00735EC9"/>
    <w:rsid w:val="00770885"/>
    <w:rsid w:val="007742C8"/>
    <w:rsid w:val="007777B9"/>
    <w:rsid w:val="00791927"/>
    <w:rsid w:val="00794682"/>
    <w:rsid w:val="00797033"/>
    <w:rsid w:val="007A7121"/>
    <w:rsid w:val="007B3239"/>
    <w:rsid w:val="007D0D14"/>
    <w:rsid w:val="007E7D74"/>
    <w:rsid w:val="007F3245"/>
    <w:rsid w:val="007F4165"/>
    <w:rsid w:val="00801A9B"/>
    <w:rsid w:val="00813F90"/>
    <w:rsid w:val="00821838"/>
    <w:rsid w:val="00824914"/>
    <w:rsid w:val="008264EB"/>
    <w:rsid w:val="008307C2"/>
    <w:rsid w:val="00830CE2"/>
    <w:rsid w:val="00833817"/>
    <w:rsid w:val="0083398D"/>
    <w:rsid w:val="008353E5"/>
    <w:rsid w:val="0083679D"/>
    <w:rsid w:val="00840E7D"/>
    <w:rsid w:val="0084363F"/>
    <w:rsid w:val="00856FDD"/>
    <w:rsid w:val="00865336"/>
    <w:rsid w:val="00866DAF"/>
    <w:rsid w:val="00871EBE"/>
    <w:rsid w:val="00882D48"/>
    <w:rsid w:val="00893997"/>
    <w:rsid w:val="00894635"/>
    <w:rsid w:val="008B125F"/>
    <w:rsid w:val="008D369D"/>
    <w:rsid w:val="008D5CC7"/>
    <w:rsid w:val="008E0BB2"/>
    <w:rsid w:val="008E37BE"/>
    <w:rsid w:val="008E4130"/>
    <w:rsid w:val="008E7FB4"/>
    <w:rsid w:val="008F27D2"/>
    <w:rsid w:val="008F4D6C"/>
    <w:rsid w:val="00911E7D"/>
    <w:rsid w:val="0091689B"/>
    <w:rsid w:val="00963941"/>
    <w:rsid w:val="0097540F"/>
    <w:rsid w:val="00976C61"/>
    <w:rsid w:val="00980499"/>
    <w:rsid w:val="00984781"/>
    <w:rsid w:val="00984B30"/>
    <w:rsid w:val="00984D03"/>
    <w:rsid w:val="00991C9C"/>
    <w:rsid w:val="00996A56"/>
    <w:rsid w:val="009A063C"/>
    <w:rsid w:val="009A54E2"/>
    <w:rsid w:val="009B3037"/>
    <w:rsid w:val="009B6104"/>
    <w:rsid w:val="009B6CE2"/>
    <w:rsid w:val="009C02A4"/>
    <w:rsid w:val="009C35B6"/>
    <w:rsid w:val="009C49D3"/>
    <w:rsid w:val="009C4D10"/>
    <w:rsid w:val="009C7CB9"/>
    <w:rsid w:val="009D5458"/>
    <w:rsid w:val="009E1E4C"/>
    <w:rsid w:val="009E46B1"/>
    <w:rsid w:val="009F0F2E"/>
    <w:rsid w:val="009F2A8A"/>
    <w:rsid w:val="009F332C"/>
    <w:rsid w:val="00A07DFE"/>
    <w:rsid w:val="00A12A4C"/>
    <w:rsid w:val="00A14D58"/>
    <w:rsid w:val="00A21503"/>
    <w:rsid w:val="00A3119B"/>
    <w:rsid w:val="00A32C7F"/>
    <w:rsid w:val="00A341DE"/>
    <w:rsid w:val="00A4512D"/>
    <w:rsid w:val="00A508C2"/>
    <w:rsid w:val="00A677B8"/>
    <w:rsid w:val="00A705AF"/>
    <w:rsid w:val="00A83D48"/>
    <w:rsid w:val="00A91F67"/>
    <w:rsid w:val="00AB1804"/>
    <w:rsid w:val="00AB2680"/>
    <w:rsid w:val="00AB62FA"/>
    <w:rsid w:val="00AB698A"/>
    <w:rsid w:val="00AC07B3"/>
    <w:rsid w:val="00AC0C34"/>
    <w:rsid w:val="00AC424E"/>
    <w:rsid w:val="00AD05E1"/>
    <w:rsid w:val="00AE45DB"/>
    <w:rsid w:val="00AE6757"/>
    <w:rsid w:val="00AF7150"/>
    <w:rsid w:val="00B1263D"/>
    <w:rsid w:val="00B20B50"/>
    <w:rsid w:val="00B34B5A"/>
    <w:rsid w:val="00B35083"/>
    <w:rsid w:val="00B350BD"/>
    <w:rsid w:val="00B36528"/>
    <w:rsid w:val="00B3691C"/>
    <w:rsid w:val="00B42851"/>
    <w:rsid w:val="00B536D2"/>
    <w:rsid w:val="00B5484A"/>
    <w:rsid w:val="00B65783"/>
    <w:rsid w:val="00B72660"/>
    <w:rsid w:val="00B77C04"/>
    <w:rsid w:val="00B871BB"/>
    <w:rsid w:val="00B93424"/>
    <w:rsid w:val="00B93A3B"/>
    <w:rsid w:val="00BA14D9"/>
    <w:rsid w:val="00BA54F6"/>
    <w:rsid w:val="00BA6FE5"/>
    <w:rsid w:val="00BA7972"/>
    <w:rsid w:val="00BA7EA1"/>
    <w:rsid w:val="00BB0CA7"/>
    <w:rsid w:val="00BB3848"/>
    <w:rsid w:val="00BB4EE9"/>
    <w:rsid w:val="00BB6C75"/>
    <w:rsid w:val="00BB7358"/>
    <w:rsid w:val="00BC75D9"/>
    <w:rsid w:val="00BC79D6"/>
    <w:rsid w:val="00BE2687"/>
    <w:rsid w:val="00BE28DF"/>
    <w:rsid w:val="00BE49C9"/>
    <w:rsid w:val="00BE55F9"/>
    <w:rsid w:val="00BE63DC"/>
    <w:rsid w:val="00BF2B02"/>
    <w:rsid w:val="00BF47C1"/>
    <w:rsid w:val="00BF5C6D"/>
    <w:rsid w:val="00C04B0D"/>
    <w:rsid w:val="00C23140"/>
    <w:rsid w:val="00C23233"/>
    <w:rsid w:val="00C2520C"/>
    <w:rsid w:val="00C31481"/>
    <w:rsid w:val="00C335E2"/>
    <w:rsid w:val="00C35613"/>
    <w:rsid w:val="00C47655"/>
    <w:rsid w:val="00C54F55"/>
    <w:rsid w:val="00C5706D"/>
    <w:rsid w:val="00C6052B"/>
    <w:rsid w:val="00C808D5"/>
    <w:rsid w:val="00C82E5B"/>
    <w:rsid w:val="00C8568E"/>
    <w:rsid w:val="00C85C2F"/>
    <w:rsid w:val="00C877DE"/>
    <w:rsid w:val="00C927AC"/>
    <w:rsid w:val="00C949D3"/>
    <w:rsid w:val="00CA570D"/>
    <w:rsid w:val="00CB2911"/>
    <w:rsid w:val="00CB5B1A"/>
    <w:rsid w:val="00CC6B58"/>
    <w:rsid w:val="00CD0944"/>
    <w:rsid w:val="00CF3590"/>
    <w:rsid w:val="00CF4E56"/>
    <w:rsid w:val="00CF7147"/>
    <w:rsid w:val="00D1269D"/>
    <w:rsid w:val="00D207A6"/>
    <w:rsid w:val="00D312C0"/>
    <w:rsid w:val="00D3709B"/>
    <w:rsid w:val="00D40336"/>
    <w:rsid w:val="00D4372D"/>
    <w:rsid w:val="00D47265"/>
    <w:rsid w:val="00D506E9"/>
    <w:rsid w:val="00D71C09"/>
    <w:rsid w:val="00D7601C"/>
    <w:rsid w:val="00D8145D"/>
    <w:rsid w:val="00D825FF"/>
    <w:rsid w:val="00D87056"/>
    <w:rsid w:val="00D9417D"/>
    <w:rsid w:val="00D9698D"/>
    <w:rsid w:val="00DA3557"/>
    <w:rsid w:val="00DB41F0"/>
    <w:rsid w:val="00DC0339"/>
    <w:rsid w:val="00DC1CBA"/>
    <w:rsid w:val="00DD4751"/>
    <w:rsid w:val="00DE0BB5"/>
    <w:rsid w:val="00DE1353"/>
    <w:rsid w:val="00DF1973"/>
    <w:rsid w:val="00DF2026"/>
    <w:rsid w:val="00DF36A1"/>
    <w:rsid w:val="00E046AC"/>
    <w:rsid w:val="00E05D9C"/>
    <w:rsid w:val="00E11C8F"/>
    <w:rsid w:val="00E14B57"/>
    <w:rsid w:val="00E26B59"/>
    <w:rsid w:val="00E27BDF"/>
    <w:rsid w:val="00E425B4"/>
    <w:rsid w:val="00E44129"/>
    <w:rsid w:val="00E450DB"/>
    <w:rsid w:val="00E54450"/>
    <w:rsid w:val="00E5779C"/>
    <w:rsid w:val="00E57F69"/>
    <w:rsid w:val="00E634F4"/>
    <w:rsid w:val="00E71BA2"/>
    <w:rsid w:val="00E735C8"/>
    <w:rsid w:val="00E81C4F"/>
    <w:rsid w:val="00E96568"/>
    <w:rsid w:val="00EA5CD3"/>
    <w:rsid w:val="00EB4F09"/>
    <w:rsid w:val="00EB56DD"/>
    <w:rsid w:val="00EC154A"/>
    <w:rsid w:val="00ED3ADF"/>
    <w:rsid w:val="00ED519D"/>
    <w:rsid w:val="00EF0189"/>
    <w:rsid w:val="00EF038E"/>
    <w:rsid w:val="00EF1AFD"/>
    <w:rsid w:val="00EF2F9A"/>
    <w:rsid w:val="00EF36E5"/>
    <w:rsid w:val="00F04C01"/>
    <w:rsid w:val="00F153B0"/>
    <w:rsid w:val="00F17B7A"/>
    <w:rsid w:val="00F24703"/>
    <w:rsid w:val="00F421B1"/>
    <w:rsid w:val="00F43C6D"/>
    <w:rsid w:val="00F43CD5"/>
    <w:rsid w:val="00F529DF"/>
    <w:rsid w:val="00F53502"/>
    <w:rsid w:val="00F631F1"/>
    <w:rsid w:val="00F64B1D"/>
    <w:rsid w:val="00F700D3"/>
    <w:rsid w:val="00F86D10"/>
    <w:rsid w:val="00F86F75"/>
    <w:rsid w:val="00F95BD3"/>
    <w:rsid w:val="00FA528B"/>
    <w:rsid w:val="00FA76D9"/>
    <w:rsid w:val="00FB0E2D"/>
    <w:rsid w:val="00FD0004"/>
    <w:rsid w:val="00FD0C78"/>
    <w:rsid w:val="00FD7CCC"/>
    <w:rsid w:val="00FE29C5"/>
    <w:rsid w:val="00FF1C75"/>
    <w:rsid w:val="00FF389C"/>
    <w:rsid w:val="00FF6562"/>
    <w:rsid w:val="00FF7036"/>
    <w:rsid w:val="00FF7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C2"/>
    <w:rPr>
      <w:rFonts w:ascii="Arial" w:hAnsi="Arial"/>
      <w:sz w:val="22"/>
      <w:szCs w:val="24"/>
      <w:lang w:eastAsia="en-US"/>
    </w:rPr>
  </w:style>
  <w:style w:type="paragraph" w:styleId="Heading1">
    <w:name w:val="heading 1"/>
    <w:basedOn w:val="Normal"/>
    <w:next w:val="Normal"/>
    <w:qFormat/>
    <w:rsid w:val="001A56C2"/>
    <w:pPr>
      <w:keepNext/>
      <w:spacing w:before="240" w:after="60"/>
      <w:outlineLvl w:val="0"/>
    </w:pPr>
    <w:rPr>
      <w:rFonts w:cs="Arial"/>
      <w:b/>
      <w:bCs/>
      <w:kern w:val="28"/>
      <w:sz w:val="28"/>
      <w:szCs w:val="32"/>
    </w:rPr>
  </w:style>
  <w:style w:type="paragraph" w:styleId="Heading2">
    <w:name w:val="heading 2"/>
    <w:basedOn w:val="Normal"/>
    <w:next w:val="Normal"/>
    <w:qFormat/>
    <w:rsid w:val="001A56C2"/>
    <w:pPr>
      <w:keepNext/>
      <w:spacing w:before="240" w:after="60"/>
      <w:outlineLvl w:val="1"/>
    </w:pPr>
    <w:rPr>
      <w:rFonts w:cs="Arial"/>
      <w:b/>
      <w:bCs/>
      <w:i/>
      <w:iCs/>
      <w:szCs w:val="28"/>
    </w:rPr>
  </w:style>
  <w:style w:type="paragraph" w:styleId="Heading3">
    <w:name w:val="heading 3"/>
    <w:basedOn w:val="Normal"/>
    <w:next w:val="Normal"/>
    <w:qFormat/>
    <w:rsid w:val="001A56C2"/>
    <w:pPr>
      <w:keepNext/>
      <w:spacing w:before="240" w:after="60"/>
      <w:outlineLvl w:val="2"/>
    </w:pPr>
    <w:rPr>
      <w:rFonts w:cs="Arial"/>
      <w:bCs/>
      <w:szCs w:val="26"/>
    </w:rPr>
  </w:style>
  <w:style w:type="paragraph" w:styleId="Heading4">
    <w:name w:val="heading 4"/>
    <w:basedOn w:val="Normal"/>
    <w:next w:val="Normal"/>
    <w:qFormat/>
    <w:rsid w:val="001A56C2"/>
    <w:pPr>
      <w:keepNext/>
      <w:spacing w:before="240" w:after="60"/>
      <w:outlineLvl w:val="3"/>
    </w:pPr>
    <w:rPr>
      <w:bCs/>
      <w:sz w:val="28"/>
      <w:szCs w:val="28"/>
    </w:rPr>
  </w:style>
  <w:style w:type="paragraph" w:styleId="Heading5">
    <w:name w:val="heading 5"/>
    <w:basedOn w:val="Normal"/>
    <w:next w:val="Normal"/>
    <w:qFormat/>
    <w:rsid w:val="001A56C2"/>
    <w:pPr>
      <w:keepNext/>
      <w:spacing w:before="240" w:after="60"/>
      <w:outlineLvl w:val="4"/>
    </w:pPr>
    <w:rPr>
      <w:b/>
      <w:bCs/>
      <w:iCs/>
      <w:szCs w:val="26"/>
    </w:rPr>
  </w:style>
  <w:style w:type="paragraph" w:styleId="Heading6">
    <w:name w:val="heading 6"/>
    <w:basedOn w:val="Normal"/>
    <w:next w:val="Normal"/>
    <w:qFormat/>
    <w:rsid w:val="001A56C2"/>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mphasis">
    <w:name w:val="Emphasis"/>
    <w:basedOn w:val="DefaultParagraphFont"/>
    <w:qFormat/>
    <w:rsid w:val="001A56C2"/>
    <w:rPr>
      <w:i/>
      <w:iCs/>
    </w:rPr>
  </w:style>
  <w:style w:type="character" w:styleId="Strong">
    <w:name w:val="Strong"/>
    <w:basedOn w:val="DefaultParagraphFont"/>
    <w:qFormat/>
    <w:rsid w:val="001A56C2"/>
    <w:rPr>
      <w:b/>
      <w:bCs/>
    </w:rPr>
  </w:style>
  <w:style w:type="paragraph" w:styleId="Subtitle">
    <w:name w:val="Subtitle"/>
    <w:basedOn w:val="Normal"/>
    <w:next w:val="Normal"/>
    <w:link w:val="SubtitleChar"/>
    <w:qFormat/>
    <w:rsid w:val="001A56C2"/>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1A56C2"/>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1A56C2"/>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1A56C2"/>
    <w:rPr>
      <w:rFonts w:ascii="Arial" w:eastAsiaTheme="majorEastAsia" w:hAnsi="Arial" w:cstheme="majorBidi"/>
      <w:b/>
      <w:kern w:val="28"/>
      <w:sz w:val="32"/>
      <w:szCs w:val="52"/>
      <w:lang w:eastAsia="en-US"/>
    </w:rPr>
  </w:style>
  <w:style w:type="paragraph" w:styleId="NoSpacing">
    <w:name w:val="No Spacing"/>
    <w:uiPriority w:val="1"/>
    <w:qFormat/>
    <w:rsid w:val="001A56C2"/>
    <w:rPr>
      <w:sz w:val="24"/>
      <w:szCs w:val="24"/>
      <w:lang w:eastAsia="en-US"/>
    </w:rPr>
  </w:style>
  <w:style w:type="character" w:styleId="SubtleEmphasis">
    <w:name w:val="Subtle Emphasis"/>
    <w:basedOn w:val="DefaultParagraphFont"/>
    <w:uiPriority w:val="19"/>
    <w:qFormat/>
    <w:rsid w:val="001A56C2"/>
    <w:rPr>
      <w:i/>
      <w:iCs/>
      <w:color w:val="808080" w:themeColor="text1" w:themeTint="7F"/>
    </w:rPr>
  </w:style>
  <w:style w:type="character" w:styleId="IntenseEmphasis">
    <w:name w:val="Intense Emphasis"/>
    <w:basedOn w:val="DefaultParagraphFont"/>
    <w:uiPriority w:val="21"/>
    <w:qFormat/>
    <w:rsid w:val="001A56C2"/>
    <w:rPr>
      <w:b/>
      <w:bCs/>
      <w:i/>
      <w:iCs/>
      <w:color w:val="4F81BD" w:themeColor="accent1"/>
    </w:rPr>
  </w:style>
  <w:style w:type="paragraph" w:styleId="Quote">
    <w:name w:val="Quote"/>
    <w:basedOn w:val="Normal"/>
    <w:next w:val="Normal"/>
    <w:link w:val="QuoteChar"/>
    <w:uiPriority w:val="29"/>
    <w:qFormat/>
    <w:rsid w:val="001A56C2"/>
    <w:rPr>
      <w:i/>
      <w:iCs/>
      <w:color w:val="000000" w:themeColor="text1"/>
    </w:rPr>
  </w:style>
  <w:style w:type="character" w:customStyle="1" w:styleId="QuoteChar">
    <w:name w:val="Quote Char"/>
    <w:basedOn w:val="DefaultParagraphFont"/>
    <w:link w:val="Quote"/>
    <w:uiPriority w:val="29"/>
    <w:rsid w:val="001A56C2"/>
    <w:rPr>
      <w:i/>
      <w:iCs/>
      <w:color w:val="000000" w:themeColor="text1"/>
      <w:sz w:val="24"/>
      <w:szCs w:val="24"/>
      <w:lang w:eastAsia="en-US"/>
    </w:rPr>
  </w:style>
  <w:style w:type="paragraph" w:styleId="IntenseQuote">
    <w:name w:val="Intense Quote"/>
    <w:basedOn w:val="Normal"/>
    <w:next w:val="Normal"/>
    <w:link w:val="IntenseQuoteChar"/>
    <w:uiPriority w:val="30"/>
    <w:qFormat/>
    <w:rsid w:val="001A56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6C2"/>
    <w:rPr>
      <w:b/>
      <w:bCs/>
      <w:i/>
      <w:iCs/>
      <w:color w:val="4F81BD" w:themeColor="accent1"/>
      <w:sz w:val="24"/>
      <w:szCs w:val="24"/>
      <w:lang w:eastAsia="en-US"/>
    </w:rPr>
  </w:style>
  <w:style w:type="character" w:styleId="SubtleReference">
    <w:name w:val="Subtle Reference"/>
    <w:basedOn w:val="DefaultParagraphFont"/>
    <w:uiPriority w:val="31"/>
    <w:qFormat/>
    <w:rsid w:val="001A56C2"/>
    <w:rPr>
      <w:smallCaps/>
      <w:color w:val="C0504D" w:themeColor="accent2"/>
      <w:u w:val="single"/>
    </w:rPr>
  </w:style>
  <w:style w:type="character" w:styleId="IntenseReference">
    <w:name w:val="Intense Reference"/>
    <w:basedOn w:val="DefaultParagraphFont"/>
    <w:uiPriority w:val="32"/>
    <w:qFormat/>
    <w:rsid w:val="001A56C2"/>
    <w:rPr>
      <w:b/>
      <w:bCs/>
      <w:i/>
      <w:smallCaps/>
      <w:color w:val="C0504D" w:themeColor="accent2"/>
      <w:spacing w:val="5"/>
      <w:u w:val="none"/>
    </w:rPr>
  </w:style>
  <w:style w:type="character" w:styleId="BookTitle">
    <w:name w:val="Book Title"/>
    <w:aliases w:val="Document title"/>
    <w:basedOn w:val="DefaultParagraphFont"/>
    <w:uiPriority w:val="33"/>
    <w:qFormat/>
    <w:rsid w:val="001A56C2"/>
    <w:rPr>
      <w:b/>
      <w:bCs/>
      <w:smallCaps/>
      <w:spacing w:val="5"/>
    </w:rPr>
  </w:style>
  <w:style w:type="paragraph" w:styleId="ListParagraph">
    <w:name w:val="List Paragraph"/>
    <w:basedOn w:val="Normal"/>
    <w:uiPriority w:val="34"/>
    <w:qFormat/>
    <w:rsid w:val="001A56C2"/>
    <w:pPr>
      <w:ind w:left="720"/>
      <w:contextualSpacing/>
    </w:pPr>
  </w:style>
  <w:style w:type="character" w:styleId="Hyperlink">
    <w:name w:val="Hyperlink"/>
    <w:basedOn w:val="DefaultParagraphFont"/>
    <w:uiPriority w:val="99"/>
    <w:rsid w:val="00735EC9"/>
    <w:rPr>
      <w:color w:val="0000FF" w:themeColor="hyperlink"/>
      <w:u w:val="single"/>
    </w:rPr>
  </w:style>
  <w:style w:type="table" w:styleId="TableGrid">
    <w:name w:val="Table Grid"/>
    <w:basedOn w:val="TableNormal"/>
    <w:rsid w:val="00DB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253587"/>
    <w:rPr>
      <w:rFonts w:ascii="Tahoma" w:hAnsi="Tahoma" w:cs="Tahoma"/>
      <w:sz w:val="16"/>
      <w:szCs w:val="16"/>
    </w:rPr>
  </w:style>
  <w:style w:type="character" w:customStyle="1" w:styleId="BalloonTextChar">
    <w:name w:val="Balloon Text Char"/>
    <w:basedOn w:val="DefaultParagraphFont"/>
    <w:link w:val="BalloonText"/>
    <w:rsid w:val="00253587"/>
    <w:rPr>
      <w:rFonts w:ascii="Tahoma" w:hAnsi="Tahoma" w:cs="Tahoma"/>
      <w:sz w:val="16"/>
      <w:szCs w:val="16"/>
      <w:lang w:eastAsia="en-US"/>
    </w:rPr>
  </w:style>
  <w:style w:type="character" w:styleId="CommentReference">
    <w:name w:val="annotation reference"/>
    <w:basedOn w:val="DefaultParagraphFont"/>
    <w:rsid w:val="00A3119B"/>
    <w:rPr>
      <w:sz w:val="16"/>
      <w:szCs w:val="16"/>
    </w:rPr>
  </w:style>
  <w:style w:type="paragraph" w:styleId="CommentText">
    <w:name w:val="annotation text"/>
    <w:basedOn w:val="Normal"/>
    <w:link w:val="CommentTextChar"/>
    <w:rsid w:val="00A3119B"/>
    <w:rPr>
      <w:sz w:val="20"/>
      <w:szCs w:val="20"/>
    </w:rPr>
  </w:style>
  <w:style w:type="character" w:customStyle="1" w:styleId="CommentTextChar">
    <w:name w:val="Comment Text Char"/>
    <w:basedOn w:val="DefaultParagraphFont"/>
    <w:link w:val="CommentText"/>
    <w:rsid w:val="00A3119B"/>
    <w:rPr>
      <w:lang w:eastAsia="en-US"/>
    </w:rPr>
  </w:style>
  <w:style w:type="paragraph" w:styleId="CommentSubject">
    <w:name w:val="annotation subject"/>
    <w:basedOn w:val="CommentText"/>
    <w:next w:val="CommentText"/>
    <w:link w:val="CommentSubjectChar"/>
    <w:rsid w:val="00A3119B"/>
    <w:rPr>
      <w:b/>
      <w:bCs/>
    </w:rPr>
  </w:style>
  <w:style w:type="character" w:customStyle="1" w:styleId="CommentSubjectChar">
    <w:name w:val="Comment Subject Char"/>
    <w:basedOn w:val="CommentTextChar"/>
    <w:link w:val="CommentSubject"/>
    <w:rsid w:val="00A3119B"/>
    <w:rPr>
      <w:b/>
      <w:bCs/>
      <w:lang w:eastAsia="en-US"/>
    </w:rPr>
  </w:style>
  <w:style w:type="paragraph" w:customStyle="1" w:styleId="CushHeading1">
    <w:name w:val="Cush Heading 1"/>
    <w:basedOn w:val="ListParagraph"/>
    <w:link w:val="CushHeading1Char"/>
    <w:qFormat/>
    <w:rsid w:val="00865336"/>
    <w:pPr>
      <w:autoSpaceDE w:val="0"/>
      <w:autoSpaceDN w:val="0"/>
      <w:adjustRightInd w:val="0"/>
      <w:spacing w:before="120" w:after="120"/>
      <w:ind w:left="0"/>
    </w:pPr>
    <w:rPr>
      <w:rFonts w:asciiTheme="minorHAnsi" w:hAnsiTheme="minorHAnsi" w:cs="Verdana"/>
      <w:b/>
      <w:color w:val="000000"/>
      <w:sz w:val="32"/>
      <w:szCs w:val="32"/>
      <w:lang w:eastAsia="en-AU"/>
    </w:rPr>
  </w:style>
  <w:style w:type="character" w:customStyle="1" w:styleId="CushHeading1Char">
    <w:name w:val="Cush Heading 1 Char"/>
    <w:basedOn w:val="DefaultParagraphFont"/>
    <w:link w:val="CushHeading1"/>
    <w:rsid w:val="00865336"/>
    <w:rPr>
      <w:rFonts w:asciiTheme="minorHAnsi" w:hAnsiTheme="minorHAnsi" w:cs="Verdana"/>
      <w:b/>
      <w:color w:val="000000"/>
      <w:sz w:val="32"/>
      <w:szCs w:val="32"/>
    </w:rPr>
  </w:style>
  <w:style w:type="paragraph" w:customStyle="1" w:styleId="CushHeading2">
    <w:name w:val="Cush Heading 2"/>
    <w:basedOn w:val="ListParagraph"/>
    <w:link w:val="CushHeading2Char"/>
    <w:qFormat/>
    <w:rsid w:val="00865336"/>
    <w:pPr>
      <w:autoSpaceDE w:val="0"/>
      <w:autoSpaceDN w:val="0"/>
      <w:adjustRightInd w:val="0"/>
      <w:spacing w:after="120"/>
      <w:ind w:left="0"/>
    </w:pPr>
    <w:rPr>
      <w:rFonts w:asciiTheme="minorHAnsi" w:hAnsiTheme="minorHAnsi" w:cs="Verdana"/>
      <w:b/>
      <w:color w:val="000000"/>
      <w:sz w:val="28"/>
      <w:szCs w:val="28"/>
      <w:lang w:eastAsia="en-AU"/>
    </w:rPr>
  </w:style>
  <w:style w:type="character" w:customStyle="1" w:styleId="CushHeading2Char">
    <w:name w:val="Cush Heading 2 Char"/>
    <w:basedOn w:val="DefaultParagraphFont"/>
    <w:link w:val="CushHeading2"/>
    <w:rsid w:val="00865336"/>
    <w:rPr>
      <w:rFonts w:asciiTheme="minorHAnsi" w:hAnsiTheme="minorHAnsi" w:cs="Verdana"/>
      <w:b/>
      <w:color w:val="000000"/>
      <w:sz w:val="28"/>
      <w:szCs w:val="28"/>
    </w:rPr>
  </w:style>
  <w:style w:type="paragraph" w:styleId="Header">
    <w:name w:val="header"/>
    <w:basedOn w:val="Normal"/>
    <w:link w:val="HeaderChar"/>
    <w:rsid w:val="00CB2911"/>
    <w:pPr>
      <w:tabs>
        <w:tab w:val="center" w:pos="4513"/>
        <w:tab w:val="right" w:pos="9026"/>
      </w:tabs>
    </w:pPr>
  </w:style>
  <w:style w:type="character" w:customStyle="1" w:styleId="HeaderChar">
    <w:name w:val="Header Char"/>
    <w:basedOn w:val="DefaultParagraphFont"/>
    <w:link w:val="Header"/>
    <w:rsid w:val="00CB2911"/>
    <w:rPr>
      <w:rFonts w:ascii="Arial" w:hAnsi="Arial"/>
      <w:sz w:val="22"/>
      <w:szCs w:val="24"/>
      <w:lang w:eastAsia="en-US"/>
    </w:rPr>
  </w:style>
  <w:style w:type="paragraph" w:styleId="Footer">
    <w:name w:val="footer"/>
    <w:basedOn w:val="Normal"/>
    <w:link w:val="FooterChar"/>
    <w:uiPriority w:val="99"/>
    <w:rsid w:val="00CB2911"/>
    <w:pPr>
      <w:tabs>
        <w:tab w:val="center" w:pos="4513"/>
        <w:tab w:val="right" w:pos="9026"/>
      </w:tabs>
    </w:pPr>
  </w:style>
  <w:style w:type="character" w:customStyle="1" w:styleId="FooterChar">
    <w:name w:val="Footer Char"/>
    <w:basedOn w:val="DefaultParagraphFont"/>
    <w:link w:val="Footer"/>
    <w:uiPriority w:val="99"/>
    <w:rsid w:val="00CB2911"/>
    <w:rPr>
      <w:rFonts w:ascii="Arial" w:hAnsi="Arial"/>
      <w:sz w:val="22"/>
      <w:szCs w:val="24"/>
      <w:lang w:eastAsia="en-US"/>
    </w:rPr>
  </w:style>
  <w:style w:type="paragraph" w:styleId="TOCHeading">
    <w:name w:val="TOC Heading"/>
    <w:basedOn w:val="Heading1"/>
    <w:next w:val="Normal"/>
    <w:uiPriority w:val="39"/>
    <w:semiHidden/>
    <w:unhideWhenUsed/>
    <w:qFormat/>
    <w:rsid w:val="00C8568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0F4499"/>
    <w:pPr>
      <w:tabs>
        <w:tab w:val="left" w:pos="851"/>
        <w:tab w:val="right" w:leader="dot" w:pos="9060"/>
      </w:tabs>
      <w:spacing w:after="100"/>
      <w:ind w:left="851" w:hanging="851"/>
    </w:pPr>
    <w:rPr>
      <w:rFonts w:ascii="Calibri" w:hAnsi="Calibri"/>
      <w:sz w:val="28"/>
    </w:rPr>
  </w:style>
  <w:style w:type="paragraph" w:customStyle="1" w:styleId="Style1">
    <w:name w:val="Style1"/>
    <w:basedOn w:val="CushHeading1"/>
    <w:link w:val="Style1Char"/>
    <w:qFormat/>
    <w:rsid w:val="00DC1CBA"/>
    <w:pPr>
      <w:numPr>
        <w:numId w:val="2"/>
      </w:numPr>
    </w:pPr>
  </w:style>
  <w:style w:type="paragraph" w:customStyle="1" w:styleId="Style2">
    <w:name w:val="Style2"/>
    <w:basedOn w:val="CushHeading1"/>
    <w:link w:val="Style2Char"/>
    <w:qFormat/>
    <w:rsid w:val="00DC1CBA"/>
    <w:pPr>
      <w:numPr>
        <w:ilvl w:val="1"/>
        <w:numId w:val="2"/>
      </w:numPr>
      <w:spacing w:before="240"/>
    </w:pPr>
  </w:style>
  <w:style w:type="character" w:customStyle="1" w:styleId="Style1Char">
    <w:name w:val="Style1 Char"/>
    <w:basedOn w:val="CushHeading1Char"/>
    <w:link w:val="Style1"/>
    <w:rsid w:val="00DC1CBA"/>
    <w:rPr>
      <w:rFonts w:asciiTheme="minorHAnsi" w:hAnsiTheme="minorHAnsi" w:cs="Verdana"/>
      <w:b/>
      <w:color w:val="000000"/>
      <w:sz w:val="32"/>
      <w:szCs w:val="32"/>
    </w:rPr>
  </w:style>
  <w:style w:type="paragraph" w:customStyle="1" w:styleId="Style3">
    <w:name w:val="Style3"/>
    <w:basedOn w:val="CushHeading2"/>
    <w:link w:val="Style3Char"/>
    <w:qFormat/>
    <w:rsid w:val="00E735C8"/>
    <w:pPr>
      <w:spacing w:before="240" w:after="0"/>
      <w:ind w:left="567" w:hanging="567"/>
    </w:pPr>
    <w:rPr>
      <w:bCs/>
    </w:rPr>
  </w:style>
  <w:style w:type="character" w:customStyle="1" w:styleId="Style2Char">
    <w:name w:val="Style2 Char"/>
    <w:basedOn w:val="CushHeading1Char"/>
    <w:link w:val="Style2"/>
    <w:rsid w:val="00DC1CBA"/>
    <w:rPr>
      <w:rFonts w:asciiTheme="minorHAnsi" w:hAnsiTheme="minorHAnsi" w:cs="Verdana"/>
      <w:b/>
      <w:color w:val="000000"/>
      <w:sz w:val="32"/>
      <w:szCs w:val="32"/>
    </w:rPr>
  </w:style>
  <w:style w:type="paragraph" w:styleId="TOC2">
    <w:name w:val="toc 2"/>
    <w:basedOn w:val="Normal"/>
    <w:next w:val="Normal"/>
    <w:autoRedefine/>
    <w:uiPriority w:val="39"/>
    <w:rsid w:val="00C335E2"/>
    <w:pPr>
      <w:tabs>
        <w:tab w:val="left" w:pos="851"/>
        <w:tab w:val="right" w:leader="dot" w:pos="9072"/>
      </w:tabs>
      <w:spacing w:after="100"/>
    </w:pPr>
  </w:style>
  <w:style w:type="character" w:customStyle="1" w:styleId="Style3Char">
    <w:name w:val="Style3 Char"/>
    <w:basedOn w:val="CushHeading2Char"/>
    <w:link w:val="Style3"/>
    <w:rsid w:val="00E735C8"/>
    <w:rPr>
      <w:rFonts w:asciiTheme="minorHAnsi" w:hAnsiTheme="minorHAnsi" w:cs="Verdana"/>
      <w:b/>
      <w:bCs/>
      <w:color w:val="000000"/>
      <w:sz w:val="28"/>
      <w:szCs w:val="28"/>
    </w:rPr>
  </w:style>
  <w:style w:type="paragraph" w:styleId="TOC3">
    <w:name w:val="toc 3"/>
    <w:basedOn w:val="Normal"/>
    <w:next w:val="Normal"/>
    <w:autoRedefine/>
    <w:uiPriority w:val="39"/>
    <w:rsid w:val="00C335E2"/>
    <w:pPr>
      <w:tabs>
        <w:tab w:val="left" w:pos="1560"/>
        <w:tab w:val="right" w:leader="dot" w:pos="9060"/>
      </w:tabs>
      <w:spacing w:after="100"/>
      <w:ind w:firstLine="851"/>
    </w:pPr>
  </w:style>
  <w:style w:type="paragraph" w:styleId="Revision">
    <w:name w:val="Revision"/>
    <w:hidden/>
    <w:uiPriority w:val="99"/>
    <w:semiHidden/>
    <w:rsid w:val="00797033"/>
    <w:rPr>
      <w:rFonts w:ascii="Arial" w:hAnsi="Arial"/>
      <w:sz w:val="22"/>
      <w:szCs w:val="24"/>
      <w:lang w:eastAsia="en-US"/>
    </w:rPr>
  </w:style>
  <w:style w:type="character" w:styleId="FollowedHyperlink">
    <w:name w:val="FollowedHyperlink"/>
    <w:basedOn w:val="DefaultParagraphFont"/>
    <w:rsid w:val="00770885"/>
    <w:rPr>
      <w:color w:val="800080" w:themeColor="followedHyperlink"/>
      <w:u w:val="single"/>
    </w:rPr>
  </w:style>
  <w:style w:type="character" w:customStyle="1" w:styleId="sfc">
    <w:name w:val="sfc"/>
    <w:basedOn w:val="DefaultParagraphFont"/>
    <w:rsid w:val="00277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C2"/>
    <w:rPr>
      <w:rFonts w:ascii="Arial" w:hAnsi="Arial"/>
      <w:sz w:val="22"/>
      <w:szCs w:val="24"/>
      <w:lang w:eastAsia="en-US"/>
    </w:rPr>
  </w:style>
  <w:style w:type="paragraph" w:styleId="Heading1">
    <w:name w:val="heading 1"/>
    <w:basedOn w:val="Normal"/>
    <w:next w:val="Normal"/>
    <w:qFormat/>
    <w:rsid w:val="001A56C2"/>
    <w:pPr>
      <w:keepNext/>
      <w:spacing w:before="240" w:after="60"/>
      <w:outlineLvl w:val="0"/>
    </w:pPr>
    <w:rPr>
      <w:rFonts w:cs="Arial"/>
      <w:b/>
      <w:bCs/>
      <w:kern w:val="28"/>
      <w:sz w:val="28"/>
      <w:szCs w:val="32"/>
    </w:rPr>
  </w:style>
  <w:style w:type="paragraph" w:styleId="Heading2">
    <w:name w:val="heading 2"/>
    <w:basedOn w:val="Normal"/>
    <w:next w:val="Normal"/>
    <w:qFormat/>
    <w:rsid w:val="001A56C2"/>
    <w:pPr>
      <w:keepNext/>
      <w:spacing w:before="240" w:after="60"/>
      <w:outlineLvl w:val="1"/>
    </w:pPr>
    <w:rPr>
      <w:rFonts w:cs="Arial"/>
      <w:b/>
      <w:bCs/>
      <w:i/>
      <w:iCs/>
      <w:szCs w:val="28"/>
    </w:rPr>
  </w:style>
  <w:style w:type="paragraph" w:styleId="Heading3">
    <w:name w:val="heading 3"/>
    <w:basedOn w:val="Normal"/>
    <w:next w:val="Normal"/>
    <w:qFormat/>
    <w:rsid w:val="001A56C2"/>
    <w:pPr>
      <w:keepNext/>
      <w:spacing w:before="240" w:after="60"/>
      <w:outlineLvl w:val="2"/>
    </w:pPr>
    <w:rPr>
      <w:rFonts w:cs="Arial"/>
      <w:bCs/>
      <w:szCs w:val="26"/>
    </w:rPr>
  </w:style>
  <w:style w:type="paragraph" w:styleId="Heading4">
    <w:name w:val="heading 4"/>
    <w:basedOn w:val="Normal"/>
    <w:next w:val="Normal"/>
    <w:qFormat/>
    <w:rsid w:val="001A56C2"/>
    <w:pPr>
      <w:keepNext/>
      <w:spacing w:before="240" w:after="60"/>
      <w:outlineLvl w:val="3"/>
    </w:pPr>
    <w:rPr>
      <w:bCs/>
      <w:sz w:val="28"/>
      <w:szCs w:val="28"/>
    </w:rPr>
  </w:style>
  <w:style w:type="paragraph" w:styleId="Heading5">
    <w:name w:val="heading 5"/>
    <w:basedOn w:val="Normal"/>
    <w:next w:val="Normal"/>
    <w:qFormat/>
    <w:rsid w:val="001A56C2"/>
    <w:pPr>
      <w:keepNext/>
      <w:spacing w:before="240" w:after="60"/>
      <w:outlineLvl w:val="4"/>
    </w:pPr>
    <w:rPr>
      <w:b/>
      <w:bCs/>
      <w:iCs/>
      <w:szCs w:val="26"/>
    </w:rPr>
  </w:style>
  <w:style w:type="paragraph" w:styleId="Heading6">
    <w:name w:val="heading 6"/>
    <w:basedOn w:val="Normal"/>
    <w:next w:val="Normal"/>
    <w:qFormat/>
    <w:rsid w:val="001A56C2"/>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mphasis">
    <w:name w:val="Emphasis"/>
    <w:basedOn w:val="DefaultParagraphFont"/>
    <w:qFormat/>
    <w:rsid w:val="001A56C2"/>
    <w:rPr>
      <w:i/>
      <w:iCs/>
    </w:rPr>
  </w:style>
  <w:style w:type="character" w:styleId="Strong">
    <w:name w:val="Strong"/>
    <w:basedOn w:val="DefaultParagraphFont"/>
    <w:qFormat/>
    <w:rsid w:val="001A56C2"/>
    <w:rPr>
      <w:b/>
      <w:bCs/>
    </w:rPr>
  </w:style>
  <w:style w:type="paragraph" w:styleId="Subtitle">
    <w:name w:val="Subtitle"/>
    <w:basedOn w:val="Normal"/>
    <w:next w:val="Normal"/>
    <w:link w:val="SubtitleChar"/>
    <w:qFormat/>
    <w:rsid w:val="001A56C2"/>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1A56C2"/>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1A56C2"/>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1A56C2"/>
    <w:rPr>
      <w:rFonts w:ascii="Arial" w:eastAsiaTheme="majorEastAsia" w:hAnsi="Arial" w:cstheme="majorBidi"/>
      <w:b/>
      <w:kern w:val="28"/>
      <w:sz w:val="32"/>
      <w:szCs w:val="52"/>
      <w:lang w:eastAsia="en-US"/>
    </w:rPr>
  </w:style>
  <w:style w:type="paragraph" w:styleId="NoSpacing">
    <w:name w:val="No Spacing"/>
    <w:uiPriority w:val="1"/>
    <w:qFormat/>
    <w:rsid w:val="001A56C2"/>
    <w:rPr>
      <w:sz w:val="24"/>
      <w:szCs w:val="24"/>
      <w:lang w:eastAsia="en-US"/>
    </w:rPr>
  </w:style>
  <w:style w:type="character" w:styleId="SubtleEmphasis">
    <w:name w:val="Subtle Emphasis"/>
    <w:basedOn w:val="DefaultParagraphFont"/>
    <w:uiPriority w:val="19"/>
    <w:qFormat/>
    <w:rsid w:val="001A56C2"/>
    <w:rPr>
      <w:i/>
      <w:iCs/>
      <w:color w:val="808080" w:themeColor="text1" w:themeTint="7F"/>
    </w:rPr>
  </w:style>
  <w:style w:type="character" w:styleId="IntenseEmphasis">
    <w:name w:val="Intense Emphasis"/>
    <w:basedOn w:val="DefaultParagraphFont"/>
    <w:uiPriority w:val="21"/>
    <w:qFormat/>
    <w:rsid w:val="001A56C2"/>
    <w:rPr>
      <w:b/>
      <w:bCs/>
      <w:i/>
      <w:iCs/>
      <w:color w:val="4F81BD" w:themeColor="accent1"/>
    </w:rPr>
  </w:style>
  <w:style w:type="paragraph" w:styleId="Quote">
    <w:name w:val="Quote"/>
    <w:basedOn w:val="Normal"/>
    <w:next w:val="Normal"/>
    <w:link w:val="QuoteChar"/>
    <w:uiPriority w:val="29"/>
    <w:qFormat/>
    <w:rsid w:val="001A56C2"/>
    <w:rPr>
      <w:i/>
      <w:iCs/>
      <w:color w:val="000000" w:themeColor="text1"/>
    </w:rPr>
  </w:style>
  <w:style w:type="character" w:customStyle="1" w:styleId="QuoteChar">
    <w:name w:val="Quote Char"/>
    <w:basedOn w:val="DefaultParagraphFont"/>
    <w:link w:val="Quote"/>
    <w:uiPriority w:val="29"/>
    <w:rsid w:val="001A56C2"/>
    <w:rPr>
      <w:i/>
      <w:iCs/>
      <w:color w:val="000000" w:themeColor="text1"/>
      <w:sz w:val="24"/>
      <w:szCs w:val="24"/>
      <w:lang w:eastAsia="en-US"/>
    </w:rPr>
  </w:style>
  <w:style w:type="paragraph" w:styleId="IntenseQuote">
    <w:name w:val="Intense Quote"/>
    <w:basedOn w:val="Normal"/>
    <w:next w:val="Normal"/>
    <w:link w:val="IntenseQuoteChar"/>
    <w:uiPriority w:val="30"/>
    <w:qFormat/>
    <w:rsid w:val="001A56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6C2"/>
    <w:rPr>
      <w:b/>
      <w:bCs/>
      <w:i/>
      <w:iCs/>
      <w:color w:val="4F81BD" w:themeColor="accent1"/>
      <w:sz w:val="24"/>
      <w:szCs w:val="24"/>
      <w:lang w:eastAsia="en-US"/>
    </w:rPr>
  </w:style>
  <w:style w:type="character" w:styleId="SubtleReference">
    <w:name w:val="Subtle Reference"/>
    <w:basedOn w:val="DefaultParagraphFont"/>
    <w:uiPriority w:val="31"/>
    <w:qFormat/>
    <w:rsid w:val="001A56C2"/>
    <w:rPr>
      <w:smallCaps/>
      <w:color w:val="C0504D" w:themeColor="accent2"/>
      <w:u w:val="single"/>
    </w:rPr>
  </w:style>
  <w:style w:type="character" w:styleId="IntenseReference">
    <w:name w:val="Intense Reference"/>
    <w:basedOn w:val="DefaultParagraphFont"/>
    <w:uiPriority w:val="32"/>
    <w:qFormat/>
    <w:rsid w:val="001A56C2"/>
    <w:rPr>
      <w:b/>
      <w:bCs/>
      <w:i/>
      <w:smallCaps/>
      <w:color w:val="C0504D" w:themeColor="accent2"/>
      <w:spacing w:val="5"/>
      <w:u w:val="none"/>
    </w:rPr>
  </w:style>
  <w:style w:type="character" w:styleId="BookTitle">
    <w:name w:val="Book Title"/>
    <w:aliases w:val="Document title"/>
    <w:basedOn w:val="DefaultParagraphFont"/>
    <w:uiPriority w:val="33"/>
    <w:qFormat/>
    <w:rsid w:val="001A56C2"/>
    <w:rPr>
      <w:b/>
      <w:bCs/>
      <w:smallCaps/>
      <w:spacing w:val="5"/>
    </w:rPr>
  </w:style>
  <w:style w:type="paragraph" w:styleId="ListParagraph">
    <w:name w:val="List Paragraph"/>
    <w:basedOn w:val="Normal"/>
    <w:uiPriority w:val="34"/>
    <w:qFormat/>
    <w:rsid w:val="001A56C2"/>
    <w:pPr>
      <w:ind w:left="720"/>
      <w:contextualSpacing/>
    </w:pPr>
  </w:style>
  <w:style w:type="character" w:styleId="Hyperlink">
    <w:name w:val="Hyperlink"/>
    <w:basedOn w:val="DefaultParagraphFont"/>
    <w:uiPriority w:val="99"/>
    <w:rsid w:val="00735EC9"/>
    <w:rPr>
      <w:color w:val="0000FF" w:themeColor="hyperlink"/>
      <w:u w:val="single"/>
    </w:rPr>
  </w:style>
  <w:style w:type="table" w:styleId="TableGrid">
    <w:name w:val="Table Grid"/>
    <w:basedOn w:val="TableNormal"/>
    <w:rsid w:val="00DB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253587"/>
    <w:rPr>
      <w:rFonts w:ascii="Tahoma" w:hAnsi="Tahoma" w:cs="Tahoma"/>
      <w:sz w:val="16"/>
      <w:szCs w:val="16"/>
    </w:rPr>
  </w:style>
  <w:style w:type="character" w:customStyle="1" w:styleId="BalloonTextChar">
    <w:name w:val="Balloon Text Char"/>
    <w:basedOn w:val="DefaultParagraphFont"/>
    <w:link w:val="BalloonText"/>
    <w:rsid w:val="00253587"/>
    <w:rPr>
      <w:rFonts w:ascii="Tahoma" w:hAnsi="Tahoma" w:cs="Tahoma"/>
      <w:sz w:val="16"/>
      <w:szCs w:val="16"/>
      <w:lang w:eastAsia="en-US"/>
    </w:rPr>
  </w:style>
  <w:style w:type="character" w:styleId="CommentReference">
    <w:name w:val="annotation reference"/>
    <w:basedOn w:val="DefaultParagraphFont"/>
    <w:rsid w:val="00A3119B"/>
    <w:rPr>
      <w:sz w:val="16"/>
      <w:szCs w:val="16"/>
    </w:rPr>
  </w:style>
  <w:style w:type="paragraph" w:styleId="CommentText">
    <w:name w:val="annotation text"/>
    <w:basedOn w:val="Normal"/>
    <w:link w:val="CommentTextChar"/>
    <w:rsid w:val="00A3119B"/>
    <w:rPr>
      <w:sz w:val="20"/>
      <w:szCs w:val="20"/>
    </w:rPr>
  </w:style>
  <w:style w:type="character" w:customStyle="1" w:styleId="CommentTextChar">
    <w:name w:val="Comment Text Char"/>
    <w:basedOn w:val="DefaultParagraphFont"/>
    <w:link w:val="CommentText"/>
    <w:rsid w:val="00A3119B"/>
    <w:rPr>
      <w:lang w:eastAsia="en-US"/>
    </w:rPr>
  </w:style>
  <w:style w:type="paragraph" w:styleId="CommentSubject">
    <w:name w:val="annotation subject"/>
    <w:basedOn w:val="CommentText"/>
    <w:next w:val="CommentText"/>
    <w:link w:val="CommentSubjectChar"/>
    <w:rsid w:val="00A3119B"/>
    <w:rPr>
      <w:b/>
      <w:bCs/>
    </w:rPr>
  </w:style>
  <w:style w:type="character" w:customStyle="1" w:styleId="CommentSubjectChar">
    <w:name w:val="Comment Subject Char"/>
    <w:basedOn w:val="CommentTextChar"/>
    <w:link w:val="CommentSubject"/>
    <w:rsid w:val="00A3119B"/>
    <w:rPr>
      <w:b/>
      <w:bCs/>
      <w:lang w:eastAsia="en-US"/>
    </w:rPr>
  </w:style>
  <w:style w:type="paragraph" w:customStyle="1" w:styleId="CushHeading1">
    <w:name w:val="Cush Heading 1"/>
    <w:basedOn w:val="ListParagraph"/>
    <w:link w:val="CushHeading1Char"/>
    <w:qFormat/>
    <w:rsid w:val="00865336"/>
    <w:pPr>
      <w:autoSpaceDE w:val="0"/>
      <w:autoSpaceDN w:val="0"/>
      <w:adjustRightInd w:val="0"/>
      <w:spacing w:before="120" w:after="120"/>
      <w:ind w:left="0"/>
    </w:pPr>
    <w:rPr>
      <w:rFonts w:asciiTheme="minorHAnsi" w:hAnsiTheme="minorHAnsi" w:cs="Verdana"/>
      <w:b/>
      <w:color w:val="000000"/>
      <w:sz w:val="32"/>
      <w:szCs w:val="32"/>
      <w:lang w:eastAsia="en-AU"/>
    </w:rPr>
  </w:style>
  <w:style w:type="character" w:customStyle="1" w:styleId="CushHeading1Char">
    <w:name w:val="Cush Heading 1 Char"/>
    <w:basedOn w:val="DefaultParagraphFont"/>
    <w:link w:val="CushHeading1"/>
    <w:rsid w:val="00865336"/>
    <w:rPr>
      <w:rFonts w:asciiTheme="minorHAnsi" w:hAnsiTheme="minorHAnsi" w:cs="Verdana"/>
      <w:b/>
      <w:color w:val="000000"/>
      <w:sz w:val="32"/>
      <w:szCs w:val="32"/>
    </w:rPr>
  </w:style>
  <w:style w:type="paragraph" w:customStyle="1" w:styleId="CushHeading2">
    <w:name w:val="Cush Heading 2"/>
    <w:basedOn w:val="ListParagraph"/>
    <w:link w:val="CushHeading2Char"/>
    <w:qFormat/>
    <w:rsid w:val="00865336"/>
    <w:pPr>
      <w:autoSpaceDE w:val="0"/>
      <w:autoSpaceDN w:val="0"/>
      <w:adjustRightInd w:val="0"/>
      <w:spacing w:after="120"/>
      <w:ind w:left="0"/>
    </w:pPr>
    <w:rPr>
      <w:rFonts w:asciiTheme="minorHAnsi" w:hAnsiTheme="minorHAnsi" w:cs="Verdana"/>
      <w:b/>
      <w:color w:val="000000"/>
      <w:sz w:val="28"/>
      <w:szCs w:val="28"/>
      <w:lang w:eastAsia="en-AU"/>
    </w:rPr>
  </w:style>
  <w:style w:type="character" w:customStyle="1" w:styleId="CushHeading2Char">
    <w:name w:val="Cush Heading 2 Char"/>
    <w:basedOn w:val="DefaultParagraphFont"/>
    <w:link w:val="CushHeading2"/>
    <w:rsid w:val="00865336"/>
    <w:rPr>
      <w:rFonts w:asciiTheme="minorHAnsi" w:hAnsiTheme="minorHAnsi" w:cs="Verdana"/>
      <w:b/>
      <w:color w:val="000000"/>
      <w:sz w:val="28"/>
      <w:szCs w:val="28"/>
    </w:rPr>
  </w:style>
  <w:style w:type="paragraph" w:styleId="Header">
    <w:name w:val="header"/>
    <w:basedOn w:val="Normal"/>
    <w:link w:val="HeaderChar"/>
    <w:rsid w:val="00CB2911"/>
    <w:pPr>
      <w:tabs>
        <w:tab w:val="center" w:pos="4513"/>
        <w:tab w:val="right" w:pos="9026"/>
      </w:tabs>
    </w:pPr>
  </w:style>
  <w:style w:type="character" w:customStyle="1" w:styleId="HeaderChar">
    <w:name w:val="Header Char"/>
    <w:basedOn w:val="DefaultParagraphFont"/>
    <w:link w:val="Header"/>
    <w:rsid w:val="00CB2911"/>
    <w:rPr>
      <w:rFonts w:ascii="Arial" w:hAnsi="Arial"/>
      <w:sz w:val="22"/>
      <w:szCs w:val="24"/>
      <w:lang w:eastAsia="en-US"/>
    </w:rPr>
  </w:style>
  <w:style w:type="paragraph" w:styleId="Footer">
    <w:name w:val="footer"/>
    <w:basedOn w:val="Normal"/>
    <w:link w:val="FooterChar"/>
    <w:uiPriority w:val="99"/>
    <w:rsid w:val="00CB2911"/>
    <w:pPr>
      <w:tabs>
        <w:tab w:val="center" w:pos="4513"/>
        <w:tab w:val="right" w:pos="9026"/>
      </w:tabs>
    </w:pPr>
  </w:style>
  <w:style w:type="character" w:customStyle="1" w:styleId="FooterChar">
    <w:name w:val="Footer Char"/>
    <w:basedOn w:val="DefaultParagraphFont"/>
    <w:link w:val="Footer"/>
    <w:uiPriority w:val="99"/>
    <w:rsid w:val="00CB2911"/>
    <w:rPr>
      <w:rFonts w:ascii="Arial" w:hAnsi="Arial"/>
      <w:sz w:val="22"/>
      <w:szCs w:val="24"/>
      <w:lang w:eastAsia="en-US"/>
    </w:rPr>
  </w:style>
  <w:style w:type="paragraph" w:styleId="TOCHeading">
    <w:name w:val="TOC Heading"/>
    <w:basedOn w:val="Heading1"/>
    <w:next w:val="Normal"/>
    <w:uiPriority w:val="39"/>
    <w:semiHidden/>
    <w:unhideWhenUsed/>
    <w:qFormat/>
    <w:rsid w:val="00C8568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0F4499"/>
    <w:pPr>
      <w:tabs>
        <w:tab w:val="left" w:pos="851"/>
        <w:tab w:val="right" w:leader="dot" w:pos="9060"/>
      </w:tabs>
      <w:spacing w:after="100"/>
      <w:ind w:left="851" w:hanging="851"/>
    </w:pPr>
    <w:rPr>
      <w:rFonts w:ascii="Calibri" w:hAnsi="Calibri"/>
      <w:sz w:val="28"/>
    </w:rPr>
  </w:style>
  <w:style w:type="paragraph" w:customStyle="1" w:styleId="Style1">
    <w:name w:val="Style1"/>
    <w:basedOn w:val="CushHeading1"/>
    <w:link w:val="Style1Char"/>
    <w:qFormat/>
    <w:rsid w:val="00DC1CBA"/>
    <w:pPr>
      <w:numPr>
        <w:numId w:val="2"/>
      </w:numPr>
    </w:pPr>
  </w:style>
  <w:style w:type="paragraph" w:customStyle="1" w:styleId="Style2">
    <w:name w:val="Style2"/>
    <w:basedOn w:val="CushHeading1"/>
    <w:link w:val="Style2Char"/>
    <w:qFormat/>
    <w:rsid w:val="00DC1CBA"/>
    <w:pPr>
      <w:numPr>
        <w:ilvl w:val="1"/>
        <w:numId w:val="2"/>
      </w:numPr>
      <w:spacing w:before="240"/>
    </w:pPr>
  </w:style>
  <w:style w:type="character" w:customStyle="1" w:styleId="Style1Char">
    <w:name w:val="Style1 Char"/>
    <w:basedOn w:val="CushHeading1Char"/>
    <w:link w:val="Style1"/>
    <w:rsid w:val="00DC1CBA"/>
    <w:rPr>
      <w:rFonts w:asciiTheme="minorHAnsi" w:hAnsiTheme="minorHAnsi" w:cs="Verdana"/>
      <w:b/>
      <w:color w:val="000000"/>
      <w:sz w:val="32"/>
      <w:szCs w:val="32"/>
    </w:rPr>
  </w:style>
  <w:style w:type="paragraph" w:customStyle="1" w:styleId="Style3">
    <w:name w:val="Style3"/>
    <w:basedOn w:val="CushHeading2"/>
    <w:link w:val="Style3Char"/>
    <w:qFormat/>
    <w:rsid w:val="00E735C8"/>
    <w:pPr>
      <w:spacing w:before="240" w:after="0"/>
      <w:ind w:left="567" w:hanging="567"/>
    </w:pPr>
    <w:rPr>
      <w:bCs/>
    </w:rPr>
  </w:style>
  <w:style w:type="character" w:customStyle="1" w:styleId="Style2Char">
    <w:name w:val="Style2 Char"/>
    <w:basedOn w:val="CushHeading1Char"/>
    <w:link w:val="Style2"/>
    <w:rsid w:val="00DC1CBA"/>
    <w:rPr>
      <w:rFonts w:asciiTheme="minorHAnsi" w:hAnsiTheme="minorHAnsi" w:cs="Verdana"/>
      <w:b/>
      <w:color w:val="000000"/>
      <w:sz w:val="32"/>
      <w:szCs w:val="32"/>
    </w:rPr>
  </w:style>
  <w:style w:type="paragraph" w:styleId="TOC2">
    <w:name w:val="toc 2"/>
    <w:basedOn w:val="Normal"/>
    <w:next w:val="Normal"/>
    <w:autoRedefine/>
    <w:uiPriority w:val="39"/>
    <w:rsid w:val="00C335E2"/>
    <w:pPr>
      <w:tabs>
        <w:tab w:val="left" w:pos="851"/>
        <w:tab w:val="right" w:leader="dot" w:pos="9072"/>
      </w:tabs>
      <w:spacing w:after="100"/>
    </w:pPr>
  </w:style>
  <w:style w:type="character" w:customStyle="1" w:styleId="Style3Char">
    <w:name w:val="Style3 Char"/>
    <w:basedOn w:val="CushHeading2Char"/>
    <w:link w:val="Style3"/>
    <w:rsid w:val="00E735C8"/>
    <w:rPr>
      <w:rFonts w:asciiTheme="minorHAnsi" w:hAnsiTheme="minorHAnsi" w:cs="Verdana"/>
      <w:b/>
      <w:bCs/>
      <w:color w:val="000000"/>
      <w:sz w:val="28"/>
      <w:szCs w:val="28"/>
    </w:rPr>
  </w:style>
  <w:style w:type="paragraph" w:styleId="TOC3">
    <w:name w:val="toc 3"/>
    <w:basedOn w:val="Normal"/>
    <w:next w:val="Normal"/>
    <w:autoRedefine/>
    <w:uiPriority w:val="39"/>
    <w:rsid w:val="00C335E2"/>
    <w:pPr>
      <w:tabs>
        <w:tab w:val="left" w:pos="1560"/>
        <w:tab w:val="right" w:leader="dot" w:pos="9060"/>
      </w:tabs>
      <w:spacing w:after="100"/>
      <w:ind w:firstLine="851"/>
    </w:pPr>
  </w:style>
  <w:style w:type="paragraph" w:styleId="Revision">
    <w:name w:val="Revision"/>
    <w:hidden/>
    <w:uiPriority w:val="99"/>
    <w:semiHidden/>
    <w:rsid w:val="00797033"/>
    <w:rPr>
      <w:rFonts w:ascii="Arial" w:hAnsi="Arial"/>
      <w:sz w:val="22"/>
      <w:szCs w:val="24"/>
      <w:lang w:eastAsia="en-US"/>
    </w:rPr>
  </w:style>
  <w:style w:type="character" w:styleId="FollowedHyperlink">
    <w:name w:val="FollowedHyperlink"/>
    <w:basedOn w:val="DefaultParagraphFont"/>
    <w:rsid w:val="00770885"/>
    <w:rPr>
      <w:color w:val="800080" w:themeColor="followedHyperlink"/>
      <w:u w:val="single"/>
    </w:rPr>
  </w:style>
  <w:style w:type="character" w:customStyle="1" w:styleId="sfc">
    <w:name w:val="sfc"/>
    <w:basedOn w:val="DefaultParagraphFont"/>
    <w:rsid w:val="0027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747">
      <w:bodyDiv w:val="1"/>
      <w:marLeft w:val="0"/>
      <w:marRight w:val="0"/>
      <w:marTop w:val="0"/>
      <w:marBottom w:val="0"/>
      <w:divBdr>
        <w:top w:val="none" w:sz="0" w:space="0" w:color="auto"/>
        <w:left w:val="none" w:sz="0" w:space="0" w:color="auto"/>
        <w:bottom w:val="none" w:sz="0" w:space="0" w:color="auto"/>
        <w:right w:val="none" w:sz="0" w:space="0" w:color="auto"/>
      </w:divBdr>
    </w:div>
    <w:div w:id="364331475">
      <w:bodyDiv w:val="1"/>
      <w:marLeft w:val="0"/>
      <w:marRight w:val="0"/>
      <w:marTop w:val="0"/>
      <w:marBottom w:val="0"/>
      <w:divBdr>
        <w:top w:val="none" w:sz="0" w:space="0" w:color="auto"/>
        <w:left w:val="none" w:sz="0" w:space="0" w:color="auto"/>
        <w:bottom w:val="none" w:sz="0" w:space="0" w:color="auto"/>
        <w:right w:val="none" w:sz="0" w:space="0" w:color="auto"/>
      </w:divBdr>
    </w:div>
    <w:div w:id="432363049">
      <w:bodyDiv w:val="1"/>
      <w:marLeft w:val="0"/>
      <w:marRight w:val="0"/>
      <w:marTop w:val="0"/>
      <w:marBottom w:val="0"/>
      <w:divBdr>
        <w:top w:val="none" w:sz="0" w:space="0" w:color="auto"/>
        <w:left w:val="none" w:sz="0" w:space="0" w:color="auto"/>
        <w:bottom w:val="none" w:sz="0" w:space="0" w:color="auto"/>
        <w:right w:val="none" w:sz="0" w:space="0" w:color="auto"/>
      </w:divBdr>
    </w:div>
    <w:div w:id="1186138942">
      <w:bodyDiv w:val="1"/>
      <w:marLeft w:val="0"/>
      <w:marRight w:val="0"/>
      <w:marTop w:val="0"/>
      <w:marBottom w:val="0"/>
      <w:divBdr>
        <w:top w:val="none" w:sz="0" w:space="0" w:color="auto"/>
        <w:left w:val="none" w:sz="0" w:space="0" w:color="auto"/>
        <w:bottom w:val="none" w:sz="0" w:space="0" w:color="auto"/>
        <w:right w:val="none" w:sz="0" w:space="0" w:color="auto"/>
      </w:divBdr>
    </w:div>
    <w:div w:id="19039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ranet2.central.health/Documents/Our%20Behaviours%20in%20Action.pdf" TargetMode="External"/><Relationship Id="rId17" Type="http://schemas.openxmlformats.org/officeDocument/2006/relationships/hyperlink" Target="mailto:people.management@health.gov.au" TargetMode="External"/><Relationship Id="rId2" Type="http://schemas.openxmlformats.org/officeDocument/2006/relationships/numbering" Target="numbering.xml"/><Relationship Id="rId16" Type="http://schemas.openxmlformats.org/officeDocument/2006/relationships/hyperlink" Target="http://intranet2.central.health/people/workplace-initiatives/awards-and-recogn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intranet2.central.health/people/workplace-initiatives/awards-and-recognition" TargetMode="External"/><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rporatecomms@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8B90-C969-438E-930B-5998F05A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3366</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 Alexandra</dc:creator>
  <cp:lastModifiedBy>SMITH, Di</cp:lastModifiedBy>
  <cp:revision>2</cp:revision>
  <cp:lastPrinted>2017-02-21T01:12:00Z</cp:lastPrinted>
  <dcterms:created xsi:type="dcterms:W3CDTF">2017-02-24T02:03:00Z</dcterms:created>
  <dcterms:modified xsi:type="dcterms:W3CDTF">2017-02-24T02:03:00Z</dcterms:modified>
</cp:coreProperties>
</file>