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AE64" w14:textId="00DF161C" w:rsidR="006F175C" w:rsidRPr="00A15798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A15798">
        <w:rPr>
          <w:rFonts w:asciiTheme="minorHAnsi" w:hAnsiTheme="minorHAnsi" w:cs="Arial"/>
          <w:szCs w:val="22"/>
        </w:rPr>
        <w:t xml:space="preserve">Questions &amp; </w:t>
      </w:r>
      <w:r w:rsidRPr="008E6A16">
        <w:rPr>
          <w:rFonts w:asciiTheme="minorHAnsi" w:hAnsiTheme="minorHAnsi" w:cs="Arial"/>
          <w:szCs w:val="22"/>
        </w:rPr>
        <w:t xml:space="preserve">Answers on licence application DIR </w:t>
      </w:r>
      <w:r w:rsidR="008E6A16" w:rsidRPr="008E6A16">
        <w:rPr>
          <w:rFonts w:asciiTheme="minorHAnsi" w:hAnsiTheme="minorHAnsi" w:cs="Arial"/>
          <w:szCs w:val="22"/>
        </w:rPr>
        <w:t xml:space="preserve">222 </w:t>
      </w:r>
      <w:r w:rsidRPr="008E6A16">
        <w:rPr>
          <w:rFonts w:asciiTheme="minorHAnsi" w:hAnsiTheme="minorHAnsi" w:cs="Arial"/>
          <w:szCs w:val="22"/>
        </w:rPr>
        <w:t>–</w:t>
      </w:r>
      <w:r w:rsidRPr="008E6A16">
        <w:rPr>
          <w:rFonts w:asciiTheme="minorHAnsi" w:hAnsiTheme="minorHAnsi" w:cs="Arial"/>
          <w:szCs w:val="22"/>
        </w:rPr>
        <w:br/>
      </w:r>
      <w:r w:rsidR="00B37090" w:rsidRPr="008E6A16">
        <w:rPr>
          <w:rFonts w:asciiTheme="minorHAnsi" w:hAnsiTheme="minorHAnsi" w:cs="Arial"/>
          <w:szCs w:val="22"/>
        </w:rPr>
        <w:t xml:space="preserve">Clinical trial of a genetically modified </w:t>
      </w:r>
      <w:r w:rsidR="008E6A16" w:rsidRPr="008E6A16">
        <w:rPr>
          <w:rFonts w:asciiTheme="minorHAnsi" w:hAnsiTheme="minorHAnsi" w:cs="Arial"/>
          <w:szCs w:val="22"/>
        </w:rPr>
        <w:t>adeno</w:t>
      </w:r>
      <w:r w:rsidR="00B37090" w:rsidRPr="008E6A16">
        <w:rPr>
          <w:rFonts w:asciiTheme="minorHAnsi" w:hAnsiTheme="minorHAnsi" w:cs="Arial"/>
          <w:szCs w:val="22"/>
        </w:rPr>
        <w:t>virus</w:t>
      </w:r>
      <w:r w:rsidR="008E6A16" w:rsidRPr="008E6A16">
        <w:rPr>
          <w:rFonts w:asciiTheme="minorHAnsi" w:hAnsiTheme="minorHAnsi" w:cs="Arial"/>
          <w:szCs w:val="22"/>
        </w:rPr>
        <w:t xml:space="preserve"> </w:t>
      </w:r>
      <w:r w:rsidR="00B37090" w:rsidRPr="008E6A16">
        <w:rPr>
          <w:rFonts w:asciiTheme="minorHAnsi" w:hAnsiTheme="minorHAnsi" w:cs="Arial"/>
          <w:szCs w:val="22"/>
        </w:rPr>
        <w:t>for treatment</w:t>
      </w:r>
      <w:r w:rsidR="008E6A16" w:rsidRPr="008E6A16">
        <w:rPr>
          <w:rFonts w:asciiTheme="minorHAnsi" w:hAnsiTheme="minorHAnsi" w:cs="Arial"/>
          <w:szCs w:val="22"/>
        </w:rPr>
        <w:t xml:space="preserve"> of locally advanced rectal cancer</w:t>
      </w:r>
    </w:p>
    <w:p w14:paraId="25CC23FF" w14:textId="1B506230" w:rsidR="006F175C" w:rsidRPr="008E6A16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A15798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CD43F0">
        <w:rPr>
          <w:rFonts w:asciiTheme="minorHAnsi" w:hAnsiTheme="minorHAnsi" w:cs="Arial"/>
          <w:b/>
          <w:sz w:val="22"/>
          <w:szCs w:val="22"/>
        </w:rPr>
        <w:t xml:space="preserve">is </w:t>
      </w:r>
      <w:r w:rsidR="00CD43F0" w:rsidRPr="008E6A16">
        <w:rPr>
          <w:rFonts w:asciiTheme="minorHAnsi" w:hAnsiTheme="minorHAnsi" w:cs="Arial"/>
          <w:b/>
          <w:sz w:val="22"/>
          <w:szCs w:val="22"/>
        </w:rPr>
        <w:t>this application for</w:t>
      </w:r>
      <w:r w:rsidRPr="008E6A16">
        <w:rPr>
          <w:rFonts w:asciiTheme="minorHAnsi" w:hAnsiTheme="minorHAnsi" w:cs="Arial"/>
          <w:b/>
          <w:sz w:val="22"/>
          <w:szCs w:val="22"/>
        </w:rPr>
        <w:t>?</w:t>
      </w:r>
    </w:p>
    <w:p w14:paraId="622AA198" w14:textId="55ED2182" w:rsidR="00B37090" w:rsidRPr="0034229A" w:rsidRDefault="008E6A16" w:rsidP="00B37090">
      <w:pPr>
        <w:keepNext/>
        <w:spacing w:before="120" w:after="60"/>
        <w:rPr>
          <w:rFonts w:asciiTheme="minorHAnsi" w:hAnsiTheme="minorHAnsi" w:cs="Arial"/>
          <w:iCs/>
          <w:sz w:val="22"/>
          <w:szCs w:val="22"/>
        </w:rPr>
      </w:pPr>
      <w:proofErr w:type="spellStart"/>
      <w:r w:rsidRPr="008E6A16">
        <w:rPr>
          <w:rFonts w:asciiTheme="minorHAnsi" w:hAnsiTheme="minorHAnsi"/>
          <w:sz w:val="22"/>
          <w:szCs w:val="22"/>
        </w:rPr>
        <w:t>Novotech</w:t>
      </w:r>
      <w:proofErr w:type="spellEnd"/>
      <w:r w:rsidRPr="008E6A16">
        <w:rPr>
          <w:rFonts w:asciiTheme="minorHAnsi" w:hAnsiTheme="minorHAnsi"/>
          <w:sz w:val="22"/>
          <w:szCs w:val="22"/>
        </w:rPr>
        <w:t xml:space="preserve"> (Australia) Pty Limited </w:t>
      </w:r>
      <w:r w:rsidR="00B37090" w:rsidRPr="008E6A16">
        <w:rPr>
          <w:rFonts w:asciiTheme="minorHAnsi" w:hAnsiTheme="minorHAnsi" w:cs="Arial"/>
          <w:sz w:val="22"/>
          <w:szCs w:val="22"/>
        </w:rPr>
        <w:t xml:space="preserve">is seeking approval for a clinical trial of </w:t>
      </w:r>
      <w:r w:rsidR="008136C4">
        <w:rPr>
          <w:rFonts w:asciiTheme="minorHAnsi" w:hAnsiTheme="minorHAnsi" w:cs="Arial"/>
          <w:sz w:val="22"/>
          <w:szCs w:val="22"/>
        </w:rPr>
        <w:t xml:space="preserve">a </w:t>
      </w:r>
      <w:r w:rsidR="00B37090" w:rsidRPr="008E6A16">
        <w:rPr>
          <w:rFonts w:asciiTheme="minorHAnsi" w:hAnsiTheme="minorHAnsi" w:cs="Arial"/>
          <w:sz w:val="22"/>
          <w:szCs w:val="22"/>
        </w:rPr>
        <w:t xml:space="preserve">genetically modified (GM) </w:t>
      </w:r>
      <w:r w:rsidRPr="008E6A16">
        <w:rPr>
          <w:rFonts w:asciiTheme="minorHAnsi" w:hAnsiTheme="minorHAnsi" w:cs="Arial"/>
          <w:sz w:val="22"/>
          <w:szCs w:val="22"/>
        </w:rPr>
        <w:t>adeno</w:t>
      </w:r>
      <w:r w:rsidR="00B37090" w:rsidRPr="008E6A16">
        <w:rPr>
          <w:rFonts w:asciiTheme="minorHAnsi" w:hAnsiTheme="minorHAnsi" w:cs="Arial"/>
          <w:sz w:val="22"/>
          <w:szCs w:val="22"/>
        </w:rPr>
        <w:t>virus for treatment</w:t>
      </w:r>
      <w:r w:rsidRPr="008E6A16">
        <w:rPr>
          <w:rFonts w:asciiTheme="minorHAnsi" w:hAnsiTheme="minorHAnsi" w:cs="Arial"/>
          <w:sz w:val="22"/>
          <w:szCs w:val="22"/>
        </w:rPr>
        <w:t xml:space="preserve"> of locally advanced rectal cancer</w:t>
      </w:r>
      <w:r w:rsidR="00B37090" w:rsidRPr="008E6A16">
        <w:rPr>
          <w:rFonts w:asciiTheme="minorHAnsi" w:hAnsiTheme="minorHAnsi" w:cs="Arial"/>
          <w:sz w:val="22"/>
          <w:szCs w:val="22"/>
        </w:rPr>
        <w:t xml:space="preserve">. </w:t>
      </w:r>
      <w:r w:rsidR="00B37090" w:rsidRPr="004D7CF0">
        <w:rPr>
          <w:rFonts w:asciiTheme="minorHAnsi" w:hAnsiTheme="minorHAnsi" w:cs="Arial"/>
          <w:iCs/>
          <w:sz w:val="22"/>
          <w:szCs w:val="22"/>
        </w:rPr>
        <w:t xml:space="preserve">In most patients with </w:t>
      </w:r>
      <w:r w:rsidRPr="004D7CF0">
        <w:rPr>
          <w:rFonts w:asciiTheme="minorHAnsi" w:hAnsiTheme="minorHAnsi" w:cs="Arial"/>
          <w:iCs/>
          <w:sz w:val="22"/>
          <w:szCs w:val="22"/>
        </w:rPr>
        <w:t xml:space="preserve">advanced </w:t>
      </w:r>
      <w:r w:rsidR="00B37090" w:rsidRPr="004D7CF0">
        <w:rPr>
          <w:rFonts w:asciiTheme="minorHAnsi" w:hAnsiTheme="minorHAnsi" w:cs="Arial"/>
          <w:iCs/>
          <w:sz w:val="22"/>
          <w:szCs w:val="22"/>
        </w:rPr>
        <w:t>cancers, chemotherapy</w:t>
      </w:r>
      <w:r w:rsidRPr="004D7CF0">
        <w:rPr>
          <w:rFonts w:asciiTheme="minorHAnsi" w:hAnsiTheme="minorHAnsi" w:cs="Arial"/>
          <w:iCs/>
          <w:sz w:val="22"/>
          <w:szCs w:val="22"/>
        </w:rPr>
        <w:t>, radiotherapy</w:t>
      </w:r>
      <w:r w:rsidR="00B37090" w:rsidRPr="004D7CF0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4D7CF0">
        <w:rPr>
          <w:rFonts w:asciiTheme="minorHAnsi" w:hAnsiTheme="minorHAnsi" w:cs="Arial"/>
          <w:iCs/>
          <w:sz w:val="22"/>
          <w:szCs w:val="22"/>
        </w:rPr>
        <w:t xml:space="preserve">or surgical removal </w:t>
      </w:r>
      <w:r w:rsidR="00B37090" w:rsidRPr="004D7CF0">
        <w:rPr>
          <w:rFonts w:asciiTheme="minorHAnsi" w:hAnsiTheme="minorHAnsi" w:cs="Arial"/>
          <w:iCs/>
          <w:sz w:val="22"/>
          <w:szCs w:val="22"/>
        </w:rPr>
        <w:t xml:space="preserve">does not </w:t>
      </w:r>
      <w:r w:rsidRPr="004D7CF0">
        <w:rPr>
          <w:rFonts w:asciiTheme="minorHAnsi" w:hAnsiTheme="minorHAnsi" w:cs="Arial"/>
          <w:iCs/>
          <w:sz w:val="22"/>
          <w:szCs w:val="22"/>
        </w:rPr>
        <w:t xml:space="preserve">fully </w:t>
      </w:r>
      <w:r w:rsidR="00B37090" w:rsidRPr="004D7CF0">
        <w:rPr>
          <w:rFonts w:asciiTheme="minorHAnsi" w:hAnsiTheme="minorHAnsi" w:cs="Arial"/>
          <w:iCs/>
          <w:sz w:val="22"/>
          <w:szCs w:val="22"/>
        </w:rPr>
        <w:t>eliminate tumours. Thus, there is a need for novel treatments.</w:t>
      </w:r>
    </w:p>
    <w:p w14:paraId="3F70B709" w14:textId="0FABC2D3" w:rsidR="00B37090" w:rsidRPr="008E6A16" w:rsidRDefault="00B37090" w:rsidP="002736AA">
      <w:pPr>
        <w:keepNext/>
        <w:spacing w:before="120" w:after="60"/>
        <w:rPr>
          <w:rFonts w:ascii="Calibri" w:hAnsi="Calibri" w:cs="Arial"/>
          <w:sz w:val="22"/>
          <w:szCs w:val="22"/>
        </w:rPr>
      </w:pPr>
      <w:r w:rsidRPr="008E6A16">
        <w:rPr>
          <w:rFonts w:asciiTheme="minorHAnsi" w:hAnsiTheme="minorHAnsi" w:cs="Arial"/>
          <w:sz w:val="22"/>
          <w:szCs w:val="22"/>
        </w:rPr>
        <w:t xml:space="preserve">The </w:t>
      </w:r>
      <w:r w:rsidRPr="009064DC">
        <w:rPr>
          <w:rFonts w:asciiTheme="minorHAnsi" w:hAnsiTheme="minorHAnsi" w:cs="Arial"/>
          <w:sz w:val="22"/>
          <w:szCs w:val="22"/>
        </w:rPr>
        <w:t xml:space="preserve">proposed treatment uses a GM </w:t>
      </w:r>
      <w:r w:rsidR="008E6A16" w:rsidRPr="009064DC">
        <w:rPr>
          <w:rFonts w:asciiTheme="minorHAnsi" w:hAnsiTheme="minorHAnsi" w:cs="Arial"/>
          <w:sz w:val="22"/>
          <w:szCs w:val="22"/>
        </w:rPr>
        <w:t>adeno</w:t>
      </w:r>
      <w:r w:rsidRPr="009064DC">
        <w:rPr>
          <w:rFonts w:asciiTheme="minorHAnsi" w:hAnsiTheme="minorHAnsi" w:cs="Arial"/>
          <w:sz w:val="22"/>
          <w:szCs w:val="22"/>
        </w:rPr>
        <w:t>virus, which has been designed to preferentially multiply in, and kill cancer cells.</w:t>
      </w:r>
      <w:r w:rsidRPr="009064D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9064DC">
        <w:rPr>
          <w:rFonts w:asciiTheme="minorHAnsi" w:hAnsiTheme="minorHAnsi" w:cs="Arial"/>
          <w:iCs/>
          <w:sz w:val="22"/>
          <w:szCs w:val="22"/>
        </w:rPr>
        <w:t xml:space="preserve">It is predicted to </w:t>
      </w:r>
      <w:r w:rsidR="009064DC" w:rsidRPr="009064DC">
        <w:rPr>
          <w:rFonts w:asciiTheme="minorHAnsi" w:hAnsiTheme="minorHAnsi" w:cs="Arial"/>
          <w:iCs/>
          <w:sz w:val="22"/>
          <w:szCs w:val="22"/>
        </w:rPr>
        <w:t>provide therapeutic benefit to</w:t>
      </w:r>
      <w:r w:rsidRPr="009064DC">
        <w:rPr>
          <w:rFonts w:asciiTheme="minorHAnsi" w:hAnsiTheme="minorHAnsi" w:cs="Arial"/>
          <w:iCs/>
          <w:sz w:val="22"/>
          <w:szCs w:val="22"/>
        </w:rPr>
        <w:t xml:space="preserve"> </w:t>
      </w:r>
      <w:r w:rsidR="009064DC">
        <w:rPr>
          <w:rFonts w:asciiTheme="minorHAnsi" w:hAnsiTheme="minorHAnsi" w:cs="Arial"/>
          <w:iCs/>
          <w:sz w:val="22"/>
          <w:szCs w:val="22"/>
        </w:rPr>
        <w:t xml:space="preserve">cancer </w:t>
      </w:r>
      <w:r w:rsidRPr="009064DC">
        <w:rPr>
          <w:rFonts w:asciiTheme="minorHAnsi" w:hAnsiTheme="minorHAnsi" w:cs="Arial"/>
          <w:iCs/>
          <w:sz w:val="22"/>
          <w:szCs w:val="22"/>
        </w:rPr>
        <w:t xml:space="preserve">patients </w:t>
      </w:r>
      <w:r w:rsidR="009064DC" w:rsidRPr="009064DC">
        <w:rPr>
          <w:rFonts w:asciiTheme="minorHAnsi" w:hAnsiTheme="minorHAnsi" w:cs="Arial"/>
          <w:iCs/>
          <w:sz w:val="22"/>
          <w:szCs w:val="22"/>
        </w:rPr>
        <w:t>undergoing chemoradiotherapy for advanced rectal cancer</w:t>
      </w:r>
      <w:r w:rsidRPr="009064DC">
        <w:rPr>
          <w:rFonts w:asciiTheme="minorHAnsi" w:hAnsiTheme="minorHAnsi" w:cs="Arial"/>
          <w:iCs/>
          <w:sz w:val="22"/>
          <w:szCs w:val="22"/>
        </w:rPr>
        <w:t xml:space="preserve">. </w:t>
      </w:r>
      <w:r w:rsidRPr="009064DC">
        <w:rPr>
          <w:rFonts w:asciiTheme="minorHAnsi" w:hAnsiTheme="minorHAnsi" w:cs="Arial"/>
          <w:sz w:val="22"/>
          <w:szCs w:val="22"/>
        </w:rPr>
        <w:t xml:space="preserve">The </w:t>
      </w:r>
      <w:r w:rsidRPr="008E6A16">
        <w:rPr>
          <w:rFonts w:asciiTheme="minorHAnsi" w:hAnsiTheme="minorHAnsi" w:cs="Arial"/>
          <w:sz w:val="22"/>
          <w:szCs w:val="22"/>
        </w:rPr>
        <w:t xml:space="preserve">GM </w:t>
      </w:r>
      <w:r w:rsidR="008E6A16" w:rsidRPr="008E6A16">
        <w:rPr>
          <w:rFonts w:asciiTheme="minorHAnsi" w:hAnsiTheme="minorHAnsi" w:cs="Arial"/>
          <w:sz w:val="22"/>
          <w:szCs w:val="22"/>
        </w:rPr>
        <w:t>adeno</w:t>
      </w:r>
      <w:r w:rsidRPr="008E6A16">
        <w:rPr>
          <w:rFonts w:asciiTheme="minorHAnsi" w:hAnsiTheme="minorHAnsi" w:cs="Arial"/>
          <w:sz w:val="22"/>
          <w:szCs w:val="22"/>
        </w:rPr>
        <w:t xml:space="preserve">virus would be manufactured overseas and imported into Australia. It would be administered to up to </w:t>
      </w:r>
      <w:r w:rsidR="008E6A16" w:rsidRPr="008E6A16">
        <w:rPr>
          <w:rFonts w:asciiTheme="minorHAnsi" w:hAnsiTheme="minorHAnsi" w:cs="Arial"/>
          <w:sz w:val="22"/>
          <w:szCs w:val="22"/>
        </w:rPr>
        <w:t xml:space="preserve">40 </w:t>
      </w:r>
      <w:r w:rsidRPr="008E6A16">
        <w:rPr>
          <w:rFonts w:asciiTheme="minorHAnsi" w:hAnsiTheme="minorHAnsi" w:cs="Arial"/>
          <w:sz w:val="22"/>
          <w:szCs w:val="22"/>
        </w:rPr>
        <w:t xml:space="preserve">patients with </w:t>
      </w:r>
      <w:r w:rsidR="008E6A16" w:rsidRPr="008E6A16">
        <w:rPr>
          <w:rFonts w:asciiTheme="minorHAnsi" w:hAnsiTheme="minorHAnsi" w:cs="Arial"/>
          <w:sz w:val="22"/>
          <w:szCs w:val="22"/>
        </w:rPr>
        <w:t xml:space="preserve">locally advanced rectal cancer </w:t>
      </w:r>
      <w:r w:rsidRPr="008E6A16">
        <w:rPr>
          <w:rFonts w:asciiTheme="minorHAnsi" w:hAnsiTheme="minorHAnsi" w:cs="Arial"/>
          <w:sz w:val="22"/>
          <w:szCs w:val="22"/>
        </w:rPr>
        <w:t>at clinical trial sites and hospitals in Australia.</w:t>
      </w:r>
      <w:r w:rsidR="005D1DA3" w:rsidRPr="008E6A16">
        <w:rPr>
          <w:rFonts w:asciiTheme="minorHAnsi" w:hAnsiTheme="minorHAnsi" w:cs="Arial"/>
          <w:sz w:val="22"/>
          <w:szCs w:val="22"/>
        </w:rPr>
        <w:t xml:space="preserve"> </w:t>
      </w:r>
    </w:p>
    <w:p w14:paraId="445C3C33" w14:textId="69F42933" w:rsidR="00B37090" w:rsidRPr="008E6A16" w:rsidRDefault="00B37090" w:rsidP="00B37090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8E6A16">
        <w:rPr>
          <w:rFonts w:asciiTheme="minorHAnsi" w:hAnsiTheme="minorHAnsi" w:cs="Arial"/>
          <w:b/>
          <w:sz w:val="22"/>
          <w:szCs w:val="22"/>
        </w:rPr>
        <w:t>What other regulatory processes apply to this trial?</w:t>
      </w:r>
      <w:r w:rsidR="005D1DA3" w:rsidRPr="008E6A1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17E4C51" w14:textId="4067EF54" w:rsidR="00B37090" w:rsidRPr="008E6A16" w:rsidRDefault="00B37090" w:rsidP="00B37090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8E6A16">
        <w:rPr>
          <w:rFonts w:asciiTheme="minorHAnsi" w:hAnsiTheme="minorHAnsi" w:cs="Arial"/>
          <w:sz w:val="22"/>
          <w:szCs w:val="22"/>
        </w:rPr>
        <w:t xml:space="preserve">Clinical trials must be conducted in accordance with requirements of the Therapeutic Goods Administration (TGA), which address the safety of trial participants. Before commencing, the trials would require ethics </w:t>
      </w:r>
      <w:proofErr w:type="gramStart"/>
      <w:r w:rsidRPr="008E6A16">
        <w:rPr>
          <w:rFonts w:asciiTheme="minorHAnsi" w:hAnsiTheme="minorHAnsi" w:cs="Arial"/>
          <w:sz w:val="22"/>
          <w:szCs w:val="22"/>
        </w:rPr>
        <w:t>approval, and</w:t>
      </w:r>
      <w:proofErr w:type="gramEnd"/>
      <w:r w:rsidRPr="008E6A16">
        <w:rPr>
          <w:rFonts w:asciiTheme="minorHAnsi" w:hAnsiTheme="minorHAnsi" w:cs="Arial"/>
          <w:sz w:val="22"/>
          <w:szCs w:val="22"/>
        </w:rPr>
        <w:t xml:space="preserve"> must be conducted in accordance with the </w:t>
      </w:r>
      <w:r w:rsidRPr="008E6A16">
        <w:rPr>
          <w:rFonts w:asciiTheme="minorHAnsi" w:hAnsiTheme="minorHAnsi" w:cs="Arial"/>
          <w:i/>
          <w:sz w:val="22"/>
          <w:szCs w:val="22"/>
        </w:rPr>
        <w:t>Guidelines for Good Clinical Practice</w:t>
      </w:r>
      <w:r w:rsidRPr="008E6A16">
        <w:rPr>
          <w:rFonts w:asciiTheme="minorHAnsi" w:hAnsiTheme="minorHAnsi" w:cs="Arial"/>
          <w:sz w:val="22"/>
          <w:szCs w:val="22"/>
        </w:rPr>
        <w:t xml:space="preserve">. Import of the GM human adenovirus treatment will also require approval from the Department of </w:t>
      </w:r>
      <w:r w:rsidR="0034229A" w:rsidRPr="00892DAC">
        <w:rPr>
          <w:rFonts w:asciiTheme="minorHAnsi" w:hAnsiTheme="minorHAnsi" w:cs="Arial"/>
          <w:sz w:val="22"/>
          <w:szCs w:val="22"/>
        </w:rPr>
        <w:t xml:space="preserve">Agriculture, </w:t>
      </w:r>
      <w:r w:rsidR="0034229A">
        <w:rPr>
          <w:rFonts w:asciiTheme="minorHAnsi" w:hAnsiTheme="minorHAnsi" w:cs="Arial"/>
          <w:sz w:val="22"/>
          <w:szCs w:val="22"/>
        </w:rPr>
        <w:t>Fisheries and Forestry</w:t>
      </w:r>
      <w:r w:rsidRPr="008E6A16">
        <w:rPr>
          <w:rFonts w:asciiTheme="minorHAnsi" w:hAnsiTheme="minorHAnsi" w:cs="Arial"/>
          <w:sz w:val="22"/>
          <w:szCs w:val="22"/>
        </w:rPr>
        <w:t xml:space="preserve">. </w:t>
      </w:r>
    </w:p>
    <w:p w14:paraId="737B1224" w14:textId="68D2161D" w:rsidR="006F175C" w:rsidRPr="008E6A16" w:rsidRDefault="006F175C" w:rsidP="0066269D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8E6A16">
        <w:rPr>
          <w:rFonts w:asciiTheme="minorHAnsi" w:hAnsiTheme="minorHAnsi" w:cs="Arial"/>
          <w:b/>
          <w:sz w:val="22"/>
          <w:szCs w:val="22"/>
        </w:rPr>
        <w:t xml:space="preserve">How </w:t>
      </w:r>
      <w:r w:rsidR="005A761A" w:rsidRPr="008E6A16">
        <w:rPr>
          <w:rFonts w:asciiTheme="minorHAnsi" w:hAnsiTheme="minorHAnsi" w:cs="Arial"/>
          <w:b/>
          <w:sz w:val="22"/>
          <w:szCs w:val="22"/>
        </w:rPr>
        <w:t>has</w:t>
      </w:r>
      <w:r w:rsidR="003C1AA1" w:rsidRPr="008E6A16">
        <w:rPr>
          <w:rFonts w:asciiTheme="minorHAnsi" w:hAnsiTheme="minorHAnsi" w:cs="Arial"/>
          <w:b/>
          <w:sz w:val="22"/>
          <w:szCs w:val="22"/>
        </w:rPr>
        <w:t xml:space="preserve"> the GM </w:t>
      </w:r>
      <w:r w:rsidR="008E6A16" w:rsidRPr="008E6A16">
        <w:rPr>
          <w:rFonts w:asciiTheme="minorHAnsi" w:hAnsiTheme="minorHAnsi" w:cs="Arial"/>
          <w:b/>
          <w:sz w:val="22"/>
          <w:szCs w:val="22"/>
        </w:rPr>
        <w:t xml:space="preserve">adenovirus </w:t>
      </w:r>
      <w:r w:rsidR="003C1AA1" w:rsidRPr="008E6A16">
        <w:rPr>
          <w:rFonts w:asciiTheme="minorHAnsi" w:hAnsiTheme="minorHAnsi" w:cs="Arial"/>
          <w:b/>
          <w:sz w:val="22"/>
          <w:szCs w:val="22"/>
        </w:rPr>
        <w:t>be</w:t>
      </w:r>
      <w:r w:rsidR="005A761A" w:rsidRPr="008E6A16">
        <w:rPr>
          <w:rFonts w:asciiTheme="minorHAnsi" w:hAnsiTheme="minorHAnsi" w:cs="Arial"/>
          <w:b/>
          <w:sz w:val="22"/>
          <w:szCs w:val="22"/>
        </w:rPr>
        <w:t>en</w:t>
      </w:r>
      <w:r w:rsidRPr="008E6A16">
        <w:rPr>
          <w:rFonts w:asciiTheme="minorHAnsi" w:hAnsiTheme="minorHAnsi" w:cs="Arial"/>
          <w:b/>
          <w:sz w:val="22"/>
          <w:szCs w:val="22"/>
        </w:rPr>
        <w:t xml:space="preserve"> modifi</w:t>
      </w:r>
      <w:r w:rsidR="008E6A16" w:rsidRPr="008E6A16">
        <w:rPr>
          <w:rFonts w:asciiTheme="minorHAnsi" w:hAnsiTheme="minorHAnsi" w:cs="Arial"/>
          <w:b/>
          <w:sz w:val="22"/>
          <w:szCs w:val="22"/>
        </w:rPr>
        <w:t>ed</w:t>
      </w:r>
      <w:r w:rsidRPr="008E6A16">
        <w:rPr>
          <w:rFonts w:asciiTheme="minorHAnsi" w:hAnsiTheme="minorHAnsi" w:cs="Arial"/>
          <w:b/>
          <w:sz w:val="22"/>
          <w:szCs w:val="22"/>
        </w:rPr>
        <w:t>?</w:t>
      </w:r>
    </w:p>
    <w:p w14:paraId="701C635B" w14:textId="4EAB795D" w:rsidR="000217ED" w:rsidRPr="0004353B" w:rsidRDefault="000217ED" w:rsidP="002736AA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7A0403">
        <w:rPr>
          <w:rFonts w:asciiTheme="minorHAnsi" w:hAnsiTheme="minorHAnsi" w:cs="Arial"/>
          <w:sz w:val="22"/>
          <w:szCs w:val="22"/>
        </w:rPr>
        <w:t xml:space="preserve">The GM treatment is based on </w:t>
      </w:r>
      <w:r w:rsidR="00D47D3B">
        <w:rPr>
          <w:rFonts w:asciiTheme="minorHAnsi" w:hAnsiTheme="minorHAnsi" w:cs="Arial"/>
          <w:iCs/>
          <w:sz w:val="22"/>
          <w:szCs w:val="22"/>
        </w:rPr>
        <w:t xml:space="preserve">a non-GM </w:t>
      </w:r>
      <w:r w:rsidR="0004353B" w:rsidRPr="009064DC">
        <w:rPr>
          <w:rFonts w:asciiTheme="minorHAnsi" w:hAnsiTheme="minorHAnsi" w:cs="Arial"/>
          <w:iCs/>
          <w:sz w:val="22"/>
          <w:szCs w:val="22"/>
        </w:rPr>
        <w:t xml:space="preserve">adenovirus </w:t>
      </w:r>
      <w:r w:rsidR="00D47D3B">
        <w:rPr>
          <w:rFonts w:asciiTheme="minorHAnsi" w:hAnsiTheme="minorHAnsi" w:cs="Arial"/>
          <w:iCs/>
          <w:sz w:val="22"/>
          <w:szCs w:val="22"/>
        </w:rPr>
        <w:t xml:space="preserve">which </w:t>
      </w:r>
      <w:r w:rsidR="009064DC">
        <w:rPr>
          <w:rFonts w:asciiTheme="minorHAnsi" w:hAnsiTheme="minorHAnsi" w:cs="Arial"/>
          <w:sz w:val="22"/>
          <w:szCs w:val="22"/>
        </w:rPr>
        <w:t>lacks several genes</w:t>
      </w:r>
      <w:r w:rsidR="00D47D3B">
        <w:rPr>
          <w:rFonts w:asciiTheme="minorHAnsi" w:hAnsiTheme="minorHAnsi" w:cs="Arial"/>
          <w:sz w:val="22"/>
          <w:szCs w:val="22"/>
        </w:rPr>
        <w:t xml:space="preserve">, making it </w:t>
      </w:r>
      <w:r w:rsidR="009064DC">
        <w:rPr>
          <w:rFonts w:asciiTheme="minorHAnsi" w:hAnsiTheme="minorHAnsi" w:cs="Arial"/>
          <w:sz w:val="22"/>
          <w:szCs w:val="22"/>
        </w:rPr>
        <w:t xml:space="preserve">infect and multiply in cancer cells and not in healthy cells. It </w:t>
      </w:r>
      <w:r w:rsidR="007A0403">
        <w:rPr>
          <w:rFonts w:asciiTheme="minorHAnsi" w:hAnsiTheme="minorHAnsi" w:cs="Arial"/>
          <w:sz w:val="22"/>
          <w:szCs w:val="22"/>
        </w:rPr>
        <w:t xml:space="preserve">has been </w:t>
      </w:r>
      <w:r w:rsidR="00EA15FF" w:rsidRPr="007A0403">
        <w:rPr>
          <w:rFonts w:asciiTheme="minorHAnsi" w:hAnsiTheme="minorHAnsi" w:cs="Arial"/>
          <w:sz w:val="22"/>
          <w:szCs w:val="22"/>
        </w:rPr>
        <w:t xml:space="preserve">used in clinical trials to treat different cancers in people. </w:t>
      </w:r>
      <w:r w:rsidRPr="007A0403">
        <w:rPr>
          <w:rFonts w:asciiTheme="minorHAnsi" w:hAnsiTheme="minorHAnsi"/>
          <w:sz w:val="22"/>
          <w:szCs w:val="22"/>
        </w:rPr>
        <w:t xml:space="preserve">The GM treatment has been modified </w:t>
      </w:r>
      <w:r w:rsidR="007A0403">
        <w:rPr>
          <w:rFonts w:asciiTheme="minorHAnsi" w:hAnsiTheme="minorHAnsi"/>
          <w:sz w:val="22"/>
          <w:szCs w:val="22"/>
        </w:rPr>
        <w:t>from th</w:t>
      </w:r>
      <w:r w:rsidR="009064DC">
        <w:rPr>
          <w:rFonts w:asciiTheme="minorHAnsi" w:hAnsiTheme="minorHAnsi"/>
          <w:sz w:val="22"/>
          <w:szCs w:val="22"/>
        </w:rPr>
        <w:t>is</w:t>
      </w:r>
      <w:r w:rsidR="007A0403">
        <w:rPr>
          <w:rFonts w:asciiTheme="minorHAnsi" w:hAnsiTheme="minorHAnsi"/>
          <w:sz w:val="22"/>
          <w:szCs w:val="22"/>
        </w:rPr>
        <w:t xml:space="preserve"> virus </w:t>
      </w:r>
      <w:r w:rsidRPr="007A0403">
        <w:rPr>
          <w:rFonts w:asciiTheme="minorHAnsi" w:hAnsiTheme="minorHAnsi"/>
          <w:sz w:val="22"/>
          <w:szCs w:val="22"/>
        </w:rPr>
        <w:t xml:space="preserve">by </w:t>
      </w:r>
      <w:r w:rsidR="00EA15FF" w:rsidRPr="007A0403">
        <w:rPr>
          <w:rFonts w:asciiTheme="minorHAnsi" w:hAnsiTheme="minorHAnsi"/>
          <w:sz w:val="22"/>
          <w:szCs w:val="22"/>
        </w:rPr>
        <w:t>insertion of t</w:t>
      </w:r>
      <w:r w:rsidR="0004353B" w:rsidRPr="007A0403">
        <w:rPr>
          <w:rFonts w:asciiTheme="minorHAnsi" w:hAnsiTheme="minorHAnsi"/>
          <w:sz w:val="22"/>
          <w:szCs w:val="22"/>
        </w:rPr>
        <w:t xml:space="preserve">wo </w:t>
      </w:r>
      <w:r w:rsidRPr="007A0403">
        <w:rPr>
          <w:rFonts w:asciiTheme="minorHAnsi" w:hAnsiTheme="minorHAnsi"/>
          <w:sz w:val="22"/>
          <w:szCs w:val="22"/>
        </w:rPr>
        <w:t xml:space="preserve">genes </w:t>
      </w:r>
      <w:r w:rsidR="0004353B" w:rsidRPr="007A0403">
        <w:rPr>
          <w:rFonts w:asciiTheme="minorHAnsi" w:hAnsiTheme="minorHAnsi"/>
          <w:sz w:val="22"/>
          <w:szCs w:val="22"/>
        </w:rPr>
        <w:t xml:space="preserve">encoding for one protein </w:t>
      </w:r>
      <w:r w:rsidR="007A0403">
        <w:rPr>
          <w:rFonts w:asciiTheme="minorHAnsi" w:hAnsiTheme="minorHAnsi"/>
          <w:sz w:val="22"/>
          <w:szCs w:val="22"/>
        </w:rPr>
        <w:t>that</w:t>
      </w:r>
      <w:r w:rsidRPr="007A0403">
        <w:rPr>
          <w:rFonts w:asciiTheme="minorHAnsi" w:hAnsiTheme="minorHAnsi"/>
          <w:sz w:val="22"/>
          <w:szCs w:val="22"/>
        </w:rPr>
        <w:t xml:space="preserve"> stimulate</w:t>
      </w:r>
      <w:r w:rsidR="00EA15FF" w:rsidRPr="007A0403">
        <w:rPr>
          <w:rFonts w:asciiTheme="minorHAnsi" w:hAnsiTheme="minorHAnsi"/>
          <w:sz w:val="22"/>
          <w:szCs w:val="22"/>
        </w:rPr>
        <w:t>s</w:t>
      </w:r>
      <w:r w:rsidRPr="007A0403">
        <w:rPr>
          <w:rFonts w:asciiTheme="minorHAnsi" w:hAnsiTheme="minorHAnsi"/>
          <w:sz w:val="22"/>
          <w:szCs w:val="22"/>
        </w:rPr>
        <w:t xml:space="preserve"> the body’s immune system to recognise and kill tumour cells.</w:t>
      </w:r>
    </w:p>
    <w:p w14:paraId="21673F7B" w14:textId="3285B277" w:rsidR="006F175C" w:rsidRPr="0004353B" w:rsidRDefault="006F175C" w:rsidP="0066269D">
      <w:pPr>
        <w:keepNext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1D3903">
        <w:rPr>
          <w:rFonts w:asciiTheme="minorHAnsi" w:hAnsiTheme="minorHAnsi" w:cs="Arial"/>
          <w:b/>
          <w:sz w:val="22"/>
          <w:szCs w:val="22"/>
        </w:rPr>
        <w:t>What</w:t>
      </w:r>
      <w:r w:rsidRPr="001D3903">
        <w:rPr>
          <w:rFonts w:asciiTheme="minorHAnsi" w:hAnsiTheme="minorHAnsi" w:cs="Arial"/>
          <w:b/>
          <w:bCs/>
          <w:sz w:val="22"/>
          <w:szCs w:val="22"/>
        </w:rPr>
        <w:t xml:space="preserve"> is the purpose </w:t>
      </w:r>
      <w:r w:rsidRPr="0004353B">
        <w:rPr>
          <w:rFonts w:asciiTheme="minorHAnsi" w:hAnsiTheme="minorHAnsi" w:cs="Arial"/>
          <w:b/>
          <w:bCs/>
          <w:sz w:val="22"/>
          <w:szCs w:val="22"/>
        </w:rPr>
        <w:t>of the trial?</w:t>
      </w:r>
    </w:p>
    <w:p w14:paraId="10FB272E" w14:textId="1E2B41D0" w:rsidR="001E30D9" w:rsidRDefault="006F175C" w:rsidP="0066269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A1F00">
        <w:rPr>
          <w:rFonts w:asciiTheme="minorHAnsi" w:hAnsiTheme="minorHAnsi"/>
          <w:sz w:val="22"/>
          <w:szCs w:val="22"/>
        </w:rPr>
        <w:t xml:space="preserve">The trial is to </w:t>
      </w:r>
      <w:r w:rsidR="00DD49B6" w:rsidRPr="00D05409">
        <w:rPr>
          <w:rFonts w:asciiTheme="minorHAnsi" w:hAnsiTheme="minorHAnsi"/>
          <w:sz w:val="22"/>
          <w:szCs w:val="22"/>
        </w:rPr>
        <w:t xml:space="preserve">assess </w:t>
      </w:r>
      <w:r w:rsidR="00E1688F" w:rsidRPr="00D05409">
        <w:rPr>
          <w:rFonts w:asciiTheme="minorHAnsi" w:hAnsiTheme="minorHAnsi"/>
          <w:sz w:val="22"/>
          <w:szCs w:val="22"/>
        </w:rPr>
        <w:t xml:space="preserve">the </w:t>
      </w:r>
      <w:r w:rsidR="0004353B">
        <w:rPr>
          <w:rFonts w:asciiTheme="minorHAnsi" w:hAnsiTheme="minorHAnsi"/>
          <w:sz w:val="22"/>
          <w:szCs w:val="22"/>
        </w:rPr>
        <w:t xml:space="preserve">safety, tolerability and efficacy of the GM adenovirus for treating locally advanced rectal cancer.  </w:t>
      </w:r>
    </w:p>
    <w:p w14:paraId="3E7C9632" w14:textId="77777777" w:rsidR="000217ED" w:rsidRPr="0004353B" w:rsidRDefault="000217ED" w:rsidP="000217ED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04353B">
        <w:rPr>
          <w:rFonts w:asciiTheme="minorHAnsi" w:hAnsiTheme="minorHAnsi" w:cs="Arial"/>
          <w:b/>
          <w:sz w:val="22"/>
          <w:szCs w:val="22"/>
        </w:rPr>
        <w:t>Has the GM treatment been previously tested or used?</w:t>
      </w:r>
    </w:p>
    <w:p w14:paraId="4C9AC059" w14:textId="23A6E870" w:rsidR="000217ED" w:rsidRPr="0004353B" w:rsidRDefault="000217ED" w:rsidP="000217ED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04353B">
        <w:rPr>
          <w:rFonts w:asciiTheme="minorHAnsi" w:hAnsiTheme="minorHAnsi" w:cs="Arial"/>
          <w:sz w:val="22"/>
          <w:szCs w:val="22"/>
        </w:rPr>
        <w:t xml:space="preserve">The GM treatment </w:t>
      </w:r>
      <w:r w:rsidR="0004353B" w:rsidRPr="0004353B">
        <w:rPr>
          <w:rFonts w:asciiTheme="minorHAnsi" w:hAnsiTheme="minorHAnsi" w:cs="Arial"/>
          <w:sz w:val="22"/>
          <w:szCs w:val="22"/>
        </w:rPr>
        <w:t xml:space="preserve">has been used in Phase 1 clinical trials </w:t>
      </w:r>
      <w:r w:rsidR="0004353B" w:rsidRPr="009C7AF3">
        <w:rPr>
          <w:rFonts w:asciiTheme="minorHAnsi" w:hAnsiTheme="minorHAnsi" w:cs="Arial"/>
          <w:sz w:val="22"/>
          <w:szCs w:val="22"/>
        </w:rPr>
        <w:t xml:space="preserve">in </w:t>
      </w:r>
      <w:r w:rsidR="000F64F2">
        <w:rPr>
          <w:rFonts w:asciiTheme="minorHAnsi" w:hAnsiTheme="minorHAnsi" w:cs="Arial"/>
          <w:sz w:val="22"/>
          <w:szCs w:val="22"/>
        </w:rPr>
        <w:t xml:space="preserve">the </w:t>
      </w:r>
      <w:r w:rsidR="0004353B" w:rsidRPr="009C7AF3">
        <w:rPr>
          <w:rFonts w:asciiTheme="minorHAnsi" w:hAnsiTheme="minorHAnsi" w:cs="Arial"/>
          <w:sz w:val="22"/>
          <w:szCs w:val="22"/>
        </w:rPr>
        <w:t>United Kingdom and</w:t>
      </w:r>
      <w:r w:rsidR="0004353B" w:rsidRPr="0004353B">
        <w:rPr>
          <w:rFonts w:asciiTheme="minorHAnsi" w:hAnsiTheme="minorHAnsi" w:cs="Arial"/>
          <w:sz w:val="22"/>
          <w:szCs w:val="22"/>
        </w:rPr>
        <w:t xml:space="preserve"> United States.   </w:t>
      </w:r>
      <w:r w:rsidRPr="0004353B">
        <w:rPr>
          <w:rFonts w:asciiTheme="minorHAnsi" w:hAnsiTheme="minorHAnsi" w:cs="Arial"/>
          <w:sz w:val="22"/>
          <w:szCs w:val="22"/>
        </w:rPr>
        <w:t xml:space="preserve"> </w:t>
      </w:r>
    </w:p>
    <w:p w14:paraId="4F34F5B2" w14:textId="77777777" w:rsidR="006F175C" w:rsidRPr="00EC014C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What controls are proposed for this release?</w:t>
      </w:r>
    </w:p>
    <w:p w14:paraId="3DC27F7C" w14:textId="0CAF2EC5" w:rsidR="006F175C" w:rsidRDefault="00BB487E" w:rsidP="0066269D">
      <w:p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244B6A">
        <w:rPr>
          <w:rFonts w:asciiTheme="minorHAnsi" w:hAnsiTheme="minorHAnsi"/>
          <w:sz w:val="22"/>
          <w:szCs w:val="22"/>
        </w:rPr>
        <w:t xml:space="preserve"> consultation </w:t>
      </w:r>
      <w:r w:rsidR="00244B6A" w:rsidRPr="00EC014C">
        <w:rPr>
          <w:rFonts w:asciiTheme="minorHAnsi" w:hAnsiTheme="minorHAnsi"/>
          <w:sz w:val="22"/>
          <w:szCs w:val="22"/>
        </w:rPr>
        <w:t xml:space="preserve">Risk </w:t>
      </w:r>
      <w:r w:rsidR="00244B6A" w:rsidRPr="004E3397">
        <w:rPr>
          <w:rFonts w:asciiTheme="minorHAnsi" w:hAnsiTheme="minorHAnsi"/>
          <w:sz w:val="22"/>
          <w:szCs w:val="22"/>
        </w:rPr>
        <w:t xml:space="preserve">Assessment and Risk Management Plan (RARMP) </w:t>
      </w:r>
      <w:r w:rsidRPr="004E3397">
        <w:rPr>
          <w:rFonts w:asciiTheme="minorHAnsi" w:hAnsiTheme="minorHAnsi"/>
          <w:sz w:val="22"/>
          <w:szCs w:val="22"/>
        </w:rPr>
        <w:t xml:space="preserve">prepared for this application </w:t>
      </w:r>
      <w:r w:rsidR="00B87FB9" w:rsidRPr="004F70AC">
        <w:rPr>
          <w:rFonts w:asciiTheme="minorHAnsi" w:hAnsiTheme="minorHAnsi"/>
          <w:sz w:val="22"/>
          <w:szCs w:val="22"/>
        </w:rPr>
        <w:t>conclude</w:t>
      </w:r>
      <w:r w:rsidR="00244B6A" w:rsidRPr="004F70AC">
        <w:rPr>
          <w:rFonts w:asciiTheme="minorHAnsi" w:hAnsiTheme="minorHAnsi"/>
          <w:sz w:val="22"/>
          <w:szCs w:val="22"/>
        </w:rPr>
        <w:t>d</w:t>
      </w:r>
      <w:r w:rsidR="00B87FB9" w:rsidRPr="004F70AC">
        <w:rPr>
          <w:rFonts w:asciiTheme="minorHAnsi" w:hAnsiTheme="minorHAnsi"/>
          <w:sz w:val="22"/>
          <w:szCs w:val="22"/>
        </w:rPr>
        <w:t xml:space="preserve"> that the </w:t>
      </w:r>
      <w:r w:rsidR="000217ED" w:rsidRPr="004F70AC">
        <w:rPr>
          <w:rFonts w:asciiTheme="minorHAnsi" w:hAnsiTheme="minorHAnsi"/>
          <w:sz w:val="22"/>
          <w:szCs w:val="22"/>
        </w:rPr>
        <w:t>clinical</w:t>
      </w:r>
      <w:r w:rsidR="00583C62" w:rsidRPr="004F70AC">
        <w:rPr>
          <w:rFonts w:asciiTheme="minorHAnsi" w:hAnsiTheme="minorHAnsi"/>
          <w:sz w:val="22"/>
          <w:szCs w:val="22"/>
        </w:rPr>
        <w:t xml:space="preserve"> trial</w:t>
      </w:r>
      <w:r w:rsidRPr="004F70AC">
        <w:rPr>
          <w:rFonts w:asciiTheme="minorHAnsi" w:hAnsiTheme="minorHAnsi"/>
          <w:sz w:val="22"/>
          <w:szCs w:val="22"/>
        </w:rPr>
        <w:t xml:space="preserve"> </w:t>
      </w:r>
      <w:r w:rsidR="00B87FB9" w:rsidRPr="004F70AC">
        <w:rPr>
          <w:rFonts w:asciiTheme="minorHAnsi" w:hAnsiTheme="minorHAnsi"/>
          <w:sz w:val="22"/>
          <w:szCs w:val="22"/>
        </w:rPr>
        <w:t xml:space="preserve">poses negligible risks to people or the environment. </w:t>
      </w:r>
      <w:r w:rsidR="00565B38" w:rsidRPr="004F70AC">
        <w:rPr>
          <w:rFonts w:asciiTheme="minorHAnsi" w:hAnsiTheme="minorHAnsi"/>
          <w:sz w:val="22"/>
          <w:szCs w:val="22"/>
        </w:rPr>
        <w:t xml:space="preserve">However, as this is a </w:t>
      </w:r>
      <w:r w:rsidR="000217ED" w:rsidRPr="004F70AC">
        <w:rPr>
          <w:rFonts w:asciiTheme="minorHAnsi" w:hAnsiTheme="minorHAnsi"/>
          <w:sz w:val="22"/>
          <w:szCs w:val="22"/>
        </w:rPr>
        <w:t>clinical</w:t>
      </w:r>
      <w:r w:rsidR="00565B38" w:rsidRPr="004F70AC">
        <w:rPr>
          <w:rFonts w:asciiTheme="minorHAnsi" w:hAnsiTheme="minorHAnsi"/>
          <w:sz w:val="22"/>
          <w:szCs w:val="22"/>
        </w:rPr>
        <w:t xml:space="preserve"> trial</w:t>
      </w:r>
      <w:r w:rsidR="000217ED" w:rsidRPr="004F70AC">
        <w:rPr>
          <w:rFonts w:asciiTheme="minorHAnsi" w:hAnsiTheme="minorHAnsi"/>
          <w:sz w:val="22"/>
          <w:szCs w:val="22"/>
        </w:rPr>
        <w:t xml:space="preserve"> under limited and controlled conditions</w:t>
      </w:r>
      <w:r w:rsidR="00565B38" w:rsidRPr="004F70AC">
        <w:rPr>
          <w:rFonts w:asciiTheme="minorHAnsi" w:hAnsiTheme="minorHAnsi"/>
          <w:sz w:val="22"/>
          <w:szCs w:val="22"/>
        </w:rPr>
        <w:t xml:space="preserve">, </w:t>
      </w:r>
      <w:r w:rsidR="008136C4" w:rsidRPr="004F70AC">
        <w:rPr>
          <w:rFonts w:asciiTheme="minorHAnsi" w:hAnsiTheme="minorHAnsi"/>
          <w:sz w:val="22"/>
          <w:szCs w:val="22"/>
        </w:rPr>
        <w:t>several</w:t>
      </w:r>
      <w:r w:rsidR="00565B38" w:rsidRPr="004F70AC">
        <w:rPr>
          <w:rFonts w:asciiTheme="minorHAnsi" w:hAnsiTheme="minorHAnsi"/>
          <w:sz w:val="22"/>
          <w:szCs w:val="22"/>
        </w:rPr>
        <w:t xml:space="preserve"> licence conditions have been drafted to restrict when and where the trial can take place, limit the size of the trial, and </w:t>
      </w:r>
      <w:r w:rsidR="000217ED" w:rsidRPr="004F70AC">
        <w:rPr>
          <w:rFonts w:asciiTheme="minorHAnsi" w:hAnsiTheme="minorHAnsi"/>
          <w:sz w:val="22"/>
          <w:szCs w:val="22"/>
        </w:rPr>
        <w:t>restrict the spread and persistence of the GM treatment</w:t>
      </w:r>
      <w:r w:rsidR="00CC2FED" w:rsidRPr="004F70AC">
        <w:rPr>
          <w:rFonts w:asciiTheme="minorHAnsi" w:hAnsiTheme="minorHAnsi"/>
          <w:sz w:val="22"/>
          <w:szCs w:val="22"/>
        </w:rPr>
        <w:t>.</w:t>
      </w:r>
      <w:r w:rsidR="00F94B1B" w:rsidRPr="004F70AC">
        <w:rPr>
          <w:rFonts w:asciiTheme="minorHAnsi" w:hAnsiTheme="minorHAnsi"/>
          <w:sz w:val="22"/>
          <w:szCs w:val="22"/>
        </w:rPr>
        <w:t xml:space="preserve"> </w:t>
      </w:r>
      <w:r w:rsidR="000217ED" w:rsidRPr="004F70AC">
        <w:rPr>
          <w:rFonts w:asciiTheme="minorHAnsi" w:hAnsiTheme="minorHAnsi"/>
          <w:sz w:val="22"/>
          <w:szCs w:val="22"/>
        </w:rPr>
        <w:t xml:space="preserve">For example, there are conditions relating to preparation and administration of the GM treatment, secure transport and storage of the GM treatment and appropriate waste disposal. </w:t>
      </w:r>
      <w:r w:rsidR="006F175C" w:rsidRPr="004F70AC">
        <w:rPr>
          <w:rFonts w:asciiTheme="minorHAnsi" w:hAnsiTheme="minorHAnsi"/>
          <w:sz w:val="22"/>
          <w:szCs w:val="22"/>
        </w:rPr>
        <w:t xml:space="preserve">Full details of the draft licence conditions are </w:t>
      </w:r>
      <w:r w:rsidR="00C87EA7" w:rsidRPr="004F70AC">
        <w:rPr>
          <w:rFonts w:asciiTheme="minorHAnsi" w:hAnsiTheme="minorHAnsi"/>
          <w:sz w:val="22"/>
          <w:szCs w:val="22"/>
        </w:rPr>
        <w:t>available</w:t>
      </w:r>
      <w:r w:rsidR="006F175C" w:rsidRPr="004F70AC">
        <w:rPr>
          <w:rFonts w:asciiTheme="minorHAnsi" w:hAnsiTheme="minorHAnsi"/>
          <w:sz w:val="22"/>
          <w:szCs w:val="22"/>
        </w:rPr>
        <w:t xml:space="preserve"> in the </w:t>
      </w:r>
      <w:r w:rsidR="00244B6A" w:rsidRPr="004F70AC">
        <w:rPr>
          <w:rFonts w:asciiTheme="minorHAnsi" w:hAnsiTheme="minorHAnsi"/>
          <w:sz w:val="22"/>
          <w:szCs w:val="22"/>
        </w:rPr>
        <w:t xml:space="preserve">consultation </w:t>
      </w:r>
      <w:r w:rsidR="006F175C" w:rsidRPr="004F70AC">
        <w:rPr>
          <w:rFonts w:asciiTheme="minorHAnsi" w:hAnsiTheme="minorHAnsi"/>
          <w:sz w:val="22"/>
          <w:szCs w:val="22"/>
        </w:rPr>
        <w:t>RARMP</w:t>
      </w:r>
      <w:r w:rsidR="00C87EA7" w:rsidRPr="004F70AC">
        <w:rPr>
          <w:rFonts w:asciiTheme="minorHAnsi" w:hAnsiTheme="minorHAnsi"/>
          <w:sz w:val="22"/>
          <w:szCs w:val="22"/>
        </w:rPr>
        <w:t>.</w:t>
      </w:r>
      <w:r w:rsidR="00C553EF" w:rsidRPr="004F70AC" w:rsidDel="00C553EF">
        <w:rPr>
          <w:rFonts w:asciiTheme="minorHAnsi" w:hAnsiTheme="minorHAnsi"/>
          <w:sz w:val="22"/>
          <w:szCs w:val="22"/>
        </w:rPr>
        <w:t xml:space="preserve"> </w:t>
      </w:r>
      <w:r w:rsidR="004F70AC" w:rsidRPr="004F70AC">
        <w:rPr>
          <w:rFonts w:ascii="Calibri" w:hAnsi="Calibri" w:cs="Arial"/>
          <w:sz w:val="22"/>
          <w:szCs w:val="22"/>
        </w:rPr>
        <w:t xml:space="preserve"> </w:t>
      </w:r>
    </w:p>
    <w:p w14:paraId="69A19F5F" w14:textId="77777777" w:rsidR="006F175C" w:rsidRPr="00EC014C" w:rsidRDefault="006F175C" w:rsidP="0066269D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How can I comment on this application?</w:t>
      </w:r>
    </w:p>
    <w:p w14:paraId="786BEBDB" w14:textId="059C8EA9" w:rsidR="006F175C" w:rsidRPr="00EC014C" w:rsidRDefault="006F175C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D05409">
        <w:rPr>
          <w:rFonts w:asciiTheme="minorHAnsi" w:hAnsiTheme="minorHAnsi"/>
          <w:sz w:val="22"/>
          <w:szCs w:val="22"/>
        </w:rPr>
        <w:t xml:space="preserve">The full consultation RARMP and a </w:t>
      </w:r>
      <w:r w:rsidR="00444B0D" w:rsidRPr="00D05409">
        <w:rPr>
          <w:rFonts w:asciiTheme="minorHAnsi" w:hAnsiTheme="minorHAnsi"/>
          <w:sz w:val="22"/>
          <w:szCs w:val="22"/>
        </w:rPr>
        <w:t>s</w:t>
      </w:r>
      <w:r w:rsidRPr="00D05409">
        <w:rPr>
          <w:rFonts w:asciiTheme="minorHAnsi" w:hAnsiTheme="minorHAnsi"/>
          <w:sz w:val="22"/>
          <w:szCs w:val="22"/>
        </w:rPr>
        <w:t xml:space="preserve">ummary </w:t>
      </w:r>
      <w:r w:rsidR="0034427E">
        <w:rPr>
          <w:rFonts w:asciiTheme="minorHAnsi" w:hAnsiTheme="minorHAnsi"/>
          <w:sz w:val="22"/>
          <w:szCs w:val="22"/>
        </w:rPr>
        <w:t xml:space="preserve">of the RARMP </w:t>
      </w:r>
      <w:r w:rsidR="00BB487E" w:rsidRPr="00EC014C">
        <w:rPr>
          <w:rFonts w:asciiTheme="minorHAnsi" w:hAnsiTheme="minorHAnsi"/>
          <w:sz w:val="22"/>
          <w:szCs w:val="22"/>
        </w:rPr>
        <w:t xml:space="preserve">for </w:t>
      </w:r>
      <w:r w:rsidR="00BB487E" w:rsidRPr="008172F6">
        <w:rPr>
          <w:rFonts w:asciiTheme="minorHAnsi" w:hAnsiTheme="minorHAnsi"/>
          <w:sz w:val="22"/>
          <w:szCs w:val="22"/>
        </w:rPr>
        <w:t>application DIR </w:t>
      </w:r>
      <w:r w:rsidR="008172F6" w:rsidRPr="008172F6">
        <w:rPr>
          <w:rFonts w:asciiTheme="minorHAnsi" w:hAnsiTheme="minorHAnsi"/>
          <w:sz w:val="22"/>
          <w:szCs w:val="22"/>
        </w:rPr>
        <w:t xml:space="preserve">222 </w:t>
      </w:r>
      <w:r w:rsidRPr="008172F6">
        <w:rPr>
          <w:rFonts w:asciiTheme="minorHAnsi" w:hAnsiTheme="minorHAnsi"/>
          <w:sz w:val="22"/>
          <w:szCs w:val="22"/>
        </w:rPr>
        <w:t xml:space="preserve">are </w:t>
      </w:r>
      <w:r w:rsidRPr="000F64F2">
        <w:rPr>
          <w:rFonts w:asciiTheme="minorHAnsi" w:hAnsiTheme="minorHAnsi"/>
          <w:sz w:val="22"/>
          <w:szCs w:val="22"/>
        </w:rPr>
        <w:t xml:space="preserve">available on the </w:t>
      </w:r>
      <w:hyperlink r:id="rId8" w:history="1">
        <w:r w:rsidR="00CD6FEB" w:rsidRPr="000F64F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OGTR website</w:t>
        </w:r>
      </w:hyperlink>
      <w:r w:rsidR="000F64F2" w:rsidRPr="004D7CF0">
        <w:rPr>
          <w:rFonts w:asciiTheme="minorHAnsi" w:hAnsiTheme="minorHAnsi" w:cstheme="minorHAnsi"/>
          <w:sz w:val="22"/>
          <w:szCs w:val="22"/>
        </w:rPr>
        <w:t xml:space="preserve"> (search DIR 222)</w:t>
      </w:r>
      <w:r w:rsidR="009E4BB8" w:rsidRPr="004D7CF0">
        <w:rPr>
          <w:rFonts w:asciiTheme="minorHAnsi" w:hAnsiTheme="minorHAnsi" w:cstheme="minorHAnsi"/>
          <w:sz w:val="22"/>
          <w:szCs w:val="22"/>
        </w:rPr>
        <w:t>,</w:t>
      </w:r>
      <w:r w:rsidR="009E4BB8" w:rsidRPr="000F64F2">
        <w:rPr>
          <w:sz w:val="22"/>
          <w:szCs w:val="22"/>
        </w:rPr>
        <w:t xml:space="preserve"> </w:t>
      </w:r>
      <w:r w:rsidR="009E4BB8" w:rsidRPr="000F64F2">
        <w:rPr>
          <w:rFonts w:asciiTheme="minorHAnsi" w:hAnsiTheme="minorHAnsi" w:cs="Arial"/>
          <w:sz w:val="22"/>
          <w:szCs w:val="22"/>
        </w:rPr>
        <w:t xml:space="preserve">the </w:t>
      </w:r>
      <w:hyperlink r:id="rId9" w:history="1">
        <w:r w:rsidR="009E4BB8" w:rsidRPr="000F64F2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consultation hub</w:t>
        </w:r>
      </w:hyperlink>
      <w:r w:rsidR="009E4BB8" w:rsidRPr="000F64F2">
        <w:rPr>
          <w:rFonts w:asciiTheme="minorHAnsi" w:hAnsiTheme="minorHAnsi" w:cs="Arial"/>
          <w:sz w:val="22"/>
          <w:szCs w:val="22"/>
        </w:rPr>
        <w:t xml:space="preserve"> </w:t>
      </w:r>
      <w:r w:rsidRPr="000F64F2">
        <w:rPr>
          <w:rFonts w:asciiTheme="minorHAnsi" w:hAnsiTheme="minorHAnsi"/>
          <w:sz w:val="22"/>
          <w:szCs w:val="22"/>
        </w:rPr>
        <w:t xml:space="preserve">or </w:t>
      </w:r>
      <w:r w:rsidR="00BB487E" w:rsidRPr="000F64F2">
        <w:rPr>
          <w:rFonts w:asciiTheme="minorHAnsi" w:hAnsiTheme="minorHAnsi"/>
          <w:sz w:val="22"/>
          <w:szCs w:val="22"/>
        </w:rPr>
        <w:t>via the contacts listed</w:t>
      </w:r>
      <w:r w:rsidRPr="000F64F2">
        <w:rPr>
          <w:rFonts w:asciiTheme="minorHAnsi" w:hAnsiTheme="minorHAnsi"/>
          <w:sz w:val="22"/>
          <w:szCs w:val="22"/>
        </w:rPr>
        <w:t xml:space="preserve"> below.</w:t>
      </w:r>
      <w:r w:rsidR="00BB487E" w:rsidRPr="000F64F2">
        <w:rPr>
          <w:rFonts w:asciiTheme="minorHAnsi" w:hAnsiTheme="minorHAnsi"/>
          <w:sz w:val="22"/>
          <w:szCs w:val="22"/>
        </w:rPr>
        <w:t xml:space="preserve"> You are invited</w:t>
      </w:r>
      <w:r w:rsidR="00BB487E">
        <w:rPr>
          <w:rFonts w:asciiTheme="minorHAnsi" w:hAnsiTheme="minorHAnsi"/>
          <w:sz w:val="22"/>
          <w:szCs w:val="22"/>
        </w:rPr>
        <w:t xml:space="preserve"> to submit your </w:t>
      </w:r>
      <w:r w:rsidR="00BB487E" w:rsidRPr="00064F03">
        <w:rPr>
          <w:rFonts w:asciiTheme="minorHAnsi" w:hAnsiTheme="minorHAnsi"/>
          <w:sz w:val="22"/>
          <w:szCs w:val="22"/>
        </w:rPr>
        <w:t>written comments</w:t>
      </w:r>
      <w:r w:rsidR="00D23FEE" w:rsidRPr="00064F03">
        <w:rPr>
          <w:rFonts w:asciiTheme="minorHAnsi" w:hAnsiTheme="minorHAnsi"/>
          <w:sz w:val="22"/>
          <w:szCs w:val="22"/>
        </w:rPr>
        <w:t xml:space="preserve"> (</w:t>
      </w:r>
      <w:r w:rsidR="009E4BB8">
        <w:rPr>
          <w:rFonts w:asciiTheme="minorHAnsi" w:hAnsiTheme="minorHAnsi"/>
          <w:sz w:val="22"/>
          <w:szCs w:val="22"/>
        </w:rPr>
        <w:t>via</w:t>
      </w:r>
      <w:r w:rsidR="009E4BB8" w:rsidRPr="0011159F">
        <w:rPr>
          <w:rFonts w:asciiTheme="minorHAnsi" w:hAnsiTheme="minorHAnsi"/>
          <w:sz w:val="22"/>
          <w:szCs w:val="22"/>
        </w:rPr>
        <w:t xml:space="preserve"> </w:t>
      </w:r>
      <w:r w:rsidR="009E4BB8" w:rsidRPr="0011159F">
        <w:rPr>
          <w:rFonts w:asciiTheme="minorHAnsi" w:hAnsiTheme="minorHAnsi" w:cs="Arial"/>
          <w:sz w:val="22"/>
          <w:szCs w:val="22"/>
        </w:rPr>
        <w:t xml:space="preserve">the </w:t>
      </w:r>
      <w:hyperlink r:id="rId10" w:history="1">
        <w:r w:rsidR="009E4BB8" w:rsidRPr="0011159F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consultation hub</w:t>
        </w:r>
      </w:hyperlink>
      <w:r w:rsidR="009E4BB8" w:rsidRPr="0011159F">
        <w:rPr>
          <w:rFonts w:asciiTheme="minorHAnsi" w:hAnsiTheme="minorHAnsi" w:cs="Arial"/>
          <w:sz w:val="22"/>
          <w:szCs w:val="22"/>
        </w:rPr>
        <w:t xml:space="preserve"> </w:t>
      </w:r>
      <w:r w:rsidR="009E4BB8">
        <w:rPr>
          <w:rFonts w:asciiTheme="minorHAnsi" w:hAnsiTheme="minorHAnsi"/>
          <w:sz w:val="22"/>
          <w:szCs w:val="22"/>
        </w:rPr>
        <w:t xml:space="preserve">or by </w:t>
      </w:r>
      <w:r w:rsidR="00D23FEE" w:rsidRPr="00064F03">
        <w:rPr>
          <w:rFonts w:asciiTheme="minorHAnsi" w:hAnsiTheme="minorHAnsi"/>
          <w:sz w:val="22"/>
          <w:szCs w:val="22"/>
        </w:rPr>
        <w:t>email)</w:t>
      </w:r>
      <w:r w:rsidR="00BB487E" w:rsidRPr="00EC014C">
        <w:rPr>
          <w:rFonts w:asciiTheme="minorHAnsi" w:hAnsiTheme="minorHAnsi"/>
          <w:sz w:val="22"/>
          <w:szCs w:val="22"/>
        </w:rPr>
        <w:t xml:space="preserve"> on the consultation version of the RARMP</w:t>
      </w:r>
      <w:r w:rsidR="0034427E">
        <w:rPr>
          <w:rFonts w:asciiTheme="minorHAnsi" w:hAnsiTheme="minorHAnsi"/>
          <w:sz w:val="22"/>
          <w:szCs w:val="22"/>
        </w:rPr>
        <w:t xml:space="preserve">, </w:t>
      </w:r>
      <w:r w:rsidR="00BB487E" w:rsidRPr="002736AA">
        <w:rPr>
          <w:rFonts w:asciiTheme="minorHAnsi" w:hAnsiTheme="minorHAnsi"/>
          <w:sz w:val="22"/>
          <w:szCs w:val="22"/>
        </w:rPr>
        <w:t>related to</w:t>
      </w:r>
      <w:r w:rsidRPr="002736AA">
        <w:rPr>
          <w:rFonts w:asciiTheme="minorHAnsi" w:hAnsiTheme="minorHAnsi"/>
          <w:sz w:val="22"/>
          <w:szCs w:val="22"/>
        </w:rPr>
        <w:t xml:space="preserve"> any risks to the health and safety of people or to the environment </w:t>
      </w:r>
      <w:r w:rsidR="005779B3" w:rsidRPr="002736AA">
        <w:rPr>
          <w:rFonts w:asciiTheme="minorHAnsi" w:hAnsiTheme="minorHAnsi"/>
          <w:sz w:val="22"/>
          <w:szCs w:val="22"/>
        </w:rPr>
        <w:t>from</w:t>
      </w:r>
      <w:r w:rsidRPr="002736AA">
        <w:rPr>
          <w:rFonts w:asciiTheme="minorHAnsi" w:hAnsiTheme="minorHAnsi"/>
          <w:sz w:val="22"/>
          <w:szCs w:val="22"/>
        </w:rPr>
        <w:t xml:space="preserve"> the </w:t>
      </w:r>
      <w:r w:rsidRPr="008172F6">
        <w:rPr>
          <w:rFonts w:asciiTheme="minorHAnsi" w:hAnsiTheme="minorHAnsi"/>
          <w:sz w:val="22"/>
          <w:szCs w:val="22"/>
        </w:rPr>
        <w:t xml:space="preserve">proposed </w:t>
      </w:r>
      <w:r w:rsidR="000217ED" w:rsidRPr="008172F6">
        <w:rPr>
          <w:rFonts w:asciiTheme="minorHAnsi" w:hAnsiTheme="minorHAnsi"/>
          <w:sz w:val="22"/>
          <w:szCs w:val="22"/>
        </w:rPr>
        <w:t>clinical trial</w:t>
      </w:r>
      <w:r w:rsidR="0034427E" w:rsidRPr="008172F6">
        <w:rPr>
          <w:rFonts w:asciiTheme="minorHAnsi" w:hAnsiTheme="minorHAnsi"/>
          <w:sz w:val="22"/>
          <w:szCs w:val="22"/>
        </w:rPr>
        <w:t xml:space="preserve">. </w:t>
      </w:r>
      <w:r w:rsidR="000217ED" w:rsidRPr="008172F6">
        <w:rPr>
          <w:rFonts w:ascii="Calibri" w:eastAsiaTheme="minorHAnsi" w:hAnsi="Calibri" w:cs="Calibri"/>
          <w:sz w:val="22"/>
          <w:szCs w:val="22"/>
          <w:lang w:eastAsia="en-US"/>
        </w:rPr>
        <w:t xml:space="preserve">Please note that issues such as </w:t>
      </w:r>
      <w:r w:rsidR="000217ED" w:rsidRPr="008172F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patient safety, quality and efficacy of a therapeutic products, and marketability and trade implications </w:t>
      </w:r>
      <w:r w:rsidR="000217ED" w:rsidRPr="008172F6">
        <w:rPr>
          <w:rFonts w:ascii="Calibri" w:eastAsiaTheme="minorHAnsi" w:hAnsi="Calibri" w:cs="Calibri"/>
          <w:sz w:val="22"/>
          <w:szCs w:val="22"/>
          <w:lang w:eastAsia="en-US"/>
        </w:rPr>
        <w:t>do</w:t>
      </w:r>
      <w:r w:rsidR="000217ED" w:rsidRPr="008172F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NOT </w:t>
      </w:r>
      <w:r w:rsidR="000217ED" w:rsidRPr="008172F6">
        <w:rPr>
          <w:rFonts w:ascii="Calibri" w:eastAsiaTheme="minorHAnsi" w:hAnsi="Calibri" w:cs="Calibri"/>
          <w:sz w:val="22"/>
          <w:szCs w:val="22"/>
          <w:lang w:eastAsia="en-US"/>
        </w:rPr>
        <w:t xml:space="preserve">fall within the scope of the evaluations conducted under the </w:t>
      </w:r>
      <w:r w:rsidR="000217ED" w:rsidRPr="008172F6">
        <w:rPr>
          <w:rFonts w:ascii="Calibri" w:eastAsiaTheme="minorHAnsi" w:hAnsi="Calibri" w:cs="Calibri"/>
          <w:i/>
          <w:sz w:val="22"/>
          <w:szCs w:val="22"/>
          <w:lang w:eastAsia="en-US"/>
        </w:rPr>
        <w:t>Gene Technology Act 2000</w:t>
      </w:r>
      <w:r w:rsidR="000217ED" w:rsidRPr="008172F6">
        <w:rPr>
          <w:rFonts w:ascii="Calibri" w:eastAsiaTheme="minorHAnsi" w:hAnsi="Calibri" w:cs="Calibri"/>
          <w:sz w:val="22"/>
          <w:szCs w:val="22"/>
          <w:lang w:eastAsia="en-US"/>
        </w:rPr>
        <w:t xml:space="preserve"> as these are the responsibility of other agencies and authorities. </w:t>
      </w:r>
      <w:r w:rsidR="0034427E" w:rsidRPr="008172F6">
        <w:rPr>
          <w:rFonts w:asciiTheme="minorHAnsi" w:hAnsiTheme="minorHAnsi"/>
          <w:sz w:val="22"/>
          <w:szCs w:val="22"/>
        </w:rPr>
        <w:t>C</w:t>
      </w:r>
      <w:r w:rsidR="0034427E">
        <w:rPr>
          <w:rFonts w:asciiTheme="minorHAnsi" w:hAnsiTheme="minorHAnsi"/>
          <w:sz w:val="22"/>
          <w:szCs w:val="22"/>
        </w:rPr>
        <w:t>omments</w:t>
      </w:r>
      <w:r w:rsidR="00BB487E">
        <w:rPr>
          <w:rFonts w:asciiTheme="minorHAnsi" w:hAnsiTheme="minorHAnsi"/>
          <w:sz w:val="22"/>
          <w:szCs w:val="22"/>
        </w:rPr>
        <w:t xml:space="preserve"> must be received by the close of t</w:t>
      </w:r>
      <w:r w:rsidR="00BE3523">
        <w:rPr>
          <w:rFonts w:asciiTheme="minorHAnsi" w:hAnsiTheme="minorHAnsi"/>
          <w:sz w:val="22"/>
          <w:szCs w:val="22"/>
        </w:rPr>
        <w:t xml:space="preserve">he consultation </w:t>
      </w:r>
      <w:r w:rsidR="00BE3523" w:rsidRPr="009C7AF3">
        <w:rPr>
          <w:rFonts w:asciiTheme="minorHAnsi" w:hAnsiTheme="minorHAnsi"/>
          <w:sz w:val="22"/>
          <w:szCs w:val="22"/>
        </w:rPr>
        <w:t xml:space="preserve">period </w:t>
      </w:r>
      <w:r w:rsidRPr="009C7AF3">
        <w:rPr>
          <w:rFonts w:asciiTheme="minorHAnsi" w:hAnsiTheme="minorHAnsi"/>
          <w:sz w:val="22"/>
          <w:szCs w:val="22"/>
        </w:rPr>
        <w:t xml:space="preserve">on </w:t>
      </w:r>
      <w:r w:rsidR="009C7AF3" w:rsidRPr="009C7AF3">
        <w:rPr>
          <w:rFonts w:asciiTheme="minorHAnsi" w:hAnsiTheme="minorHAnsi"/>
          <w:b/>
          <w:sz w:val="22"/>
          <w:szCs w:val="22"/>
        </w:rPr>
        <w:t>5 March</w:t>
      </w:r>
      <w:r w:rsidR="00BE3523" w:rsidRPr="009C7AF3">
        <w:rPr>
          <w:rFonts w:asciiTheme="minorHAnsi" w:hAnsiTheme="minorHAnsi"/>
          <w:b/>
          <w:sz w:val="22"/>
          <w:szCs w:val="22"/>
        </w:rPr>
        <w:t xml:space="preserve"> </w:t>
      </w:r>
      <w:r w:rsidR="008172F6" w:rsidRPr="009C7AF3">
        <w:rPr>
          <w:rFonts w:asciiTheme="minorHAnsi" w:hAnsiTheme="minorHAnsi"/>
          <w:b/>
          <w:sz w:val="22"/>
          <w:szCs w:val="22"/>
        </w:rPr>
        <w:t>2026</w:t>
      </w:r>
      <w:r w:rsidRPr="009C7AF3">
        <w:rPr>
          <w:rFonts w:asciiTheme="minorHAnsi" w:hAnsiTheme="minorHAnsi"/>
          <w:sz w:val="22"/>
          <w:szCs w:val="22"/>
        </w:rPr>
        <w:t>.</w:t>
      </w:r>
      <w:r w:rsidR="005E70E9" w:rsidRPr="009C7AF3">
        <w:rPr>
          <w:rFonts w:asciiTheme="minorHAnsi" w:hAnsiTheme="minorHAnsi"/>
          <w:sz w:val="22"/>
          <w:szCs w:val="22"/>
        </w:rPr>
        <w:t xml:space="preserve">  </w:t>
      </w:r>
    </w:p>
    <w:p w14:paraId="5F44236C" w14:textId="77777777" w:rsidR="006F175C" w:rsidRPr="001D3903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1D3903">
        <w:rPr>
          <w:rFonts w:asciiTheme="minorHAnsi" w:hAnsiTheme="minorHAnsi" w:cs="Arial"/>
          <w:b/>
          <w:sz w:val="22"/>
          <w:szCs w:val="22"/>
        </w:rPr>
        <w:lastRenderedPageBreak/>
        <w:t>What are the next steps in the evaluation process?</w:t>
      </w:r>
    </w:p>
    <w:p w14:paraId="540FD19B" w14:textId="5D583111" w:rsidR="006F175C" w:rsidRPr="001D3903" w:rsidRDefault="00583C62" w:rsidP="0066269D">
      <w:pPr>
        <w:tabs>
          <w:tab w:val="left" w:pos="8647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RARMP will be finalised</w:t>
      </w:r>
      <w:r w:rsidR="00D81B7C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D81B7C">
        <w:rPr>
          <w:rFonts w:asciiTheme="minorHAnsi" w:hAnsiTheme="minorHAnsi"/>
          <w:sz w:val="22"/>
          <w:szCs w:val="22"/>
        </w:rPr>
        <w:t>taking into account</w:t>
      </w:r>
      <w:proofErr w:type="gramEnd"/>
      <w:r w:rsidR="00D81B7C">
        <w:rPr>
          <w:rFonts w:asciiTheme="minorHAnsi" w:hAnsiTheme="minorHAnsi"/>
          <w:sz w:val="22"/>
          <w:szCs w:val="22"/>
        </w:rPr>
        <w:t xml:space="preserve"> submissions </w:t>
      </w:r>
      <w:r w:rsidR="00C553EF">
        <w:rPr>
          <w:rFonts w:asciiTheme="minorHAnsi" w:hAnsiTheme="minorHAnsi"/>
          <w:sz w:val="22"/>
          <w:szCs w:val="22"/>
        </w:rPr>
        <w:t>related to</w:t>
      </w:r>
      <w:r w:rsidR="00C553EF" w:rsidRPr="001D3903">
        <w:rPr>
          <w:rFonts w:asciiTheme="minorHAnsi" w:hAnsiTheme="minorHAnsi"/>
          <w:sz w:val="22"/>
          <w:szCs w:val="22"/>
        </w:rPr>
        <w:t xml:space="preserve"> the protection of people or the environment</w:t>
      </w:r>
      <w:r w:rsidR="00C553EF">
        <w:rPr>
          <w:rFonts w:asciiTheme="minorHAnsi" w:hAnsiTheme="minorHAnsi"/>
          <w:sz w:val="22"/>
          <w:szCs w:val="22"/>
        </w:rPr>
        <w:t xml:space="preserve">. A de-identified summary of all comments </w:t>
      </w:r>
      <w:proofErr w:type="gramStart"/>
      <w:r w:rsidR="00C553EF">
        <w:rPr>
          <w:rFonts w:asciiTheme="minorHAnsi" w:hAnsiTheme="minorHAnsi"/>
          <w:sz w:val="22"/>
          <w:szCs w:val="22"/>
        </w:rPr>
        <w:t>received</w:t>
      </w:r>
      <w:proofErr w:type="gramEnd"/>
      <w:r w:rsidR="00C553EF">
        <w:rPr>
          <w:rFonts w:asciiTheme="minorHAnsi" w:hAnsiTheme="minorHAnsi"/>
          <w:sz w:val="22"/>
          <w:szCs w:val="22"/>
        </w:rPr>
        <w:t xml:space="preserve"> and consideration of those comments is included in the Appendices to the final RARMP. </w:t>
      </w:r>
      <w:r w:rsidR="00D81B7C">
        <w:rPr>
          <w:rFonts w:asciiTheme="minorHAnsi" w:hAnsiTheme="minorHAnsi"/>
          <w:sz w:val="22"/>
          <w:szCs w:val="22"/>
        </w:rPr>
        <w:t>T</w:t>
      </w:r>
      <w:r w:rsidR="005E70E9">
        <w:rPr>
          <w:rFonts w:asciiTheme="minorHAnsi" w:hAnsiTheme="minorHAnsi"/>
          <w:sz w:val="22"/>
          <w:szCs w:val="22"/>
        </w:rPr>
        <w:t>he finalised RARMP</w:t>
      </w:r>
      <w:r w:rsidR="005E70E9" w:rsidRPr="001D3903">
        <w:rPr>
          <w:rFonts w:asciiTheme="minorHAnsi" w:hAnsiTheme="minorHAnsi"/>
          <w:sz w:val="22"/>
          <w:szCs w:val="22"/>
        </w:rPr>
        <w:t xml:space="preserve"> will </w:t>
      </w:r>
      <w:r w:rsidR="005E70E9">
        <w:rPr>
          <w:rFonts w:asciiTheme="minorHAnsi" w:hAnsiTheme="minorHAnsi"/>
          <w:sz w:val="22"/>
          <w:szCs w:val="22"/>
        </w:rPr>
        <w:t xml:space="preserve">inform the </w:t>
      </w:r>
      <w:r w:rsidR="005E70E9" w:rsidRPr="001D3903">
        <w:rPr>
          <w:rFonts w:asciiTheme="minorHAnsi" w:hAnsiTheme="minorHAnsi"/>
          <w:sz w:val="22"/>
          <w:szCs w:val="22"/>
        </w:rPr>
        <w:t>Regulator</w:t>
      </w:r>
      <w:r w:rsidR="005E70E9">
        <w:rPr>
          <w:rFonts w:asciiTheme="minorHAnsi" w:hAnsiTheme="minorHAnsi"/>
          <w:sz w:val="22"/>
          <w:szCs w:val="22"/>
        </w:rPr>
        <w:t xml:space="preserve">’s decision on </w:t>
      </w:r>
      <w:proofErr w:type="gramStart"/>
      <w:r w:rsidR="005E70E9" w:rsidRPr="001D3903">
        <w:rPr>
          <w:rFonts w:asciiTheme="minorHAnsi" w:hAnsiTheme="minorHAnsi"/>
          <w:sz w:val="22"/>
          <w:szCs w:val="22"/>
        </w:rPr>
        <w:t>w</w:t>
      </w:r>
      <w:r w:rsidR="005E70E9">
        <w:rPr>
          <w:rFonts w:asciiTheme="minorHAnsi" w:hAnsiTheme="minorHAnsi"/>
          <w:sz w:val="22"/>
          <w:szCs w:val="22"/>
        </w:rPr>
        <w:t>hether or not</w:t>
      </w:r>
      <w:proofErr w:type="gramEnd"/>
      <w:r w:rsidR="005E70E9">
        <w:rPr>
          <w:rFonts w:asciiTheme="minorHAnsi" w:hAnsiTheme="minorHAnsi"/>
          <w:sz w:val="22"/>
          <w:szCs w:val="22"/>
        </w:rPr>
        <w:t xml:space="preserve"> to issue a licence.</w:t>
      </w:r>
    </w:p>
    <w:p w14:paraId="7DE90C4F" w14:textId="79BC080E" w:rsidR="006F175C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3D8E02F0" w14:textId="1FCAD865" w:rsidR="00C553EF" w:rsidRPr="00CD43F0" w:rsidRDefault="00CD43F0" w:rsidP="00D46D9A">
      <w:pPr>
        <w:spacing w:after="60"/>
        <w:jc w:val="center"/>
        <w:rPr>
          <w:rStyle w:val="Hyperlink"/>
          <w:rFonts w:asciiTheme="minorHAnsi" w:hAnsiTheme="minorHAnsi"/>
          <w:b/>
          <w:color w:val="auto"/>
          <w:szCs w:val="24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begin"/>
      </w:r>
      <w:r w:rsidR="008631E6">
        <w:rPr>
          <w:rFonts w:asciiTheme="minorHAnsi" w:hAnsiTheme="minorHAnsi"/>
          <w:b/>
          <w:sz w:val="22"/>
          <w:szCs w:val="22"/>
        </w:rPr>
        <w:instrText>HYPERLINK "http://www.ogtr.gov.au/"</w:instrText>
      </w:r>
      <w:r w:rsidR="008631E6" w:rsidRPr="00CD43F0">
        <w:rPr>
          <w:rFonts w:asciiTheme="minorHAnsi" w:hAnsiTheme="minorHAnsi"/>
          <w:b/>
          <w:sz w:val="22"/>
          <w:szCs w:val="22"/>
        </w:rPr>
      </w:r>
      <w:r w:rsidRPr="00CD43F0">
        <w:rPr>
          <w:rFonts w:asciiTheme="minorHAnsi" w:hAnsiTheme="minorHAnsi"/>
          <w:b/>
          <w:sz w:val="22"/>
          <w:szCs w:val="22"/>
        </w:rPr>
        <w:fldChar w:fldCharType="separate"/>
      </w:r>
      <w:r w:rsidR="008631E6">
        <w:rPr>
          <w:rStyle w:val="Hyperlink"/>
          <w:rFonts w:asciiTheme="minorHAnsi" w:hAnsiTheme="minorHAnsi"/>
          <w:b/>
          <w:color w:val="auto"/>
          <w:sz w:val="22"/>
          <w:szCs w:val="22"/>
        </w:rPr>
        <w:t>OGTR website</w:t>
      </w:r>
    </w:p>
    <w:p w14:paraId="708A2D34" w14:textId="12AD8869" w:rsidR="006F175C" w:rsidRPr="001D3903" w:rsidRDefault="00CD43F0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end"/>
      </w:r>
      <w:r w:rsidR="006F175C"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sectPr w:rsidR="006F175C" w:rsidRPr="001D3903" w:rsidSect="00BD5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077" w:bottom="567" w:left="107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E5F8" w14:textId="77777777" w:rsidR="0023451F" w:rsidRDefault="0023451F">
      <w:r>
        <w:separator/>
      </w:r>
    </w:p>
  </w:endnote>
  <w:endnote w:type="continuationSeparator" w:id="0">
    <w:p w14:paraId="235A4017" w14:textId="77777777" w:rsidR="0023451F" w:rsidRDefault="0023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4622" w14:textId="77777777" w:rsidR="009D017F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end"/>
    </w:r>
  </w:p>
  <w:p w14:paraId="1E944598" w14:textId="77777777" w:rsidR="009D017F" w:rsidRDefault="009D017F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92A" w14:textId="3AD403AC" w:rsidR="009D017F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9C4391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14:paraId="5BC92C93" w14:textId="77777777" w:rsidR="009D017F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1D2B" w14:textId="77777777" w:rsidR="0034706C" w:rsidRDefault="00347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5CF8" w14:textId="77777777" w:rsidR="0023451F" w:rsidRDefault="0023451F">
      <w:r>
        <w:separator/>
      </w:r>
    </w:p>
  </w:footnote>
  <w:footnote w:type="continuationSeparator" w:id="0">
    <w:p w14:paraId="6FAB4DDE" w14:textId="77777777" w:rsidR="0023451F" w:rsidRDefault="0023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37E4" w14:textId="77777777" w:rsidR="0034706C" w:rsidRDefault="00347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7511" w14:textId="77777777" w:rsidR="0034706C" w:rsidRDefault="00347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3696" w14:textId="7C0BCB99" w:rsidR="009D017F" w:rsidRPr="000F64F2" w:rsidRDefault="006F175C" w:rsidP="002A6E14">
    <w:pPr>
      <w:pBdr>
        <w:bottom w:val="single" w:sz="4" w:space="1" w:color="auto"/>
      </w:pBdr>
      <w:tabs>
        <w:tab w:val="right" w:pos="9639"/>
      </w:tabs>
      <w:rPr>
        <w:rFonts w:asciiTheme="minorHAnsi" w:hAnsiTheme="minorHAnsi" w:cs="Arial (W1)"/>
        <w:sz w:val="18"/>
        <w:szCs w:val="18"/>
      </w:rPr>
    </w:pPr>
    <w:r w:rsidRPr="00A15798">
      <w:rPr>
        <w:rFonts w:asciiTheme="minorHAnsi" w:hAnsiTheme="minorHAnsi" w:cs="Arial (W1)"/>
        <w:sz w:val="18"/>
        <w:szCs w:val="18"/>
      </w:rPr>
      <w:t xml:space="preserve">Office of the Gene Technology Regulator </w:t>
    </w:r>
    <w:r w:rsidRPr="00A15798">
      <w:rPr>
        <w:rFonts w:asciiTheme="minorHAnsi" w:hAnsiTheme="minorHAnsi" w:cs="Arial (W1)"/>
        <w:sz w:val="18"/>
        <w:szCs w:val="18"/>
      </w:rPr>
      <w:tab/>
    </w:r>
    <w:r w:rsidR="000F64F2" w:rsidRPr="004D7CF0">
      <w:rPr>
        <w:rFonts w:asciiTheme="minorHAnsi" w:hAnsiTheme="minorHAnsi" w:cs="Arial (W1)"/>
        <w:sz w:val="18"/>
        <w:szCs w:val="18"/>
      </w:rPr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802081">
    <w:abstractNumId w:val="0"/>
  </w:num>
  <w:num w:numId="2" w16cid:durableId="146777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7B72"/>
    <w:rsid w:val="00010339"/>
    <w:rsid w:val="00013442"/>
    <w:rsid w:val="000217ED"/>
    <w:rsid w:val="000324FA"/>
    <w:rsid w:val="00040F4A"/>
    <w:rsid w:val="00041352"/>
    <w:rsid w:val="00042D68"/>
    <w:rsid w:val="0004353B"/>
    <w:rsid w:val="000506CE"/>
    <w:rsid w:val="00057FDC"/>
    <w:rsid w:val="00064F03"/>
    <w:rsid w:val="000668A6"/>
    <w:rsid w:val="00082615"/>
    <w:rsid w:val="000A76D9"/>
    <w:rsid w:val="000B6DC4"/>
    <w:rsid w:val="000D02C2"/>
    <w:rsid w:val="000D222B"/>
    <w:rsid w:val="000D69D6"/>
    <w:rsid w:val="000E3C6B"/>
    <w:rsid w:val="000F64F2"/>
    <w:rsid w:val="001057FE"/>
    <w:rsid w:val="001078B3"/>
    <w:rsid w:val="001111C7"/>
    <w:rsid w:val="0011159F"/>
    <w:rsid w:val="00126445"/>
    <w:rsid w:val="0012712E"/>
    <w:rsid w:val="00132658"/>
    <w:rsid w:val="001564D8"/>
    <w:rsid w:val="0017627F"/>
    <w:rsid w:val="00177770"/>
    <w:rsid w:val="001A621F"/>
    <w:rsid w:val="001D2D29"/>
    <w:rsid w:val="001D3903"/>
    <w:rsid w:val="001D5060"/>
    <w:rsid w:val="001D6B5E"/>
    <w:rsid w:val="001E30D9"/>
    <w:rsid w:val="001E7C07"/>
    <w:rsid w:val="0020040F"/>
    <w:rsid w:val="002042D1"/>
    <w:rsid w:val="00207F1C"/>
    <w:rsid w:val="0021112C"/>
    <w:rsid w:val="0021365A"/>
    <w:rsid w:val="0022466F"/>
    <w:rsid w:val="0023451F"/>
    <w:rsid w:val="00234B18"/>
    <w:rsid w:val="00236998"/>
    <w:rsid w:val="00240C90"/>
    <w:rsid w:val="00244B6A"/>
    <w:rsid w:val="002665D8"/>
    <w:rsid w:val="00267300"/>
    <w:rsid w:val="002736AA"/>
    <w:rsid w:val="0028500E"/>
    <w:rsid w:val="00285AAA"/>
    <w:rsid w:val="0028698E"/>
    <w:rsid w:val="00292330"/>
    <w:rsid w:val="002B14B0"/>
    <w:rsid w:val="002B3EC8"/>
    <w:rsid w:val="002B4670"/>
    <w:rsid w:val="002D22D7"/>
    <w:rsid w:val="002D736D"/>
    <w:rsid w:val="002E321A"/>
    <w:rsid w:val="002E3655"/>
    <w:rsid w:val="002F0657"/>
    <w:rsid w:val="002F22DD"/>
    <w:rsid w:val="00306A47"/>
    <w:rsid w:val="0031412A"/>
    <w:rsid w:val="0033318E"/>
    <w:rsid w:val="00334006"/>
    <w:rsid w:val="0034229A"/>
    <w:rsid w:val="0034427E"/>
    <w:rsid w:val="0034706C"/>
    <w:rsid w:val="003507A5"/>
    <w:rsid w:val="00375524"/>
    <w:rsid w:val="0038710E"/>
    <w:rsid w:val="003A0298"/>
    <w:rsid w:val="003A1B10"/>
    <w:rsid w:val="003A649E"/>
    <w:rsid w:val="003B4298"/>
    <w:rsid w:val="003B5452"/>
    <w:rsid w:val="003B57B0"/>
    <w:rsid w:val="003C0DFE"/>
    <w:rsid w:val="003C1AA1"/>
    <w:rsid w:val="003C3512"/>
    <w:rsid w:val="003F062C"/>
    <w:rsid w:val="003F085A"/>
    <w:rsid w:val="003F2B1A"/>
    <w:rsid w:val="004042F8"/>
    <w:rsid w:val="00404E7C"/>
    <w:rsid w:val="00405159"/>
    <w:rsid w:val="00405586"/>
    <w:rsid w:val="00414335"/>
    <w:rsid w:val="00417FA2"/>
    <w:rsid w:val="00420A5D"/>
    <w:rsid w:val="00425E9F"/>
    <w:rsid w:val="00431D84"/>
    <w:rsid w:val="00433F0A"/>
    <w:rsid w:val="004404C0"/>
    <w:rsid w:val="004427B3"/>
    <w:rsid w:val="00444B0D"/>
    <w:rsid w:val="0045054F"/>
    <w:rsid w:val="00455BB4"/>
    <w:rsid w:val="0045693C"/>
    <w:rsid w:val="00470CD8"/>
    <w:rsid w:val="00473E5B"/>
    <w:rsid w:val="004747B3"/>
    <w:rsid w:val="00482102"/>
    <w:rsid w:val="0048642E"/>
    <w:rsid w:val="004877B5"/>
    <w:rsid w:val="00496FF5"/>
    <w:rsid w:val="004A6C2F"/>
    <w:rsid w:val="004B0078"/>
    <w:rsid w:val="004C0276"/>
    <w:rsid w:val="004C0831"/>
    <w:rsid w:val="004D7CF0"/>
    <w:rsid w:val="004E00F0"/>
    <w:rsid w:val="004E3397"/>
    <w:rsid w:val="004F70AC"/>
    <w:rsid w:val="005010B2"/>
    <w:rsid w:val="0051167D"/>
    <w:rsid w:val="00516D2F"/>
    <w:rsid w:val="005214DA"/>
    <w:rsid w:val="0053350A"/>
    <w:rsid w:val="005446D7"/>
    <w:rsid w:val="00547530"/>
    <w:rsid w:val="005657F7"/>
    <w:rsid w:val="00565B38"/>
    <w:rsid w:val="00566D27"/>
    <w:rsid w:val="005722D3"/>
    <w:rsid w:val="005750F5"/>
    <w:rsid w:val="005779B3"/>
    <w:rsid w:val="00583C62"/>
    <w:rsid w:val="005862FF"/>
    <w:rsid w:val="00593ECD"/>
    <w:rsid w:val="005A126F"/>
    <w:rsid w:val="005A761A"/>
    <w:rsid w:val="005B0261"/>
    <w:rsid w:val="005B643B"/>
    <w:rsid w:val="005C4078"/>
    <w:rsid w:val="005C6574"/>
    <w:rsid w:val="005C79C1"/>
    <w:rsid w:val="005D1DA3"/>
    <w:rsid w:val="005D5A4B"/>
    <w:rsid w:val="005E463A"/>
    <w:rsid w:val="005E70E9"/>
    <w:rsid w:val="00601963"/>
    <w:rsid w:val="0060459D"/>
    <w:rsid w:val="00607C3D"/>
    <w:rsid w:val="006121FD"/>
    <w:rsid w:val="006239FB"/>
    <w:rsid w:val="006345A1"/>
    <w:rsid w:val="00644F55"/>
    <w:rsid w:val="00645D95"/>
    <w:rsid w:val="00650A0F"/>
    <w:rsid w:val="0066269D"/>
    <w:rsid w:val="00672BDB"/>
    <w:rsid w:val="00677C4A"/>
    <w:rsid w:val="00681864"/>
    <w:rsid w:val="006822B2"/>
    <w:rsid w:val="006A2366"/>
    <w:rsid w:val="006B0C81"/>
    <w:rsid w:val="006C03F5"/>
    <w:rsid w:val="006C35B9"/>
    <w:rsid w:val="006E5ACB"/>
    <w:rsid w:val="006E6BD2"/>
    <w:rsid w:val="006F175C"/>
    <w:rsid w:val="006F3DAC"/>
    <w:rsid w:val="0070504D"/>
    <w:rsid w:val="00707DE8"/>
    <w:rsid w:val="00711718"/>
    <w:rsid w:val="007136EB"/>
    <w:rsid w:val="00714A4E"/>
    <w:rsid w:val="007205D4"/>
    <w:rsid w:val="00723827"/>
    <w:rsid w:val="007431B7"/>
    <w:rsid w:val="0075343C"/>
    <w:rsid w:val="00764A99"/>
    <w:rsid w:val="007659AC"/>
    <w:rsid w:val="00772AA1"/>
    <w:rsid w:val="00781185"/>
    <w:rsid w:val="007A0403"/>
    <w:rsid w:val="007A6342"/>
    <w:rsid w:val="007B749B"/>
    <w:rsid w:val="007B7EE5"/>
    <w:rsid w:val="007D5030"/>
    <w:rsid w:val="007D6832"/>
    <w:rsid w:val="007D6E24"/>
    <w:rsid w:val="007F3ABB"/>
    <w:rsid w:val="0080031E"/>
    <w:rsid w:val="008136C4"/>
    <w:rsid w:val="00815B15"/>
    <w:rsid w:val="008172F6"/>
    <w:rsid w:val="0082182F"/>
    <w:rsid w:val="00827BE2"/>
    <w:rsid w:val="0084110A"/>
    <w:rsid w:val="008615BD"/>
    <w:rsid w:val="008631E6"/>
    <w:rsid w:val="008C5202"/>
    <w:rsid w:val="008D3A69"/>
    <w:rsid w:val="008E6A16"/>
    <w:rsid w:val="009064DC"/>
    <w:rsid w:val="009241B9"/>
    <w:rsid w:val="00957B4B"/>
    <w:rsid w:val="00967B07"/>
    <w:rsid w:val="00973055"/>
    <w:rsid w:val="0097681E"/>
    <w:rsid w:val="0098602D"/>
    <w:rsid w:val="0099229E"/>
    <w:rsid w:val="009B7D72"/>
    <w:rsid w:val="009C4391"/>
    <w:rsid w:val="009C7AF3"/>
    <w:rsid w:val="009D017F"/>
    <w:rsid w:val="009E4BB8"/>
    <w:rsid w:val="009E614B"/>
    <w:rsid w:val="009F1C88"/>
    <w:rsid w:val="009F61C9"/>
    <w:rsid w:val="00A022EA"/>
    <w:rsid w:val="00A15798"/>
    <w:rsid w:val="00A16D20"/>
    <w:rsid w:val="00A172B7"/>
    <w:rsid w:val="00A35004"/>
    <w:rsid w:val="00A35EBD"/>
    <w:rsid w:val="00A42B83"/>
    <w:rsid w:val="00A5746A"/>
    <w:rsid w:val="00A62445"/>
    <w:rsid w:val="00A77716"/>
    <w:rsid w:val="00AA21C8"/>
    <w:rsid w:val="00AA253B"/>
    <w:rsid w:val="00AB3A1C"/>
    <w:rsid w:val="00AB504C"/>
    <w:rsid w:val="00AC41D2"/>
    <w:rsid w:val="00AD4EE3"/>
    <w:rsid w:val="00AD5ECA"/>
    <w:rsid w:val="00AE7741"/>
    <w:rsid w:val="00B0451F"/>
    <w:rsid w:val="00B04978"/>
    <w:rsid w:val="00B15190"/>
    <w:rsid w:val="00B21A7B"/>
    <w:rsid w:val="00B37090"/>
    <w:rsid w:val="00B41006"/>
    <w:rsid w:val="00B41B42"/>
    <w:rsid w:val="00B42956"/>
    <w:rsid w:val="00B868DF"/>
    <w:rsid w:val="00B87FB9"/>
    <w:rsid w:val="00B9203C"/>
    <w:rsid w:val="00BB487E"/>
    <w:rsid w:val="00BD4847"/>
    <w:rsid w:val="00BD579A"/>
    <w:rsid w:val="00BE1669"/>
    <w:rsid w:val="00BE3523"/>
    <w:rsid w:val="00BE36BC"/>
    <w:rsid w:val="00C024EF"/>
    <w:rsid w:val="00C03A4A"/>
    <w:rsid w:val="00C14D4A"/>
    <w:rsid w:val="00C17DBC"/>
    <w:rsid w:val="00C27A6D"/>
    <w:rsid w:val="00C34670"/>
    <w:rsid w:val="00C5105A"/>
    <w:rsid w:val="00C553EF"/>
    <w:rsid w:val="00C626BD"/>
    <w:rsid w:val="00C64A7C"/>
    <w:rsid w:val="00C6583D"/>
    <w:rsid w:val="00C81D28"/>
    <w:rsid w:val="00C85016"/>
    <w:rsid w:val="00C87EA7"/>
    <w:rsid w:val="00C90371"/>
    <w:rsid w:val="00CA0840"/>
    <w:rsid w:val="00CC2AAD"/>
    <w:rsid w:val="00CC2FED"/>
    <w:rsid w:val="00CC52B8"/>
    <w:rsid w:val="00CC55D4"/>
    <w:rsid w:val="00CD43F0"/>
    <w:rsid w:val="00CD516D"/>
    <w:rsid w:val="00CD6FEB"/>
    <w:rsid w:val="00CE4FF3"/>
    <w:rsid w:val="00CE6979"/>
    <w:rsid w:val="00D03AEC"/>
    <w:rsid w:val="00D05409"/>
    <w:rsid w:val="00D23FEE"/>
    <w:rsid w:val="00D2524C"/>
    <w:rsid w:val="00D37EEE"/>
    <w:rsid w:val="00D40CF3"/>
    <w:rsid w:val="00D46CE5"/>
    <w:rsid w:val="00D46D9A"/>
    <w:rsid w:val="00D47306"/>
    <w:rsid w:val="00D47D3B"/>
    <w:rsid w:val="00D50262"/>
    <w:rsid w:val="00D5716F"/>
    <w:rsid w:val="00D61A01"/>
    <w:rsid w:val="00D669EE"/>
    <w:rsid w:val="00D77386"/>
    <w:rsid w:val="00D81B7C"/>
    <w:rsid w:val="00D878A8"/>
    <w:rsid w:val="00D91189"/>
    <w:rsid w:val="00DA0699"/>
    <w:rsid w:val="00DB04C0"/>
    <w:rsid w:val="00DC101D"/>
    <w:rsid w:val="00DC7900"/>
    <w:rsid w:val="00DD49B6"/>
    <w:rsid w:val="00DD4DE3"/>
    <w:rsid w:val="00DD4F80"/>
    <w:rsid w:val="00DE3A63"/>
    <w:rsid w:val="00DE3B81"/>
    <w:rsid w:val="00DE7879"/>
    <w:rsid w:val="00DF5342"/>
    <w:rsid w:val="00DF688F"/>
    <w:rsid w:val="00DF74A4"/>
    <w:rsid w:val="00E0012A"/>
    <w:rsid w:val="00E042CB"/>
    <w:rsid w:val="00E12D1B"/>
    <w:rsid w:val="00E13D98"/>
    <w:rsid w:val="00E1688F"/>
    <w:rsid w:val="00E218E5"/>
    <w:rsid w:val="00E251F7"/>
    <w:rsid w:val="00E25954"/>
    <w:rsid w:val="00E33D83"/>
    <w:rsid w:val="00E37526"/>
    <w:rsid w:val="00E434BC"/>
    <w:rsid w:val="00E51221"/>
    <w:rsid w:val="00E604C5"/>
    <w:rsid w:val="00E63182"/>
    <w:rsid w:val="00E7019D"/>
    <w:rsid w:val="00E7374D"/>
    <w:rsid w:val="00E746AE"/>
    <w:rsid w:val="00E76441"/>
    <w:rsid w:val="00E77C85"/>
    <w:rsid w:val="00E91AD9"/>
    <w:rsid w:val="00EA15FF"/>
    <w:rsid w:val="00EA1F00"/>
    <w:rsid w:val="00EA2420"/>
    <w:rsid w:val="00EC014C"/>
    <w:rsid w:val="00EC2011"/>
    <w:rsid w:val="00EC4A1D"/>
    <w:rsid w:val="00EC7E25"/>
    <w:rsid w:val="00ED5961"/>
    <w:rsid w:val="00EE245E"/>
    <w:rsid w:val="00EE4755"/>
    <w:rsid w:val="00EF1725"/>
    <w:rsid w:val="00F119BA"/>
    <w:rsid w:val="00F13FA8"/>
    <w:rsid w:val="00F42720"/>
    <w:rsid w:val="00F43AE6"/>
    <w:rsid w:val="00F537E8"/>
    <w:rsid w:val="00F549CD"/>
    <w:rsid w:val="00F555A7"/>
    <w:rsid w:val="00F64537"/>
    <w:rsid w:val="00F905E8"/>
    <w:rsid w:val="00F94B1B"/>
    <w:rsid w:val="00FA754F"/>
    <w:rsid w:val="00FB34C1"/>
    <w:rsid w:val="00FB387E"/>
    <w:rsid w:val="00FD645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  <w15:docId w15:val="{2C4CCBFC-0BDA-4424-9873-356EFDA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styleId="Revision">
    <w:name w:val="Revision"/>
    <w:hidden/>
    <w:uiPriority w:val="99"/>
    <w:semiHidden/>
    <w:rsid w:val="009E4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nsultations.health.gov.au/ogtr/dir-222-consul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ations.health.gov.au/ogtr/dir-222-consulta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0F3-CBAC-481E-B24C-FA13964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3847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DIR-222 – Questions and Answers on consultation on risk assessment</dc:title>
  <dc:creator>OGTR.Voicemail@health.gov.au</dc:creator>
  <cp:lastModifiedBy>SMITH, Justine</cp:lastModifiedBy>
  <cp:revision>2</cp:revision>
  <dcterms:created xsi:type="dcterms:W3CDTF">2026-01-16T03:44:00Z</dcterms:created>
  <dcterms:modified xsi:type="dcterms:W3CDTF">2026-01-16T03:44:00Z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2026-01-15T03:55:24Z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596fce22-aba3-4968-968e-43b1245fb14a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