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51D1D" w14:textId="62812370" w:rsidR="00751A23" w:rsidRDefault="49C40E8A" w:rsidP="00260208">
      <w:pPr>
        <w:pStyle w:val="Title"/>
        <w:spacing w:before="1440"/>
      </w:pPr>
      <w:r>
        <w:t xml:space="preserve">Draft </w:t>
      </w:r>
      <w:r w:rsidRPr="22C6F5CA">
        <w:rPr>
          <w:i/>
          <w:iCs/>
        </w:rPr>
        <w:t>National Disability Insurance Scheme</w:t>
      </w:r>
      <w:r w:rsidR="3E8106DC" w:rsidRPr="22C6F5CA">
        <w:rPr>
          <w:i/>
          <w:iCs/>
        </w:rPr>
        <w:t xml:space="preserve"> </w:t>
      </w:r>
      <w:r w:rsidR="3E8106DC" w:rsidRPr="22C6F5CA">
        <w:rPr>
          <w:rFonts w:eastAsia="Arial" w:cs="Arial"/>
          <w:bCs/>
          <w:i/>
          <w:iCs/>
          <w:color w:val="3F4A75" w:themeColor="accent1"/>
          <w:szCs w:val="48"/>
        </w:rPr>
        <w:t>(Getting the NDIS Back on Track No. 1)</w:t>
      </w:r>
      <w:r w:rsidRPr="22C6F5CA">
        <w:rPr>
          <w:i/>
          <w:iCs/>
        </w:rPr>
        <w:t xml:space="preserve"> (Notice of Impairments) Rules</w:t>
      </w:r>
    </w:p>
    <w:p w14:paraId="37C1E88A" w14:textId="20129293" w:rsidR="22C6F5CA" w:rsidRDefault="22C6F5CA" w:rsidP="22C6F5CA">
      <w:pPr>
        <w:pStyle w:val="Subtitle"/>
      </w:pPr>
    </w:p>
    <w:p w14:paraId="2F2AA62C" w14:textId="7A63D26A" w:rsidR="00751A23" w:rsidRDefault="005D0F18" w:rsidP="00751A23">
      <w:pPr>
        <w:pStyle w:val="Subtitle"/>
        <w:sectPr w:rsidR="00751A23" w:rsidSect="00D45D9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850" w:footer="709" w:gutter="0"/>
          <w:cols w:space="708"/>
          <w:titlePg/>
          <w:docGrid w:linePitch="360"/>
        </w:sectPr>
      </w:pPr>
      <w:r>
        <w:t>Explanatory Document</w:t>
      </w:r>
    </w:p>
    <w:p w14:paraId="15A5596F" w14:textId="356A113D" w:rsidR="00D047F4" w:rsidRDefault="00D047F4" w:rsidP="003D2D88">
      <w:pPr>
        <w:pStyle w:val="Heading1"/>
      </w:pPr>
      <w:r w:rsidRPr="008A601B">
        <w:rPr>
          <w:rFonts w:ascii="Cambria" w:eastAsia="MS Gothic" w:hAnsi="Cambria" w:cs="Times New Roman"/>
          <w:bCs w:val="0"/>
          <w:i/>
          <w:iCs/>
          <w:color w:val="1F243A"/>
          <w:kern w:val="2"/>
          <w:sz w:val="20"/>
          <w:szCs w:val="20"/>
          <w14:ligatures w14:val="standardContextual"/>
        </w:rPr>
        <w:lastRenderedPageBreak/>
        <w:t>Note that this explanatory document is for the purposes of consultation only and will form the basis of the explanatory statement for this instrument. Further updates will be made to the document following further consultation, development of other related rules and to meet the requirements of all explanatory statements.</w:t>
      </w:r>
    </w:p>
    <w:p w14:paraId="3DEABD19" w14:textId="26549358" w:rsidR="00CE6502" w:rsidRDefault="005D0F18" w:rsidP="003D2D88">
      <w:pPr>
        <w:pStyle w:val="Heading1"/>
      </w:pPr>
      <w:r>
        <w:t>Purpose</w:t>
      </w:r>
      <w:r w:rsidR="00F421C8">
        <w:t xml:space="preserve"> </w:t>
      </w:r>
      <w:r w:rsidR="00F27D0B">
        <w:t>of Instrument</w:t>
      </w:r>
    </w:p>
    <w:p w14:paraId="76D747B1" w14:textId="77777777" w:rsidR="009051AB" w:rsidRPr="00B56CDD" w:rsidRDefault="009051AB" w:rsidP="009051AB">
      <w:pPr>
        <w:spacing w:before="120" w:after="60"/>
        <w:rPr>
          <w:color w:val="000000"/>
          <w:sz w:val="21"/>
          <w:lang w:val="en-GB"/>
        </w:rPr>
      </w:pPr>
      <w:r w:rsidRPr="00B56CDD">
        <w:rPr>
          <w:color w:val="000000"/>
          <w:sz w:val="21"/>
          <w:lang w:val="en-GB"/>
        </w:rPr>
        <w:t>This explanatory document outlines the intended operation of the draft </w:t>
      </w:r>
      <w:r w:rsidRPr="00B56CDD">
        <w:rPr>
          <w:i/>
          <w:iCs/>
          <w:color w:val="000000"/>
          <w:sz w:val="21"/>
          <w:lang w:val="en-GB"/>
        </w:rPr>
        <w:t xml:space="preserve">National Disability Insurance Scheme (Notice of Impairments) Rules </w:t>
      </w:r>
      <w:r w:rsidRPr="00B56CDD">
        <w:rPr>
          <w:color w:val="000000"/>
          <w:sz w:val="21"/>
          <w:lang w:val="en-GB"/>
        </w:rPr>
        <w:t xml:space="preserve">(the Instrument). The Instrument deals with the issuing and variation of Notices of Impairment given to participants under section 32BA of the </w:t>
      </w:r>
      <w:r w:rsidRPr="00B56CDD">
        <w:rPr>
          <w:i/>
          <w:iCs/>
          <w:color w:val="000000"/>
          <w:sz w:val="21"/>
          <w:lang w:val="en-GB"/>
        </w:rPr>
        <w:t>National Disability Insurance Scheme Act 2013</w:t>
      </w:r>
      <w:r w:rsidRPr="00B56CDD">
        <w:rPr>
          <w:color w:val="000000"/>
          <w:sz w:val="21"/>
          <w:lang w:val="en-GB"/>
        </w:rPr>
        <w:t> (NDIS Act).</w:t>
      </w:r>
    </w:p>
    <w:p w14:paraId="3BE63A0D" w14:textId="77777777" w:rsidR="009051AB" w:rsidRPr="00B56CDD" w:rsidRDefault="009051AB" w:rsidP="009051AB">
      <w:pPr>
        <w:spacing w:before="120" w:after="60"/>
        <w:rPr>
          <w:color w:val="000000"/>
          <w:sz w:val="21"/>
          <w:lang w:val="en-GB"/>
        </w:rPr>
      </w:pPr>
      <w:r w:rsidRPr="009051AB">
        <w:rPr>
          <w:color w:val="000000" w:themeColor="text1"/>
          <w:sz w:val="21"/>
          <w:lang w:val="en-GB"/>
        </w:rPr>
        <w:t>This instrument is intended to provide participants with greater transparency around the kinds of impairments that are the basis for their participation in the National Disability Insurance Scheme (NDIS, Scheme). This instrument will also support the National Disability Insurance Agency (NDIA, Agency) to efficiently and consistently manage the amendment of notices of impairment</w:t>
      </w:r>
      <w:r w:rsidRPr="00B56CDD">
        <w:rPr>
          <w:color w:val="000000"/>
          <w:sz w:val="21"/>
          <w:lang w:val="en-GB"/>
        </w:rPr>
        <w:t>.</w:t>
      </w:r>
    </w:p>
    <w:p w14:paraId="0A4DDC2B" w14:textId="77777777" w:rsidR="009051AB" w:rsidRPr="00B56CDD" w:rsidRDefault="009051AB" w:rsidP="009051AB">
      <w:pPr>
        <w:spacing w:before="120" w:after="60"/>
        <w:rPr>
          <w:color w:val="000000"/>
          <w:sz w:val="21"/>
        </w:rPr>
      </w:pPr>
      <w:r w:rsidRPr="00B56CDD">
        <w:rPr>
          <w:color w:val="000000"/>
          <w:sz w:val="21"/>
        </w:rPr>
        <w:t>The Instrument will do the following:</w:t>
      </w:r>
    </w:p>
    <w:p w14:paraId="6804101F" w14:textId="77777777" w:rsidR="009051AB" w:rsidRPr="00B56CDD" w:rsidRDefault="009051AB" w:rsidP="009051AB">
      <w:pPr>
        <w:pStyle w:val="ListBullet"/>
        <w:rPr>
          <w:color w:val="000000"/>
        </w:rPr>
      </w:pPr>
      <w:r w:rsidRPr="00B56CDD">
        <w:rPr>
          <w:color w:val="000000"/>
        </w:rPr>
        <w:t xml:space="preserve">enable the giving of a notice of impartments to all Scheme participants who became participants </w:t>
      </w:r>
      <w:proofErr w:type="gramStart"/>
      <w:r w:rsidRPr="00B56CDD">
        <w:rPr>
          <w:color w:val="000000"/>
        </w:rPr>
        <w:t>as a result of</w:t>
      </w:r>
      <w:proofErr w:type="gramEnd"/>
      <w:r w:rsidRPr="00B56CDD">
        <w:rPr>
          <w:color w:val="000000"/>
        </w:rPr>
        <w:t xml:space="preserve"> an access request made before 1 January 2025.</w:t>
      </w:r>
    </w:p>
    <w:p w14:paraId="7EEB5F6E" w14:textId="77777777" w:rsidR="009051AB" w:rsidRPr="00B56CDD" w:rsidRDefault="009051AB" w:rsidP="009051AB">
      <w:pPr>
        <w:pStyle w:val="ListBullet"/>
        <w:rPr>
          <w:color w:val="000000"/>
        </w:rPr>
      </w:pPr>
      <w:r w:rsidRPr="00B56CDD">
        <w:rPr>
          <w:color w:val="000000"/>
        </w:rPr>
        <w:t xml:space="preserve">specify circumstances in which the Chief Executive Officer (CEO) can, of their own initiative, vary a notice of impartments to ensure it is accurate and up to date. </w:t>
      </w:r>
    </w:p>
    <w:p w14:paraId="22A03328" w14:textId="26B90DED" w:rsidR="009051AB" w:rsidRDefault="009051AB" w:rsidP="009051AB">
      <w:pPr>
        <w:pStyle w:val="ListBullet"/>
        <w:rPr>
          <w:lang w:val="en-GB"/>
        </w:rPr>
      </w:pPr>
      <w:r w:rsidRPr="009051AB">
        <w:t>specify</w:t>
      </w:r>
      <w:r w:rsidRPr="00B56CDD">
        <w:rPr>
          <w:color w:val="000000"/>
        </w:rPr>
        <w:t xml:space="preserve"> circumstances in which a participant may not make an application for variation of a notice.</w:t>
      </w:r>
    </w:p>
    <w:p w14:paraId="7236ED7F" w14:textId="77777777" w:rsidR="00D93D7E" w:rsidRPr="001571C7" w:rsidRDefault="00D93D7E" w:rsidP="00D93D7E">
      <w:pPr>
        <w:pStyle w:val="Heading1"/>
      </w:pPr>
      <w:r>
        <w:t>Background</w:t>
      </w:r>
    </w:p>
    <w:p w14:paraId="61903298" w14:textId="77777777" w:rsidR="00974C90" w:rsidRPr="00B56CDD" w:rsidRDefault="00974C90" w:rsidP="00974C90">
      <w:pPr>
        <w:spacing w:before="120" w:after="60"/>
        <w:rPr>
          <w:rFonts w:eastAsia="Calibri"/>
          <w:color w:val="000000"/>
          <w:sz w:val="21"/>
        </w:rPr>
      </w:pPr>
      <w:r w:rsidRPr="00B56CDD">
        <w:rPr>
          <w:rFonts w:eastAsia="Calibri"/>
          <w:color w:val="000000"/>
          <w:sz w:val="21"/>
        </w:rPr>
        <w:t xml:space="preserve">Notices of impairments were introduced by the </w:t>
      </w:r>
      <w:r w:rsidRPr="00B56CDD">
        <w:rPr>
          <w:rFonts w:eastAsia="Calibri"/>
          <w:i/>
          <w:iCs/>
          <w:color w:val="000000"/>
          <w:sz w:val="21"/>
        </w:rPr>
        <w:t>National Disability Insurance Scheme Amendment (Getting the NDIS Back on Track No. 1) Act 2024</w:t>
      </w:r>
      <w:r w:rsidRPr="00B56CDD">
        <w:rPr>
          <w:rFonts w:eastAsia="Calibri"/>
          <w:color w:val="000000"/>
          <w:sz w:val="21"/>
        </w:rPr>
        <w:t xml:space="preserve"> (Amendment Act) to give participants more clarity and transparency around the basis of their access and ongoing eligibility for the Scheme.</w:t>
      </w:r>
    </w:p>
    <w:p w14:paraId="73F1E9DA" w14:textId="77777777" w:rsidR="00974C90" w:rsidRPr="00B56CDD" w:rsidRDefault="00974C90" w:rsidP="00974C90">
      <w:pPr>
        <w:spacing w:before="120" w:after="60"/>
        <w:rPr>
          <w:color w:val="000000"/>
          <w:sz w:val="21"/>
          <w:lang w:val="en-GB"/>
        </w:rPr>
      </w:pPr>
      <w:r w:rsidRPr="00974C90">
        <w:rPr>
          <w:rFonts w:cs="Arial"/>
          <w:color w:val="000000" w:themeColor="text1"/>
          <w:sz w:val="21"/>
          <w:lang w:val="en-GB"/>
        </w:rPr>
        <w:t>A notice of impairments informs NDIS participants about the category or categories of impairments that cover the impairment(s) for which they meet the disability and/or early intervention requirements. These categories are</w:t>
      </w:r>
      <w:r w:rsidRPr="00B56CDD">
        <w:rPr>
          <w:color w:val="000000"/>
          <w:sz w:val="21"/>
          <w:lang w:val="en-GB"/>
        </w:rPr>
        <w:t>:</w:t>
      </w:r>
    </w:p>
    <w:p w14:paraId="22A53AF8" w14:textId="77777777" w:rsidR="00974C90" w:rsidRPr="00B56CDD" w:rsidRDefault="00974C90" w:rsidP="00974C90">
      <w:pPr>
        <w:numPr>
          <w:ilvl w:val="0"/>
          <w:numId w:val="34"/>
        </w:numPr>
        <w:spacing w:before="60" w:after="60" w:line="276" w:lineRule="auto"/>
        <w:contextualSpacing/>
        <w:rPr>
          <w:color w:val="000000"/>
          <w:sz w:val="21"/>
          <w:lang w:val="en-GB"/>
        </w:rPr>
      </w:pPr>
      <w:r w:rsidRPr="00B56CDD">
        <w:rPr>
          <w:color w:val="000000"/>
          <w:sz w:val="21"/>
          <w:lang w:val="en-GB"/>
        </w:rPr>
        <w:t xml:space="preserve">intellectual </w:t>
      </w:r>
    </w:p>
    <w:p w14:paraId="37D40FCA" w14:textId="77777777" w:rsidR="00974C90" w:rsidRPr="00B56CDD" w:rsidRDefault="00974C90" w:rsidP="00974C90">
      <w:pPr>
        <w:numPr>
          <w:ilvl w:val="0"/>
          <w:numId w:val="34"/>
        </w:numPr>
        <w:spacing w:before="60" w:after="60" w:line="276" w:lineRule="auto"/>
        <w:contextualSpacing/>
        <w:rPr>
          <w:color w:val="000000"/>
          <w:sz w:val="21"/>
          <w:lang w:val="en-GB"/>
        </w:rPr>
      </w:pPr>
      <w:r w:rsidRPr="00B56CDD">
        <w:rPr>
          <w:color w:val="000000"/>
          <w:sz w:val="21"/>
          <w:lang w:val="en-GB"/>
        </w:rPr>
        <w:t>cognitive</w:t>
      </w:r>
    </w:p>
    <w:p w14:paraId="5D6E8E19" w14:textId="77777777" w:rsidR="00974C90" w:rsidRPr="00B56CDD" w:rsidRDefault="00974C90" w:rsidP="00974C90">
      <w:pPr>
        <w:numPr>
          <w:ilvl w:val="0"/>
          <w:numId w:val="34"/>
        </w:numPr>
        <w:spacing w:before="60" w:after="60" w:line="276" w:lineRule="auto"/>
        <w:contextualSpacing/>
        <w:rPr>
          <w:color w:val="000000"/>
          <w:sz w:val="21"/>
          <w:lang w:val="en-GB"/>
        </w:rPr>
      </w:pPr>
      <w:r w:rsidRPr="00B56CDD">
        <w:rPr>
          <w:color w:val="000000"/>
          <w:sz w:val="21"/>
          <w:lang w:val="en-GB"/>
        </w:rPr>
        <w:t>neurological</w:t>
      </w:r>
    </w:p>
    <w:p w14:paraId="754E4D7D" w14:textId="77777777" w:rsidR="00974C90" w:rsidRPr="00B56CDD" w:rsidRDefault="00974C90" w:rsidP="00974C90">
      <w:pPr>
        <w:numPr>
          <w:ilvl w:val="0"/>
          <w:numId w:val="34"/>
        </w:numPr>
        <w:spacing w:before="60" w:after="60" w:line="276" w:lineRule="auto"/>
        <w:contextualSpacing/>
        <w:rPr>
          <w:color w:val="000000"/>
          <w:sz w:val="21"/>
          <w:lang w:val="en-GB"/>
        </w:rPr>
      </w:pPr>
      <w:r w:rsidRPr="00B56CDD">
        <w:rPr>
          <w:color w:val="000000"/>
          <w:sz w:val="21"/>
          <w:lang w:val="en-GB"/>
        </w:rPr>
        <w:t>sensory</w:t>
      </w:r>
    </w:p>
    <w:p w14:paraId="57FFB0A4" w14:textId="77777777" w:rsidR="00974C90" w:rsidRPr="00B56CDD" w:rsidRDefault="00974C90" w:rsidP="00974C90">
      <w:pPr>
        <w:numPr>
          <w:ilvl w:val="0"/>
          <w:numId w:val="34"/>
        </w:numPr>
        <w:spacing w:before="60" w:after="60" w:line="276" w:lineRule="auto"/>
        <w:contextualSpacing/>
        <w:rPr>
          <w:color w:val="000000"/>
          <w:sz w:val="21"/>
          <w:lang w:val="en-GB"/>
        </w:rPr>
      </w:pPr>
      <w:r w:rsidRPr="00B56CDD">
        <w:rPr>
          <w:color w:val="000000"/>
          <w:sz w:val="21"/>
          <w:lang w:val="en-GB"/>
        </w:rPr>
        <w:t>physical</w:t>
      </w:r>
    </w:p>
    <w:p w14:paraId="072863B7" w14:textId="77777777" w:rsidR="00974C90" w:rsidRPr="00B56CDD" w:rsidRDefault="00974C90" w:rsidP="00974C90">
      <w:pPr>
        <w:numPr>
          <w:ilvl w:val="0"/>
          <w:numId w:val="34"/>
        </w:numPr>
        <w:spacing w:before="60" w:after="60" w:line="276" w:lineRule="auto"/>
        <w:contextualSpacing/>
        <w:rPr>
          <w:color w:val="000000"/>
          <w:sz w:val="21"/>
          <w:lang w:val="en-GB"/>
        </w:rPr>
      </w:pPr>
      <w:r w:rsidRPr="00B56CDD">
        <w:rPr>
          <w:color w:val="000000"/>
          <w:sz w:val="21"/>
        </w:rPr>
        <w:t>impairments to which a psychosocial disability is attributable</w:t>
      </w:r>
      <w:r w:rsidRPr="00B56CDD">
        <w:rPr>
          <w:color w:val="000000"/>
          <w:sz w:val="21"/>
          <w:lang w:val="en-GB"/>
        </w:rPr>
        <w:t xml:space="preserve">. </w:t>
      </w:r>
    </w:p>
    <w:p w14:paraId="338618AE" w14:textId="77777777" w:rsidR="00974C90" w:rsidRPr="00974C90" w:rsidRDefault="00974C90" w:rsidP="00974C90">
      <w:pPr>
        <w:pStyle w:val="Paragraphtext"/>
        <w:rPr>
          <w:rFonts w:cs="Arial"/>
          <w:lang w:val="en-GB"/>
        </w:rPr>
      </w:pPr>
      <w:r w:rsidRPr="00974C90">
        <w:rPr>
          <w:rFonts w:cs="Arial"/>
          <w:lang w:val="en-GB"/>
        </w:rPr>
        <w:t>Alternatively, if a child meets the early intervention requirements because of developmental delay, the notice of impairments will state that the participant has developmental delay.</w:t>
      </w:r>
    </w:p>
    <w:p w14:paraId="3A6DA3B4" w14:textId="77777777" w:rsidR="00974C90" w:rsidRPr="00974C90" w:rsidRDefault="00974C90" w:rsidP="00974C90">
      <w:pPr>
        <w:pStyle w:val="Paragraphtext"/>
        <w:rPr>
          <w:rFonts w:cs="Arial"/>
          <w:lang w:val="en-GB"/>
        </w:rPr>
      </w:pPr>
      <w:r w:rsidRPr="00974C90">
        <w:rPr>
          <w:rFonts w:cs="Arial"/>
          <w:lang w:val="en-GB"/>
        </w:rPr>
        <w:t>A participant’s notice of impairment will not identify the participant’s specific impairments, but rather the relevant category or categories of impairment.</w:t>
      </w:r>
    </w:p>
    <w:p w14:paraId="1B2DF7BA" w14:textId="77777777" w:rsidR="00974C90" w:rsidRPr="00974C90" w:rsidRDefault="00974C90" w:rsidP="00974C90">
      <w:pPr>
        <w:pStyle w:val="Paragraphtext"/>
        <w:rPr>
          <w:rFonts w:cs="Arial"/>
          <w:lang w:val="en-GB"/>
        </w:rPr>
      </w:pPr>
      <w:r w:rsidRPr="00974C90">
        <w:rPr>
          <w:rFonts w:cs="Arial"/>
          <w:lang w:val="en-GB"/>
        </w:rPr>
        <w:t>Subparagraph 32BA(5)(a)(</w:t>
      </w:r>
      <w:proofErr w:type="spellStart"/>
      <w:r w:rsidRPr="00974C90">
        <w:rPr>
          <w:rFonts w:cs="Arial"/>
          <w:lang w:val="en-GB"/>
        </w:rPr>
        <w:t>i</w:t>
      </w:r>
      <w:proofErr w:type="spellEnd"/>
      <w:r w:rsidRPr="00974C90">
        <w:rPr>
          <w:rFonts w:cs="Arial"/>
          <w:lang w:val="en-GB"/>
        </w:rPr>
        <w:t>) of the Act allows a participant to make an application to vary their notice of impairments, including to have an impairment category added or removed. If a participant seeks a variation to, for example, have a category of impairment added due to the acquisition or deterioration of an existing impairment, the CEO must consider the impact of a participant’s functional capacity holistically. That is, the CEO will not assess whether a new permanent impairment substantially reduces a participant’s functional capacity in isolation but will also consider how interactions with a participant’s other impairments may impact a participant’s functional capacity. An application to vary a notice of impairments must be made in the form approved by the CEO and include any information, and be accompanied by documents, required by the CEO.</w:t>
      </w:r>
    </w:p>
    <w:p w14:paraId="4D854B0C" w14:textId="77777777" w:rsidR="00974C90" w:rsidRPr="00974C90" w:rsidRDefault="00974C90" w:rsidP="00974C90">
      <w:pPr>
        <w:pStyle w:val="Paragraphtext"/>
        <w:rPr>
          <w:rFonts w:cs="Arial"/>
          <w:lang w:val="en-GB"/>
        </w:rPr>
      </w:pPr>
      <w:r w:rsidRPr="00974C90">
        <w:rPr>
          <w:rFonts w:cs="Arial"/>
          <w:lang w:val="en-GB"/>
        </w:rPr>
        <w:lastRenderedPageBreak/>
        <w:t xml:space="preserve">Subparagraph 32BA(5)(a)(ii) of the Act provides that NDIS rules may prescribe additional circumstances in which the CEO may also vary a notice of impairments. </w:t>
      </w:r>
    </w:p>
    <w:p w14:paraId="0D9CF935" w14:textId="77777777" w:rsidR="00974C90" w:rsidRPr="00974C90" w:rsidRDefault="00974C90" w:rsidP="00974C90">
      <w:pPr>
        <w:pStyle w:val="Paragraphtext"/>
        <w:rPr>
          <w:rFonts w:cs="Arial"/>
          <w:lang w:val="en-GB"/>
        </w:rPr>
      </w:pPr>
      <w:proofErr w:type="gramStart"/>
      <w:r w:rsidRPr="00974C90">
        <w:rPr>
          <w:rFonts w:cs="Arial"/>
          <w:lang w:val="en-GB"/>
        </w:rPr>
        <w:t>In order to</w:t>
      </w:r>
      <w:proofErr w:type="gramEnd"/>
      <w:r w:rsidRPr="00974C90">
        <w:rPr>
          <w:rFonts w:cs="Arial"/>
          <w:lang w:val="en-GB"/>
        </w:rPr>
        <w:t xml:space="preserve"> vary a notice of impairment, the CEO must be satisfied that a statement in the notice is not, or is no longer, correct.</w:t>
      </w:r>
    </w:p>
    <w:p w14:paraId="6124F321" w14:textId="5A1124AB" w:rsidR="00974C90" w:rsidRDefault="00974C90" w:rsidP="00974C90">
      <w:pPr>
        <w:pStyle w:val="Paragraphtext"/>
        <w:rPr>
          <w:rFonts w:cs="Arial"/>
          <w:lang w:val="en-GB"/>
        </w:rPr>
      </w:pPr>
      <w:r w:rsidRPr="00974C90">
        <w:rPr>
          <w:rFonts w:cs="Arial"/>
          <w:lang w:val="en-GB"/>
        </w:rPr>
        <w:t>A decision to vary, or not to vary, a notice of impairment is a reviewable decision under section 99 of the Act.</w:t>
      </w:r>
    </w:p>
    <w:p w14:paraId="17CB385F" w14:textId="47EBFB92" w:rsidR="00D047F4" w:rsidRDefault="00D047F4" w:rsidP="00586B77">
      <w:pPr>
        <w:pStyle w:val="Heading1"/>
        <w:rPr>
          <w:lang w:val="en-GB"/>
        </w:rPr>
      </w:pPr>
      <w:r w:rsidRPr="00586B77">
        <w:t>Outline</w:t>
      </w:r>
    </w:p>
    <w:p w14:paraId="34852D25" w14:textId="69D0A5A1" w:rsidR="00821305" w:rsidRPr="00B56CDD" w:rsidRDefault="00821305" w:rsidP="00821305">
      <w:pPr>
        <w:spacing w:before="120" w:after="60"/>
        <w:rPr>
          <w:color w:val="000000"/>
          <w:sz w:val="21"/>
          <w:lang w:val="en-GB"/>
        </w:rPr>
      </w:pPr>
      <w:r w:rsidRPr="00B56CDD">
        <w:rPr>
          <w:color w:val="000000"/>
          <w:sz w:val="21"/>
          <w:lang w:val="en-GB"/>
        </w:rPr>
        <w:t xml:space="preserve">Notices of impairments are being issued for participants who gained access to the Scheme </w:t>
      </w:r>
      <w:proofErr w:type="gramStart"/>
      <w:r w:rsidRPr="00B56CDD">
        <w:rPr>
          <w:color w:val="000000"/>
          <w:sz w:val="21"/>
          <w:lang w:val="en-GB"/>
        </w:rPr>
        <w:t>as a result of</w:t>
      </w:r>
      <w:proofErr w:type="gramEnd"/>
      <w:r w:rsidRPr="00B56CDD">
        <w:rPr>
          <w:color w:val="000000"/>
          <w:sz w:val="21"/>
          <w:lang w:val="en-GB"/>
        </w:rPr>
        <w:t xml:space="preserve"> an access request made on or after 1 January 2025 in accordance with paragraph 32BA(1)(a) and subitem 128A of Schedule 1 to the Amending Act. </w:t>
      </w:r>
    </w:p>
    <w:p w14:paraId="7421AC4B" w14:textId="64B9B044" w:rsidR="00821305" w:rsidRPr="00B56CDD" w:rsidRDefault="001653C3" w:rsidP="00821305">
      <w:pPr>
        <w:spacing w:before="120" w:after="60"/>
        <w:rPr>
          <w:color w:val="000000"/>
          <w:sz w:val="21"/>
          <w:lang w:val="en-GB"/>
        </w:rPr>
      </w:pPr>
      <w:r w:rsidRPr="001653C3">
        <w:rPr>
          <w:color w:val="000000"/>
          <w:sz w:val="21"/>
          <w:lang w:val="en-GB"/>
        </w:rPr>
        <w:t>Participants who are to have notices of impairment</w:t>
      </w:r>
      <w:r w:rsidR="00821305" w:rsidRPr="00B56CDD">
        <w:rPr>
          <w:color w:val="000000"/>
          <w:sz w:val="21"/>
          <w:lang w:val="en-GB"/>
        </w:rPr>
        <w:t xml:space="preserve"> will require the CEO to start issuing notices of impairments to all other existing participants as soon as this Instrument commences.</w:t>
      </w:r>
    </w:p>
    <w:p w14:paraId="4ADBC0DE" w14:textId="0B4B7133" w:rsidR="00821305" w:rsidRPr="00A27DF3" w:rsidRDefault="00821305" w:rsidP="00821305">
      <w:pPr>
        <w:spacing w:before="120" w:after="60"/>
        <w:rPr>
          <w:color w:val="000000"/>
          <w:sz w:val="21"/>
          <w:lang w:val="en-GB"/>
        </w:rPr>
      </w:pPr>
      <w:r w:rsidRPr="00B56CDD">
        <w:rPr>
          <w:color w:val="000000"/>
          <w:sz w:val="21"/>
          <w:lang w:val="en-GB"/>
        </w:rPr>
        <w:t xml:space="preserve">NDIS rules can prescribe circumstances in which a participant is not permitted to apply to vary their notice of impairments. These circumstances </w:t>
      </w:r>
      <w:r w:rsidR="008F5FC2">
        <w:rPr>
          <w:color w:val="000000"/>
          <w:sz w:val="21"/>
          <w:lang w:val="en-GB"/>
        </w:rPr>
        <w:t>will</w:t>
      </w:r>
      <w:r w:rsidRPr="00B56CDD">
        <w:rPr>
          <w:color w:val="000000"/>
          <w:sz w:val="21"/>
          <w:lang w:val="en-GB"/>
        </w:rPr>
        <w:t xml:space="preserve"> set out in </w:t>
      </w:r>
      <w:r w:rsidR="00A27DF3">
        <w:rPr>
          <w:color w:val="000000"/>
          <w:sz w:val="21"/>
          <w:lang w:val="en-GB"/>
        </w:rPr>
        <w:t xml:space="preserve">this document </w:t>
      </w:r>
      <w:proofErr w:type="gramStart"/>
      <w:r w:rsidR="00A27DF3">
        <w:rPr>
          <w:color w:val="000000"/>
          <w:sz w:val="21"/>
          <w:lang w:val="en-GB"/>
        </w:rPr>
        <w:t xml:space="preserve">under </w:t>
      </w:r>
      <w:r w:rsidR="00A27DF3" w:rsidRPr="00A27DF3">
        <w:rPr>
          <w:color w:val="000000"/>
          <w:sz w:val="21"/>
          <w:lang w:val="en-GB"/>
        </w:rPr>
        <w:t>circumstances in which</w:t>
      </w:r>
      <w:proofErr w:type="gramEnd"/>
      <w:r w:rsidR="00A27DF3" w:rsidRPr="00A27DF3">
        <w:rPr>
          <w:color w:val="000000"/>
          <w:sz w:val="21"/>
          <w:lang w:val="en-GB"/>
        </w:rPr>
        <w:t xml:space="preserve"> the CEO may vary a notice of impairment</w:t>
      </w:r>
      <w:r w:rsidRPr="00A27DF3">
        <w:rPr>
          <w:color w:val="000000"/>
          <w:sz w:val="21"/>
          <w:lang w:val="en-GB"/>
        </w:rPr>
        <w:t>.</w:t>
      </w:r>
    </w:p>
    <w:p w14:paraId="20123244" w14:textId="3669D779" w:rsidR="0001474F" w:rsidRPr="00821305" w:rsidRDefault="00821305" w:rsidP="006915DF">
      <w:pPr>
        <w:pStyle w:val="Paragraphtext"/>
        <w:rPr>
          <w:rFonts w:cs="Arial"/>
          <w:lang w:val="en-GB"/>
        </w:rPr>
      </w:pPr>
      <w:r w:rsidRPr="00B56CDD">
        <w:rPr>
          <w:color w:val="000000"/>
          <w:lang w:val="en-GB"/>
        </w:rPr>
        <w:t xml:space="preserve">The CEO may also decide to vary a notice of impairments of their own volition. This can only occur where the CEO is satisfied that the notice is not, or is no longer correct, and certain </w:t>
      </w:r>
      <w:r w:rsidRPr="002624F0">
        <w:rPr>
          <w:color w:val="000000"/>
          <w:lang w:val="en-GB"/>
        </w:rPr>
        <w:t>circumstances prescribed in NDIS rules exist. These circumstances are set out in</w:t>
      </w:r>
      <w:r w:rsidR="00A27DF3" w:rsidRPr="002624F0">
        <w:rPr>
          <w:color w:val="000000"/>
          <w:lang w:val="en-GB"/>
        </w:rPr>
        <w:t xml:space="preserve"> this document under </w:t>
      </w:r>
      <w:r w:rsidR="002624F0" w:rsidRPr="002624F0">
        <w:rPr>
          <w:color w:val="000000"/>
          <w:lang w:val="en-GB"/>
        </w:rPr>
        <w:t>when an application for variation of a notice of impairments may not be made</w:t>
      </w:r>
      <w:r w:rsidR="002624F0" w:rsidRPr="002624F0">
        <w:rPr>
          <w:color w:val="000000"/>
        </w:rPr>
        <w:t>.</w:t>
      </w:r>
    </w:p>
    <w:p w14:paraId="3398FAA2" w14:textId="30C01716" w:rsidR="006915DF" w:rsidRDefault="00F30B10" w:rsidP="006915DF">
      <w:pPr>
        <w:pStyle w:val="Heading1"/>
      </w:pPr>
      <w:r>
        <w:t>Detailed explanation</w:t>
      </w:r>
    </w:p>
    <w:p w14:paraId="62CAB42E" w14:textId="254ABB40" w:rsidR="006915DF" w:rsidRDefault="004202EE" w:rsidP="000E348A">
      <w:pPr>
        <w:pStyle w:val="Heading5"/>
        <w:rPr>
          <w:lang w:val="en-GB"/>
        </w:rPr>
      </w:pPr>
      <w:r>
        <w:rPr>
          <w:lang w:val="en-GB"/>
        </w:rPr>
        <w:t>Name</w:t>
      </w:r>
    </w:p>
    <w:p w14:paraId="60C94CCB" w14:textId="46304F4E" w:rsidR="004202EE" w:rsidRPr="00226FEA" w:rsidRDefault="00226FEA" w:rsidP="005D0F18">
      <w:pPr>
        <w:pStyle w:val="Paragraphtext"/>
        <w:rPr>
          <w:iCs/>
          <w:lang w:val="en-GB"/>
        </w:rPr>
      </w:pPr>
      <w:r>
        <w:rPr>
          <w:lang w:val="en-GB"/>
        </w:rPr>
        <w:t>The</w:t>
      </w:r>
      <w:r w:rsidR="00B0183D">
        <w:rPr>
          <w:lang w:val="en-GB"/>
        </w:rPr>
        <w:t xml:space="preserve"> instrument will be titled </w:t>
      </w:r>
      <w:r w:rsidRPr="009C2562">
        <w:t xml:space="preserve">the </w:t>
      </w:r>
      <w:bookmarkStart w:id="0" w:name="BKCheck15B_3"/>
      <w:bookmarkEnd w:id="0"/>
      <w:r w:rsidRPr="00E97D19">
        <w:rPr>
          <w:i/>
        </w:rPr>
        <w:t>National Disability Insurance Scheme (Notices of Impairment) Rules</w:t>
      </w:r>
      <w:r>
        <w:rPr>
          <w:iCs/>
        </w:rPr>
        <w:t>.</w:t>
      </w:r>
    </w:p>
    <w:p w14:paraId="1AA7EAA4" w14:textId="2D214DE0" w:rsidR="004202EE" w:rsidRDefault="004202EE" w:rsidP="000E348A">
      <w:pPr>
        <w:pStyle w:val="Heading5"/>
        <w:rPr>
          <w:lang w:val="en-GB"/>
        </w:rPr>
      </w:pPr>
      <w:r>
        <w:rPr>
          <w:lang w:val="en-GB"/>
        </w:rPr>
        <w:t>Commencement</w:t>
      </w:r>
    </w:p>
    <w:p w14:paraId="1D6050A9" w14:textId="6DCD4528" w:rsidR="004202EE" w:rsidRDefault="00226FEA" w:rsidP="005D0F18">
      <w:pPr>
        <w:pStyle w:val="Paragraphtext"/>
        <w:rPr>
          <w:lang w:val="en-GB"/>
        </w:rPr>
      </w:pPr>
      <w:r>
        <w:rPr>
          <w:lang w:val="en-GB"/>
        </w:rPr>
        <w:t>The instrument will commence on the day after it is registered on the federal register of legislation.</w:t>
      </w:r>
    </w:p>
    <w:p w14:paraId="01C6FE67" w14:textId="39C261E1" w:rsidR="004202EE" w:rsidRDefault="004202EE" w:rsidP="000E348A">
      <w:pPr>
        <w:pStyle w:val="Heading5"/>
        <w:rPr>
          <w:lang w:val="en-GB"/>
        </w:rPr>
      </w:pPr>
      <w:r>
        <w:rPr>
          <w:lang w:val="en-GB"/>
        </w:rPr>
        <w:t>Authority</w:t>
      </w:r>
    </w:p>
    <w:p w14:paraId="647C367A" w14:textId="630DC6DA" w:rsidR="004202EE" w:rsidRDefault="00226FEA" w:rsidP="005D0F18">
      <w:pPr>
        <w:pStyle w:val="Paragraphtext"/>
        <w:rPr>
          <w:lang w:val="en-GB"/>
        </w:rPr>
      </w:pPr>
      <w:r>
        <w:rPr>
          <w:lang w:val="en-GB"/>
        </w:rPr>
        <w:t xml:space="preserve">The Instrument </w:t>
      </w:r>
      <w:r w:rsidR="009807E4">
        <w:rPr>
          <w:lang w:val="en-GB"/>
        </w:rPr>
        <w:t>will be</w:t>
      </w:r>
      <w:r>
        <w:rPr>
          <w:lang w:val="en-GB"/>
        </w:rPr>
        <w:t xml:space="preserve"> made under section 209 of the </w:t>
      </w:r>
      <w:r w:rsidR="000656D4">
        <w:rPr>
          <w:lang w:val="en-GB"/>
        </w:rPr>
        <w:t>Act</w:t>
      </w:r>
      <w:r w:rsidR="00AD6966">
        <w:rPr>
          <w:lang w:val="en-GB"/>
        </w:rPr>
        <w:t xml:space="preserve">, for the purposes of </w:t>
      </w:r>
      <w:r w:rsidR="000656D4" w:rsidRPr="002A086C">
        <w:rPr>
          <w:rFonts w:cs="Arial"/>
          <w:lang w:val="en-GB"/>
        </w:rPr>
        <w:t xml:space="preserve">the purposes of paragraph </w:t>
      </w:r>
      <w:r w:rsidR="000656D4">
        <w:rPr>
          <w:rFonts w:cs="Arial"/>
          <w:lang w:val="en-GB"/>
        </w:rPr>
        <w:t xml:space="preserve">32BA(1)(b), subparagraph </w:t>
      </w:r>
      <w:r w:rsidR="000656D4" w:rsidRPr="00803A8F">
        <w:rPr>
          <w:rFonts w:cs="Arial"/>
          <w:lang w:val="en-GB"/>
        </w:rPr>
        <w:t xml:space="preserve">32BA(5)(a)(ii), </w:t>
      </w:r>
      <w:r w:rsidR="000656D4" w:rsidRPr="002A086C">
        <w:rPr>
          <w:rFonts w:cs="Arial"/>
          <w:lang w:val="en-GB"/>
        </w:rPr>
        <w:t>and</w:t>
      </w:r>
      <w:r w:rsidR="000656D4">
        <w:rPr>
          <w:rFonts w:cs="Arial"/>
          <w:lang w:val="en-GB"/>
        </w:rPr>
        <w:t xml:space="preserve"> </w:t>
      </w:r>
      <w:r w:rsidR="000656D4" w:rsidRPr="00153B5C">
        <w:rPr>
          <w:rFonts w:cs="Arial"/>
          <w:lang w:val="en-GB"/>
        </w:rPr>
        <w:t>paragraph 32BA(6)(c</w:t>
      </w:r>
      <w:r w:rsidR="000656D4">
        <w:rPr>
          <w:rFonts w:cs="Arial"/>
          <w:lang w:val="en-GB"/>
        </w:rPr>
        <w:t>)</w:t>
      </w:r>
      <w:r w:rsidR="000656D4" w:rsidRPr="002A086C">
        <w:rPr>
          <w:rFonts w:cs="Arial"/>
          <w:lang w:val="en-GB"/>
        </w:rPr>
        <w:t>.</w:t>
      </w:r>
    </w:p>
    <w:p w14:paraId="6FBA0F74" w14:textId="55C70C44" w:rsidR="00AD6966" w:rsidRDefault="008C4726" w:rsidP="005D0F18">
      <w:pPr>
        <w:pStyle w:val="Paragraphtext"/>
        <w:rPr>
          <w:lang w:val="en-GB"/>
        </w:rPr>
      </w:pPr>
      <w:r>
        <w:rPr>
          <w:rFonts w:cstheme="minorHAnsi"/>
        </w:rPr>
        <w:t>These rules are ‘category D’ NDIS rules under subsection 209(8), requiring consultation but not agreement with all states and territories.</w:t>
      </w:r>
    </w:p>
    <w:p w14:paraId="4DE90879" w14:textId="64D09567" w:rsidR="004202EE" w:rsidRDefault="004202EE" w:rsidP="000E348A">
      <w:pPr>
        <w:pStyle w:val="Heading5"/>
        <w:rPr>
          <w:lang w:val="en-GB"/>
        </w:rPr>
      </w:pPr>
      <w:r>
        <w:rPr>
          <w:lang w:val="en-GB"/>
        </w:rPr>
        <w:t>Definitions</w:t>
      </w:r>
    </w:p>
    <w:p w14:paraId="10715C5E" w14:textId="77777777" w:rsidR="00647994" w:rsidRDefault="00647994" w:rsidP="00647994">
      <w:pPr>
        <w:pStyle w:val="Paragraphtext"/>
      </w:pPr>
      <w:bookmarkStart w:id="1" w:name="_Int_GfhfbK3q"/>
      <w:proofErr w:type="gramStart"/>
      <w:r>
        <w:t>A number of</w:t>
      </w:r>
      <w:bookmarkEnd w:id="1"/>
      <w:proofErr w:type="gramEnd"/>
      <w:r>
        <w:t xml:space="preserve"> expressions used in this Instrument are defined in the Act, including the following:</w:t>
      </w:r>
    </w:p>
    <w:p w14:paraId="0E917E8D" w14:textId="3EDB35DD" w:rsidR="00C329AB" w:rsidRDefault="00C329AB" w:rsidP="00647994">
      <w:pPr>
        <w:pStyle w:val="ListNumber2"/>
        <w:numPr>
          <w:ilvl w:val="0"/>
          <w:numId w:val="29"/>
        </w:numPr>
      </w:pPr>
      <w:r>
        <w:t xml:space="preserve">access </w:t>
      </w:r>
      <w:proofErr w:type="gramStart"/>
      <w:r>
        <w:t>request;</w:t>
      </w:r>
      <w:proofErr w:type="gramEnd"/>
    </w:p>
    <w:p w14:paraId="67F14941" w14:textId="521F1C67" w:rsidR="00647994" w:rsidRDefault="00647994" w:rsidP="00647994">
      <w:pPr>
        <w:pStyle w:val="ListNumber2"/>
        <w:numPr>
          <w:ilvl w:val="0"/>
          <w:numId w:val="29"/>
        </w:numPr>
      </w:pPr>
      <w:proofErr w:type="gramStart"/>
      <w:r>
        <w:t>CEO;</w:t>
      </w:r>
      <w:proofErr w:type="gramEnd"/>
    </w:p>
    <w:p w14:paraId="2E942AEA" w14:textId="77777777" w:rsidR="00647994" w:rsidRDefault="00647994" w:rsidP="00647994">
      <w:pPr>
        <w:pStyle w:val="ListNumber2"/>
        <w:numPr>
          <w:ilvl w:val="0"/>
          <w:numId w:val="29"/>
        </w:numPr>
      </w:pPr>
      <w:r>
        <w:t>participant.</w:t>
      </w:r>
    </w:p>
    <w:p w14:paraId="053F26DB" w14:textId="5ED98B25" w:rsidR="00647994" w:rsidRDefault="00647994" w:rsidP="00647994">
      <w:pPr>
        <w:pStyle w:val="Paragraphtext"/>
      </w:pPr>
      <w:r>
        <w:t>This also includes the following key definitions for the purpose of the instrument:</w:t>
      </w:r>
    </w:p>
    <w:p w14:paraId="36B5FD71" w14:textId="34BCD1A4" w:rsidR="004202EE" w:rsidRDefault="00647994" w:rsidP="00647994">
      <w:pPr>
        <w:pStyle w:val="Paragraphtext"/>
      </w:pPr>
      <w:r>
        <w:rPr>
          <w:b/>
          <w:bCs/>
          <w:i/>
          <w:iCs/>
        </w:rPr>
        <w:t>Act</w:t>
      </w:r>
      <w:r>
        <w:t xml:space="preserve"> </w:t>
      </w:r>
      <w:r w:rsidR="00F91812">
        <w:t xml:space="preserve">means </w:t>
      </w:r>
      <w:r>
        <w:t xml:space="preserve">the </w:t>
      </w:r>
      <w:r>
        <w:rPr>
          <w:i/>
          <w:iCs/>
        </w:rPr>
        <w:t>National Disability Insurance Act 2013</w:t>
      </w:r>
      <w:r>
        <w:t>.</w:t>
      </w:r>
    </w:p>
    <w:p w14:paraId="08091B5A" w14:textId="475D1ED7" w:rsidR="00C329AB" w:rsidRPr="00C329AB" w:rsidRDefault="00C329AB" w:rsidP="00647994">
      <w:pPr>
        <w:pStyle w:val="Paragraphtext"/>
        <w:rPr>
          <w:lang w:val="en-GB"/>
        </w:rPr>
      </w:pPr>
      <w:r w:rsidRPr="3BC52359">
        <w:rPr>
          <w:b/>
          <w:bCs/>
          <w:i/>
          <w:iCs/>
        </w:rPr>
        <w:t>notice of impairments</w:t>
      </w:r>
      <w:r>
        <w:t xml:space="preserve"> means a notice given to a participant under subsection 32</w:t>
      </w:r>
      <w:bookmarkStart w:id="2" w:name="_Int_ZHiQzMt2"/>
      <w:proofErr w:type="gramStart"/>
      <w:r>
        <w:t>BA(</w:t>
      </w:r>
      <w:bookmarkEnd w:id="2"/>
      <w:proofErr w:type="gramEnd"/>
      <w:r>
        <w:t>2) of the Act.</w:t>
      </w:r>
    </w:p>
    <w:p w14:paraId="1F66F027" w14:textId="52793895" w:rsidR="004202EE" w:rsidRDefault="004202EE" w:rsidP="000E348A">
      <w:pPr>
        <w:pStyle w:val="Heading5"/>
        <w:rPr>
          <w:lang w:val="en-GB"/>
        </w:rPr>
      </w:pPr>
      <w:r>
        <w:rPr>
          <w:lang w:val="en-GB"/>
        </w:rPr>
        <w:lastRenderedPageBreak/>
        <w:t>Participants who are to have notices of impairment</w:t>
      </w:r>
    </w:p>
    <w:p w14:paraId="6E7366F0" w14:textId="09A78B61" w:rsidR="00D510D1" w:rsidRPr="00B56CDD" w:rsidRDefault="00D510D1" w:rsidP="63F3CF15">
      <w:pPr>
        <w:spacing w:before="120" w:after="60"/>
        <w:rPr>
          <w:color w:val="000000"/>
          <w:sz w:val="21"/>
          <w:szCs w:val="21"/>
        </w:rPr>
      </w:pPr>
      <w:r w:rsidRPr="63F3CF15">
        <w:rPr>
          <w:color w:val="000000" w:themeColor="text1"/>
          <w:sz w:val="21"/>
          <w:szCs w:val="21"/>
          <w:lang w:val="en-GB"/>
        </w:rPr>
        <w:t>Th</w:t>
      </w:r>
      <w:r w:rsidR="006B19CE" w:rsidRPr="63F3CF15">
        <w:rPr>
          <w:color w:val="000000" w:themeColor="text1"/>
          <w:sz w:val="21"/>
          <w:szCs w:val="21"/>
          <w:lang w:val="en-GB"/>
        </w:rPr>
        <w:t xml:space="preserve">e </w:t>
      </w:r>
      <w:r w:rsidR="5154A6DA" w:rsidRPr="63F3CF15">
        <w:rPr>
          <w:color w:val="000000" w:themeColor="text1"/>
          <w:sz w:val="21"/>
          <w:szCs w:val="21"/>
          <w:lang w:val="en-GB"/>
        </w:rPr>
        <w:t>I</w:t>
      </w:r>
      <w:r w:rsidR="006B19CE" w:rsidRPr="63F3CF15">
        <w:rPr>
          <w:color w:val="000000" w:themeColor="text1"/>
          <w:sz w:val="21"/>
          <w:szCs w:val="21"/>
          <w:lang w:val="en-GB"/>
        </w:rPr>
        <w:t>nstrument</w:t>
      </w:r>
      <w:r w:rsidRPr="63F3CF15">
        <w:rPr>
          <w:color w:val="000000" w:themeColor="text1"/>
          <w:sz w:val="21"/>
          <w:szCs w:val="21"/>
          <w:lang w:val="en-GB"/>
        </w:rPr>
        <w:t xml:space="preserve"> will be made for the purposes of </w:t>
      </w:r>
      <w:r w:rsidRPr="63F3CF15">
        <w:rPr>
          <w:color w:val="000000" w:themeColor="text1"/>
          <w:sz w:val="21"/>
          <w:szCs w:val="21"/>
        </w:rPr>
        <w:t>paragraph 32BA(1)(b) of the Act, which provides for NDIS rules to prescribe circumstances in which the CEO must give a participant a notice of impairments.</w:t>
      </w:r>
    </w:p>
    <w:p w14:paraId="5C40F4D4" w14:textId="34ECD66B" w:rsidR="00D510D1" w:rsidRPr="00B56CDD" w:rsidRDefault="00D510D1" w:rsidP="63F3CF15">
      <w:pPr>
        <w:spacing w:before="120" w:after="60"/>
        <w:rPr>
          <w:color w:val="000000"/>
          <w:sz w:val="21"/>
          <w:szCs w:val="21"/>
        </w:rPr>
      </w:pPr>
      <w:r w:rsidRPr="63F3CF15">
        <w:rPr>
          <w:color w:val="000000" w:themeColor="text1"/>
          <w:sz w:val="21"/>
          <w:szCs w:val="21"/>
        </w:rPr>
        <w:t>Th</w:t>
      </w:r>
      <w:r w:rsidR="006B19CE" w:rsidRPr="63F3CF15">
        <w:rPr>
          <w:color w:val="000000" w:themeColor="text1"/>
          <w:sz w:val="21"/>
          <w:szCs w:val="21"/>
        </w:rPr>
        <w:t xml:space="preserve">e </w:t>
      </w:r>
      <w:r w:rsidR="72912ED0" w:rsidRPr="63F3CF15">
        <w:rPr>
          <w:color w:val="000000" w:themeColor="text1"/>
          <w:sz w:val="21"/>
          <w:szCs w:val="21"/>
        </w:rPr>
        <w:t>I</w:t>
      </w:r>
      <w:r w:rsidR="007A36A9" w:rsidRPr="63F3CF15">
        <w:rPr>
          <w:color w:val="000000" w:themeColor="text1"/>
          <w:sz w:val="21"/>
          <w:szCs w:val="21"/>
        </w:rPr>
        <w:t>nstrument</w:t>
      </w:r>
      <w:r w:rsidRPr="63F3CF15">
        <w:rPr>
          <w:color w:val="000000" w:themeColor="text1"/>
          <w:sz w:val="21"/>
          <w:szCs w:val="21"/>
        </w:rPr>
        <w:t xml:space="preserve"> will provide that the CEO must give a participant a notice of impairment if that person became a participant due to an access request made before 1 January 2025. </w:t>
      </w:r>
    </w:p>
    <w:p w14:paraId="0F11E0CF" w14:textId="6580BDC1" w:rsidR="005F2645" w:rsidRDefault="00D510D1" w:rsidP="00D510D1">
      <w:pPr>
        <w:pStyle w:val="Paragraphtext"/>
        <w:rPr>
          <w:lang w:val="en-GB"/>
        </w:rPr>
      </w:pPr>
      <w:r w:rsidRPr="63F3CF15">
        <w:rPr>
          <w:lang w:val="en-GB"/>
        </w:rPr>
        <w:t>The result is that the CEO will have an immediate obligation to give a notice of impairments to all relevant participants. The Agency will administratively manage a staged roll-out of notices to all existing participants. All participants will receive a notice of impairments prior to transitioning to a new framework plan.</w:t>
      </w:r>
    </w:p>
    <w:p w14:paraId="159D5A6E" w14:textId="562DDFFD" w:rsidR="004202EE" w:rsidRDefault="004202EE" w:rsidP="00D510D1">
      <w:pPr>
        <w:pStyle w:val="Heading5"/>
        <w:rPr>
          <w:lang w:val="en-GB"/>
        </w:rPr>
      </w:pPr>
      <w:r>
        <w:rPr>
          <w:lang w:val="en-GB"/>
        </w:rPr>
        <w:t>Circumstances in which the CEO may vary a notice of impairment</w:t>
      </w:r>
    </w:p>
    <w:p w14:paraId="49105EB6" w14:textId="56A9C498" w:rsidR="00E44139" w:rsidRDefault="69177C22" w:rsidP="63F3CF15">
      <w:pPr>
        <w:pStyle w:val="Paragraphtext"/>
        <w:rPr>
          <w:lang w:val="en-GB"/>
        </w:rPr>
      </w:pPr>
      <w:r>
        <w:t>T</w:t>
      </w:r>
      <w:r w:rsidR="030FEFCA">
        <w:t>he Instrument will set out circumstances in which the CEO may vary a notice of impairment</w:t>
      </w:r>
      <w:r w:rsidR="7F1B99B1">
        <w:t xml:space="preserve"> in accordance with </w:t>
      </w:r>
      <w:r w:rsidR="7F1B99B1" w:rsidRPr="63F3CF15">
        <w:rPr>
          <w:lang w:val="en-GB"/>
        </w:rPr>
        <w:t>subparagraph 32BA(5)(a)(ii)</w:t>
      </w:r>
      <w:r w:rsidR="18411EE7" w:rsidRPr="63F3CF15">
        <w:rPr>
          <w:lang w:val="en-GB"/>
        </w:rPr>
        <w:t xml:space="preserve"> of the Act</w:t>
      </w:r>
      <w:r w:rsidR="7F1B99B1" w:rsidRPr="63F3CF15">
        <w:rPr>
          <w:lang w:val="en-GB"/>
        </w:rPr>
        <w:t>.</w:t>
      </w:r>
    </w:p>
    <w:p w14:paraId="0AE8DAD9" w14:textId="728DE829" w:rsidR="00A553C8" w:rsidRDefault="00A553C8" w:rsidP="00A553C8">
      <w:pPr>
        <w:pStyle w:val="Paragraphtext"/>
        <w:rPr>
          <w:rFonts w:cstheme="minorHAnsi"/>
        </w:rPr>
      </w:pPr>
      <w:r w:rsidRPr="00A553C8">
        <w:t>Subsection</w:t>
      </w:r>
      <w:r w:rsidRPr="00CB3457">
        <w:rPr>
          <w:rFonts w:cstheme="minorHAnsi"/>
        </w:rPr>
        <w:t xml:space="preserve"> 32</w:t>
      </w:r>
      <w:proofErr w:type="gramStart"/>
      <w:r w:rsidRPr="00CB3457">
        <w:rPr>
          <w:rFonts w:cstheme="minorHAnsi"/>
        </w:rPr>
        <w:t>BA(</w:t>
      </w:r>
      <w:proofErr w:type="gramEnd"/>
      <w:r w:rsidRPr="00CB3457">
        <w:rPr>
          <w:rFonts w:cstheme="minorHAnsi"/>
        </w:rPr>
        <w:t xml:space="preserve">5) </w:t>
      </w:r>
      <w:r>
        <w:rPr>
          <w:rFonts w:cstheme="minorHAnsi"/>
        </w:rPr>
        <w:t xml:space="preserve">of the NDIS Act </w:t>
      </w:r>
      <w:r w:rsidRPr="00CB3457">
        <w:rPr>
          <w:rFonts w:cstheme="minorHAnsi"/>
        </w:rPr>
        <w:t>confers a power on the CEO to vary a notice given under subsection 32</w:t>
      </w:r>
      <w:proofErr w:type="gramStart"/>
      <w:r w:rsidRPr="00CB3457">
        <w:rPr>
          <w:rFonts w:cstheme="minorHAnsi"/>
        </w:rPr>
        <w:t>BA(</w:t>
      </w:r>
      <w:proofErr w:type="gramEnd"/>
      <w:r w:rsidRPr="00CB3457">
        <w:rPr>
          <w:rFonts w:cstheme="minorHAnsi"/>
        </w:rPr>
        <w:t xml:space="preserve">1) in either of the following circumstances </w:t>
      </w:r>
      <w:r>
        <w:rPr>
          <w:rFonts w:cstheme="minorHAnsi"/>
        </w:rPr>
        <w:t>(</w:t>
      </w:r>
      <w:r w:rsidRPr="00CB3457">
        <w:rPr>
          <w:rFonts w:cstheme="minorHAnsi"/>
        </w:rPr>
        <w:t>provided the CEO is satisfied that a statement in the notice is not, or is no longer, correct and any other conditions specified in the NDIS rules are met</w:t>
      </w:r>
      <w:r>
        <w:rPr>
          <w:rFonts w:cstheme="minorHAnsi"/>
        </w:rPr>
        <w:t>)</w:t>
      </w:r>
      <w:r w:rsidRPr="00CB3457">
        <w:rPr>
          <w:rFonts w:cstheme="minorHAnsi"/>
        </w:rPr>
        <w:t>:</w:t>
      </w:r>
    </w:p>
    <w:p w14:paraId="22206597" w14:textId="54EE03B1" w:rsidR="00A553C8" w:rsidRDefault="00A553C8" w:rsidP="00A553C8">
      <w:pPr>
        <w:pStyle w:val="ListBullet"/>
      </w:pPr>
      <w:r>
        <w:t>the participant applies for a variation of the notice in accordance with subsection 32</w:t>
      </w:r>
      <w:bookmarkStart w:id="3" w:name="_Int_sa0OCERU"/>
      <w:proofErr w:type="gramStart"/>
      <w:r>
        <w:t>BA(</w:t>
      </w:r>
      <w:bookmarkEnd w:id="3"/>
      <w:proofErr w:type="gramEnd"/>
      <w:r>
        <w:t>6)</w:t>
      </w:r>
    </w:p>
    <w:p w14:paraId="68FEFDD0" w14:textId="6742C15C" w:rsidR="004202EE" w:rsidRPr="00A553C8" w:rsidRDefault="00A553C8" w:rsidP="00A553C8">
      <w:pPr>
        <w:pStyle w:val="ListBullet"/>
        <w:rPr>
          <w:lang w:val="en-GB"/>
        </w:rPr>
      </w:pPr>
      <w:r w:rsidRPr="00004AFF">
        <w:rPr>
          <w:szCs w:val="20"/>
        </w:rPr>
        <w:t>circumstances specified in the NDIS rules for the purposes of s</w:t>
      </w:r>
      <w:r>
        <w:t>ubparagraph</w:t>
      </w:r>
      <w:r w:rsidRPr="00004AFF">
        <w:rPr>
          <w:szCs w:val="20"/>
        </w:rPr>
        <w:t xml:space="preserve"> 32BA(5)(a)(ii) exist</w:t>
      </w:r>
      <w:r w:rsidR="00021D04">
        <w:rPr>
          <w:szCs w:val="20"/>
        </w:rPr>
        <w:t>.</w:t>
      </w:r>
    </w:p>
    <w:p w14:paraId="688FE292" w14:textId="5B181AF7" w:rsidR="00A553C8" w:rsidRDefault="00021D04" w:rsidP="00A553C8">
      <w:pPr>
        <w:pStyle w:val="Paragraphtext"/>
        <w:rPr>
          <w:lang w:val="en-GB"/>
        </w:rPr>
      </w:pPr>
      <w:r w:rsidRPr="63F3CF15">
        <w:rPr>
          <w:lang w:val="en-GB"/>
        </w:rPr>
        <w:t xml:space="preserve">This </w:t>
      </w:r>
      <w:r w:rsidR="7EAB0EE7" w:rsidRPr="63F3CF15">
        <w:rPr>
          <w:lang w:val="en-GB"/>
        </w:rPr>
        <w:t>I</w:t>
      </w:r>
      <w:r w:rsidR="007A36A9" w:rsidRPr="63F3CF15">
        <w:rPr>
          <w:lang w:val="en-GB"/>
        </w:rPr>
        <w:t>nstrument</w:t>
      </w:r>
      <w:r w:rsidRPr="63F3CF15">
        <w:rPr>
          <w:lang w:val="en-GB"/>
        </w:rPr>
        <w:t xml:space="preserve"> will provide that</w:t>
      </w:r>
      <w:r w:rsidR="008C366D" w:rsidRPr="63F3CF15">
        <w:rPr>
          <w:lang w:val="en-GB"/>
        </w:rPr>
        <w:t xml:space="preserve"> the CEO may vary a notice </w:t>
      </w:r>
      <w:r w:rsidR="001B264B" w:rsidRPr="63F3CF15">
        <w:rPr>
          <w:lang w:val="en-GB"/>
        </w:rPr>
        <w:t xml:space="preserve">if the CEO is satisfied that the notice is not or is no longer correct and one of </w:t>
      </w:r>
      <w:r w:rsidR="008C366D" w:rsidRPr="63F3CF15">
        <w:rPr>
          <w:lang w:val="en-GB"/>
        </w:rPr>
        <w:t>the following circumstances</w:t>
      </w:r>
      <w:r w:rsidR="001B264B" w:rsidRPr="63F3CF15">
        <w:rPr>
          <w:lang w:val="en-GB"/>
        </w:rPr>
        <w:t xml:space="preserve"> exists</w:t>
      </w:r>
      <w:r w:rsidR="008C366D" w:rsidRPr="63F3CF15">
        <w:rPr>
          <w:lang w:val="en-GB"/>
        </w:rPr>
        <w:t>:</w:t>
      </w:r>
    </w:p>
    <w:p w14:paraId="593B3FC1" w14:textId="78AC8C84" w:rsidR="008C366D" w:rsidRPr="00B8601A" w:rsidRDefault="00C31782" w:rsidP="00B8601A">
      <w:pPr>
        <w:pStyle w:val="ListBullet"/>
      </w:pPr>
      <w:r w:rsidRPr="00B8601A">
        <w:t>the CEO becomes aware of an error in a participant’s notice of impairments</w:t>
      </w:r>
    </w:p>
    <w:p w14:paraId="3F0A1E78" w14:textId="68805DF6" w:rsidR="00A30363" w:rsidRPr="0056034A" w:rsidRDefault="00B8601A" w:rsidP="00663572">
      <w:pPr>
        <w:pStyle w:val="ListBullet"/>
        <w:rPr>
          <w:lang w:val="en-GB"/>
        </w:rPr>
      </w:pPr>
      <w:r w:rsidRPr="00AE6245">
        <w:t>the CEO becomes aware of information ab</w:t>
      </w:r>
      <w:r>
        <w:t>out an impairment or impairments which</w:t>
      </w:r>
      <w:r w:rsidRPr="00A72F15">
        <w:t xml:space="preserve"> </w:t>
      </w:r>
      <w:r>
        <w:t>is relevant to a category or categories of impairments which is, or should be, stated in the notice of impairments for the purposes of paragraphs 32BA(1)(a) or (b) of the Act</w:t>
      </w:r>
      <w:r w:rsidR="0056034A">
        <w:t>.</w:t>
      </w:r>
    </w:p>
    <w:p w14:paraId="2F37953B" w14:textId="64BD325A" w:rsidR="008C366D" w:rsidRDefault="008C366D" w:rsidP="00A553C8">
      <w:pPr>
        <w:pStyle w:val="Paragraphtext"/>
        <w:rPr>
          <w:lang w:val="en-GB"/>
        </w:rPr>
      </w:pPr>
      <w:r>
        <w:rPr>
          <w:lang w:val="en-GB"/>
        </w:rPr>
        <w:t xml:space="preserve">The existence of the above circumstances will not </w:t>
      </w:r>
      <w:r w:rsidRPr="005F5B5D">
        <w:rPr>
          <w:lang w:val="en-GB"/>
        </w:rPr>
        <w:t>require</w:t>
      </w:r>
      <w:r>
        <w:rPr>
          <w:lang w:val="en-GB"/>
        </w:rPr>
        <w:t xml:space="preserve"> the CEO to vary a notice of impairments but allows them to do so.</w:t>
      </w:r>
      <w:r w:rsidR="00EE5A85">
        <w:rPr>
          <w:lang w:val="en-GB"/>
        </w:rPr>
        <w:t xml:space="preserve"> </w:t>
      </w:r>
    </w:p>
    <w:p w14:paraId="1333123F" w14:textId="434C7B13" w:rsidR="0056034A" w:rsidRDefault="0056034A" w:rsidP="00A553C8">
      <w:pPr>
        <w:pStyle w:val="Paragraphtext"/>
        <w:rPr>
          <w:lang w:val="en-GB"/>
        </w:rPr>
      </w:pPr>
      <w:r>
        <w:rPr>
          <w:lang w:val="en-GB"/>
        </w:rPr>
        <w:t>For example, the CEO may initiate a variation wh</w:t>
      </w:r>
      <w:r w:rsidR="00B02511">
        <w:rPr>
          <w:lang w:val="en-GB"/>
        </w:rPr>
        <w:t>ere:</w:t>
      </w:r>
    </w:p>
    <w:p w14:paraId="380459F8" w14:textId="77777777" w:rsidR="006927AF" w:rsidRPr="003D3F14" w:rsidRDefault="006927AF" w:rsidP="006927AF">
      <w:pPr>
        <w:numPr>
          <w:ilvl w:val="0"/>
          <w:numId w:val="28"/>
        </w:numPr>
        <w:spacing w:after="160" w:line="279" w:lineRule="auto"/>
        <w:rPr>
          <w:rFonts w:cs="Arial"/>
          <w:sz w:val="21"/>
          <w:szCs w:val="21"/>
        </w:rPr>
      </w:pPr>
      <w:r w:rsidRPr="003D3F14">
        <w:rPr>
          <w:rFonts w:cs="Arial"/>
          <w:sz w:val="21"/>
          <w:szCs w:val="21"/>
        </w:rPr>
        <w:t>A factual error is identified in the notice, such as a typographical mistake or incorrect coding of an impairment category.</w:t>
      </w:r>
    </w:p>
    <w:p w14:paraId="19FC4528" w14:textId="77777777" w:rsidR="006927AF" w:rsidRPr="003D3F14" w:rsidRDefault="006927AF" w:rsidP="006927AF">
      <w:pPr>
        <w:numPr>
          <w:ilvl w:val="0"/>
          <w:numId w:val="28"/>
        </w:numPr>
        <w:spacing w:after="160" w:line="279" w:lineRule="auto"/>
        <w:rPr>
          <w:rFonts w:cs="Arial"/>
          <w:sz w:val="21"/>
          <w:szCs w:val="21"/>
        </w:rPr>
      </w:pPr>
      <w:bookmarkStart w:id="4" w:name="_Int_4tjZfh7z"/>
      <w:r w:rsidRPr="003D3F14">
        <w:rPr>
          <w:rFonts w:cs="Arial"/>
          <w:sz w:val="21"/>
          <w:szCs w:val="21"/>
        </w:rPr>
        <w:t>New information</w:t>
      </w:r>
      <w:bookmarkEnd w:id="4"/>
      <w:r w:rsidRPr="003D3F14">
        <w:rPr>
          <w:rFonts w:cs="Arial"/>
          <w:sz w:val="21"/>
          <w:szCs w:val="21"/>
        </w:rPr>
        <w:t xml:space="preserve"> about an existing impairment becomes available, which was not considered at the time the notice was prepared. This could include updated clinical evidence or diagnostic reports received during a scheduled plan reassessment.</w:t>
      </w:r>
    </w:p>
    <w:p w14:paraId="7DF5BCA2" w14:textId="77777777" w:rsidR="006927AF" w:rsidRPr="003D3F14" w:rsidRDefault="006927AF" w:rsidP="006927AF">
      <w:pPr>
        <w:numPr>
          <w:ilvl w:val="0"/>
          <w:numId w:val="28"/>
        </w:numPr>
        <w:spacing w:after="160" w:line="279" w:lineRule="auto"/>
        <w:rPr>
          <w:rFonts w:cs="Arial"/>
          <w:sz w:val="21"/>
          <w:szCs w:val="21"/>
        </w:rPr>
      </w:pPr>
      <w:r w:rsidRPr="003D3F14">
        <w:rPr>
          <w:rFonts w:cs="Arial"/>
          <w:sz w:val="21"/>
          <w:szCs w:val="21"/>
        </w:rPr>
        <w:t>Information about changes to an existing impairment is provided, such as evidence an impairment has progressed or resolved, requiring the notice to be updated.</w:t>
      </w:r>
    </w:p>
    <w:p w14:paraId="5752A064" w14:textId="77777777" w:rsidR="006927AF" w:rsidRPr="003D3F14" w:rsidRDefault="006927AF" w:rsidP="006927AF">
      <w:pPr>
        <w:numPr>
          <w:ilvl w:val="0"/>
          <w:numId w:val="28"/>
        </w:numPr>
        <w:spacing w:after="160" w:line="279" w:lineRule="auto"/>
        <w:rPr>
          <w:rFonts w:cs="Arial"/>
          <w:sz w:val="21"/>
          <w:szCs w:val="21"/>
        </w:rPr>
      </w:pPr>
      <w:r w:rsidRPr="003D3F14">
        <w:rPr>
          <w:rFonts w:cs="Arial"/>
          <w:sz w:val="21"/>
          <w:szCs w:val="21"/>
        </w:rPr>
        <w:t>Information about a new impairment is received, for instance, through a Support Needs Assessment or Eligibility Reassessment, and the current notice no longer accurately reflects the participant’s circumstances.</w:t>
      </w:r>
    </w:p>
    <w:p w14:paraId="54EB614D" w14:textId="17DFFAD1" w:rsidR="00B02511" w:rsidRPr="003D3F14" w:rsidRDefault="006927AF" w:rsidP="006927AF">
      <w:pPr>
        <w:numPr>
          <w:ilvl w:val="0"/>
          <w:numId w:val="28"/>
        </w:numPr>
        <w:spacing w:after="160" w:line="279" w:lineRule="auto"/>
        <w:rPr>
          <w:sz w:val="21"/>
          <w:szCs w:val="21"/>
          <w:lang w:val="en-GB"/>
        </w:rPr>
      </w:pPr>
      <w:r w:rsidRPr="003D3F14">
        <w:rPr>
          <w:rFonts w:cs="Arial"/>
          <w:sz w:val="21"/>
          <w:szCs w:val="21"/>
        </w:rPr>
        <w:t>The CEO becomes aware that information relevant to the participant’s impairments was held by the NDIA but was not considered when the notice was issued.</w:t>
      </w:r>
    </w:p>
    <w:p w14:paraId="54151261" w14:textId="621000C9" w:rsidR="006927AF" w:rsidRPr="003D3F14" w:rsidRDefault="006927AF" w:rsidP="006927AF">
      <w:pPr>
        <w:spacing w:after="160" w:line="279" w:lineRule="auto"/>
        <w:rPr>
          <w:sz w:val="21"/>
          <w:szCs w:val="21"/>
          <w:lang w:val="en-GB"/>
        </w:rPr>
      </w:pPr>
      <w:r w:rsidRPr="003D3F14">
        <w:rPr>
          <w:rFonts w:cs="Arial"/>
          <w:sz w:val="21"/>
          <w:szCs w:val="21"/>
        </w:rPr>
        <w:t xml:space="preserve">This </w:t>
      </w:r>
      <w:r w:rsidR="006C20B2" w:rsidRPr="003D3F14">
        <w:rPr>
          <w:rFonts w:cs="Arial"/>
          <w:sz w:val="21"/>
          <w:szCs w:val="21"/>
        </w:rPr>
        <w:t xml:space="preserve">will allow the CEO to proactively vary a notice of impairments where </w:t>
      </w:r>
      <w:r w:rsidR="00432A42" w:rsidRPr="003D3F14">
        <w:rPr>
          <w:rFonts w:cs="Arial"/>
          <w:sz w:val="21"/>
          <w:szCs w:val="21"/>
        </w:rPr>
        <w:t xml:space="preserve">there has been a clear error or </w:t>
      </w:r>
      <w:bookmarkStart w:id="5" w:name="_Int_j5esuc0s"/>
      <w:r w:rsidR="00432A42" w:rsidRPr="003D3F14">
        <w:rPr>
          <w:rFonts w:cs="Arial"/>
          <w:sz w:val="21"/>
          <w:szCs w:val="21"/>
        </w:rPr>
        <w:t>new information</w:t>
      </w:r>
      <w:bookmarkEnd w:id="5"/>
      <w:r w:rsidR="00432A42" w:rsidRPr="003D3F14">
        <w:rPr>
          <w:rFonts w:cs="Arial"/>
          <w:sz w:val="21"/>
          <w:szCs w:val="21"/>
        </w:rPr>
        <w:t xml:space="preserve"> has become available, reducing undue administrative burden on a participant.</w:t>
      </w:r>
    </w:p>
    <w:p w14:paraId="306D9568" w14:textId="666D4815" w:rsidR="004202EE" w:rsidRDefault="004202EE" w:rsidP="003A1989">
      <w:pPr>
        <w:pStyle w:val="Heading5"/>
        <w:rPr>
          <w:lang w:val="en-GB"/>
        </w:rPr>
      </w:pPr>
      <w:r>
        <w:rPr>
          <w:lang w:val="en-GB"/>
        </w:rPr>
        <w:lastRenderedPageBreak/>
        <w:t>When an application for variation of a notice of impairments may not be made</w:t>
      </w:r>
    </w:p>
    <w:p w14:paraId="097D22A4" w14:textId="247337C6" w:rsidR="001D21B3" w:rsidRDefault="001D21B3" w:rsidP="005D0F18">
      <w:pPr>
        <w:pStyle w:val="Paragraphtext"/>
      </w:pPr>
      <w:r w:rsidRPr="63F3CF15">
        <w:rPr>
          <w:rFonts w:cstheme="minorBidi"/>
        </w:rPr>
        <w:t xml:space="preserve">This </w:t>
      </w:r>
      <w:r w:rsidR="7FA1517F" w:rsidRPr="63F3CF15">
        <w:rPr>
          <w:rFonts w:cstheme="minorBidi"/>
        </w:rPr>
        <w:t>I</w:t>
      </w:r>
      <w:r w:rsidR="00BE1BFC" w:rsidRPr="63F3CF15">
        <w:rPr>
          <w:rFonts w:cstheme="minorBidi"/>
        </w:rPr>
        <w:t xml:space="preserve">nstrument </w:t>
      </w:r>
      <w:r w:rsidRPr="63F3CF15">
        <w:rPr>
          <w:rFonts w:cstheme="minorBidi"/>
        </w:rPr>
        <w:t xml:space="preserve">will </w:t>
      </w:r>
      <w:r w:rsidR="3F569EB6" w:rsidRPr="63F3CF15">
        <w:rPr>
          <w:rFonts w:cstheme="minorBidi"/>
        </w:rPr>
        <w:t xml:space="preserve">set out when an application for a variation of a notice of impairments may not be made, </w:t>
      </w:r>
      <w:r w:rsidR="31D6AA83" w:rsidRPr="63F3CF15">
        <w:rPr>
          <w:rFonts w:cstheme="minorBidi"/>
        </w:rPr>
        <w:t>in accordance with</w:t>
      </w:r>
      <w:r>
        <w:t xml:space="preserve"> paragraph 32BA(6)(c)</w:t>
      </w:r>
      <w:r w:rsidR="3B392978">
        <w:t xml:space="preserve"> of the Act</w:t>
      </w:r>
      <w:r>
        <w:t>.</w:t>
      </w:r>
    </w:p>
    <w:p w14:paraId="669849D8" w14:textId="23F0137A" w:rsidR="006915DF" w:rsidRDefault="00E77351" w:rsidP="005D0F18">
      <w:pPr>
        <w:pStyle w:val="Paragraphtext"/>
        <w:rPr>
          <w:lang w:val="en-GB"/>
        </w:rPr>
      </w:pPr>
      <w:r>
        <w:rPr>
          <w:rFonts w:cstheme="minorHAnsi"/>
        </w:rPr>
        <w:t>Subsection 32BA(6) provides that an application for variation</w:t>
      </w:r>
      <w:r w:rsidR="00E85CFA">
        <w:rPr>
          <w:rFonts w:cstheme="minorHAnsi"/>
        </w:rPr>
        <w:t xml:space="preserve"> of a notice of impairments</w:t>
      </w:r>
      <w:r>
        <w:rPr>
          <w:rFonts w:cstheme="minorHAnsi"/>
        </w:rPr>
        <w:t xml:space="preserve"> made by a participant under subparagraph 32BA(5)(a)(</w:t>
      </w:r>
      <w:proofErr w:type="spellStart"/>
      <w:r>
        <w:rPr>
          <w:rFonts w:cstheme="minorHAnsi"/>
        </w:rPr>
        <w:t>i</w:t>
      </w:r>
      <w:proofErr w:type="spellEnd"/>
      <w:r>
        <w:rPr>
          <w:rFonts w:cstheme="minorHAnsi"/>
        </w:rPr>
        <w:t>) must, among other things, be made in accordance with any requirements specified in the NDIS rules ‘which may include requirements as to the circumstances in which an application may, or may not, be made’.</w:t>
      </w:r>
    </w:p>
    <w:p w14:paraId="33425C41" w14:textId="3A0CBB35" w:rsidR="002C7311" w:rsidRDefault="001D21B3" w:rsidP="002C7311">
      <w:pPr>
        <w:pStyle w:val="Paragraphtext"/>
      </w:pPr>
      <w:r>
        <w:t xml:space="preserve">This </w:t>
      </w:r>
      <w:r w:rsidR="562A2B21">
        <w:t>I</w:t>
      </w:r>
      <w:r w:rsidR="00BE1BFC">
        <w:t>nstrument</w:t>
      </w:r>
      <w:r>
        <w:t xml:space="preserve"> will</w:t>
      </w:r>
      <w:r w:rsidR="002C7311">
        <w:t xml:space="preserve"> </w:t>
      </w:r>
      <w:r w:rsidR="009313B0">
        <w:t>provide that a participant may not apply to vary a notice of impairments in the following circumstances</w:t>
      </w:r>
      <w:r w:rsidR="002C7311">
        <w:t>:</w:t>
      </w:r>
    </w:p>
    <w:p w14:paraId="13D9FC56" w14:textId="0D4A8DDE" w:rsidR="002C7311" w:rsidRPr="00151A24" w:rsidRDefault="00E85CFA" w:rsidP="00151A24">
      <w:pPr>
        <w:numPr>
          <w:ilvl w:val="0"/>
          <w:numId w:val="28"/>
        </w:numPr>
        <w:spacing w:after="160" w:line="279" w:lineRule="auto"/>
        <w:rPr>
          <w:rFonts w:cs="Arial"/>
          <w:sz w:val="21"/>
          <w:szCs w:val="21"/>
        </w:rPr>
      </w:pPr>
      <w:r w:rsidRPr="00151A24">
        <w:rPr>
          <w:rFonts w:cs="Arial"/>
          <w:sz w:val="21"/>
          <w:szCs w:val="21"/>
        </w:rPr>
        <w:t xml:space="preserve">The participant has made an application to vary the notice of </w:t>
      </w:r>
      <w:bookmarkStart w:id="6" w:name="_Int_kiY21Av3"/>
      <w:proofErr w:type="gramStart"/>
      <w:r w:rsidRPr="00151A24">
        <w:rPr>
          <w:rFonts w:cs="Arial"/>
          <w:sz w:val="21"/>
          <w:szCs w:val="21"/>
        </w:rPr>
        <w:t>impairments</w:t>
      </w:r>
      <w:bookmarkEnd w:id="6"/>
      <w:proofErr w:type="gramEnd"/>
      <w:r w:rsidRPr="00151A24">
        <w:rPr>
          <w:rFonts w:cs="Arial"/>
          <w:sz w:val="21"/>
          <w:szCs w:val="21"/>
        </w:rPr>
        <w:t xml:space="preserve"> and </w:t>
      </w:r>
      <w:r w:rsidR="000F1C7F" w:rsidRPr="00151A24">
        <w:rPr>
          <w:rFonts w:cs="Arial"/>
          <w:sz w:val="21"/>
          <w:szCs w:val="21"/>
        </w:rPr>
        <w:t>a decision has not been made on that application</w:t>
      </w:r>
      <w:r w:rsidR="00972A75" w:rsidRPr="00151A24">
        <w:rPr>
          <w:rFonts w:cs="Arial"/>
          <w:sz w:val="21"/>
          <w:szCs w:val="21"/>
        </w:rPr>
        <w:t>.</w:t>
      </w:r>
    </w:p>
    <w:p w14:paraId="2856F74E" w14:textId="03A5DE37" w:rsidR="006915DF" w:rsidRPr="00151A24" w:rsidRDefault="005725E3" w:rsidP="00151A24">
      <w:pPr>
        <w:numPr>
          <w:ilvl w:val="0"/>
          <w:numId w:val="28"/>
        </w:numPr>
        <w:spacing w:after="160" w:line="279" w:lineRule="auto"/>
        <w:rPr>
          <w:rFonts w:cs="Arial"/>
          <w:sz w:val="21"/>
          <w:szCs w:val="21"/>
        </w:rPr>
      </w:pPr>
      <w:r w:rsidRPr="00151A24">
        <w:rPr>
          <w:rFonts w:cs="Arial"/>
          <w:sz w:val="21"/>
          <w:szCs w:val="21"/>
        </w:rPr>
        <w:t>The participant has sought review of a decision by the CEO to vary or not to vary the notice of impairments and that review</w:t>
      </w:r>
      <w:r w:rsidR="00972A75" w:rsidRPr="00151A24">
        <w:rPr>
          <w:rFonts w:cs="Arial"/>
          <w:sz w:val="21"/>
          <w:szCs w:val="21"/>
        </w:rPr>
        <w:t xml:space="preserve"> has not been finalised.</w:t>
      </w:r>
    </w:p>
    <w:p w14:paraId="6D27F4C8" w14:textId="05878771" w:rsidR="007F4B3E" w:rsidRPr="007F4B3E" w:rsidRDefault="007F4B3E" w:rsidP="007F4B3E">
      <w:pPr>
        <w:pStyle w:val="Heading4"/>
      </w:pPr>
    </w:p>
    <w:p w14:paraId="65170D2F" w14:textId="77777777" w:rsidR="00DC7910" w:rsidRPr="008D48C9" w:rsidRDefault="00DC7910" w:rsidP="00DC7910">
      <w:pPr>
        <w:pStyle w:val="Paragraphtext"/>
        <w:sectPr w:rsidR="00DC7910" w:rsidRPr="008D48C9" w:rsidSect="00751A23">
          <w:headerReference w:type="even" r:id="rId17"/>
          <w:headerReference w:type="default" r:id="rId18"/>
          <w:footerReference w:type="even" r:id="rId19"/>
          <w:footerReference w:type="default" r:id="rId20"/>
          <w:headerReference w:type="first" r:id="rId21"/>
          <w:footerReference w:type="first" r:id="rId22"/>
          <w:pgSz w:w="11906" w:h="16838"/>
          <w:pgMar w:top="1701" w:right="1418" w:bottom="1418" w:left="1418" w:header="850" w:footer="709" w:gutter="0"/>
          <w:cols w:space="708"/>
          <w:titlePg/>
          <w:docGrid w:linePitch="360"/>
        </w:sectPr>
      </w:pPr>
    </w:p>
    <w:p w14:paraId="7B4B4AE3" w14:textId="6008EDCF" w:rsidR="0051242B" w:rsidRPr="001F2F78" w:rsidRDefault="0051242B" w:rsidP="00D93D7E">
      <w:pPr>
        <w:pStyle w:val="TableTitle"/>
      </w:pPr>
    </w:p>
    <w:sectPr w:rsidR="0051242B" w:rsidRPr="001F2F78" w:rsidSect="00D45D94">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D313" w14:textId="77777777" w:rsidR="002A59F6" w:rsidRDefault="002A59F6" w:rsidP="006B56BB">
      <w:r>
        <w:separator/>
      </w:r>
    </w:p>
    <w:p w14:paraId="657764FB" w14:textId="77777777" w:rsidR="002A59F6" w:rsidRDefault="002A59F6"/>
  </w:endnote>
  <w:endnote w:type="continuationSeparator" w:id="0">
    <w:p w14:paraId="65D23486" w14:textId="77777777" w:rsidR="002A59F6" w:rsidRDefault="002A59F6" w:rsidP="006B56BB">
      <w:r>
        <w:continuationSeparator/>
      </w:r>
    </w:p>
    <w:p w14:paraId="4C35D49E" w14:textId="77777777" w:rsidR="002A59F6" w:rsidRDefault="002A59F6"/>
  </w:endnote>
  <w:endnote w:type="continuationNotice" w:id="1">
    <w:p w14:paraId="22719D3E" w14:textId="77777777" w:rsidR="002A59F6" w:rsidRDefault="002A5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F5C7" w14:textId="55B758F9" w:rsidR="005D0F18" w:rsidRDefault="0087685B">
    <w:pPr>
      <w:pStyle w:val="Footer"/>
    </w:pPr>
    <w:r>
      <w:rPr>
        <w:noProof/>
      </w:rPr>
      <mc:AlternateContent>
        <mc:Choice Requires="wps">
          <w:drawing>
            <wp:anchor distT="0" distB="0" distL="0" distR="0" simplePos="0" relativeHeight="251658251" behindDoc="0" locked="0" layoutInCell="1" allowOverlap="1" wp14:anchorId="75DD297C" wp14:editId="34E8F283">
              <wp:simplePos x="635" y="635"/>
              <wp:positionH relativeFrom="page">
                <wp:align>center</wp:align>
              </wp:positionH>
              <wp:positionV relativeFrom="page">
                <wp:align>bottom</wp:align>
              </wp:positionV>
              <wp:extent cx="551815" cy="376555"/>
              <wp:effectExtent l="0" t="0" r="635" b="0"/>
              <wp:wrapNone/>
              <wp:docPr id="193595529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E24C34" w14:textId="77921A4A"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5DD297C"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FE24C34" w14:textId="77921A4A"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E348" w14:textId="59DED41A" w:rsidR="005D0F18" w:rsidRDefault="0087685B">
    <w:pPr>
      <w:pStyle w:val="Footer"/>
    </w:pPr>
    <w:r>
      <w:rPr>
        <w:noProof/>
      </w:rPr>
      <mc:AlternateContent>
        <mc:Choice Requires="wps">
          <w:drawing>
            <wp:anchor distT="0" distB="0" distL="0" distR="0" simplePos="0" relativeHeight="251658252" behindDoc="0" locked="0" layoutInCell="1" allowOverlap="1" wp14:anchorId="547BBC64" wp14:editId="23658B96">
              <wp:simplePos x="635" y="635"/>
              <wp:positionH relativeFrom="page">
                <wp:align>center</wp:align>
              </wp:positionH>
              <wp:positionV relativeFrom="page">
                <wp:align>bottom</wp:align>
              </wp:positionV>
              <wp:extent cx="551815" cy="376555"/>
              <wp:effectExtent l="0" t="0" r="635" b="0"/>
              <wp:wrapNone/>
              <wp:docPr id="196838128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56B841" w14:textId="5EE7415F"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47BBC64"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956B841" w14:textId="5EE7415F"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1F64" w14:textId="5FBD0DF4" w:rsidR="005D0F18" w:rsidRDefault="0087685B">
    <w:pPr>
      <w:pStyle w:val="Footer"/>
    </w:pPr>
    <w:r>
      <w:rPr>
        <w:noProof/>
      </w:rPr>
      <mc:AlternateContent>
        <mc:Choice Requires="wps">
          <w:drawing>
            <wp:anchor distT="0" distB="0" distL="0" distR="0" simplePos="0" relativeHeight="251658250" behindDoc="0" locked="0" layoutInCell="1" allowOverlap="1" wp14:anchorId="72CD3A1C" wp14:editId="68B81BD1">
              <wp:simplePos x="635" y="635"/>
              <wp:positionH relativeFrom="page">
                <wp:align>center</wp:align>
              </wp:positionH>
              <wp:positionV relativeFrom="page">
                <wp:align>bottom</wp:align>
              </wp:positionV>
              <wp:extent cx="551815" cy="376555"/>
              <wp:effectExtent l="0" t="0" r="635" b="0"/>
              <wp:wrapNone/>
              <wp:docPr id="58319512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5F9ACC" w14:textId="7CC27E8A"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2CD3A1C"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65F9ACC" w14:textId="7CC27E8A"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FFF" w14:textId="2F1FAEAC" w:rsidR="005D0F18" w:rsidRDefault="0087685B">
    <w:pPr>
      <w:pStyle w:val="Footer"/>
    </w:pPr>
    <w:r>
      <w:rPr>
        <w:noProof/>
      </w:rPr>
      <mc:AlternateContent>
        <mc:Choice Requires="wps">
          <w:drawing>
            <wp:anchor distT="0" distB="0" distL="0" distR="0" simplePos="0" relativeHeight="251658254" behindDoc="0" locked="0" layoutInCell="1" allowOverlap="1" wp14:anchorId="6D7CCB28" wp14:editId="1E46ED4B">
              <wp:simplePos x="635" y="635"/>
              <wp:positionH relativeFrom="page">
                <wp:align>center</wp:align>
              </wp:positionH>
              <wp:positionV relativeFrom="page">
                <wp:align>bottom</wp:align>
              </wp:positionV>
              <wp:extent cx="551815" cy="376555"/>
              <wp:effectExtent l="0" t="0" r="635" b="0"/>
              <wp:wrapNone/>
              <wp:docPr id="17223991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057968" w14:textId="200F74E2"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D7CCB28" id="_x0000_t202" coordsize="21600,21600" o:spt="202" path="m,l,21600r21600,l21600,xe">
              <v:stroke joinstyle="miter"/>
              <v:path gradientshapeok="t" o:connecttype="rect"/>
            </v:shapetype>
            <v:shape id="Text Box 14" o:spid="_x0000_s1034"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4F057968" w14:textId="200F74E2"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1D6B" w14:textId="0A6C3E52" w:rsidR="005D0F18" w:rsidRPr="00A979A2" w:rsidRDefault="00A979A2" w:rsidP="00A979A2">
    <w:pPr>
      <w:pStyle w:val="Footer"/>
    </w:pPr>
    <w:r w:rsidRPr="00BB1AA4">
      <w:rPr>
        <w:i/>
        <w:iCs/>
        <w:szCs w:val="20"/>
      </w:rPr>
      <w:t> National Disability Insurance Scheme (</w:t>
    </w:r>
    <w:r>
      <w:rPr>
        <w:i/>
        <w:iCs/>
        <w:szCs w:val="20"/>
      </w:rPr>
      <w:t>Notice of Impairments</w:t>
    </w:r>
    <w:r w:rsidRPr="00BB1AA4">
      <w:rPr>
        <w:i/>
        <w:iCs/>
        <w:szCs w:val="20"/>
      </w:rPr>
      <w:t xml:space="preserve">) </w:t>
    </w:r>
    <w:r>
      <w:rPr>
        <w:i/>
        <w:iCs/>
        <w:szCs w:val="20"/>
      </w:rPr>
      <w:t xml:space="preserve">Transitional </w:t>
    </w:r>
    <w:r w:rsidRPr="00BB1AA4">
      <w:rPr>
        <w:i/>
        <w:iCs/>
        <w:szCs w:val="20"/>
      </w:rPr>
      <w:t>Rule</w:t>
    </w:r>
    <w:r w:rsidRPr="00BB1AA4">
      <w:rPr>
        <w:szCs w:val="20"/>
      </w:rPr>
      <w:t>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AF5A" w14:textId="2537C60A" w:rsidR="00751A23" w:rsidRPr="00DE3355" w:rsidRDefault="00BB1AA4" w:rsidP="00751A23">
    <w:pPr>
      <w:pStyle w:val="Footer"/>
      <w:tabs>
        <w:tab w:val="clear" w:pos="4513"/>
        <w:tab w:val="center" w:pos="0"/>
      </w:tabs>
      <w:jc w:val="right"/>
    </w:pPr>
    <w:r w:rsidRPr="00BB1AA4">
      <w:rPr>
        <w:i/>
        <w:iCs/>
        <w:szCs w:val="20"/>
      </w:rPr>
      <w:t> National Disability Insurance Scheme (</w:t>
    </w:r>
    <w:r w:rsidR="000A01CF">
      <w:rPr>
        <w:i/>
        <w:iCs/>
        <w:szCs w:val="20"/>
      </w:rPr>
      <w:t>Notice of Impairments</w:t>
    </w:r>
    <w:r w:rsidRPr="00BB1AA4">
      <w:rPr>
        <w:i/>
        <w:iCs/>
        <w:szCs w:val="20"/>
      </w:rPr>
      <w:t xml:space="preserve">) </w:t>
    </w:r>
    <w:r w:rsidR="00A979A2">
      <w:rPr>
        <w:i/>
        <w:iCs/>
        <w:szCs w:val="20"/>
      </w:rPr>
      <w:t xml:space="preserve">Transitional </w:t>
    </w:r>
    <w:r w:rsidRPr="00BB1AA4">
      <w:rPr>
        <w:i/>
        <w:iCs/>
        <w:szCs w:val="20"/>
      </w:rPr>
      <w:t>Rule</w:t>
    </w:r>
    <w:r w:rsidRPr="00BB1AA4">
      <w:rPr>
        <w:szCs w:val="20"/>
      </w:rPr>
      <w:t xml:space="preserve"> ​ </w:t>
    </w:r>
    <w:r w:rsidR="0087685B">
      <w:rPr>
        <w:noProof/>
        <w:szCs w:val="20"/>
      </w:rPr>
      <mc:AlternateContent>
        <mc:Choice Requires="wps">
          <w:drawing>
            <wp:anchor distT="0" distB="0" distL="0" distR="0" simplePos="0" relativeHeight="251658253" behindDoc="0" locked="0" layoutInCell="1" allowOverlap="1" wp14:anchorId="5BCD3BB8" wp14:editId="0CB85A32">
              <wp:simplePos x="635" y="635"/>
              <wp:positionH relativeFrom="page">
                <wp:align>center</wp:align>
              </wp:positionH>
              <wp:positionV relativeFrom="page">
                <wp:align>bottom</wp:align>
              </wp:positionV>
              <wp:extent cx="551815" cy="376555"/>
              <wp:effectExtent l="0" t="0" r="635" b="0"/>
              <wp:wrapNone/>
              <wp:docPr id="139388171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DDDFBD" w14:textId="12DD07F1"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BCD3BB8" id="_x0000_t202" coordsize="21600,21600" o:spt="202" path="m,l,21600r21600,l21600,xe">
              <v:stroke joinstyle="miter"/>
              <v:path gradientshapeok="t" o:connecttype="rect"/>
            </v:shapetype>
            <v:shape id="Text Box 13" o:spid="_x0000_s1036" type="#_x0000_t202" alt="OFFICIAL" style="position:absolute;left:0;text-align:left;margin-left:0;margin-top:0;width:43.4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textbox style="mso-fit-shape-to-text:t" inset="0,0,0,15pt">
                <w:txbxContent>
                  <w:p w14:paraId="18DDDFBD" w14:textId="12DD07F1"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r w:rsidR="00751A23" w:rsidRPr="00751A23">
      <w:rPr>
        <w:szCs w:val="20"/>
      </w:rPr>
      <w:tab/>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3745" w14:textId="733BAE5C" w:rsidR="005D0F18" w:rsidRDefault="0087685B">
    <w:pPr>
      <w:pStyle w:val="Footer"/>
    </w:pPr>
    <w:r>
      <w:rPr>
        <w:noProof/>
      </w:rPr>
      <mc:AlternateContent>
        <mc:Choice Requires="wps">
          <w:drawing>
            <wp:anchor distT="0" distB="0" distL="0" distR="0" simplePos="0" relativeHeight="251658256" behindDoc="0" locked="0" layoutInCell="1" allowOverlap="1" wp14:anchorId="539CE1A7" wp14:editId="66C1D057">
              <wp:simplePos x="635" y="635"/>
              <wp:positionH relativeFrom="page">
                <wp:align>center</wp:align>
              </wp:positionH>
              <wp:positionV relativeFrom="page">
                <wp:align>bottom</wp:align>
              </wp:positionV>
              <wp:extent cx="551815" cy="376555"/>
              <wp:effectExtent l="0" t="0" r="635" b="0"/>
              <wp:wrapNone/>
              <wp:docPr id="44506168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2FCD1A" w14:textId="17DC5283"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39CE1A7" id="_x0000_t202" coordsize="21600,21600" o:spt="202" path="m,l,21600r21600,l21600,xe">
              <v:stroke joinstyle="miter"/>
              <v:path gradientshapeok="t" o:connecttype="rect"/>
            </v:shapetype>
            <v:shape id="Text Box 17" o:spid="_x0000_s1039"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textbox style="mso-fit-shape-to-text:t" inset="0,0,0,15pt">
                <w:txbxContent>
                  <w:p w14:paraId="6F2FCD1A" w14:textId="17DC5283"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F649" w14:textId="417A9C7F" w:rsidR="00751A23" w:rsidRPr="00751A23" w:rsidRDefault="0087685B" w:rsidP="00751A23">
    <w:pPr>
      <w:pStyle w:val="Footer"/>
      <w:tabs>
        <w:tab w:val="clear" w:pos="4513"/>
        <w:tab w:val="center" w:pos="0"/>
      </w:tabs>
      <w:jc w:val="right"/>
      <w:rPr>
        <w:szCs w:val="20"/>
      </w:rPr>
    </w:pPr>
    <w:r>
      <w:rPr>
        <w:noProof/>
      </w:rPr>
      <mc:AlternateContent>
        <mc:Choice Requires="wps">
          <w:drawing>
            <wp:anchor distT="0" distB="0" distL="0" distR="0" simplePos="0" relativeHeight="251658257" behindDoc="0" locked="0" layoutInCell="1" allowOverlap="1" wp14:anchorId="17D29C84" wp14:editId="40090BFA">
              <wp:simplePos x="635" y="635"/>
              <wp:positionH relativeFrom="page">
                <wp:align>center</wp:align>
              </wp:positionH>
              <wp:positionV relativeFrom="page">
                <wp:align>bottom</wp:align>
              </wp:positionV>
              <wp:extent cx="551815" cy="376555"/>
              <wp:effectExtent l="0" t="0" r="635" b="0"/>
              <wp:wrapNone/>
              <wp:docPr id="108925392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D9D6F3" w14:textId="091818D3"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7D29C84" id="_x0000_t202" coordsize="21600,21600" o:spt="202" path="m,l,21600r21600,l21600,xe">
              <v:stroke joinstyle="miter"/>
              <v:path gradientshapeok="t" o:connecttype="rect"/>
            </v:shapetype>
            <v:shape id="Text Box 18" o:spid="_x0000_s1040" type="#_x0000_t202" alt="OFFICIAL" style="position:absolute;left:0;text-align:left;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GY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dg95+m9rfQHHEqB+PCveWrDmuvmQ9PzOGGcRBU&#10;bXjEQyroawoni5IW3M+/+WM+Eo9RSnpUTE0NSpoS9d3gQqK4JsNNxjYZxZe8zDFu9voOUIcFPgnL&#10;k4leF9RkSgf6BfW8jIUwxAzHcjXdTuZdGKWL74GL5TIloY4sC2uzsTxCR74imc/DC3P2xHjAVT3A&#10;JCdWvSF+zI03vV3uA9KfthK5HYk8UY4aTHs9vZco8tf/Kevyqhe/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dGBmA8CAAAd&#10;BAAADgAAAAAAAAAAAAAAAAAuAgAAZHJzL2Uyb0RvYy54bWxQSwECLQAUAAYACAAAACEAIHrByNoA&#10;AAADAQAADwAAAAAAAAAAAAAAAABpBAAAZHJzL2Rvd25yZXYueG1sUEsFBgAAAAAEAAQA8wAAAHAF&#10;AAAAAA==&#10;" filled="f" stroked="f">
              <v:textbox style="mso-fit-shape-to-text:t" inset="0,0,0,15pt">
                <w:txbxContent>
                  <w:p w14:paraId="5DD9D6F3" w14:textId="091818D3"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r w:rsidR="00751A23">
      <w:t xml:space="preserve">Insert </w:t>
    </w:r>
    <w:r w:rsidR="00751A23" w:rsidRPr="006043C7">
      <w:t>Short Document Title</w:t>
    </w:r>
    <w:r w:rsidR="00751A23" w:rsidRPr="00751A23">
      <w:rPr>
        <w:szCs w:val="20"/>
      </w:rPr>
      <w:t xml:space="preserve"> </w:t>
    </w:r>
    <w:sdt>
      <w:sdtPr>
        <w:rPr>
          <w:szCs w:val="20"/>
        </w:rPr>
        <w:id w:val="-443848716"/>
        <w:docPartObj>
          <w:docPartGallery w:val="Page Numbers (Bottom of Page)"/>
          <w:docPartUnique/>
        </w:docPartObj>
      </w:sdtPr>
      <w:sdtEndPr>
        <w:rPr>
          <w:noProof/>
        </w:rPr>
      </w:sdtEndPr>
      <w:sdtContent>
        <w:r w:rsidR="00751A23">
          <w:rPr>
            <w:szCs w:val="20"/>
          </w:rPr>
          <w:tab/>
        </w:r>
        <w:r w:rsidR="00751A23" w:rsidRPr="006043C7">
          <w:rPr>
            <w:szCs w:val="20"/>
          </w:rPr>
          <w:fldChar w:fldCharType="begin"/>
        </w:r>
        <w:r w:rsidR="00751A23" w:rsidRPr="006043C7">
          <w:rPr>
            <w:szCs w:val="20"/>
          </w:rPr>
          <w:instrText xml:space="preserve"> PAGE   \* MERGEFORMAT </w:instrText>
        </w:r>
        <w:r w:rsidR="00751A23" w:rsidRPr="006043C7">
          <w:rPr>
            <w:szCs w:val="20"/>
          </w:rPr>
          <w:fldChar w:fldCharType="separate"/>
        </w:r>
        <w:r w:rsidR="00AE474A">
          <w:rPr>
            <w:noProof/>
            <w:szCs w:val="20"/>
          </w:rPr>
          <w:t>4</w:t>
        </w:r>
        <w:r w:rsidR="00751A23" w:rsidRPr="006043C7">
          <w:rPr>
            <w:noProof/>
            <w:szCs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241D" w14:textId="0D08DBD4" w:rsidR="005D0F18" w:rsidRDefault="0087685B">
    <w:pPr>
      <w:pStyle w:val="Footer"/>
    </w:pPr>
    <w:r>
      <w:rPr>
        <w:noProof/>
      </w:rPr>
      <mc:AlternateContent>
        <mc:Choice Requires="wps">
          <w:drawing>
            <wp:anchor distT="0" distB="0" distL="0" distR="0" simplePos="0" relativeHeight="251658255" behindDoc="0" locked="0" layoutInCell="1" allowOverlap="1" wp14:anchorId="27E60685" wp14:editId="3309ADED">
              <wp:simplePos x="635" y="635"/>
              <wp:positionH relativeFrom="page">
                <wp:align>center</wp:align>
              </wp:positionH>
              <wp:positionV relativeFrom="page">
                <wp:align>bottom</wp:align>
              </wp:positionV>
              <wp:extent cx="551815" cy="376555"/>
              <wp:effectExtent l="0" t="0" r="635" b="0"/>
              <wp:wrapNone/>
              <wp:docPr id="25969470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671439" w14:textId="3D7FBE6D"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7E60685" id="_x0000_t202" coordsize="21600,21600" o:spt="202" path="m,l,21600r21600,l21600,xe">
              <v:stroke joinstyle="miter"/>
              <v:path gradientshapeok="t" o:connecttype="rect"/>
            </v:shapetype>
            <v:shape id="Text Box 16" o:spid="_x0000_s1042"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Dw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76/k4w8CAAAd&#10;BAAADgAAAAAAAAAAAAAAAAAuAgAAZHJzL2Uyb0RvYy54bWxQSwECLQAUAAYACAAAACEAIHrByNoA&#10;AAADAQAADwAAAAAAAAAAAAAAAABpBAAAZHJzL2Rvd25yZXYueG1sUEsFBgAAAAAEAAQA8wAAAHAF&#10;AAAAAA==&#10;" filled="f" stroked="f">
              <v:textbox style="mso-fit-shape-to-text:t" inset="0,0,0,15pt">
                <w:txbxContent>
                  <w:p w14:paraId="70671439" w14:textId="3D7FBE6D"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4979D" w14:textId="77777777" w:rsidR="002A59F6" w:rsidRDefault="002A59F6" w:rsidP="006B56BB">
      <w:r>
        <w:separator/>
      </w:r>
    </w:p>
    <w:p w14:paraId="04F91690" w14:textId="77777777" w:rsidR="002A59F6" w:rsidRDefault="002A59F6"/>
  </w:footnote>
  <w:footnote w:type="continuationSeparator" w:id="0">
    <w:p w14:paraId="45DEF233" w14:textId="77777777" w:rsidR="002A59F6" w:rsidRDefault="002A59F6" w:rsidP="006B56BB">
      <w:r>
        <w:continuationSeparator/>
      </w:r>
    </w:p>
    <w:p w14:paraId="14FE6200" w14:textId="77777777" w:rsidR="002A59F6" w:rsidRDefault="002A59F6"/>
  </w:footnote>
  <w:footnote w:type="continuationNotice" w:id="1">
    <w:p w14:paraId="3B62BBF9" w14:textId="77777777" w:rsidR="002A59F6" w:rsidRDefault="002A5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A7EA" w14:textId="4491E2C2" w:rsidR="005D0F18" w:rsidRDefault="0087685B">
    <w:pPr>
      <w:pStyle w:val="Header"/>
    </w:pPr>
    <w:r>
      <w:rPr>
        <w:noProof/>
      </w:rPr>
      <mc:AlternateContent>
        <mc:Choice Requires="wps">
          <w:drawing>
            <wp:anchor distT="0" distB="0" distL="0" distR="0" simplePos="0" relativeHeight="251658242" behindDoc="0" locked="0" layoutInCell="1" allowOverlap="1" wp14:anchorId="2BB4F4A2" wp14:editId="7DDD0207">
              <wp:simplePos x="635" y="635"/>
              <wp:positionH relativeFrom="page">
                <wp:align>center</wp:align>
              </wp:positionH>
              <wp:positionV relativeFrom="page">
                <wp:align>top</wp:align>
              </wp:positionV>
              <wp:extent cx="551815" cy="376555"/>
              <wp:effectExtent l="0" t="0" r="635" b="4445"/>
              <wp:wrapNone/>
              <wp:docPr id="7547042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25B146" w14:textId="140EB355"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BB4F4A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F25B146" w14:textId="140EB355"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F5F3" w14:textId="7DC7B941" w:rsidR="005D0F18" w:rsidRDefault="0087685B">
    <w:pPr>
      <w:pStyle w:val="Header"/>
    </w:pPr>
    <w:r>
      <w:rPr>
        <w:noProof/>
      </w:rPr>
      <mc:AlternateContent>
        <mc:Choice Requires="wps">
          <w:drawing>
            <wp:anchor distT="0" distB="0" distL="0" distR="0" simplePos="0" relativeHeight="251658243" behindDoc="0" locked="0" layoutInCell="1" allowOverlap="1" wp14:anchorId="721AEDCB" wp14:editId="50FD8FB0">
              <wp:simplePos x="635" y="635"/>
              <wp:positionH relativeFrom="page">
                <wp:align>center</wp:align>
              </wp:positionH>
              <wp:positionV relativeFrom="page">
                <wp:align>top</wp:align>
              </wp:positionV>
              <wp:extent cx="551815" cy="376555"/>
              <wp:effectExtent l="0" t="0" r="635" b="4445"/>
              <wp:wrapNone/>
              <wp:docPr id="5945291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C2C95F" w14:textId="2FB423F8"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21AEDCB"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4C2C95F" w14:textId="2FB423F8"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331D" w14:textId="43A117AA" w:rsidR="00751A23" w:rsidRDefault="0087685B">
    <w:pPr>
      <w:pStyle w:val="Header"/>
    </w:pPr>
    <w:r>
      <w:rPr>
        <w:noProof/>
        <w:lang w:eastAsia="en-AU"/>
      </w:rPr>
      <mc:AlternateContent>
        <mc:Choice Requires="wps">
          <w:drawing>
            <wp:anchor distT="0" distB="0" distL="0" distR="0" simplePos="0" relativeHeight="251658241" behindDoc="0" locked="0" layoutInCell="1" allowOverlap="1" wp14:anchorId="16159D97" wp14:editId="121E2D69">
              <wp:simplePos x="635" y="635"/>
              <wp:positionH relativeFrom="page">
                <wp:align>center</wp:align>
              </wp:positionH>
              <wp:positionV relativeFrom="page">
                <wp:align>top</wp:align>
              </wp:positionV>
              <wp:extent cx="551815" cy="376555"/>
              <wp:effectExtent l="0" t="0" r="635" b="4445"/>
              <wp:wrapNone/>
              <wp:docPr id="103457585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78B2D3" w14:textId="5C710E8F"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6159D97"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778B2D3" w14:textId="5C710E8F"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r w:rsidR="00751A23">
      <w:rPr>
        <w:noProof/>
        <w:lang w:eastAsia="en-AU"/>
      </w:rPr>
      <w:drawing>
        <wp:anchor distT="0" distB="0" distL="114300" distR="114300" simplePos="0" relativeHeight="251658240" behindDoc="1" locked="0" layoutInCell="1" allowOverlap="1" wp14:anchorId="7D77FF48" wp14:editId="7F896D6E">
          <wp:simplePos x="0" y="0"/>
          <wp:positionH relativeFrom="page">
            <wp:align>center</wp:align>
          </wp:positionH>
          <wp:positionV relativeFrom="page">
            <wp:align>center</wp:align>
          </wp:positionV>
          <wp:extent cx="7560000" cy="10692675"/>
          <wp:effectExtent l="0" t="0" r="3175" b="0"/>
          <wp:wrapNone/>
          <wp:docPr id="3" name="Picture 3"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6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4CFA" w14:textId="2FEB549B" w:rsidR="005D0F18" w:rsidRDefault="0087685B">
    <w:pPr>
      <w:pStyle w:val="Header"/>
    </w:pPr>
    <w:r>
      <w:rPr>
        <w:noProof/>
      </w:rPr>
      <mc:AlternateContent>
        <mc:Choice Requires="wps">
          <w:drawing>
            <wp:anchor distT="0" distB="0" distL="0" distR="0" simplePos="0" relativeHeight="251658245" behindDoc="0" locked="0" layoutInCell="1" allowOverlap="1" wp14:anchorId="72197A8C" wp14:editId="41668296">
              <wp:simplePos x="635" y="635"/>
              <wp:positionH relativeFrom="page">
                <wp:align>center</wp:align>
              </wp:positionH>
              <wp:positionV relativeFrom="page">
                <wp:align>top</wp:align>
              </wp:positionV>
              <wp:extent cx="551815" cy="376555"/>
              <wp:effectExtent l="0" t="0" r="635" b="4445"/>
              <wp:wrapNone/>
              <wp:docPr id="15318732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F5ADF8" w14:textId="2820041F"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2197A8C"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6CF5ADF8" w14:textId="2820041F"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9863" w14:textId="394AB6A8" w:rsidR="005D0F18" w:rsidRDefault="0087685B">
    <w:pPr>
      <w:pStyle w:val="Header"/>
    </w:pPr>
    <w:r>
      <w:rPr>
        <w:noProof/>
      </w:rPr>
      <mc:AlternateContent>
        <mc:Choice Requires="wps">
          <w:drawing>
            <wp:anchor distT="0" distB="0" distL="0" distR="0" simplePos="0" relativeHeight="251658246" behindDoc="0" locked="0" layoutInCell="1" allowOverlap="1" wp14:anchorId="024E25EC" wp14:editId="5D614A66">
              <wp:simplePos x="635" y="635"/>
              <wp:positionH relativeFrom="page">
                <wp:align>center</wp:align>
              </wp:positionH>
              <wp:positionV relativeFrom="page">
                <wp:align>top</wp:align>
              </wp:positionV>
              <wp:extent cx="551815" cy="376555"/>
              <wp:effectExtent l="0" t="0" r="635" b="4445"/>
              <wp:wrapNone/>
              <wp:docPr id="139365785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A2ED70" w14:textId="747BA5C9"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24E25EC"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3BA2ED70" w14:textId="747BA5C9"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CE35" w14:textId="4609FA25" w:rsidR="00751A23" w:rsidRDefault="0087685B">
    <w:pPr>
      <w:pStyle w:val="Header"/>
    </w:pPr>
    <w:r>
      <w:rPr>
        <w:noProof/>
      </w:rPr>
      <mc:AlternateContent>
        <mc:Choice Requires="wps">
          <w:drawing>
            <wp:anchor distT="0" distB="0" distL="0" distR="0" simplePos="0" relativeHeight="251658244" behindDoc="0" locked="0" layoutInCell="1" allowOverlap="1" wp14:anchorId="07CE3D34" wp14:editId="5D8E2C8A">
              <wp:simplePos x="635" y="635"/>
              <wp:positionH relativeFrom="page">
                <wp:align>center</wp:align>
              </wp:positionH>
              <wp:positionV relativeFrom="page">
                <wp:align>top</wp:align>
              </wp:positionV>
              <wp:extent cx="551815" cy="376555"/>
              <wp:effectExtent l="0" t="0" r="635" b="4445"/>
              <wp:wrapNone/>
              <wp:docPr id="131120965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00C9C4" w14:textId="0D495007"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7CE3D34" id="_x0000_t202" coordsize="21600,21600" o:spt="202" path="m,l,21600r21600,l21600,xe">
              <v:stroke joinstyle="miter"/>
              <v:path gradientshapeok="t" o:connecttype="rect"/>
            </v:shapetype>
            <v:shape id="Text Box 4" o:spid="_x0000_s1035"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6400C9C4" w14:textId="0D495007"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7634" w14:textId="22F67EC2" w:rsidR="005D0F18" w:rsidRDefault="0087685B">
    <w:pPr>
      <w:pStyle w:val="Header"/>
    </w:pPr>
    <w:r>
      <w:rPr>
        <w:noProof/>
      </w:rPr>
      <mc:AlternateContent>
        <mc:Choice Requires="wps">
          <w:drawing>
            <wp:anchor distT="0" distB="0" distL="0" distR="0" simplePos="0" relativeHeight="251658248" behindDoc="0" locked="0" layoutInCell="1" allowOverlap="1" wp14:anchorId="6569A26E" wp14:editId="3BBD5103">
              <wp:simplePos x="635" y="635"/>
              <wp:positionH relativeFrom="page">
                <wp:align>center</wp:align>
              </wp:positionH>
              <wp:positionV relativeFrom="page">
                <wp:align>top</wp:align>
              </wp:positionV>
              <wp:extent cx="551815" cy="376555"/>
              <wp:effectExtent l="0" t="0" r="635" b="4445"/>
              <wp:wrapNone/>
              <wp:docPr id="170448577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B96AAA7" w14:textId="6E1D9431"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569A26E" id="_x0000_t202" coordsize="21600,21600" o:spt="202" path="m,l,21600r21600,l21600,xe">
              <v:stroke joinstyle="miter"/>
              <v:path gradientshapeok="t" o:connecttype="rect"/>
            </v:shapetype>
            <v:shape id="Text Box 8" o:spid="_x0000_s1037"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4B96AAA7" w14:textId="6E1D9431"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5269" w14:textId="032937DD" w:rsidR="008E0C77" w:rsidRDefault="0087685B" w:rsidP="008E0C77">
    <w:pPr>
      <w:pStyle w:val="Headertext"/>
      <w:spacing w:after="180"/>
      <w:jc w:val="left"/>
    </w:pPr>
    <w:r>
      <w:rPr>
        <w:noProof/>
      </w:rPr>
      <mc:AlternateContent>
        <mc:Choice Requires="wps">
          <w:drawing>
            <wp:anchor distT="0" distB="0" distL="0" distR="0" simplePos="0" relativeHeight="251658249" behindDoc="0" locked="0" layoutInCell="1" allowOverlap="1" wp14:anchorId="5F50BC6D" wp14:editId="457151CA">
              <wp:simplePos x="635" y="635"/>
              <wp:positionH relativeFrom="page">
                <wp:align>center</wp:align>
              </wp:positionH>
              <wp:positionV relativeFrom="page">
                <wp:align>top</wp:align>
              </wp:positionV>
              <wp:extent cx="551815" cy="376555"/>
              <wp:effectExtent l="0" t="0" r="635" b="4445"/>
              <wp:wrapNone/>
              <wp:docPr id="89379732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F833D0" w14:textId="6FE8BF80"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F50BC6D" id="_x0000_t202" coordsize="21600,21600" o:spt="202" path="m,l,21600r21600,l21600,xe">
              <v:stroke joinstyle="miter"/>
              <v:path gradientshapeok="t" o:connecttype="rect"/>
            </v:shapetype>
            <v:shape id="Text Box 9" o:spid="_x0000_s1038"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7FF833D0" w14:textId="6FE8BF80"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B653" w14:textId="7BE31D96" w:rsidR="005D0F18" w:rsidRDefault="0087685B">
    <w:pPr>
      <w:pStyle w:val="Header"/>
    </w:pPr>
    <w:r>
      <w:rPr>
        <w:noProof/>
      </w:rPr>
      <mc:AlternateContent>
        <mc:Choice Requires="wps">
          <w:drawing>
            <wp:anchor distT="0" distB="0" distL="0" distR="0" simplePos="0" relativeHeight="251658247" behindDoc="0" locked="0" layoutInCell="1" allowOverlap="1" wp14:anchorId="52F2F382" wp14:editId="600A1191">
              <wp:simplePos x="635" y="635"/>
              <wp:positionH relativeFrom="page">
                <wp:align>center</wp:align>
              </wp:positionH>
              <wp:positionV relativeFrom="page">
                <wp:align>top</wp:align>
              </wp:positionV>
              <wp:extent cx="551815" cy="376555"/>
              <wp:effectExtent l="0" t="0" r="635" b="4445"/>
              <wp:wrapNone/>
              <wp:docPr id="165488085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C4651F" w14:textId="59681C2B"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2F2F382" id="_x0000_t202" coordsize="21600,21600" o:spt="202" path="m,l,21600r21600,l21600,xe">
              <v:stroke joinstyle="miter"/>
              <v:path gradientshapeok="t" o:connecttype="rect"/>
            </v:shapetype>
            <v:shape id="Text Box 7" o:spid="_x0000_s1041"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10C4651F" w14:textId="59681C2B" w:rsidR="0087685B" w:rsidRPr="0087685B" w:rsidRDefault="0087685B" w:rsidP="0087685B">
                    <w:pPr>
                      <w:rPr>
                        <w:rFonts w:ascii="Calibri" w:eastAsia="Calibri" w:hAnsi="Calibri" w:cs="Calibri"/>
                        <w:noProof/>
                        <w:color w:val="FF0000"/>
                        <w:sz w:val="24"/>
                      </w:rPr>
                    </w:pPr>
                    <w:r w:rsidRPr="0087685B">
                      <w:rPr>
                        <w:rFonts w:ascii="Calibri" w:eastAsia="Calibri" w:hAnsi="Calibri" w:cs="Calibri"/>
                        <w:noProof/>
                        <w:color w:val="FF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BC3EUS+j05HFFw" int2:id="jiZVwHXh">
      <int2:state int2:value="Rejected" int2:type="spell"/>
    </int2:textHash>
    <int2:bookmark int2:bookmarkName="_Int_j5esuc0s" int2:invalidationBookmarkName="" int2:hashCode="FZLQBKUjcoLFgZ" int2:id="0HeqkLec">
      <int2:state int2:value="Rejected" int2:type="style"/>
    </int2:bookmark>
    <int2:bookmark int2:bookmarkName="_Int_4tjZfh7z" int2:invalidationBookmarkName="" int2:hashCode="OMa21BIBi6g6W8" int2:id="0baQJAYK">
      <int2:state int2:value="Rejected" int2:type="style"/>
    </int2:bookmark>
    <int2:bookmark int2:bookmarkName="_Int_ZHiQzMt2" int2:invalidationBookmarkName="" int2:hashCode="YJw90wyqZgUbAT" int2:id="0gYiNC5v">
      <int2:state int2:value="Rejected" int2:type="gram"/>
    </int2:bookmark>
    <int2:bookmark int2:bookmarkName="_Int_GfhfbK3q" int2:invalidationBookmarkName="" int2:hashCode="WnZTP6IPvFw6Ut" int2:id="61y0fLv3">
      <int2:state int2:value="Rejected" int2:type="style"/>
    </int2:bookmark>
    <int2:bookmark int2:bookmarkName="_Int_sa0OCERU" int2:invalidationBookmarkName="" int2:hashCode="YJw90wyqZgUbAT" int2:id="JnAlaOSr">
      <int2:state int2:value="Rejected" int2:type="gram"/>
    </int2:bookmark>
    <int2:bookmark int2:bookmarkName="_Int_kiY21Av3" int2:invalidationBookmarkName="" int2:hashCode="I0UvtYcx/5+6V1" int2:id="XxLwizk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D303BC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D45350"/>
    <w:multiLevelType w:val="multilevel"/>
    <w:tmpl w:val="C06A2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CD5B08"/>
    <w:multiLevelType w:val="hybridMultilevel"/>
    <w:tmpl w:val="FE165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E31B5C"/>
    <w:multiLevelType w:val="hybridMultilevel"/>
    <w:tmpl w:val="9CBE971E"/>
    <w:lvl w:ilvl="0" w:tplc="2696A6D4">
      <w:start w:val="1"/>
      <w:numFmt w:val="lowerLetter"/>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FC45D7"/>
    <w:multiLevelType w:val="hybridMultilevel"/>
    <w:tmpl w:val="C93223FA"/>
    <w:lvl w:ilvl="0" w:tplc="6FD2458C">
      <w:start w:val="1"/>
      <w:numFmt w:val="decimal"/>
      <w:lvlText w:val="%1."/>
      <w:lvlJc w:val="left"/>
      <w:pPr>
        <w:ind w:left="927" w:hanging="360"/>
      </w:pPr>
      <w:rPr>
        <w:i w:val="0"/>
        <w:iCs w:val="0"/>
      </w:rPr>
    </w:lvl>
    <w:lvl w:ilvl="1" w:tplc="0C090001">
      <w:start w:val="1"/>
      <w:numFmt w:val="bullet"/>
      <w:lvlText w:val=""/>
      <w:lvlJc w:val="left"/>
      <w:pPr>
        <w:ind w:left="1647" w:hanging="360"/>
      </w:pPr>
      <w:rPr>
        <w:rFonts w:ascii="Symbol" w:hAnsi="Symbol" w:hint="default"/>
      </w:rPr>
    </w:lvl>
    <w:lvl w:ilvl="2" w:tplc="0C090003">
      <w:start w:val="1"/>
      <w:numFmt w:val="bullet"/>
      <w:lvlText w:val="o"/>
      <w:lvlJc w:val="left"/>
      <w:pPr>
        <w:ind w:left="2547" w:hanging="360"/>
      </w:pPr>
      <w:rPr>
        <w:rFonts w:ascii="Courier New" w:hAnsi="Courier New" w:cs="Courier New"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4DA2B24"/>
    <w:multiLevelType w:val="hybridMultilevel"/>
    <w:tmpl w:val="9CAE6E8C"/>
    <w:lvl w:ilvl="0" w:tplc="E9144528">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8003007"/>
    <w:multiLevelType w:val="multilevel"/>
    <w:tmpl w:val="7D12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23210C"/>
    <w:multiLevelType w:val="hybridMultilevel"/>
    <w:tmpl w:val="01464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76158530">
    <w:abstractNumId w:val="7"/>
  </w:num>
  <w:num w:numId="2" w16cid:durableId="401483784">
    <w:abstractNumId w:val="19"/>
  </w:num>
  <w:num w:numId="3" w16cid:durableId="298875379">
    <w:abstractNumId w:val="22"/>
  </w:num>
  <w:num w:numId="4" w16cid:durableId="1074932443">
    <w:abstractNumId w:val="9"/>
  </w:num>
  <w:num w:numId="5" w16cid:durableId="1826318868">
    <w:abstractNumId w:val="9"/>
    <w:lvlOverride w:ilvl="0">
      <w:startOverride w:val="1"/>
    </w:lvlOverride>
  </w:num>
  <w:num w:numId="6" w16cid:durableId="1606768613">
    <w:abstractNumId w:val="10"/>
  </w:num>
  <w:num w:numId="7" w16cid:durableId="1903591302">
    <w:abstractNumId w:val="17"/>
  </w:num>
  <w:num w:numId="8" w16cid:durableId="975911995">
    <w:abstractNumId w:val="21"/>
  </w:num>
  <w:num w:numId="9" w16cid:durableId="1431970971">
    <w:abstractNumId w:val="5"/>
  </w:num>
  <w:num w:numId="10" w16cid:durableId="1843397334">
    <w:abstractNumId w:val="4"/>
  </w:num>
  <w:num w:numId="11" w16cid:durableId="651757537">
    <w:abstractNumId w:val="3"/>
  </w:num>
  <w:num w:numId="12" w16cid:durableId="442262048">
    <w:abstractNumId w:val="2"/>
  </w:num>
  <w:num w:numId="13" w16cid:durableId="621348202">
    <w:abstractNumId w:val="6"/>
  </w:num>
  <w:num w:numId="14" w16cid:durableId="12584725">
    <w:abstractNumId w:val="1"/>
  </w:num>
  <w:num w:numId="15" w16cid:durableId="363214067">
    <w:abstractNumId w:val="0"/>
  </w:num>
  <w:num w:numId="16" w16cid:durableId="2011178844">
    <w:abstractNumId w:val="24"/>
  </w:num>
  <w:num w:numId="17" w16cid:durableId="1670139570">
    <w:abstractNumId w:val="11"/>
  </w:num>
  <w:num w:numId="18" w16cid:durableId="1322078395">
    <w:abstractNumId w:val="13"/>
  </w:num>
  <w:num w:numId="19" w16cid:durableId="1856264756">
    <w:abstractNumId w:val="16"/>
  </w:num>
  <w:num w:numId="20" w16cid:durableId="1532644909">
    <w:abstractNumId w:val="8"/>
  </w:num>
  <w:num w:numId="21" w16cid:durableId="414858091">
    <w:abstractNumId w:val="15"/>
  </w:num>
  <w:num w:numId="22" w16cid:durableId="2046101665">
    <w:abstractNumId w:val="11"/>
  </w:num>
  <w:num w:numId="23" w16cid:durableId="1063794119">
    <w:abstractNumId w:val="11"/>
  </w:num>
  <w:num w:numId="24" w16cid:durableId="8341198">
    <w:abstractNumId w:val="11"/>
  </w:num>
  <w:num w:numId="25" w16cid:durableId="1087116239">
    <w:abstractNumId w:val="11"/>
  </w:num>
  <w:num w:numId="26" w16cid:durableId="1225605298">
    <w:abstractNumId w:val="11"/>
  </w:num>
  <w:num w:numId="27" w16cid:durableId="1003893463">
    <w:abstractNumId w:val="12"/>
  </w:num>
  <w:num w:numId="28" w16cid:durableId="1278759587">
    <w:abstractNumId w:val="20"/>
  </w:num>
  <w:num w:numId="29" w16cid:durableId="1540702704">
    <w:abstractNumId w:val="18"/>
  </w:num>
  <w:num w:numId="30" w16cid:durableId="1411267784">
    <w:abstractNumId w:val="23"/>
  </w:num>
  <w:num w:numId="31" w16cid:durableId="1228220718">
    <w:abstractNumId w:val="11"/>
  </w:num>
  <w:num w:numId="32" w16cid:durableId="1158880188">
    <w:abstractNumId w:val="11"/>
  </w:num>
  <w:num w:numId="33" w16cid:durableId="2068720314">
    <w:abstractNumId w:val="11"/>
  </w:num>
  <w:num w:numId="34" w16cid:durableId="16249960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18"/>
    <w:rsid w:val="00003743"/>
    <w:rsid w:val="000047B4"/>
    <w:rsid w:val="00005712"/>
    <w:rsid w:val="00007FD6"/>
    <w:rsid w:val="00007FD8"/>
    <w:rsid w:val="000117F8"/>
    <w:rsid w:val="0001474F"/>
    <w:rsid w:val="000162BB"/>
    <w:rsid w:val="00021D04"/>
    <w:rsid w:val="00026139"/>
    <w:rsid w:val="00027071"/>
    <w:rsid w:val="00027601"/>
    <w:rsid w:val="00033321"/>
    <w:rsid w:val="000338E5"/>
    <w:rsid w:val="00033ECC"/>
    <w:rsid w:val="0003422F"/>
    <w:rsid w:val="00042403"/>
    <w:rsid w:val="00046FF0"/>
    <w:rsid w:val="00050176"/>
    <w:rsid w:val="00062B65"/>
    <w:rsid w:val="00064E31"/>
    <w:rsid w:val="000656D4"/>
    <w:rsid w:val="00067456"/>
    <w:rsid w:val="00071506"/>
    <w:rsid w:val="0007154F"/>
    <w:rsid w:val="00081AB1"/>
    <w:rsid w:val="000845BB"/>
    <w:rsid w:val="00090316"/>
    <w:rsid w:val="00093981"/>
    <w:rsid w:val="00093CD9"/>
    <w:rsid w:val="000A01CF"/>
    <w:rsid w:val="000B067A"/>
    <w:rsid w:val="000B1540"/>
    <w:rsid w:val="000B33FD"/>
    <w:rsid w:val="000B4ABA"/>
    <w:rsid w:val="000C4B16"/>
    <w:rsid w:val="000C50C3"/>
    <w:rsid w:val="000D21F6"/>
    <w:rsid w:val="000D42C3"/>
    <w:rsid w:val="000D4500"/>
    <w:rsid w:val="000D6DE2"/>
    <w:rsid w:val="000D7AEA"/>
    <w:rsid w:val="000E01A9"/>
    <w:rsid w:val="000E2C66"/>
    <w:rsid w:val="000E348A"/>
    <w:rsid w:val="000E6E7D"/>
    <w:rsid w:val="000E79F3"/>
    <w:rsid w:val="000F123C"/>
    <w:rsid w:val="000F17C4"/>
    <w:rsid w:val="000F1C7F"/>
    <w:rsid w:val="000F2FED"/>
    <w:rsid w:val="0010616D"/>
    <w:rsid w:val="00110478"/>
    <w:rsid w:val="001159BD"/>
    <w:rsid w:val="0011711B"/>
    <w:rsid w:val="00117F8A"/>
    <w:rsid w:val="001202EA"/>
    <w:rsid w:val="00121B9B"/>
    <w:rsid w:val="00122ADC"/>
    <w:rsid w:val="00130F59"/>
    <w:rsid w:val="00133EC0"/>
    <w:rsid w:val="00141CE5"/>
    <w:rsid w:val="001426ED"/>
    <w:rsid w:val="00144691"/>
    <w:rsid w:val="00144908"/>
    <w:rsid w:val="00151A24"/>
    <w:rsid w:val="001571C7"/>
    <w:rsid w:val="00161094"/>
    <w:rsid w:val="001653C3"/>
    <w:rsid w:val="00172A55"/>
    <w:rsid w:val="001758CD"/>
    <w:rsid w:val="0017665C"/>
    <w:rsid w:val="00177AD2"/>
    <w:rsid w:val="001802D0"/>
    <w:rsid w:val="001815A8"/>
    <w:rsid w:val="001840FA"/>
    <w:rsid w:val="00190079"/>
    <w:rsid w:val="0019622E"/>
    <w:rsid w:val="001965D7"/>
    <w:rsid w:val="001966A7"/>
    <w:rsid w:val="001A2D59"/>
    <w:rsid w:val="001A4627"/>
    <w:rsid w:val="001A4979"/>
    <w:rsid w:val="001B0C6C"/>
    <w:rsid w:val="001B15D3"/>
    <w:rsid w:val="001B264B"/>
    <w:rsid w:val="001B3443"/>
    <w:rsid w:val="001B3FBE"/>
    <w:rsid w:val="001C0326"/>
    <w:rsid w:val="001C192F"/>
    <w:rsid w:val="001C3C42"/>
    <w:rsid w:val="001D1F21"/>
    <w:rsid w:val="001D21B3"/>
    <w:rsid w:val="001D43A6"/>
    <w:rsid w:val="001D7869"/>
    <w:rsid w:val="001F2F78"/>
    <w:rsid w:val="001F5851"/>
    <w:rsid w:val="002026CD"/>
    <w:rsid w:val="002033FC"/>
    <w:rsid w:val="002044BB"/>
    <w:rsid w:val="00210B09"/>
    <w:rsid w:val="00210C1A"/>
    <w:rsid w:val="00210C9E"/>
    <w:rsid w:val="00211840"/>
    <w:rsid w:val="00220E5F"/>
    <w:rsid w:val="002212B5"/>
    <w:rsid w:val="00226668"/>
    <w:rsid w:val="00226FEA"/>
    <w:rsid w:val="00233809"/>
    <w:rsid w:val="00240046"/>
    <w:rsid w:val="00240D43"/>
    <w:rsid w:val="0024797F"/>
    <w:rsid w:val="0025119E"/>
    <w:rsid w:val="00251269"/>
    <w:rsid w:val="00252394"/>
    <w:rsid w:val="002535C0"/>
    <w:rsid w:val="002579FE"/>
    <w:rsid w:val="00257EED"/>
    <w:rsid w:val="00260208"/>
    <w:rsid w:val="002624F0"/>
    <w:rsid w:val="0026311C"/>
    <w:rsid w:val="0026668C"/>
    <w:rsid w:val="00266AC1"/>
    <w:rsid w:val="00270F75"/>
    <w:rsid w:val="0027178C"/>
    <w:rsid w:val="002719FA"/>
    <w:rsid w:val="00272668"/>
    <w:rsid w:val="0027330B"/>
    <w:rsid w:val="00276DCD"/>
    <w:rsid w:val="002803AD"/>
    <w:rsid w:val="00282052"/>
    <w:rsid w:val="0028519E"/>
    <w:rsid w:val="002856A5"/>
    <w:rsid w:val="002872ED"/>
    <w:rsid w:val="002905C2"/>
    <w:rsid w:val="00290DE0"/>
    <w:rsid w:val="00294189"/>
    <w:rsid w:val="00295AF2"/>
    <w:rsid w:val="00295C91"/>
    <w:rsid w:val="00297151"/>
    <w:rsid w:val="002A47CA"/>
    <w:rsid w:val="002A59F6"/>
    <w:rsid w:val="002B20E6"/>
    <w:rsid w:val="002B42A3"/>
    <w:rsid w:val="002C0CDD"/>
    <w:rsid w:val="002C5BDB"/>
    <w:rsid w:val="002C7311"/>
    <w:rsid w:val="002C7A86"/>
    <w:rsid w:val="002D3882"/>
    <w:rsid w:val="002E1992"/>
    <w:rsid w:val="002E1A1D"/>
    <w:rsid w:val="002E4081"/>
    <w:rsid w:val="002E5B78"/>
    <w:rsid w:val="002F3AE3"/>
    <w:rsid w:val="0030464B"/>
    <w:rsid w:val="00305899"/>
    <w:rsid w:val="0030786C"/>
    <w:rsid w:val="003104EE"/>
    <w:rsid w:val="00323092"/>
    <w:rsid w:val="003233DE"/>
    <w:rsid w:val="003245BB"/>
    <w:rsid w:val="0032466B"/>
    <w:rsid w:val="003251E5"/>
    <w:rsid w:val="00327B44"/>
    <w:rsid w:val="00331D51"/>
    <w:rsid w:val="00332FA7"/>
    <w:rsid w:val="003330EB"/>
    <w:rsid w:val="00336605"/>
    <w:rsid w:val="0033701B"/>
    <w:rsid w:val="003415FD"/>
    <w:rsid w:val="003429F0"/>
    <w:rsid w:val="00344495"/>
    <w:rsid w:val="00347446"/>
    <w:rsid w:val="0035097A"/>
    <w:rsid w:val="00351C80"/>
    <w:rsid w:val="00352647"/>
    <w:rsid w:val="003540A4"/>
    <w:rsid w:val="00360E4E"/>
    <w:rsid w:val="003649C8"/>
    <w:rsid w:val="00370AAA"/>
    <w:rsid w:val="00375F77"/>
    <w:rsid w:val="00377A78"/>
    <w:rsid w:val="00381BBE"/>
    <w:rsid w:val="00382903"/>
    <w:rsid w:val="003846FF"/>
    <w:rsid w:val="00385AD4"/>
    <w:rsid w:val="00386BA6"/>
    <w:rsid w:val="00387924"/>
    <w:rsid w:val="0039384D"/>
    <w:rsid w:val="00393A4F"/>
    <w:rsid w:val="00395C23"/>
    <w:rsid w:val="00395F51"/>
    <w:rsid w:val="003A1989"/>
    <w:rsid w:val="003A1BDA"/>
    <w:rsid w:val="003A2E4F"/>
    <w:rsid w:val="003A4438"/>
    <w:rsid w:val="003A5013"/>
    <w:rsid w:val="003A5078"/>
    <w:rsid w:val="003A62DD"/>
    <w:rsid w:val="003A775A"/>
    <w:rsid w:val="003B0DAB"/>
    <w:rsid w:val="003B138F"/>
    <w:rsid w:val="003B213A"/>
    <w:rsid w:val="003B3E10"/>
    <w:rsid w:val="003B43AD"/>
    <w:rsid w:val="003C0FEC"/>
    <w:rsid w:val="003C15B8"/>
    <w:rsid w:val="003C2AC8"/>
    <w:rsid w:val="003C5253"/>
    <w:rsid w:val="003D17F9"/>
    <w:rsid w:val="003D2D88"/>
    <w:rsid w:val="003D3F14"/>
    <w:rsid w:val="003D41EA"/>
    <w:rsid w:val="003D4850"/>
    <w:rsid w:val="003D535A"/>
    <w:rsid w:val="003D6ADA"/>
    <w:rsid w:val="003E5265"/>
    <w:rsid w:val="003F0955"/>
    <w:rsid w:val="003F6FE1"/>
    <w:rsid w:val="00400F00"/>
    <w:rsid w:val="00404F8B"/>
    <w:rsid w:val="00405256"/>
    <w:rsid w:val="00410031"/>
    <w:rsid w:val="004115A2"/>
    <w:rsid w:val="00415B80"/>
    <w:rsid w:val="00415C81"/>
    <w:rsid w:val="00416731"/>
    <w:rsid w:val="004202EE"/>
    <w:rsid w:val="00432378"/>
    <w:rsid w:val="00432A42"/>
    <w:rsid w:val="00440D65"/>
    <w:rsid w:val="004435E6"/>
    <w:rsid w:val="00446147"/>
    <w:rsid w:val="00447E31"/>
    <w:rsid w:val="00453923"/>
    <w:rsid w:val="00454B9B"/>
    <w:rsid w:val="00455524"/>
    <w:rsid w:val="00457858"/>
    <w:rsid w:val="00460B0B"/>
    <w:rsid w:val="00461023"/>
    <w:rsid w:val="00462FAC"/>
    <w:rsid w:val="00464631"/>
    <w:rsid w:val="00464B79"/>
    <w:rsid w:val="00467BBF"/>
    <w:rsid w:val="00472DCD"/>
    <w:rsid w:val="004760CC"/>
    <w:rsid w:val="004867E2"/>
    <w:rsid w:val="004929A9"/>
    <w:rsid w:val="004C2FEC"/>
    <w:rsid w:val="004C43B6"/>
    <w:rsid w:val="004C6BCF"/>
    <w:rsid w:val="004D58BF"/>
    <w:rsid w:val="004E084D"/>
    <w:rsid w:val="004E4335"/>
    <w:rsid w:val="004E5ACF"/>
    <w:rsid w:val="004F0AEC"/>
    <w:rsid w:val="004F13EE"/>
    <w:rsid w:val="004F2022"/>
    <w:rsid w:val="004F7C05"/>
    <w:rsid w:val="00501C94"/>
    <w:rsid w:val="00505573"/>
    <w:rsid w:val="00506432"/>
    <w:rsid w:val="0051242B"/>
    <w:rsid w:val="0052051D"/>
    <w:rsid w:val="00540D4D"/>
    <w:rsid w:val="00545EE6"/>
    <w:rsid w:val="005550E7"/>
    <w:rsid w:val="005564FB"/>
    <w:rsid w:val="005572C7"/>
    <w:rsid w:val="0056034A"/>
    <w:rsid w:val="005650ED"/>
    <w:rsid w:val="005725E3"/>
    <w:rsid w:val="00575754"/>
    <w:rsid w:val="00586B77"/>
    <w:rsid w:val="005910FA"/>
    <w:rsid w:val="00591E20"/>
    <w:rsid w:val="005928E2"/>
    <w:rsid w:val="00595408"/>
    <w:rsid w:val="00595E84"/>
    <w:rsid w:val="0059775B"/>
    <w:rsid w:val="005A0C59"/>
    <w:rsid w:val="005A48EB"/>
    <w:rsid w:val="005A6CFB"/>
    <w:rsid w:val="005B11E8"/>
    <w:rsid w:val="005C5AEB"/>
    <w:rsid w:val="005D0F18"/>
    <w:rsid w:val="005E0A3F"/>
    <w:rsid w:val="005E4CE8"/>
    <w:rsid w:val="005E6883"/>
    <w:rsid w:val="005E6CFC"/>
    <w:rsid w:val="005E772F"/>
    <w:rsid w:val="005F2645"/>
    <w:rsid w:val="005F4ECA"/>
    <w:rsid w:val="005F5B5D"/>
    <w:rsid w:val="00600DAF"/>
    <w:rsid w:val="006041BE"/>
    <w:rsid w:val="006043C7"/>
    <w:rsid w:val="00612158"/>
    <w:rsid w:val="00615936"/>
    <w:rsid w:val="0062335D"/>
    <w:rsid w:val="00624B52"/>
    <w:rsid w:val="00630AF2"/>
    <w:rsid w:val="00631DF4"/>
    <w:rsid w:val="00634175"/>
    <w:rsid w:val="006408AC"/>
    <w:rsid w:val="00642469"/>
    <w:rsid w:val="00647994"/>
    <w:rsid w:val="00647AB3"/>
    <w:rsid w:val="006511B6"/>
    <w:rsid w:val="00652742"/>
    <w:rsid w:val="00657FF8"/>
    <w:rsid w:val="00663572"/>
    <w:rsid w:val="006650C7"/>
    <w:rsid w:val="006659AC"/>
    <w:rsid w:val="00670D99"/>
    <w:rsid w:val="00670E2B"/>
    <w:rsid w:val="006734BB"/>
    <w:rsid w:val="00674A16"/>
    <w:rsid w:val="00681A34"/>
    <w:rsid w:val="006821EB"/>
    <w:rsid w:val="006915DF"/>
    <w:rsid w:val="00691C2F"/>
    <w:rsid w:val="006927AF"/>
    <w:rsid w:val="006A28A1"/>
    <w:rsid w:val="006B19CE"/>
    <w:rsid w:val="006B2286"/>
    <w:rsid w:val="006B36F3"/>
    <w:rsid w:val="006B56BB"/>
    <w:rsid w:val="006C20B2"/>
    <w:rsid w:val="006C331F"/>
    <w:rsid w:val="006C77A8"/>
    <w:rsid w:val="006D4098"/>
    <w:rsid w:val="006D7681"/>
    <w:rsid w:val="006D7B2E"/>
    <w:rsid w:val="006E02EA"/>
    <w:rsid w:val="006E0968"/>
    <w:rsid w:val="006E2AF6"/>
    <w:rsid w:val="006E2BFB"/>
    <w:rsid w:val="00701275"/>
    <w:rsid w:val="00707F56"/>
    <w:rsid w:val="00713558"/>
    <w:rsid w:val="00713AEF"/>
    <w:rsid w:val="00720D08"/>
    <w:rsid w:val="007263B9"/>
    <w:rsid w:val="007334F8"/>
    <w:rsid w:val="007339CD"/>
    <w:rsid w:val="007359D8"/>
    <w:rsid w:val="007362D4"/>
    <w:rsid w:val="00741E58"/>
    <w:rsid w:val="00745280"/>
    <w:rsid w:val="00751A23"/>
    <w:rsid w:val="00754A8D"/>
    <w:rsid w:val="0076672A"/>
    <w:rsid w:val="00770AE7"/>
    <w:rsid w:val="00775E45"/>
    <w:rsid w:val="00776E74"/>
    <w:rsid w:val="00785169"/>
    <w:rsid w:val="00790979"/>
    <w:rsid w:val="007954AB"/>
    <w:rsid w:val="007A14C5"/>
    <w:rsid w:val="007A36A9"/>
    <w:rsid w:val="007A3E38"/>
    <w:rsid w:val="007A4A10"/>
    <w:rsid w:val="007A755C"/>
    <w:rsid w:val="007B0F01"/>
    <w:rsid w:val="007B1760"/>
    <w:rsid w:val="007B63D8"/>
    <w:rsid w:val="007C3D20"/>
    <w:rsid w:val="007C6D9C"/>
    <w:rsid w:val="007C7370"/>
    <w:rsid w:val="007C7DDB"/>
    <w:rsid w:val="007D2CC7"/>
    <w:rsid w:val="007D673D"/>
    <w:rsid w:val="007F0991"/>
    <w:rsid w:val="007F2220"/>
    <w:rsid w:val="007F4B3E"/>
    <w:rsid w:val="007F588A"/>
    <w:rsid w:val="00802FDB"/>
    <w:rsid w:val="008127AF"/>
    <w:rsid w:val="00812B46"/>
    <w:rsid w:val="00815700"/>
    <w:rsid w:val="00817B70"/>
    <w:rsid w:val="00821305"/>
    <w:rsid w:val="008264EB"/>
    <w:rsid w:val="00826B8F"/>
    <w:rsid w:val="00831E8A"/>
    <w:rsid w:val="00834D2A"/>
    <w:rsid w:val="00835C76"/>
    <w:rsid w:val="00843049"/>
    <w:rsid w:val="0085209B"/>
    <w:rsid w:val="00853C53"/>
    <w:rsid w:val="00856B66"/>
    <w:rsid w:val="00861A5F"/>
    <w:rsid w:val="00861CD3"/>
    <w:rsid w:val="00864285"/>
    <w:rsid w:val="008644AD"/>
    <w:rsid w:val="00865735"/>
    <w:rsid w:val="00865DDB"/>
    <w:rsid w:val="00867538"/>
    <w:rsid w:val="00873D90"/>
    <w:rsid w:val="00873FC8"/>
    <w:rsid w:val="0087685B"/>
    <w:rsid w:val="00884C63"/>
    <w:rsid w:val="00885908"/>
    <w:rsid w:val="00885D08"/>
    <w:rsid w:val="008864B7"/>
    <w:rsid w:val="0089677E"/>
    <w:rsid w:val="00896E8C"/>
    <w:rsid w:val="00897CF6"/>
    <w:rsid w:val="008A7438"/>
    <w:rsid w:val="008B1334"/>
    <w:rsid w:val="008B6150"/>
    <w:rsid w:val="008C0278"/>
    <w:rsid w:val="008C24E9"/>
    <w:rsid w:val="008C366D"/>
    <w:rsid w:val="008C4726"/>
    <w:rsid w:val="008D0533"/>
    <w:rsid w:val="008D42CB"/>
    <w:rsid w:val="008D48C9"/>
    <w:rsid w:val="008D5B79"/>
    <w:rsid w:val="008D6381"/>
    <w:rsid w:val="008E0C77"/>
    <w:rsid w:val="008E625F"/>
    <w:rsid w:val="008F264D"/>
    <w:rsid w:val="008F5FC2"/>
    <w:rsid w:val="009051AB"/>
    <w:rsid w:val="0090696A"/>
    <w:rsid w:val="009074E1"/>
    <w:rsid w:val="009112F7"/>
    <w:rsid w:val="009122AF"/>
    <w:rsid w:val="009127BC"/>
    <w:rsid w:val="00912D54"/>
    <w:rsid w:val="0091389F"/>
    <w:rsid w:val="0092025A"/>
    <w:rsid w:val="009208F7"/>
    <w:rsid w:val="00922517"/>
    <w:rsid w:val="009226DB"/>
    <w:rsid w:val="00922722"/>
    <w:rsid w:val="00923239"/>
    <w:rsid w:val="009261E6"/>
    <w:rsid w:val="009268E1"/>
    <w:rsid w:val="009269E8"/>
    <w:rsid w:val="009313B0"/>
    <w:rsid w:val="00932374"/>
    <w:rsid w:val="00940705"/>
    <w:rsid w:val="00945E7F"/>
    <w:rsid w:val="00951BBE"/>
    <w:rsid w:val="009557C1"/>
    <w:rsid w:val="00960D6E"/>
    <w:rsid w:val="00963471"/>
    <w:rsid w:val="0096662C"/>
    <w:rsid w:val="00972A75"/>
    <w:rsid w:val="00972BC1"/>
    <w:rsid w:val="00974B59"/>
    <w:rsid w:val="00974C90"/>
    <w:rsid w:val="009807E4"/>
    <w:rsid w:val="0098340B"/>
    <w:rsid w:val="00983821"/>
    <w:rsid w:val="00986830"/>
    <w:rsid w:val="00987AD3"/>
    <w:rsid w:val="009924C3"/>
    <w:rsid w:val="00993102"/>
    <w:rsid w:val="00995EAF"/>
    <w:rsid w:val="00996506"/>
    <w:rsid w:val="009A6152"/>
    <w:rsid w:val="009C4A39"/>
    <w:rsid w:val="009C6F10"/>
    <w:rsid w:val="009D148F"/>
    <w:rsid w:val="009D3D70"/>
    <w:rsid w:val="009E6F7E"/>
    <w:rsid w:val="009E7A57"/>
    <w:rsid w:val="009F4F6A"/>
    <w:rsid w:val="00A04084"/>
    <w:rsid w:val="00A16E36"/>
    <w:rsid w:val="00A24961"/>
    <w:rsid w:val="00A24B10"/>
    <w:rsid w:val="00A27DF3"/>
    <w:rsid w:val="00A30363"/>
    <w:rsid w:val="00A30E9B"/>
    <w:rsid w:val="00A3711E"/>
    <w:rsid w:val="00A41B55"/>
    <w:rsid w:val="00A4254A"/>
    <w:rsid w:val="00A4512D"/>
    <w:rsid w:val="00A50244"/>
    <w:rsid w:val="00A53778"/>
    <w:rsid w:val="00A553C8"/>
    <w:rsid w:val="00A56F17"/>
    <w:rsid w:val="00A606D5"/>
    <w:rsid w:val="00A60D1E"/>
    <w:rsid w:val="00A627D7"/>
    <w:rsid w:val="00A656C7"/>
    <w:rsid w:val="00A67C98"/>
    <w:rsid w:val="00A705AF"/>
    <w:rsid w:val="00A707F0"/>
    <w:rsid w:val="00A72454"/>
    <w:rsid w:val="00A7575F"/>
    <w:rsid w:val="00A77696"/>
    <w:rsid w:val="00A80557"/>
    <w:rsid w:val="00A81D33"/>
    <w:rsid w:val="00A905A3"/>
    <w:rsid w:val="00A930AE"/>
    <w:rsid w:val="00A979A2"/>
    <w:rsid w:val="00AA0ECE"/>
    <w:rsid w:val="00AA177E"/>
    <w:rsid w:val="00AA1A95"/>
    <w:rsid w:val="00AA260F"/>
    <w:rsid w:val="00AB129B"/>
    <w:rsid w:val="00AB1EE7"/>
    <w:rsid w:val="00AB1FDB"/>
    <w:rsid w:val="00AB4B37"/>
    <w:rsid w:val="00AB5762"/>
    <w:rsid w:val="00AC2679"/>
    <w:rsid w:val="00AC4BE4"/>
    <w:rsid w:val="00AC6BF9"/>
    <w:rsid w:val="00AD05E6"/>
    <w:rsid w:val="00AD0D3F"/>
    <w:rsid w:val="00AD6966"/>
    <w:rsid w:val="00AD6999"/>
    <w:rsid w:val="00AD72BC"/>
    <w:rsid w:val="00AE1D7D"/>
    <w:rsid w:val="00AE2A8B"/>
    <w:rsid w:val="00AE3F64"/>
    <w:rsid w:val="00AE474A"/>
    <w:rsid w:val="00AE6245"/>
    <w:rsid w:val="00AF2399"/>
    <w:rsid w:val="00AF7386"/>
    <w:rsid w:val="00AF7934"/>
    <w:rsid w:val="00B00B81"/>
    <w:rsid w:val="00B0183D"/>
    <w:rsid w:val="00B02511"/>
    <w:rsid w:val="00B04580"/>
    <w:rsid w:val="00B04B09"/>
    <w:rsid w:val="00B16A51"/>
    <w:rsid w:val="00B25440"/>
    <w:rsid w:val="00B32222"/>
    <w:rsid w:val="00B3618D"/>
    <w:rsid w:val="00B36233"/>
    <w:rsid w:val="00B42851"/>
    <w:rsid w:val="00B44A28"/>
    <w:rsid w:val="00B45AC7"/>
    <w:rsid w:val="00B5372F"/>
    <w:rsid w:val="00B61129"/>
    <w:rsid w:val="00B66E04"/>
    <w:rsid w:val="00B67E7F"/>
    <w:rsid w:val="00B73AA7"/>
    <w:rsid w:val="00B73F56"/>
    <w:rsid w:val="00B74322"/>
    <w:rsid w:val="00B74380"/>
    <w:rsid w:val="00B75A04"/>
    <w:rsid w:val="00B839B2"/>
    <w:rsid w:val="00B8601A"/>
    <w:rsid w:val="00B9368C"/>
    <w:rsid w:val="00B93A53"/>
    <w:rsid w:val="00B94252"/>
    <w:rsid w:val="00B95FD2"/>
    <w:rsid w:val="00B9715A"/>
    <w:rsid w:val="00BA14BE"/>
    <w:rsid w:val="00BA1ADD"/>
    <w:rsid w:val="00BA2732"/>
    <w:rsid w:val="00BA293D"/>
    <w:rsid w:val="00BA49BC"/>
    <w:rsid w:val="00BA56B7"/>
    <w:rsid w:val="00BA7A1E"/>
    <w:rsid w:val="00BA7CA9"/>
    <w:rsid w:val="00BB1AA4"/>
    <w:rsid w:val="00BB2F6C"/>
    <w:rsid w:val="00BB3875"/>
    <w:rsid w:val="00BB5860"/>
    <w:rsid w:val="00BB6AAD"/>
    <w:rsid w:val="00BB6CBB"/>
    <w:rsid w:val="00BC4A19"/>
    <w:rsid w:val="00BC4E6D"/>
    <w:rsid w:val="00BD0617"/>
    <w:rsid w:val="00BD2E9B"/>
    <w:rsid w:val="00BE1BFC"/>
    <w:rsid w:val="00BF18B9"/>
    <w:rsid w:val="00BF337B"/>
    <w:rsid w:val="00C00930"/>
    <w:rsid w:val="00C0121D"/>
    <w:rsid w:val="00C020AA"/>
    <w:rsid w:val="00C060AD"/>
    <w:rsid w:val="00C0670D"/>
    <w:rsid w:val="00C113BF"/>
    <w:rsid w:val="00C2176E"/>
    <w:rsid w:val="00C23430"/>
    <w:rsid w:val="00C25796"/>
    <w:rsid w:val="00C27D67"/>
    <w:rsid w:val="00C31782"/>
    <w:rsid w:val="00C329AB"/>
    <w:rsid w:val="00C4631F"/>
    <w:rsid w:val="00C50E16"/>
    <w:rsid w:val="00C55258"/>
    <w:rsid w:val="00C717EB"/>
    <w:rsid w:val="00C8058E"/>
    <w:rsid w:val="00C82EEB"/>
    <w:rsid w:val="00C971DC"/>
    <w:rsid w:val="00CA16B7"/>
    <w:rsid w:val="00CA4BE3"/>
    <w:rsid w:val="00CA62AE"/>
    <w:rsid w:val="00CB140F"/>
    <w:rsid w:val="00CB5B1A"/>
    <w:rsid w:val="00CC220B"/>
    <w:rsid w:val="00CC5C43"/>
    <w:rsid w:val="00CD02AE"/>
    <w:rsid w:val="00CD2A4F"/>
    <w:rsid w:val="00CE03CA"/>
    <w:rsid w:val="00CE22F1"/>
    <w:rsid w:val="00CE50F2"/>
    <w:rsid w:val="00CE6502"/>
    <w:rsid w:val="00CF7D3C"/>
    <w:rsid w:val="00D04196"/>
    <w:rsid w:val="00D047F4"/>
    <w:rsid w:val="00D147EB"/>
    <w:rsid w:val="00D34667"/>
    <w:rsid w:val="00D401E1"/>
    <w:rsid w:val="00D408B4"/>
    <w:rsid w:val="00D40B1E"/>
    <w:rsid w:val="00D45D94"/>
    <w:rsid w:val="00D510D1"/>
    <w:rsid w:val="00D524C8"/>
    <w:rsid w:val="00D60E25"/>
    <w:rsid w:val="00D630B8"/>
    <w:rsid w:val="00D654A4"/>
    <w:rsid w:val="00D70E24"/>
    <w:rsid w:val="00D72B61"/>
    <w:rsid w:val="00D93D7E"/>
    <w:rsid w:val="00D943CF"/>
    <w:rsid w:val="00DA13D6"/>
    <w:rsid w:val="00DA3D1D"/>
    <w:rsid w:val="00DB0138"/>
    <w:rsid w:val="00DB586F"/>
    <w:rsid w:val="00DB6286"/>
    <w:rsid w:val="00DB645F"/>
    <w:rsid w:val="00DB76E9"/>
    <w:rsid w:val="00DC0A67"/>
    <w:rsid w:val="00DC1D5E"/>
    <w:rsid w:val="00DC2313"/>
    <w:rsid w:val="00DC5220"/>
    <w:rsid w:val="00DC7722"/>
    <w:rsid w:val="00DC7910"/>
    <w:rsid w:val="00DD2061"/>
    <w:rsid w:val="00DD24E0"/>
    <w:rsid w:val="00DD7DAB"/>
    <w:rsid w:val="00DE3355"/>
    <w:rsid w:val="00DF486F"/>
    <w:rsid w:val="00DF5B5B"/>
    <w:rsid w:val="00DF7619"/>
    <w:rsid w:val="00E042D8"/>
    <w:rsid w:val="00E07EE7"/>
    <w:rsid w:val="00E1103B"/>
    <w:rsid w:val="00E17B44"/>
    <w:rsid w:val="00E27FEA"/>
    <w:rsid w:val="00E32938"/>
    <w:rsid w:val="00E4086F"/>
    <w:rsid w:val="00E40A4E"/>
    <w:rsid w:val="00E429BA"/>
    <w:rsid w:val="00E43B3C"/>
    <w:rsid w:val="00E44139"/>
    <w:rsid w:val="00E50188"/>
    <w:rsid w:val="00E515CB"/>
    <w:rsid w:val="00E52260"/>
    <w:rsid w:val="00E53A94"/>
    <w:rsid w:val="00E53BF2"/>
    <w:rsid w:val="00E5444C"/>
    <w:rsid w:val="00E639B6"/>
    <w:rsid w:val="00E6434B"/>
    <w:rsid w:val="00E6463D"/>
    <w:rsid w:val="00E70D3C"/>
    <w:rsid w:val="00E72E9B"/>
    <w:rsid w:val="00E77351"/>
    <w:rsid w:val="00E849DA"/>
    <w:rsid w:val="00E85CFA"/>
    <w:rsid w:val="00E91B93"/>
    <w:rsid w:val="00E9462E"/>
    <w:rsid w:val="00EA470E"/>
    <w:rsid w:val="00EA47A7"/>
    <w:rsid w:val="00EA57EB"/>
    <w:rsid w:val="00EB0EFA"/>
    <w:rsid w:val="00EB3226"/>
    <w:rsid w:val="00EB7DEE"/>
    <w:rsid w:val="00EC213A"/>
    <w:rsid w:val="00EC2626"/>
    <w:rsid w:val="00EC6603"/>
    <w:rsid w:val="00EC7744"/>
    <w:rsid w:val="00ED0DAD"/>
    <w:rsid w:val="00ED0F46"/>
    <w:rsid w:val="00ED2373"/>
    <w:rsid w:val="00ED6100"/>
    <w:rsid w:val="00EE3E8A"/>
    <w:rsid w:val="00EE5A85"/>
    <w:rsid w:val="00EF6ECA"/>
    <w:rsid w:val="00F024E1"/>
    <w:rsid w:val="00F06C10"/>
    <w:rsid w:val="00F1096F"/>
    <w:rsid w:val="00F12589"/>
    <w:rsid w:val="00F12595"/>
    <w:rsid w:val="00F134D9"/>
    <w:rsid w:val="00F1403D"/>
    <w:rsid w:val="00F1463F"/>
    <w:rsid w:val="00F20FFA"/>
    <w:rsid w:val="00F21302"/>
    <w:rsid w:val="00F27D0B"/>
    <w:rsid w:val="00F30B10"/>
    <w:rsid w:val="00F316AE"/>
    <w:rsid w:val="00F321DE"/>
    <w:rsid w:val="00F33777"/>
    <w:rsid w:val="00F40648"/>
    <w:rsid w:val="00F421C8"/>
    <w:rsid w:val="00F47DA2"/>
    <w:rsid w:val="00F519FC"/>
    <w:rsid w:val="00F54D91"/>
    <w:rsid w:val="00F55F00"/>
    <w:rsid w:val="00F6239D"/>
    <w:rsid w:val="00F715D2"/>
    <w:rsid w:val="00F7274F"/>
    <w:rsid w:val="00F76FA8"/>
    <w:rsid w:val="00F80D64"/>
    <w:rsid w:val="00F85EF5"/>
    <w:rsid w:val="00F91812"/>
    <w:rsid w:val="00F93F08"/>
    <w:rsid w:val="00F94CED"/>
    <w:rsid w:val="00FA2CEE"/>
    <w:rsid w:val="00FA318C"/>
    <w:rsid w:val="00FB6F92"/>
    <w:rsid w:val="00FB76CB"/>
    <w:rsid w:val="00FC026E"/>
    <w:rsid w:val="00FC5124"/>
    <w:rsid w:val="00FD4731"/>
    <w:rsid w:val="00FD64DB"/>
    <w:rsid w:val="00FE4AE2"/>
    <w:rsid w:val="00FF0AB0"/>
    <w:rsid w:val="00FF28AC"/>
    <w:rsid w:val="00FF7AE1"/>
    <w:rsid w:val="00FF7F62"/>
    <w:rsid w:val="030FEFCA"/>
    <w:rsid w:val="06C34BAB"/>
    <w:rsid w:val="18411EE7"/>
    <w:rsid w:val="1D9A32BF"/>
    <w:rsid w:val="22C6F5CA"/>
    <w:rsid w:val="31267894"/>
    <w:rsid w:val="31CEDD7B"/>
    <w:rsid w:val="31D6AA83"/>
    <w:rsid w:val="3B392978"/>
    <w:rsid w:val="3BC52359"/>
    <w:rsid w:val="3E8106DC"/>
    <w:rsid w:val="3F569EB6"/>
    <w:rsid w:val="49C40E8A"/>
    <w:rsid w:val="5154A6DA"/>
    <w:rsid w:val="562A2B21"/>
    <w:rsid w:val="5B543387"/>
    <w:rsid w:val="63F3CF15"/>
    <w:rsid w:val="69177C22"/>
    <w:rsid w:val="72912ED0"/>
    <w:rsid w:val="7B5878A6"/>
    <w:rsid w:val="7EAB0EE7"/>
    <w:rsid w:val="7F1B99B1"/>
    <w:rsid w:val="7FA151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B0DC0"/>
  <w15:docId w15:val="{34D43433-3FE6-4F29-8922-BED4E0D5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41E58"/>
    <w:rPr>
      <w:rFonts w:ascii="Arial" w:hAnsi="Arial"/>
      <w:sz w:val="22"/>
      <w:szCs w:val="24"/>
      <w:lang w:eastAsia="en-US"/>
    </w:rPr>
  </w:style>
  <w:style w:type="paragraph" w:styleId="Heading1">
    <w:name w:val="heading 1"/>
    <w:basedOn w:val="Normal"/>
    <w:next w:val="Normal"/>
    <w:link w:val="Heading1Char"/>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9127BC"/>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paragraph" w:styleId="Heading7">
    <w:name w:val="heading 7"/>
    <w:basedOn w:val="Normal"/>
    <w:next w:val="Normal"/>
    <w:link w:val="Heading7Char"/>
    <w:unhideWhenUsed/>
    <w:rsid w:val="00B0183D"/>
    <w:pPr>
      <w:keepNext/>
      <w:keepLines/>
      <w:spacing w:before="40"/>
      <w:outlineLvl w:val="6"/>
    </w:pPr>
    <w:rPr>
      <w:rFonts w:asciiTheme="majorHAnsi" w:eastAsiaTheme="majorEastAsia" w:hAnsiTheme="majorHAnsi" w:cstheme="majorBidi"/>
      <w:i/>
      <w:iCs/>
      <w:color w:val="1F243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A56F17"/>
    <w:pPr>
      <w:numPr>
        <w:numId w:val="19"/>
      </w:numPr>
    </w:pPr>
  </w:style>
  <w:style w:type="paragraph" w:styleId="ListBullet">
    <w:name w:val="List Bullet"/>
    <w:basedOn w:val="Normal"/>
    <w:qFormat/>
    <w:rsid w:val="00A56F17"/>
    <w:pPr>
      <w:numPr>
        <w:numId w:val="17"/>
      </w:numPr>
      <w:spacing w:before="60" w:after="60"/>
    </w:pPr>
    <w:rPr>
      <w:color w:val="000000" w:themeColor="text1"/>
      <w:sz w:val="21"/>
    </w:rPr>
  </w:style>
  <w:style w:type="paragraph" w:styleId="ListParagraph">
    <w:name w:val="List Paragraph"/>
    <w:aliases w:val="CAB - List Bullet,List Bullet Cab,AR bullet 1,Body Bullets 1,Bullet Point,Bullet point,Bullet points,CV text,Content descriptions,Dot pt,L,List Paragraph Number,List Paragraph1,List Paragraph11,List Paragraph2,Main,Number Paragraph,number"/>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5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91389F"/>
    <w:rPr>
      <w:color w:val="8D188D"/>
    </w:rPr>
  </w:style>
  <w:style w:type="paragraph" w:customStyle="1" w:styleId="Heading2Purple">
    <w:name w:val="Heading 2 Purple"/>
    <w:basedOn w:val="Heading2"/>
    <w:next w:val="Paragraphtext"/>
    <w:rsid w:val="00922722"/>
    <w:pPr>
      <w:spacing w:before="180"/>
    </w:pPr>
    <w:rPr>
      <w:color w:val="8D188D"/>
    </w:r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customStyle="1" w:styleId="Heading1Orange">
    <w:name w:val="Heading 1 Orange"/>
    <w:basedOn w:val="Heading1"/>
    <w:next w:val="Paragraphtext"/>
    <w:rsid w:val="00AB1EE7"/>
    <w:rPr>
      <w:color w:val="D72F0D"/>
    </w:rPr>
  </w:style>
  <w:style w:type="paragraph" w:customStyle="1" w:styleId="Heading2Orange">
    <w:name w:val="Heading 2 Orange"/>
    <w:basedOn w:val="Heading2"/>
    <w:rsid w:val="00AB1EE7"/>
    <w:rPr>
      <w:color w:val="D72F0D"/>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Heading1Char">
    <w:name w:val="Heading 1 Char"/>
    <w:basedOn w:val="DefaultParagraphFont"/>
    <w:link w:val="Heading1"/>
    <w:uiPriority w:val="9"/>
    <w:rsid w:val="006915DF"/>
    <w:rPr>
      <w:rFonts w:ascii="Arial" w:hAnsi="Arial" w:cs="Arial"/>
      <w:bCs/>
      <w:color w:val="3F4A75"/>
      <w:kern w:val="28"/>
      <w:sz w:val="36"/>
      <w:szCs w:val="36"/>
      <w:lang w:eastAsia="en-US"/>
    </w:rPr>
  </w:style>
  <w:style w:type="character" w:customStyle="1" w:styleId="Heading7Char">
    <w:name w:val="Heading 7 Char"/>
    <w:basedOn w:val="DefaultParagraphFont"/>
    <w:link w:val="Heading7"/>
    <w:rsid w:val="00B0183D"/>
    <w:rPr>
      <w:rFonts w:asciiTheme="majorHAnsi" w:eastAsiaTheme="majorEastAsia" w:hAnsiTheme="majorHAnsi" w:cstheme="majorBidi"/>
      <w:i/>
      <w:iCs/>
      <w:color w:val="1F243A" w:themeColor="accent1" w:themeShade="7F"/>
      <w:sz w:val="22"/>
      <w:szCs w:val="24"/>
      <w:lang w:eastAsia="en-US"/>
    </w:rPr>
  </w:style>
  <w:style w:type="character" w:customStyle="1" w:styleId="OPCCharBase">
    <w:name w:val="OPCCharBase"/>
    <w:uiPriority w:val="1"/>
    <w:qFormat/>
    <w:rsid w:val="00A553C8"/>
  </w:style>
  <w:style w:type="character" w:customStyle="1" w:styleId="ListParagraphChar">
    <w:name w:val="List Paragraph Char"/>
    <w:aliases w:val="CAB - List Bullet Char,List Bullet Cab Char,AR bullet 1 Char,Body Bullets 1 Char,Bullet Point Char,Bullet point Char,Bullet points Char,CV text Char,Content descriptions Char,Dot pt Char,L Char,List Paragraph Number Char,Main Char"/>
    <w:link w:val="ListParagraph"/>
    <w:uiPriority w:val="34"/>
    <w:qFormat/>
    <w:locked/>
    <w:rsid w:val="00A553C8"/>
    <w:rPr>
      <w:rFonts w:ascii="Arial" w:hAnsi="Arial"/>
      <w:sz w:val="22"/>
      <w:szCs w:val="24"/>
      <w:lang w:eastAsia="en-US"/>
    </w:rPr>
  </w:style>
  <w:style w:type="character" w:customStyle="1" w:styleId="Heading3Char">
    <w:name w:val="Heading 3 Char"/>
    <w:basedOn w:val="DefaultParagraphFont"/>
    <w:link w:val="Heading3"/>
    <w:rsid w:val="009051AB"/>
    <w:rPr>
      <w:rFonts w:ascii="Arial" w:hAnsi="Arial" w:cs="Arial"/>
      <w:bCs/>
      <w:color w:val="358189"/>
      <w:sz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gov.sharepoint.com/sites/orgassets/OfficeTemplates/User%20templates/Department%20of%20Health%20-%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713d6d-f344-4aa1-881a-17829d2074fc" xsi:nil="true"/>
    <lcf76f155ced4ddcb4097134ff3c332f xmlns="1cdec39a-f586-4ab8-909b-70360a267eb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purl.org/dc/dcmitype/"/>
    <ds:schemaRef ds:uri="http://www.w3.org/XML/1998/namespace"/>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80713d6d-f344-4aa1-881a-17829d2074fc"/>
    <ds:schemaRef ds:uri="1cdec39a-f586-4ab8-909b-70360a267eb8"/>
  </ds:schemaRefs>
</ds:datastoreItem>
</file>

<file path=customXml/itemProps3.xml><?xml version="1.0" encoding="utf-8"?>
<ds:datastoreItem xmlns:ds="http://schemas.openxmlformats.org/officeDocument/2006/customXml" ds:itemID="{C96A56FE-3CA0-48E7-BC65-2FAF226A5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40EC1-40B9-424A-96C8-6024AF6C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Department%20of%20Health%20-%20Short%20document%20template.dotx</Template>
  <TotalTime>1</TotalTime>
  <Pages>5</Pages>
  <Words>1604</Words>
  <Characters>8523</Characters>
  <Application>Microsoft Office Word</Application>
  <DocSecurity>0</DocSecurity>
  <Lines>152</Lines>
  <Paragraphs>85</Paragraphs>
  <ScaleCrop>false</ScaleCrop>
  <Company>Dept Health And Ageing</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RUBENSTEIN, Sarah</dc:creator>
  <cp:keywords/>
  <cp:lastModifiedBy>WERNER, Gerrie</cp:lastModifiedBy>
  <cp:revision>6</cp:revision>
  <dcterms:created xsi:type="dcterms:W3CDTF">2026-01-22T22:36:00Z</dcterms:created>
  <dcterms:modified xsi:type="dcterms:W3CDTF">2026-01-22T04:32:00Z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ClassificationContentMarkingHeaderShapeIds">
    <vt:lpwstr>3daa5fea,2cfbdf96,236fcb96,4e2778ba,9217400,53118802,62a37a56,65986392,354643cb</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22c2d9f6,73645563,75531d66,5314f270,66a9b98a,352c834c,f7aa06e,1a871a33,40ecb229</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2025-10-23T01:00:06Z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68558b46-6d13-43cb-9ee0-afcd83197c07</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MediaServiceImageTags">
    <vt:lpwstr/>
  </property>
  <property fmtid="{D5CDD505-2E9C-101B-9397-08002B2CF9AE}" pid="20" name="docLang">
    <vt:lpwstr>en</vt:lpwstr>
  </property>
</Properties>
</file>