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D588C" w14:textId="676D1B1E" w:rsidR="00970B5B" w:rsidRDefault="00796A21" w:rsidP="006005E5">
      <w:pPr>
        <w:pStyle w:val="NoSpacing"/>
      </w:pPr>
      <w:r>
        <w:rPr>
          <w:noProof/>
        </w:rPr>
        <w:drawing>
          <wp:anchor distT="0" distB="0" distL="114300" distR="114300" simplePos="0" relativeHeight="251658240" behindDoc="1" locked="0" layoutInCell="1" allowOverlap="1" wp14:anchorId="5FB63CCA" wp14:editId="1B1586BD">
            <wp:simplePos x="0" y="0"/>
            <wp:positionH relativeFrom="column">
              <wp:posOffset>-914400</wp:posOffset>
            </wp:positionH>
            <wp:positionV relativeFrom="paragraph">
              <wp:posOffset>0</wp:posOffset>
            </wp:positionV>
            <wp:extent cx="7572375" cy="10709910"/>
            <wp:effectExtent l="0" t="0" r="9525" b="0"/>
            <wp:wrapTight wrapText="bothSides">
              <wp:wrapPolygon edited="0">
                <wp:start x="0" y="0"/>
                <wp:lineTo x="0" y="21554"/>
                <wp:lineTo x="21573" y="21554"/>
                <wp:lineTo x="21573" y="0"/>
                <wp:lineTo x="0" y="0"/>
              </wp:wrapPolygon>
            </wp:wrapTight>
            <wp:docPr id="1" name="Picture 1" descr="A hand pointing at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pointing at a question mark&#10;&#10;Description automatically generated"/>
                    <pic:cNvPicPr/>
                  </pic:nvPicPr>
                  <pic:blipFill>
                    <a:blip r:embed="rId8" cstate="hqprint">
                      <a:extLst>
                        <a:ext uri="{28A0092B-C50C-407E-A947-70E740481C1C}">
                          <a14:useLocalDpi xmlns:a14="http://schemas.microsoft.com/office/drawing/2010/main"/>
                        </a:ext>
                      </a:extLst>
                    </a:blip>
                    <a:stretch>
                      <a:fillRect/>
                    </a:stretch>
                  </pic:blipFill>
                  <pic:spPr>
                    <a:xfrm>
                      <a:off x="0" y="0"/>
                      <a:ext cx="7572375" cy="10709910"/>
                    </a:xfrm>
                    <a:prstGeom prst="rect">
                      <a:avLst/>
                    </a:prstGeom>
                  </pic:spPr>
                </pic:pic>
              </a:graphicData>
            </a:graphic>
            <wp14:sizeRelH relativeFrom="margin">
              <wp14:pctWidth>0</wp14:pctWidth>
            </wp14:sizeRelH>
            <wp14:sizeRelV relativeFrom="margin">
              <wp14:pctHeight>0</wp14:pctHeight>
            </wp14:sizeRelV>
          </wp:anchor>
        </w:drawing>
      </w:r>
    </w:p>
    <w:p w14:paraId="554AEF13" w14:textId="77777777" w:rsidR="00024376" w:rsidRDefault="00024376" w:rsidP="006005E5">
      <w:pPr>
        <w:pStyle w:val="NoSpacing"/>
        <w:sectPr w:rsidR="00024376" w:rsidSect="00024376">
          <w:footerReference w:type="default" r:id="rId9"/>
          <w:pgSz w:w="11906" w:h="16838"/>
          <w:pgMar w:top="22" w:right="1440" w:bottom="1440" w:left="1440" w:header="708" w:footer="708" w:gutter="0"/>
          <w:cols w:space="708"/>
          <w:docGrid w:linePitch="360"/>
        </w:sectPr>
      </w:pPr>
    </w:p>
    <w:p w14:paraId="4461F24D" w14:textId="33A78DE4" w:rsidR="00CA1537" w:rsidRDefault="00CA1537"/>
    <w:p w14:paraId="6A244BD2" w14:textId="65B0A193" w:rsidR="00933A1F" w:rsidRDefault="0030012E">
      <w:pPr>
        <w:pStyle w:val="TOC1"/>
        <w:tabs>
          <w:tab w:val="right" w:leader="dot" w:pos="9016"/>
        </w:tabs>
        <w:rPr>
          <w:rFonts w:eastAsiaTheme="minorEastAsia"/>
          <w:noProof/>
          <w:kern w:val="2"/>
          <w:lang w:eastAsia="en-AU"/>
          <w14:ligatures w14:val="standardContextual"/>
        </w:rPr>
      </w:pPr>
      <w:r>
        <w:fldChar w:fldCharType="begin"/>
      </w:r>
      <w:r>
        <w:instrText xml:space="preserve"> TOC \o "1-2" \h \z \u </w:instrText>
      </w:r>
      <w:r>
        <w:fldChar w:fldCharType="separate"/>
      </w:r>
      <w:hyperlink w:anchor="_Toc138418599" w:history="1">
        <w:r w:rsidR="00933A1F" w:rsidRPr="00F17E90">
          <w:rPr>
            <w:rStyle w:val="Hyperlink"/>
            <w:noProof/>
          </w:rPr>
          <w:t>Executive Summary</w:t>
        </w:r>
        <w:r w:rsidR="00933A1F">
          <w:rPr>
            <w:noProof/>
            <w:webHidden/>
          </w:rPr>
          <w:tab/>
        </w:r>
        <w:r w:rsidR="00933A1F">
          <w:rPr>
            <w:noProof/>
            <w:webHidden/>
          </w:rPr>
          <w:fldChar w:fldCharType="begin"/>
        </w:r>
        <w:r w:rsidR="00933A1F">
          <w:rPr>
            <w:noProof/>
            <w:webHidden/>
          </w:rPr>
          <w:instrText xml:space="preserve"> PAGEREF _Toc138418599 \h </w:instrText>
        </w:r>
        <w:r w:rsidR="00933A1F">
          <w:rPr>
            <w:noProof/>
            <w:webHidden/>
          </w:rPr>
        </w:r>
        <w:r w:rsidR="00933A1F">
          <w:rPr>
            <w:noProof/>
            <w:webHidden/>
          </w:rPr>
          <w:fldChar w:fldCharType="separate"/>
        </w:r>
        <w:r w:rsidR="00933A1F">
          <w:rPr>
            <w:noProof/>
            <w:webHidden/>
          </w:rPr>
          <w:t>4</w:t>
        </w:r>
        <w:r w:rsidR="00933A1F">
          <w:rPr>
            <w:noProof/>
            <w:webHidden/>
          </w:rPr>
          <w:fldChar w:fldCharType="end"/>
        </w:r>
      </w:hyperlink>
    </w:p>
    <w:p w14:paraId="0D7D9F71" w14:textId="560C69DE" w:rsidR="00933A1F" w:rsidRDefault="00000000">
      <w:pPr>
        <w:pStyle w:val="TOC2"/>
        <w:tabs>
          <w:tab w:val="right" w:leader="dot" w:pos="9016"/>
        </w:tabs>
        <w:rPr>
          <w:rFonts w:eastAsiaTheme="minorEastAsia"/>
          <w:noProof/>
          <w:kern w:val="2"/>
          <w:lang w:eastAsia="en-AU"/>
          <w14:ligatures w14:val="standardContextual"/>
        </w:rPr>
      </w:pPr>
      <w:hyperlink w:anchor="_Toc138418600" w:history="1">
        <w:r w:rsidR="00933A1F" w:rsidRPr="00F17E90">
          <w:rPr>
            <w:rStyle w:val="Hyperlink"/>
            <w:noProof/>
          </w:rPr>
          <w:t>Introduction</w:t>
        </w:r>
        <w:r w:rsidR="00933A1F">
          <w:rPr>
            <w:noProof/>
            <w:webHidden/>
          </w:rPr>
          <w:tab/>
        </w:r>
        <w:r w:rsidR="00933A1F">
          <w:rPr>
            <w:noProof/>
            <w:webHidden/>
          </w:rPr>
          <w:fldChar w:fldCharType="begin"/>
        </w:r>
        <w:r w:rsidR="00933A1F">
          <w:rPr>
            <w:noProof/>
            <w:webHidden/>
          </w:rPr>
          <w:instrText xml:space="preserve"> PAGEREF _Toc138418600 \h </w:instrText>
        </w:r>
        <w:r w:rsidR="00933A1F">
          <w:rPr>
            <w:noProof/>
            <w:webHidden/>
          </w:rPr>
        </w:r>
        <w:r w:rsidR="00933A1F">
          <w:rPr>
            <w:noProof/>
            <w:webHidden/>
          </w:rPr>
          <w:fldChar w:fldCharType="separate"/>
        </w:r>
        <w:r w:rsidR="00933A1F">
          <w:rPr>
            <w:noProof/>
            <w:webHidden/>
          </w:rPr>
          <w:t>4</w:t>
        </w:r>
        <w:r w:rsidR="00933A1F">
          <w:rPr>
            <w:noProof/>
            <w:webHidden/>
          </w:rPr>
          <w:fldChar w:fldCharType="end"/>
        </w:r>
      </w:hyperlink>
    </w:p>
    <w:p w14:paraId="275A77F6" w14:textId="62660F77" w:rsidR="00933A1F" w:rsidRDefault="00000000">
      <w:pPr>
        <w:pStyle w:val="TOC2"/>
        <w:tabs>
          <w:tab w:val="right" w:leader="dot" w:pos="9016"/>
        </w:tabs>
        <w:rPr>
          <w:rFonts w:eastAsiaTheme="minorEastAsia"/>
          <w:noProof/>
          <w:kern w:val="2"/>
          <w:lang w:eastAsia="en-AU"/>
          <w14:ligatures w14:val="standardContextual"/>
        </w:rPr>
      </w:pPr>
      <w:hyperlink w:anchor="_Toc138418601" w:history="1">
        <w:r w:rsidR="00933A1F" w:rsidRPr="00F17E90">
          <w:rPr>
            <w:rStyle w:val="Hyperlink"/>
            <w:noProof/>
          </w:rPr>
          <w:t>Methods</w:t>
        </w:r>
        <w:r w:rsidR="00933A1F">
          <w:rPr>
            <w:noProof/>
            <w:webHidden/>
          </w:rPr>
          <w:tab/>
        </w:r>
        <w:r w:rsidR="00933A1F">
          <w:rPr>
            <w:noProof/>
            <w:webHidden/>
          </w:rPr>
          <w:fldChar w:fldCharType="begin"/>
        </w:r>
        <w:r w:rsidR="00933A1F">
          <w:rPr>
            <w:noProof/>
            <w:webHidden/>
          </w:rPr>
          <w:instrText xml:space="preserve"> PAGEREF _Toc138418601 \h </w:instrText>
        </w:r>
        <w:r w:rsidR="00933A1F">
          <w:rPr>
            <w:noProof/>
            <w:webHidden/>
          </w:rPr>
        </w:r>
        <w:r w:rsidR="00933A1F">
          <w:rPr>
            <w:noProof/>
            <w:webHidden/>
          </w:rPr>
          <w:fldChar w:fldCharType="separate"/>
        </w:r>
        <w:r w:rsidR="00933A1F">
          <w:rPr>
            <w:noProof/>
            <w:webHidden/>
          </w:rPr>
          <w:t>4</w:t>
        </w:r>
        <w:r w:rsidR="00933A1F">
          <w:rPr>
            <w:noProof/>
            <w:webHidden/>
          </w:rPr>
          <w:fldChar w:fldCharType="end"/>
        </w:r>
      </w:hyperlink>
    </w:p>
    <w:p w14:paraId="54B8DDE6" w14:textId="29981827" w:rsidR="00933A1F" w:rsidRDefault="00000000">
      <w:pPr>
        <w:pStyle w:val="TOC2"/>
        <w:tabs>
          <w:tab w:val="right" w:leader="dot" w:pos="9016"/>
        </w:tabs>
        <w:rPr>
          <w:rFonts w:eastAsiaTheme="minorEastAsia"/>
          <w:noProof/>
          <w:kern w:val="2"/>
          <w:lang w:eastAsia="en-AU"/>
          <w14:ligatures w14:val="standardContextual"/>
        </w:rPr>
      </w:pPr>
      <w:hyperlink w:anchor="_Toc138418602" w:history="1">
        <w:r w:rsidR="00933A1F" w:rsidRPr="00F17E90">
          <w:rPr>
            <w:rStyle w:val="Hyperlink"/>
            <w:noProof/>
          </w:rPr>
          <w:t>Results</w:t>
        </w:r>
        <w:r w:rsidR="00933A1F">
          <w:rPr>
            <w:noProof/>
            <w:webHidden/>
          </w:rPr>
          <w:tab/>
        </w:r>
        <w:r w:rsidR="00933A1F">
          <w:rPr>
            <w:noProof/>
            <w:webHidden/>
          </w:rPr>
          <w:fldChar w:fldCharType="begin"/>
        </w:r>
        <w:r w:rsidR="00933A1F">
          <w:rPr>
            <w:noProof/>
            <w:webHidden/>
          </w:rPr>
          <w:instrText xml:space="preserve"> PAGEREF _Toc138418602 \h </w:instrText>
        </w:r>
        <w:r w:rsidR="00933A1F">
          <w:rPr>
            <w:noProof/>
            <w:webHidden/>
          </w:rPr>
        </w:r>
        <w:r w:rsidR="00933A1F">
          <w:rPr>
            <w:noProof/>
            <w:webHidden/>
          </w:rPr>
          <w:fldChar w:fldCharType="separate"/>
        </w:r>
        <w:r w:rsidR="00933A1F">
          <w:rPr>
            <w:noProof/>
            <w:webHidden/>
          </w:rPr>
          <w:t>5</w:t>
        </w:r>
        <w:r w:rsidR="00933A1F">
          <w:rPr>
            <w:noProof/>
            <w:webHidden/>
          </w:rPr>
          <w:fldChar w:fldCharType="end"/>
        </w:r>
      </w:hyperlink>
    </w:p>
    <w:p w14:paraId="5325AFF9" w14:textId="35292C5D" w:rsidR="00933A1F" w:rsidRDefault="00000000">
      <w:pPr>
        <w:pStyle w:val="TOC1"/>
        <w:tabs>
          <w:tab w:val="right" w:leader="dot" w:pos="9016"/>
        </w:tabs>
        <w:rPr>
          <w:rFonts w:eastAsiaTheme="minorEastAsia"/>
          <w:noProof/>
          <w:kern w:val="2"/>
          <w:lang w:eastAsia="en-AU"/>
          <w14:ligatures w14:val="standardContextual"/>
        </w:rPr>
      </w:pPr>
      <w:hyperlink w:anchor="_Toc138418603" w:history="1">
        <w:r w:rsidR="00933A1F" w:rsidRPr="00F17E90">
          <w:rPr>
            <w:rStyle w:val="Hyperlink"/>
            <w:noProof/>
          </w:rPr>
          <w:t>Introduction</w:t>
        </w:r>
        <w:r w:rsidR="00933A1F">
          <w:rPr>
            <w:noProof/>
            <w:webHidden/>
          </w:rPr>
          <w:tab/>
        </w:r>
        <w:r w:rsidR="00933A1F">
          <w:rPr>
            <w:noProof/>
            <w:webHidden/>
          </w:rPr>
          <w:fldChar w:fldCharType="begin"/>
        </w:r>
        <w:r w:rsidR="00933A1F">
          <w:rPr>
            <w:noProof/>
            <w:webHidden/>
          </w:rPr>
          <w:instrText xml:space="preserve"> PAGEREF _Toc138418603 \h </w:instrText>
        </w:r>
        <w:r w:rsidR="00933A1F">
          <w:rPr>
            <w:noProof/>
            <w:webHidden/>
          </w:rPr>
        </w:r>
        <w:r w:rsidR="00933A1F">
          <w:rPr>
            <w:noProof/>
            <w:webHidden/>
          </w:rPr>
          <w:fldChar w:fldCharType="separate"/>
        </w:r>
        <w:r w:rsidR="00933A1F">
          <w:rPr>
            <w:noProof/>
            <w:webHidden/>
          </w:rPr>
          <w:t>8</w:t>
        </w:r>
        <w:r w:rsidR="00933A1F">
          <w:rPr>
            <w:noProof/>
            <w:webHidden/>
          </w:rPr>
          <w:fldChar w:fldCharType="end"/>
        </w:r>
      </w:hyperlink>
    </w:p>
    <w:p w14:paraId="67DCC11E" w14:textId="6F90140D" w:rsidR="00933A1F" w:rsidRDefault="00000000">
      <w:pPr>
        <w:pStyle w:val="TOC1"/>
        <w:tabs>
          <w:tab w:val="right" w:leader="dot" w:pos="9016"/>
        </w:tabs>
        <w:rPr>
          <w:rFonts w:eastAsiaTheme="minorEastAsia"/>
          <w:noProof/>
          <w:kern w:val="2"/>
          <w:lang w:eastAsia="en-AU"/>
          <w14:ligatures w14:val="standardContextual"/>
        </w:rPr>
      </w:pPr>
      <w:hyperlink w:anchor="_Toc138418604" w:history="1">
        <w:r w:rsidR="00933A1F" w:rsidRPr="00F17E90">
          <w:rPr>
            <w:rStyle w:val="Hyperlink"/>
            <w:noProof/>
          </w:rPr>
          <w:t>Methods</w:t>
        </w:r>
        <w:r w:rsidR="00933A1F">
          <w:rPr>
            <w:noProof/>
            <w:webHidden/>
          </w:rPr>
          <w:tab/>
        </w:r>
        <w:r w:rsidR="00933A1F">
          <w:rPr>
            <w:noProof/>
            <w:webHidden/>
          </w:rPr>
          <w:fldChar w:fldCharType="begin"/>
        </w:r>
        <w:r w:rsidR="00933A1F">
          <w:rPr>
            <w:noProof/>
            <w:webHidden/>
          </w:rPr>
          <w:instrText xml:space="preserve"> PAGEREF _Toc138418604 \h </w:instrText>
        </w:r>
        <w:r w:rsidR="00933A1F">
          <w:rPr>
            <w:noProof/>
            <w:webHidden/>
          </w:rPr>
        </w:r>
        <w:r w:rsidR="00933A1F">
          <w:rPr>
            <w:noProof/>
            <w:webHidden/>
          </w:rPr>
          <w:fldChar w:fldCharType="separate"/>
        </w:r>
        <w:r w:rsidR="00933A1F">
          <w:rPr>
            <w:noProof/>
            <w:webHidden/>
          </w:rPr>
          <w:t>9</w:t>
        </w:r>
        <w:r w:rsidR="00933A1F">
          <w:rPr>
            <w:noProof/>
            <w:webHidden/>
          </w:rPr>
          <w:fldChar w:fldCharType="end"/>
        </w:r>
      </w:hyperlink>
    </w:p>
    <w:p w14:paraId="1AE977B0" w14:textId="21A647B9" w:rsidR="00933A1F" w:rsidRDefault="00000000">
      <w:pPr>
        <w:pStyle w:val="TOC1"/>
        <w:tabs>
          <w:tab w:val="right" w:leader="dot" w:pos="9016"/>
        </w:tabs>
        <w:rPr>
          <w:rFonts w:eastAsiaTheme="minorEastAsia"/>
          <w:noProof/>
          <w:kern w:val="2"/>
          <w:lang w:eastAsia="en-AU"/>
          <w14:ligatures w14:val="standardContextual"/>
        </w:rPr>
      </w:pPr>
      <w:hyperlink w:anchor="_Toc138418605" w:history="1">
        <w:r w:rsidR="00933A1F" w:rsidRPr="00F17E90">
          <w:rPr>
            <w:rStyle w:val="Hyperlink"/>
            <w:noProof/>
          </w:rPr>
          <w:t>Methods for Question B1 – Specialist Services: To identify the evidence comparing telehealth (by video or phone) to face-to-face provision of care in specialist areas.</w:t>
        </w:r>
        <w:r w:rsidR="00933A1F">
          <w:rPr>
            <w:noProof/>
            <w:webHidden/>
          </w:rPr>
          <w:tab/>
        </w:r>
        <w:r w:rsidR="00933A1F">
          <w:rPr>
            <w:noProof/>
            <w:webHidden/>
          </w:rPr>
          <w:fldChar w:fldCharType="begin"/>
        </w:r>
        <w:r w:rsidR="00933A1F">
          <w:rPr>
            <w:noProof/>
            <w:webHidden/>
          </w:rPr>
          <w:instrText xml:space="preserve"> PAGEREF _Toc138418605 \h </w:instrText>
        </w:r>
        <w:r w:rsidR="00933A1F">
          <w:rPr>
            <w:noProof/>
            <w:webHidden/>
          </w:rPr>
        </w:r>
        <w:r w:rsidR="00933A1F">
          <w:rPr>
            <w:noProof/>
            <w:webHidden/>
          </w:rPr>
          <w:fldChar w:fldCharType="separate"/>
        </w:r>
        <w:r w:rsidR="00933A1F">
          <w:rPr>
            <w:noProof/>
            <w:webHidden/>
          </w:rPr>
          <w:t>10</w:t>
        </w:r>
        <w:r w:rsidR="00933A1F">
          <w:rPr>
            <w:noProof/>
            <w:webHidden/>
          </w:rPr>
          <w:fldChar w:fldCharType="end"/>
        </w:r>
      </w:hyperlink>
    </w:p>
    <w:p w14:paraId="09A161F9" w14:textId="73A44C0F" w:rsidR="00933A1F" w:rsidRDefault="00000000">
      <w:pPr>
        <w:pStyle w:val="TOC2"/>
        <w:tabs>
          <w:tab w:val="right" w:leader="dot" w:pos="9016"/>
        </w:tabs>
        <w:rPr>
          <w:rFonts w:eastAsiaTheme="minorEastAsia"/>
          <w:noProof/>
          <w:kern w:val="2"/>
          <w:lang w:eastAsia="en-AU"/>
          <w14:ligatures w14:val="standardContextual"/>
        </w:rPr>
      </w:pPr>
      <w:hyperlink w:anchor="_Toc138418606" w:history="1">
        <w:r w:rsidR="00933A1F" w:rsidRPr="00F17E90">
          <w:rPr>
            <w:rStyle w:val="Hyperlink"/>
            <w:noProof/>
          </w:rPr>
          <w:t>Eligibility criteria</w:t>
        </w:r>
        <w:r w:rsidR="00933A1F">
          <w:rPr>
            <w:noProof/>
            <w:webHidden/>
          </w:rPr>
          <w:tab/>
        </w:r>
        <w:r w:rsidR="00933A1F">
          <w:rPr>
            <w:noProof/>
            <w:webHidden/>
          </w:rPr>
          <w:fldChar w:fldCharType="begin"/>
        </w:r>
        <w:r w:rsidR="00933A1F">
          <w:rPr>
            <w:noProof/>
            <w:webHidden/>
          </w:rPr>
          <w:instrText xml:space="preserve"> PAGEREF _Toc138418606 \h </w:instrText>
        </w:r>
        <w:r w:rsidR="00933A1F">
          <w:rPr>
            <w:noProof/>
            <w:webHidden/>
          </w:rPr>
        </w:r>
        <w:r w:rsidR="00933A1F">
          <w:rPr>
            <w:noProof/>
            <w:webHidden/>
          </w:rPr>
          <w:fldChar w:fldCharType="separate"/>
        </w:r>
        <w:r w:rsidR="00933A1F">
          <w:rPr>
            <w:noProof/>
            <w:webHidden/>
          </w:rPr>
          <w:t>10</w:t>
        </w:r>
        <w:r w:rsidR="00933A1F">
          <w:rPr>
            <w:noProof/>
            <w:webHidden/>
          </w:rPr>
          <w:fldChar w:fldCharType="end"/>
        </w:r>
      </w:hyperlink>
    </w:p>
    <w:p w14:paraId="0F38486E" w14:textId="14B86823" w:rsidR="00933A1F" w:rsidRDefault="00000000">
      <w:pPr>
        <w:pStyle w:val="TOC2"/>
        <w:tabs>
          <w:tab w:val="right" w:leader="dot" w:pos="9016"/>
        </w:tabs>
        <w:rPr>
          <w:rFonts w:eastAsiaTheme="minorEastAsia"/>
          <w:noProof/>
          <w:kern w:val="2"/>
          <w:lang w:eastAsia="en-AU"/>
          <w14:ligatures w14:val="standardContextual"/>
        </w:rPr>
      </w:pPr>
      <w:hyperlink w:anchor="_Toc138418607" w:history="1">
        <w:r w:rsidR="00933A1F" w:rsidRPr="00F17E90">
          <w:rPr>
            <w:rStyle w:val="Hyperlink"/>
            <w:rFonts w:ascii="Calibri" w:hAnsi="Calibri" w:cs="Calibri"/>
            <w:noProof/>
          </w:rPr>
          <w:t>Search strategies to identify the relevant studies</w:t>
        </w:r>
        <w:r w:rsidR="00933A1F">
          <w:rPr>
            <w:noProof/>
            <w:webHidden/>
          </w:rPr>
          <w:tab/>
        </w:r>
        <w:r w:rsidR="00933A1F">
          <w:rPr>
            <w:noProof/>
            <w:webHidden/>
          </w:rPr>
          <w:fldChar w:fldCharType="begin"/>
        </w:r>
        <w:r w:rsidR="00933A1F">
          <w:rPr>
            <w:noProof/>
            <w:webHidden/>
          </w:rPr>
          <w:instrText xml:space="preserve"> PAGEREF _Toc138418607 \h </w:instrText>
        </w:r>
        <w:r w:rsidR="00933A1F">
          <w:rPr>
            <w:noProof/>
            <w:webHidden/>
          </w:rPr>
        </w:r>
        <w:r w:rsidR="00933A1F">
          <w:rPr>
            <w:noProof/>
            <w:webHidden/>
          </w:rPr>
          <w:fldChar w:fldCharType="separate"/>
        </w:r>
        <w:r w:rsidR="00933A1F">
          <w:rPr>
            <w:noProof/>
            <w:webHidden/>
          </w:rPr>
          <w:t>11</w:t>
        </w:r>
        <w:r w:rsidR="00933A1F">
          <w:rPr>
            <w:noProof/>
            <w:webHidden/>
          </w:rPr>
          <w:fldChar w:fldCharType="end"/>
        </w:r>
      </w:hyperlink>
    </w:p>
    <w:p w14:paraId="7D3F558F" w14:textId="6DB303E3" w:rsidR="00933A1F" w:rsidRDefault="00000000">
      <w:pPr>
        <w:pStyle w:val="TOC2"/>
        <w:tabs>
          <w:tab w:val="right" w:leader="dot" w:pos="9016"/>
        </w:tabs>
        <w:rPr>
          <w:rFonts w:eastAsiaTheme="minorEastAsia"/>
          <w:noProof/>
          <w:kern w:val="2"/>
          <w:lang w:eastAsia="en-AU"/>
          <w14:ligatures w14:val="standardContextual"/>
        </w:rPr>
      </w:pPr>
      <w:hyperlink w:anchor="_Toc138418608" w:history="1">
        <w:r w:rsidR="00933A1F" w:rsidRPr="00F17E90">
          <w:rPr>
            <w:rStyle w:val="Hyperlink"/>
            <w:rFonts w:ascii="Calibri" w:hAnsi="Calibri" w:cs="Calibri"/>
            <w:noProof/>
          </w:rPr>
          <w:t>Study selection</w:t>
        </w:r>
        <w:r w:rsidR="00933A1F">
          <w:rPr>
            <w:noProof/>
            <w:webHidden/>
          </w:rPr>
          <w:tab/>
        </w:r>
        <w:r w:rsidR="00933A1F">
          <w:rPr>
            <w:noProof/>
            <w:webHidden/>
          </w:rPr>
          <w:fldChar w:fldCharType="begin"/>
        </w:r>
        <w:r w:rsidR="00933A1F">
          <w:rPr>
            <w:noProof/>
            <w:webHidden/>
          </w:rPr>
          <w:instrText xml:space="preserve"> PAGEREF _Toc138418608 \h </w:instrText>
        </w:r>
        <w:r w:rsidR="00933A1F">
          <w:rPr>
            <w:noProof/>
            <w:webHidden/>
          </w:rPr>
        </w:r>
        <w:r w:rsidR="00933A1F">
          <w:rPr>
            <w:noProof/>
            <w:webHidden/>
          </w:rPr>
          <w:fldChar w:fldCharType="separate"/>
        </w:r>
        <w:r w:rsidR="00933A1F">
          <w:rPr>
            <w:noProof/>
            <w:webHidden/>
          </w:rPr>
          <w:t>11</w:t>
        </w:r>
        <w:r w:rsidR="00933A1F">
          <w:rPr>
            <w:noProof/>
            <w:webHidden/>
          </w:rPr>
          <w:fldChar w:fldCharType="end"/>
        </w:r>
      </w:hyperlink>
    </w:p>
    <w:p w14:paraId="01C25899" w14:textId="1B8A7DE2" w:rsidR="00933A1F" w:rsidRDefault="00000000">
      <w:pPr>
        <w:pStyle w:val="TOC2"/>
        <w:tabs>
          <w:tab w:val="right" w:leader="dot" w:pos="9016"/>
        </w:tabs>
        <w:rPr>
          <w:rFonts w:eastAsiaTheme="minorEastAsia"/>
          <w:noProof/>
          <w:kern w:val="2"/>
          <w:lang w:eastAsia="en-AU"/>
          <w14:ligatures w14:val="standardContextual"/>
        </w:rPr>
      </w:pPr>
      <w:hyperlink w:anchor="_Toc138418609" w:history="1">
        <w:r w:rsidR="00933A1F" w:rsidRPr="00F17E90">
          <w:rPr>
            <w:rStyle w:val="Hyperlink"/>
            <w:rFonts w:ascii="Calibri" w:hAnsi="Calibri" w:cs="Calibri"/>
            <w:noProof/>
          </w:rPr>
          <w:t>Data extraction</w:t>
        </w:r>
        <w:r w:rsidR="00933A1F">
          <w:rPr>
            <w:noProof/>
            <w:webHidden/>
          </w:rPr>
          <w:tab/>
        </w:r>
        <w:r w:rsidR="00933A1F">
          <w:rPr>
            <w:noProof/>
            <w:webHidden/>
          </w:rPr>
          <w:fldChar w:fldCharType="begin"/>
        </w:r>
        <w:r w:rsidR="00933A1F">
          <w:rPr>
            <w:noProof/>
            <w:webHidden/>
          </w:rPr>
          <w:instrText xml:space="preserve"> PAGEREF _Toc138418609 \h </w:instrText>
        </w:r>
        <w:r w:rsidR="00933A1F">
          <w:rPr>
            <w:noProof/>
            <w:webHidden/>
          </w:rPr>
        </w:r>
        <w:r w:rsidR="00933A1F">
          <w:rPr>
            <w:noProof/>
            <w:webHidden/>
          </w:rPr>
          <w:fldChar w:fldCharType="separate"/>
        </w:r>
        <w:r w:rsidR="00933A1F">
          <w:rPr>
            <w:noProof/>
            <w:webHidden/>
          </w:rPr>
          <w:t>12</w:t>
        </w:r>
        <w:r w:rsidR="00933A1F">
          <w:rPr>
            <w:noProof/>
            <w:webHidden/>
          </w:rPr>
          <w:fldChar w:fldCharType="end"/>
        </w:r>
      </w:hyperlink>
    </w:p>
    <w:p w14:paraId="17CD8C9F" w14:textId="42F3FA23" w:rsidR="00933A1F" w:rsidRDefault="00000000">
      <w:pPr>
        <w:pStyle w:val="TOC2"/>
        <w:tabs>
          <w:tab w:val="right" w:leader="dot" w:pos="9016"/>
        </w:tabs>
        <w:rPr>
          <w:rFonts w:eastAsiaTheme="minorEastAsia"/>
          <w:noProof/>
          <w:kern w:val="2"/>
          <w:lang w:eastAsia="en-AU"/>
          <w14:ligatures w14:val="standardContextual"/>
        </w:rPr>
      </w:pPr>
      <w:hyperlink w:anchor="_Toc138418610" w:history="1">
        <w:r w:rsidR="00933A1F" w:rsidRPr="00F17E90">
          <w:rPr>
            <w:rStyle w:val="Hyperlink"/>
            <w:noProof/>
          </w:rPr>
          <w:t>Data analysis and presentation</w:t>
        </w:r>
        <w:r w:rsidR="00933A1F">
          <w:rPr>
            <w:noProof/>
            <w:webHidden/>
          </w:rPr>
          <w:tab/>
        </w:r>
        <w:r w:rsidR="00933A1F">
          <w:rPr>
            <w:noProof/>
            <w:webHidden/>
          </w:rPr>
          <w:fldChar w:fldCharType="begin"/>
        </w:r>
        <w:r w:rsidR="00933A1F">
          <w:rPr>
            <w:noProof/>
            <w:webHidden/>
          </w:rPr>
          <w:instrText xml:space="preserve"> PAGEREF _Toc138418610 \h </w:instrText>
        </w:r>
        <w:r w:rsidR="00933A1F">
          <w:rPr>
            <w:noProof/>
            <w:webHidden/>
          </w:rPr>
        </w:r>
        <w:r w:rsidR="00933A1F">
          <w:rPr>
            <w:noProof/>
            <w:webHidden/>
          </w:rPr>
          <w:fldChar w:fldCharType="separate"/>
        </w:r>
        <w:r w:rsidR="00933A1F">
          <w:rPr>
            <w:noProof/>
            <w:webHidden/>
          </w:rPr>
          <w:t>12</w:t>
        </w:r>
        <w:r w:rsidR="00933A1F">
          <w:rPr>
            <w:noProof/>
            <w:webHidden/>
          </w:rPr>
          <w:fldChar w:fldCharType="end"/>
        </w:r>
      </w:hyperlink>
    </w:p>
    <w:p w14:paraId="43987B97" w14:textId="7CE04EA3" w:rsidR="00933A1F" w:rsidRDefault="00000000">
      <w:pPr>
        <w:pStyle w:val="TOC1"/>
        <w:tabs>
          <w:tab w:val="right" w:leader="dot" w:pos="9016"/>
        </w:tabs>
        <w:rPr>
          <w:rFonts w:eastAsiaTheme="minorEastAsia"/>
          <w:noProof/>
          <w:kern w:val="2"/>
          <w:lang w:eastAsia="en-AU"/>
          <w14:ligatures w14:val="standardContextual"/>
        </w:rPr>
      </w:pPr>
      <w:hyperlink w:anchor="_Toc138418611" w:history="1">
        <w:r w:rsidR="00933A1F" w:rsidRPr="00F17E90">
          <w:rPr>
            <w:rStyle w:val="Hyperlink"/>
            <w:noProof/>
          </w:rPr>
          <w:t>Methods for Question B2 – Selected outcomes of interest: To identify the evidence for critical questions, which may lack randomised controlled trial evidence, i.e., a) referrals to imaging/pathology, and b) economic impacts of telehealth.</w:t>
        </w:r>
        <w:r w:rsidR="00933A1F">
          <w:rPr>
            <w:noProof/>
            <w:webHidden/>
          </w:rPr>
          <w:tab/>
        </w:r>
        <w:r w:rsidR="00933A1F">
          <w:rPr>
            <w:noProof/>
            <w:webHidden/>
          </w:rPr>
          <w:fldChar w:fldCharType="begin"/>
        </w:r>
        <w:r w:rsidR="00933A1F">
          <w:rPr>
            <w:noProof/>
            <w:webHidden/>
          </w:rPr>
          <w:instrText xml:space="preserve"> PAGEREF _Toc138418611 \h </w:instrText>
        </w:r>
        <w:r w:rsidR="00933A1F">
          <w:rPr>
            <w:noProof/>
            <w:webHidden/>
          </w:rPr>
        </w:r>
        <w:r w:rsidR="00933A1F">
          <w:rPr>
            <w:noProof/>
            <w:webHidden/>
          </w:rPr>
          <w:fldChar w:fldCharType="separate"/>
        </w:r>
        <w:r w:rsidR="00933A1F">
          <w:rPr>
            <w:noProof/>
            <w:webHidden/>
          </w:rPr>
          <w:t>13</w:t>
        </w:r>
        <w:r w:rsidR="00933A1F">
          <w:rPr>
            <w:noProof/>
            <w:webHidden/>
          </w:rPr>
          <w:fldChar w:fldCharType="end"/>
        </w:r>
      </w:hyperlink>
    </w:p>
    <w:p w14:paraId="4BCA39CE" w14:textId="7B4DF908" w:rsidR="00933A1F" w:rsidRDefault="00000000">
      <w:pPr>
        <w:pStyle w:val="TOC2"/>
        <w:tabs>
          <w:tab w:val="right" w:leader="dot" w:pos="9016"/>
        </w:tabs>
        <w:rPr>
          <w:rFonts w:eastAsiaTheme="minorEastAsia"/>
          <w:noProof/>
          <w:kern w:val="2"/>
          <w:lang w:eastAsia="en-AU"/>
          <w14:ligatures w14:val="standardContextual"/>
        </w:rPr>
      </w:pPr>
      <w:hyperlink w:anchor="_Toc138418612" w:history="1">
        <w:r w:rsidR="00933A1F" w:rsidRPr="00F17E90">
          <w:rPr>
            <w:rStyle w:val="Hyperlink"/>
            <w:noProof/>
          </w:rPr>
          <w:t>Eligibility criteria</w:t>
        </w:r>
        <w:r w:rsidR="00933A1F">
          <w:rPr>
            <w:noProof/>
            <w:webHidden/>
          </w:rPr>
          <w:tab/>
        </w:r>
        <w:r w:rsidR="00933A1F">
          <w:rPr>
            <w:noProof/>
            <w:webHidden/>
          </w:rPr>
          <w:fldChar w:fldCharType="begin"/>
        </w:r>
        <w:r w:rsidR="00933A1F">
          <w:rPr>
            <w:noProof/>
            <w:webHidden/>
          </w:rPr>
          <w:instrText xml:space="preserve"> PAGEREF _Toc138418612 \h </w:instrText>
        </w:r>
        <w:r w:rsidR="00933A1F">
          <w:rPr>
            <w:noProof/>
            <w:webHidden/>
          </w:rPr>
        </w:r>
        <w:r w:rsidR="00933A1F">
          <w:rPr>
            <w:noProof/>
            <w:webHidden/>
          </w:rPr>
          <w:fldChar w:fldCharType="separate"/>
        </w:r>
        <w:r w:rsidR="00933A1F">
          <w:rPr>
            <w:noProof/>
            <w:webHidden/>
          </w:rPr>
          <w:t>13</w:t>
        </w:r>
        <w:r w:rsidR="00933A1F">
          <w:rPr>
            <w:noProof/>
            <w:webHidden/>
          </w:rPr>
          <w:fldChar w:fldCharType="end"/>
        </w:r>
      </w:hyperlink>
    </w:p>
    <w:p w14:paraId="28186788" w14:textId="6D75992C" w:rsidR="00933A1F" w:rsidRDefault="00000000">
      <w:pPr>
        <w:pStyle w:val="TOC1"/>
        <w:tabs>
          <w:tab w:val="right" w:leader="dot" w:pos="9016"/>
        </w:tabs>
        <w:rPr>
          <w:rFonts w:eastAsiaTheme="minorEastAsia"/>
          <w:noProof/>
          <w:kern w:val="2"/>
          <w:lang w:eastAsia="en-AU"/>
          <w14:ligatures w14:val="standardContextual"/>
        </w:rPr>
      </w:pPr>
      <w:hyperlink w:anchor="_Toc138418613" w:history="1">
        <w:r w:rsidR="00933A1F" w:rsidRPr="00F17E90">
          <w:rPr>
            <w:rStyle w:val="Hyperlink"/>
            <w:noProof/>
          </w:rPr>
          <w:t>Results</w:t>
        </w:r>
        <w:r w:rsidR="00933A1F">
          <w:rPr>
            <w:noProof/>
            <w:webHidden/>
          </w:rPr>
          <w:tab/>
        </w:r>
        <w:r w:rsidR="00933A1F">
          <w:rPr>
            <w:noProof/>
            <w:webHidden/>
          </w:rPr>
          <w:fldChar w:fldCharType="begin"/>
        </w:r>
        <w:r w:rsidR="00933A1F">
          <w:rPr>
            <w:noProof/>
            <w:webHidden/>
          </w:rPr>
          <w:instrText xml:space="preserve"> PAGEREF _Toc138418613 \h </w:instrText>
        </w:r>
        <w:r w:rsidR="00933A1F">
          <w:rPr>
            <w:noProof/>
            <w:webHidden/>
          </w:rPr>
        </w:r>
        <w:r w:rsidR="00933A1F">
          <w:rPr>
            <w:noProof/>
            <w:webHidden/>
          </w:rPr>
          <w:fldChar w:fldCharType="separate"/>
        </w:r>
        <w:r w:rsidR="00933A1F">
          <w:rPr>
            <w:noProof/>
            <w:webHidden/>
          </w:rPr>
          <w:t>16</w:t>
        </w:r>
        <w:r w:rsidR="00933A1F">
          <w:rPr>
            <w:noProof/>
            <w:webHidden/>
          </w:rPr>
          <w:fldChar w:fldCharType="end"/>
        </w:r>
      </w:hyperlink>
    </w:p>
    <w:p w14:paraId="4B48A220" w14:textId="78D625F4" w:rsidR="00933A1F" w:rsidRPr="00933A1F" w:rsidRDefault="00000000">
      <w:pPr>
        <w:pStyle w:val="TOC1"/>
        <w:tabs>
          <w:tab w:val="right" w:leader="dot" w:pos="9016"/>
        </w:tabs>
        <w:rPr>
          <w:rFonts w:eastAsiaTheme="minorEastAsia"/>
          <w:b/>
          <w:bCs/>
          <w:noProof/>
          <w:kern w:val="2"/>
          <w:lang w:eastAsia="en-AU"/>
          <w14:ligatures w14:val="standardContextual"/>
        </w:rPr>
      </w:pPr>
      <w:hyperlink w:anchor="_Toc138418614" w:history="1">
        <w:r w:rsidR="00933A1F" w:rsidRPr="00933A1F">
          <w:rPr>
            <w:rStyle w:val="Hyperlink"/>
            <w:b/>
            <w:bCs/>
            <w:noProof/>
          </w:rPr>
          <w:t>Results for Question B1. Specialist services: To identify the evidence comparing telehealth (by video or phone) to face-to-face provision of care in specialist areas, e.g. psychiatric services, cardiac, genetics, etc.</w:t>
        </w:r>
        <w:r w:rsidR="00933A1F" w:rsidRPr="00933A1F">
          <w:rPr>
            <w:b/>
            <w:bCs/>
            <w:noProof/>
            <w:webHidden/>
          </w:rPr>
          <w:tab/>
        </w:r>
        <w:r w:rsidR="00933A1F" w:rsidRPr="00933A1F">
          <w:rPr>
            <w:b/>
            <w:bCs/>
            <w:noProof/>
            <w:webHidden/>
          </w:rPr>
          <w:fldChar w:fldCharType="begin"/>
        </w:r>
        <w:r w:rsidR="00933A1F" w:rsidRPr="00933A1F">
          <w:rPr>
            <w:b/>
            <w:bCs/>
            <w:noProof/>
            <w:webHidden/>
          </w:rPr>
          <w:instrText xml:space="preserve"> PAGEREF _Toc138418614 \h </w:instrText>
        </w:r>
        <w:r w:rsidR="00933A1F" w:rsidRPr="00933A1F">
          <w:rPr>
            <w:b/>
            <w:bCs/>
            <w:noProof/>
            <w:webHidden/>
          </w:rPr>
        </w:r>
        <w:r w:rsidR="00933A1F" w:rsidRPr="00933A1F">
          <w:rPr>
            <w:b/>
            <w:bCs/>
            <w:noProof/>
            <w:webHidden/>
          </w:rPr>
          <w:fldChar w:fldCharType="separate"/>
        </w:r>
        <w:r w:rsidR="00933A1F" w:rsidRPr="00933A1F">
          <w:rPr>
            <w:b/>
            <w:bCs/>
            <w:noProof/>
            <w:webHidden/>
          </w:rPr>
          <w:t>17</w:t>
        </w:r>
        <w:r w:rsidR="00933A1F" w:rsidRPr="00933A1F">
          <w:rPr>
            <w:b/>
            <w:bCs/>
            <w:noProof/>
            <w:webHidden/>
          </w:rPr>
          <w:fldChar w:fldCharType="end"/>
        </w:r>
      </w:hyperlink>
    </w:p>
    <w:p w14:paraId="3C8077AC" w14:textId="60314BAF" w:rsidR="00933A1F" w:rsidRDefault="00000000">
      <w:pPr>
        <w:pStyle w:val="TOC2"/>
        <w:tabs>
          <w:tab w:val="right" w:leader="dot" w:pos="9016"/>
        </w:tabs>
        <w:rPr>
          <w:rFonts w:eastAsiaTheme="minorEastAsia"/>
          <w:noProof/>
          <w:kern w:val="2"/>
          <w:lang w:eastAsia="en-AU"/>
          <w14:ligatures w14:val="standardContextual"/>
        </w:rPr>
      </w:pPr>
      <w:hyperlink w:anchor="_Toc138418615" w:history="1">
        <w:r w:rsidR="00933A1F" w:rsidRPr="00F17E90">
          <w:rPr>
            <w:rStyle w:val="Hyperlink"/>
            <w:noProof/>
          </w:rPr>
          <w:t>Snoswell et al (2021)</w:t>
        </w:r>
        <w:r w:rsidR="00933A1F">
          <w:rPr>
            <w:noProof/>
            <w:webHidden/>
          </w:rPr>
          <w:tab/>
        </w:r>
        <w:r w:rsidR="00933A1F">
          <w:rPr>
            <w:noProof/>
            <w:webHidden/>
          </w:rPr>
          <w:fldChar w:fldCharType="begin"/>
        </w:r>
        <w:r w:rsidR="00933A1F">
          <w:rPr>
            <w:noProof/>
            <w:webHidden/>
          </w:rPr>
          <w:instrText xml:space="preserve"> PAGEREF _Toc138418615 \h </w:instrText>
        </w:r>
        <w:r w:rsidR="00933A1F">
          <w:rPr>
            <w:noProof/>
            <w:webHidden/>
          </w:rPr>
        </w:r>
        <w:r w:rsidR="00933A1F">
          <w:rPr>
            <w:noProof/>
            <w:webHidden/>
          </w:rPr>
          <w:fldChar w:fldCharType="separate"/>
        </w:r>
        <w:r w:rsidR="00933A1F">
          <w:rPr>
            <w:noProof/>
            <w:webHidden/>
          </w:rPr>
          <w:t>17</w:t>
        </w:r>
        <w:r w:rsidR="00933A1F">
          <w:rPr>
            <w:noProof/>
            <w:webHidden/>
          </w:rPr>
          <w:fldChar w:fldCharType="end"/>
        </w:r>
      </w:hyperlink>
    </w:p>
    <w:p w14:paraId="277BD75B" w14:textId="11FE6CCC" w:rsidR="00933A1F" w:rsidRDefault="00000000">
      <w:pPr>
        <w:pStyle w:val="TOC2"/>
        <w:tabs>
          <w:tab w:val="right" w:leader="dot" w:pos="9016"/>
        </w:tabs>
        <w:rPr>
          <w:rFonts w:eastAsiaTheme="minorEastAsia"/>
          <w:noProof/>
          <w:kern w:val="2"/>
          <w:lang w:eastAsia="en-AU"/>
          <w14:ligatures w14:val="standardContextual"/>
        </w:rPr>
      </w:pPr>
      <w:hyperlink w:anchor="_Toc138418616" w:history="1">
        <w:r w:rsidR="00933A1F" w:rsidRPr="00F17E90">
          <w:rPr>
            <w:rStyle w:val="Hyperlink"/>
            <w:noProof/>
          </w:rPr>
          <w:t>Subsequent reviews identified by IEBH</w:t>
        </w:r>
        <w:r w:rsidR="00933A1F">
          <w:rPr>
            <w:noProof/>
            <w:webHidden/>
          </w:rPr>
          <w:tab/>
        </w:r>
        <w:r w:rsidR="00933A1F">
          <w:rPr>
            <w:noProof/>
            <w:webHidden/>
          </w:rPr>
          <w:fldChar w:fldCharType="begin"/>
        </w:r>
        <w:r w:rsidR="00933A1F">
          <w:rPr>
            <w:noProof/>
            <w:webHidden/>
          </w:rPr>
          <w:instrText xml:space="preserve"> PAGEREF _Toc138418616 \h </w:instrText>
        </w:r>
        <w:r w:rsidR="00933A1F">
          <w:rPr>
            <w:noProof/>
            <w:webHidden/>
          </w:rPr>
        </w:r>
        <w:r w:rsidR="00933A1F">
          <w:rPr>
            <w:noProof/>
            <w:webHidden/>
          </w:rPr>
          <w:fldChar w:fldCharType="separate"/>
        </w:r>
        <w:r w:rsidR="00933A1F">
          <w:rPr>
            <w:noProof/>
            <w:webHidden/>
          </w:rPr>
          <w:t>18</w:t>
        </w:r>
        <w:r w:rsidR="00933A1F">
          <w:rPr>
            <w:noProof/>
            <w:webHidden/>
          </w:rPr>
          <w:fldChar w:fldCharType="end"/>
        </w:r>
      </w:hyperlink>
    </w:p>
    <w:p w14:paraId="550177AD" w14:textId="4F83B00A" w:rsidR="00933A1F" w:rsidRPr="00933A1F" w:rsidRDefault="00000000">
      <w:pPr>
        <w:pStyle w:val="TOC1"/>
        <w:tabs>
          <w:tab w:val="right" w:leader="dot" w:pos="9016"/>
        </w:tabs>
        <w:rPr>
          <w:rFonts w:eastAsiaTheme="minorEastAsia"/>
          <w:b/>
          <w:bCs/>
          <w:noProof/>
          <w:kern w:val="2"/>
          <w:lang w:eastAsia="en-AU"/>
          <w14:ligatures w14:val="standardContextual"/>
        </w:rPr>
      </w:pPr>
      <w:hyperlink w:anchor="_Toc138418617" w:history="1">
        <w:r w:rsidR="00933A1F" w:rsidRPr="00933A1F">
          <w:rPr>
            <w:rStyle w:val="Hyperlink"/>
            <w:b/>
            <w:bCs/>
            <w:noProof/>
          </w:rPr>
          <w:t>Results for Question B2. Selected outcomes of interest: Effects of Telehealth vs face-to-face consultations on referral to imaging/ pathology</w:t>
        </w:r>
        <w:r w:rsidR="00933A1F" w:rsidRPr="00933A1F">
          <w:rPr>
            <w:b/>
            <w:bCs/>
            <w:noProof/>
            <w:webHidden/>
          </w:rPr>
          <w:tab/>
        </w:r>
        <w:r w:rsidR="00933A1F" w:rsidRPr="00933A1F">
          <w:rPr>
            <w:b/>
            <w:bCs/>
            <w:noProof/>
            <w:webHidden/>
          </w:rPr>
          <w:fldChar w:fldCharType="begin"/>
        </w:r>
        <w:r w:rsidR="00933A1F" w:rsidRPr="00933A1F">
          <w:rPr>
            <w:b/>
            <w:bCs/>
            <w:noProof/>
            <w:webHidden/>
          </w:rPr>
          <w:instrText xml:space="preserve"> PAGEREF _Toc138418617 \h </w:instrText>
        </w:r>
        <w:r w:rsidR="00933A1F" w:rsidRPr="00933A1F">
          <w:rPr>
            <w:b/>
            <w:bCs/>
            <w:noProof/>
            <w:webHidden/>
          </w:rPr>
        </w:r>
        <w:r w:rsidR="00933A1F" w:rsidRPr="00933A1F">
          <w:rPr>
            <w:b/>
            <w:bCs/>
            <w:noProof/>
            <w:webHidden/>
          </w:rPr>
          <w:fldChar w:fldCharType="separate"/>
        </w:r>
        <w:r w:rsidR="00933A1F" w:rsidRPr="00933A1F">
          <w:rPr>
            <w:b/>
            <w:bCs/>
            <w:noProof/>
            <w:webHidden/>
          </w:rPr>
          <w:t>29</w:t>
        </w:r>
        <w:r w:rsidR="00933A1F" w:rsidRPr="00933A1F">
          <w:rPr>
            <w:b/>
            <w:bCs/>
            <w:noProof/>
            <w:webHidden/>
          </w:rPr>
          <w:fldChar w:fldCharType="end"/>
        </w:r>
      </w:hyperlink>
    </w:p>
    <w:p w14:paraId="34591BD6" w14:textId="74CD8890" w:rsidR="00933A1F" w:rsidRPr="00933A1F" w:rsidRDefault="00000000">
      <w:pPr>
        <w:pStyle w:val="TOC1"/>
        <w:tabs>
          <w:tab w:val="right" w:leader="dot" w:pos="9016"/>
        </w:tabs>
        <w:rPr>
          <w:rFonts w:eastAsiaTheme="minorEastAsia"/>
          <w:b/>
          <w:bCs/>
          <w:noProof/>
          <w:kern w:val="2"/>
          <w:lang w:eastAsia="en-AU"/>
          <w14:ligatures w14:val="standardContextual"/>
        </w:rPr>
      </w:pPr>
      <w:hyperlink w:anchor="_Toc138418618" w:history="1">
        <w:r w:rsidR="00933A1F" w:rsidRPr="00933A1F">
          <w:rPr>
            <w:rStyle w:val="Hyperlink"/>
            <w:b/>
            <w:bCs/>
            <w:noProof/>
          </w:rPr>
          <w:t>Results for Question B2. Selected outcomes of interest: Effects of Telehealth vs face-to-face consultations on economic impacts</w:t>
        </w:r>
        <w:r w:rsidR="00933A1F" w:rsidRPr="00933A1F">
          <w:rPr>
            <w:b/>
            <w:bCs/>
            <w:noProof/>
            <w:webHidden/>
          </w:rPr>
          <w:tab/>
        </w:r>
        <w:r w:rsidR="00933A1F" w:rsidRPr="00933A1F">
          <w:rPr>
            <w:b/>
            <w:bCs/>
            <w:noProof/>
            <w:webHidden/>
          </w:rPr>
          <w:fldChar w:fldCharType="begin"/>
        </w:r>
        <w:r w:rsidR="00933A1F" w:rsidRPr="00933A1F">
          <w:rPr>
            <w:b/>
            <w:bCs/>
            <w:noProof/>
            <w:webHidden/>
          </w:rPr>
          <w:instrText xml:space="preserve"> PAGEREF _Toc138418618 \h </w:instrText>
        </w:r>
        <w:r w:rsidR="00933A1F" w:rsidRPr="00933A1F">
          <w:rPr>
            <w:b/>
            <w:bCs/>
            <w:noProof/>
            <w:webHidden/>
          </w:rPr>
        </w:r>
        <w:r w:rsidR="00933A1F" w:rsidRPr="00933A1F">
          <w:rPr>
            <w:b/>
            <w:bCs/>
            <w:noProof/>
            <w:webHidden/>
          </w:rPr>
          <w:fldChar w:fldCharType="separate"/>
        </w:r>
        <w:r w:rsidR="00933A1F" w:rsidRPr="00933A1F">
          <w:rPr>
            <w:b/>
            <w:bCs/>
            <w:noProof/>
            <w:webHidden/>
          </w:rPr>
          <w:t>30</w:t>
        </w:r>
        <w:r w:rsidR="00933A1F" w:rsidRPr="00933A1F">
          <w:rPr>
            <w:b/>
            <w:bCs/>
            <w:noProof/>
            <w:webHidden/>
          </w:rPr>
          <w:fldChar w:fldCharType="end"/>
        </w:r>
      </w:hyperlink>
    </w:p>
    <w:p w14:paraId="598DC179" w14:textId="143EF8E8" w:rsidR="00933A1F" w:rsidRDefault="00000000">
      <w:pPr>
        <w:pStyle w:val="TOC2"/>
        <w:tabs>
          <w:tab w:val="right" w:leader="dot" w:pos="9016"/>
        </w:tabs>
        <w:rPr>
          <w:rFonts w:eastAsiaTheme="minorEastAsia"/>
          <w:noProof/>
          <w:kern w:val="2"/>
          <w:lang w:eastAsia="en-AU"/>
          <w14:ligatures w14:val="standardContextual"/>
        </w:rPr>
      </w:pPr>
      <w:hyperlink w:anchor="_Toc138418619" w:history="1">
        <w:r w:rsidR="00933A1F" w:rsidRPr="00F17E90">
          <w:rPr>
            <w:rStyle w:val="Hyperlink"/>
            <w:noProof/>
          </w:rPr>
          <w:t>Scoping review by Snoswell 2020</w:t>
        </w:r>
        <w:r w:rsidR="00933A1F">
          <w:rPr>
            <w:noProof/>
            <w:webHidden/>
          </w:rPr>
          <w:tab/>
        </w:r>
        <w:r w:rsidR="00933A1F">
          <w:rPr>
            <w:noProof/>
            <w:webHidden/>
          </w:rPr>
          <w:fldChar w:fldCharType="begin"/>
        </w:r>
        <w:r w:rsidR="00933A1F">
          <w:rPr>
            <w:noProof/>
            <w:webHidden/>
          </w:rPr>
          <w:instrText xml:space="preserve"> PAGEREF _Toc138418619 \h </w:instrText>
        </w:r>
        <w:r w:rsidR="00933A1F">
          <w:rPr>
            <w:noProof/>
            <w:webHidden/>
          </w:rPr>
        </w:r>
        <w:r w:rsidR="00933A1F">
          <w:rPr>
            <w:noProof/>
            <w:webHidden/>
          </w:rPr>
          <w:fldChar w:fldCharType="separate"/>
        </w:r>
        <w:r w:rsidR="00933A1F">
          <w:rPr>
            <w:noProof/>
            <w:webHidden/>
          </w:rPr>
          <w:t>30</w:t>
        </w:r>
        <w:r w:rsidR="00933A1F">
          <w:rPr>
            <w:noProof/>
            <w:webHidden/>
          </w:rPr>
          <w:fldChar w:fldCharType="end"/>
        </w:r>
      </w:hyperlink>
    </w:p>
    <w:p w14:paraId="2E442BE7" w14:textId="0B3A4F65" w:rsidR="00933A1F" w:rsidRDefault="00000000">
      <w:pPr>
        <w:pStyle w:val="TOC2"/>
        <w:tabs>
          <w:tab w:val="right" w:leader="dot" w:pos="9016"/>
        </w:tabs>
        <w:rPr>
          <w:rFonts w:eastAsiaTheme="minorEastAsia"/>
          <w:noProof/>
          <w:kern w:val="2"/>
          <w:lang w:eastAsia="en-AU"/>
          <w14:ligatures w14:val="standardContextual"/>
        </w:rPr>
      </w:pPr>
      <w:hyperlink w:anchor="_Toc138418620" w:history="1">
        <w:r w:rsidR="00933A1F" w:rsidRPr="00F17E90">
          <w:rPr>
            <w:rStyle w:val="Hyperlink"/>
            <w:noProof/>
          </w:rPr>
          <w:t>Additional reviews subsequent to Snoswell 2020</w:t>
        </w:r>
        <w:r w:rsidR="00933A1F">
          <w:rPr>
            <w:noProof/>
            <w:webHidden/>
          </w:rPr>
          <w:tab/>
        </w:r>
        <w:r w:rsidR="00933A1F">
          <w:rPr>
            <w:noProof/>
            <w:webHidden/>
          </w:rPr>
          <w:fldChar w:fldCharType="begin"/>
        </w:r>
        <w:r w:rsidR="00933A1F">
          <w:rPr>
            <w:noProof/>
            <w:webHidden/>
          </w:rPr>
          <w:instrText xml:space="preserve"> PAGEREF _Toc138418620 \h </w:instrText>
        </w:r>
        <w:r w:rsidR="00933A1F">
          <w:rPr>
            <w:noProof/>
            <w:webHidden/>
          </w:rPr>
        </w:r>
        <w:r w:rsidR="00933A1F">
          <w:rPr>
            <w:noProof/>
            <w:webHidden/>
          </w:rPr>
          <w:fldChar w:fldCharType="separate"/>
        </w:r>
        <w:r w:rsidR="00933A1F">
          <w:rPr>
            <w:noProof/>
            <w:webHidden/>
          </w:rPr>
          <w:t>31</w:t>
        </w:r>
        <w:r w:rsidR="00933A1F">
          <w:rPr>
            <w:noProof/>
            <w:webHidden/>
          </w:rPr>
          <w:fldChar w:fldCharType="end"/>
        </w:r>
      </w:hyperlink>
    </w:p>
    <w:p w14:paraId="08551ACF" w14:textId="780EC6B5" w:rsidR="00933A1F" w:rsidRDefault="00000000">
      <w:pPr>
        <w:pStyle w:val="TOC2"/>
        <w:tabs>
          <w:tab w:val="right" w:leader="dot" w:pos="9016"/>
        </w:tabs>
        <w:rPr>
          <w:rFonts w:eastAsiaTheme="minorEastAsia"/>
          <w:noProof/>
          <w:kern w:val="2"/>
          <w:lang w:eastAsia="en-AU"/>
          <w14:ligatures w14:val="standardContextual"/>
        </w:rPr>
      </w:pPr>
      <w:hyperlink w:anchor="_Toc138418621" w:history="1">
        <w:r w:rsidR="00933A1F" w:rsidRPr="00F17E90">
          <w:rPr>
            <w:rStyle w:val="Hyperlink"/>
            <w:noProof/>
          </w:rPr>
          <w:t>References</w:t>
        </w:r>
        <w:r w:rsidR="00933A1F">
          <w:rPr>
            <w:noProof/>
            <w:webHidden/>
          </w:rPr>
          <w:tab/>
        </w:r>
        <w:r w:rsidR="00933A1F">
          <w:rPr>
            <w:noProof/>
            <w:webHidden/>
          </w:rPr>
          <w:fldChar w:fldCharType="begin"/>
        </w:r>
        <w:r w:rsidR="00933A1F">
          <w:rPr>
            <w:noProof/>
            <w:webHidden/>
          </w:rPr>
          <w:instrText xml:space="preserve"> PAGEREF _Toc138418621 \h </w:instrText>
        </w:r>
        <w:r w:rsidR="00933A1F">
          <w:rPr>
            <w:noProof/>
            <w:webHidden/>
          </w:rPr>
        </w:r>
        <w:r w:rsidR="00933A1F">
          <w:rPr>
            <w:noProof/>
            <w:webHidden/>
          </w:rPr>
          <w:fldChar w:fldCharType="separate"/>
        </w:r>
        <w:r w:rsidR="00933A1F">
          <w:rPr>
            <w:noProof/>
            <w:webHidden/>
          </w:rPr>
          <w:t>31</w:t>
        </w:r>
        <w:r w:rsidR="00933A1F">
          <w:rPr>
            <w:noProof/>
            <w:webHidden/>
          </w:rPr>
          <w:fldChar w:fldCharType="end"/>
        </w:r>
      </w:hyperlink>
    </w:p>
    <w:p w14:paraId="43F21B2A" w14:textId="7C28D67E" w:rsidR="00933A1F" w:rsidRDefault="00000000">
      <w:pPr>
        <w:pStyle w:val="TOC1"/>
        <w:tabs>
          <w:tab w:val="right" w:leader="dot" w:pos="9016"/>
        </w:tabs>
        <w:rPr>
          <w:rFonts w:eastAsiaTheme="minorEastAsia"/>
          <w:noProof/>
          <w:kern w:val="2"/>
          <w:lang w:eastAsia="en-AU"/>
          <w14:ligatures w14:val="standardContextual"/>
        </w:rPr>
      </w:pPr>
      <w:hyperlink w:anchor="_Toc138418622" w:history="1">
        <w:r w:rsidR="00933A1F" w:rsidRPr="00F17E90">
          <w:rPr>
            <w:rStyle w:val="Hyperlink"/>
            <w:noProof/>
          </w:rPr>
          <w:t>Discussion</w:t>
        </w:r>
        <w:r w:rsidR="00933A1F">
          <w:rPr>
            <w:noProof/>
            <w:webHidden/>
          </w:rPr>
          <w:tab/>
        </w:r>
        <w:r w:rsidR="00933A1F">
          <w:rPr>
            <w:noProof/>
            <w:webHidden/>
          </w:rPr>
          <w:fldChar w:fldCharType="begin"/>
        </w:r>
        <w:r w:rsidR="00933A1F">
          <w:rPr>
            <w:noProof/>
            <w:webHidden/>
          </w:rPr>
          <w:instrText xml:space="preserve"> PAGEREF _Toc138418622 \h </w:instrText>
        </w:r>
        <w:r w:rsidR="00933A1F">
          <w:rPr>
            <w:noProof/>
            <w:webHidden/>
          </w:rPr>
        </w:r>
        <w:r w:rsidR="00933A1F">
          <w:rPr>
            <w:noProof/>
            <w:webHidden/>
          </w:rPr>
          <w:fldChar w:fldCharType="separate"/>
        </w:r>
        <w:r w:rsidR="00933A1F">
          <w:rPr>
            <w:noProof/>
            <w:webHidden/>
          </w:rPr>
          <w:t>32</w:t>
        </w:r>
        <w:r w:rsidR="00933A1F">
          <w:rPr>
            <w:noProof/>
            <w:webHidden/>
          </w:rPr>
          <w:fldChar w:fldCharType="end"/>
        </w:r>
      </w:hyperlink>
    </w:p>
    <w:p w14:paraId="3A08FB4A" w14:textId="2A8D4D4E" w:rsidR="00933A1F" w:rsidRDefault="00000000">
      <w:pPr>
        <w:pStyle w:val="TOC1"/>
        <w:tabs>
          <w:tab w:val="right" w:leader="dot" w:pos="9016"/>
        </w:tabs>
        <w:rPr>
          <w:rFonts w:eastAsiaTheme="minorEastAsia"/>
          <w:noProof/>
          <w:kern w:val="2"/>
          <w:lang w:eastAsia="en-AU"/>
          <w14:ligatures w14:val="standardContextual"/>
        </w:rPr>
      </w:pPr>
      <w:hyperlink w:anchor="_Toc138418623" w:history="1">
        <w:r w:rsidR="00933A1F" w:rsidRPr="00F17E90">
          <w:rPr>
            <w:rStyle w:val="Hyperlink"/>
            <w:noProof/>
          </w:rPr>
          <w:t>Appendix 1 – PRISMA-Scoping Review Reporting Checklist</w:t>
        </w:r>
        <w:r w:rsidR="00933A1F">
          <w:rPr>
            <w:noProof/>
            <w:webHidden/>
          </w:rPr>
          <w:tab/>
        </w:r>
        <w:r w:rsidR="00933A1F">
          <w:rPr>
            <w:noProof/>
            <w:webHidden/>
          </w:rPr>
          <w:fldChar w:fldCharType="begin"/>
        </w:r>
        <w:r w:rsidR="00933A1F">
          <w:rPr>
            <w:noProof/>
            <w:webHidden/>
          </w:rPr>
          <w:instrText xml:space="preserve"> PAGEREF _Toc138418623 \h </w:instrText>
        </w:r>
        <w:r w:rsidR="00933A1F">
          <w:rPr>
            <w:noProof/>
            <w:webHidden/>
          </w:rPr>
        </w:r>
        <w:r w:rsidR="00933A1F">
          <w:rPr>
            <w:noProof/>
            <w:webHidden/>
          </w:rPr>
          <w:fldChar w:fldCharType="separate"/>
        </w:r>
        <w:r w:rsidR="00933A1F">
          <w:rPr>
            <w:noProof/>
            <w:webHidden/>
          </w:rPr>
          <w:t>34</w:t>
        </w:r>
        <w:r w:rsidR="00933A1F">
          <w:rPr>
            <w:noProof/>
            <w:webHidden/>
          </w:rPr>
          <w:fldChar w:fldCharType="end"/>
        </w:r>
      </w:hyperlink>
    </w:p>
    <w:p w14:paraId="059D2858" w14:textId="15FEBF94" w:rsidR="00933A1F" w:rsidRDefault="00000000">
      <w:pPr>
        <w:pStyle w:val="TOC1"/>
        <w:tabs>
          <w:tab w:val="right" w:leader="dot" w:pos="9016"/>
        </w:tabs>
        <w:rPr>
          <w:rFonts w:eastAsiaTheme="minorEastAsia"/>
          <w:noProof/>
          <w:kern w:val="2"/>
          <w:lang w:eastAsia="en-AU"/>
          <w14:ligatures w14:val="standardContextual"/>
        </w:rPr>
      </w:pPr>
      <w:hyperlink w:anchor="_Toc138418624" w:history="1">
        <w:r w:rsidR="00933A1F" w:rsidRPr="00F17E90">
          <w:rPr>
            <w:rStyle w:val="Hyperlink"/>
            <w:noProof/>
          </w:rPr>
          <w:t xml:space="preserve">Appendix 2 – Search strategies for </w:t>
        </w:r>
        <w:r w:rsidR="00933A1F" w:rsidRPr="00F17E90">
          <w:rPr>
            <w:rStyle w:val="Hyperlink"/>
            <w:bCs/>
            <w:noProof/>
          </w:rPr>
          <w:t>Question B1.</w:t>
        </w:r>
        <w:r w:rsidR="00933A1F" w:rsidRPr="00F17E90">
          <w:rPr>
            <w:rStyle w:val="Hyperlink"/>
            <w:noProof/>
          </w:rPr>
          <w:t xml:space="preserve"> </w:t>
        </w:r>
        <w:r w:rsidR="00933A1F" w:rsidRPr="00F17E90">
          <w:rPr>
            <w:rStyle w:val="Hyperlink"/>
            <w:bCs/>
            <w:noProof/>
          </w:rPr>
          <w:t>Specialist services:</w:t>
        </w:r>
        <w:r w:rsidR="00933A1F" w:rsidRPr="00F17E90">
          <w:rPr>
            <w:rStyle w:val="Hyperlink"/>
            <w:noProof/>
          </w:rPr>
          <w:t xml:space="preserve"> To identify the evidence comparing telehealth (by video or phone) to face-to-face provision of care in specialist areas, e.g. psychiatric services, cardiac, genetics, etc.</w:t>
        </w:r>
        <w:r w:rsidR="00933A1F">
          <w:rPr>
            <w:noProof/>
            <w:webHidden/>
          </w:rPr>
          <w:tab/>
        </w:r>
        <w:r w:rsidR="00933A1F">
          <w:rPr>
            <w:noProof/>
            <w:webHidden/>
          </w:rPr>
          <w:fldChar w:fldCharType="begin"/>
        </w:r>
        <w:r w:rsidR="00933A1F">
          <w:rPr>
            <w:noProof/>
            <w:webHidden/>
          </w:rPr>
          <w:instrText xml:space="preserve"> PAGEREF _Toc138418624 \h </w:instrText>
        </w:r>
        <w:r w:rsidR="00933A1F">
          <w:rPr>
            <w:noProof/>
            <w:webHidden/>
          </w:rPr>
        </w:r>
        <w:r w:rsidR="00933A1F">
          <w:rPr>
            <w:noProof/>
            <w:webHidden/>
          </w:rPr>
          <w:fldChar w:fldCharType="separate"/>
        </w:r>
        <w:r w:rsidR="00933A1F">
          <w:rPr>
            <w:noProof/>
            <w:webHidden/>
          </w:rPr>
          <w:t>38</w:t>
        </w:r>
        <w:r w:rsidR="00933A1F">
          <w:rPr>
            <w:noProof/>
            <w:webHidden/>
          </w:rPr>
          <w:fldChar w:fldCharType="end"/>
        </w:r>
      </w:hyperlink>
    </w:p>
    <w:p w14:paraId="79215F01" w14:textId="5DF44365" w:rsidR="00933A1F" w:rsidRDefault="00000000">
      <w:pPr>
        <w:pStyle w:val="TOC1"/>
        <w:tabs>
          <w:tab w:val="right" w:leader="dot" w:pos="9016"/>
        </w:tabs>
        <w:rPr>
          <w:rFonts w:eastAsiaTheme="minorEastAsia"/>
          <w:noProof/>
          <w:kern w:val="2"/>
          <w:lang w:eastAsia="en-AU"/>
          <w14:ligatures w14:val="standardContextual"/>
        </w:rPr>
      </w:pPr>
      <w:hyperlink w:anchor="_Toc138418625" w:history="1">
        <w:r w:rsidR="00933A1F" w:rsidRPr="00F17E90">
          <w:rPr>
            <w:rStyle w:val="Hyperlink"/>
            <w:noProof/>
          </w:rPr>
          <w:t xml:space="preserve">Appendix 3 – Search strategies for Question B2: </w:t>
        </w:r>
        <w:r w:rsidR="00933A1F" w:rsidRPr="00F17E90">
          <w:rPr>
            <w:rStyle w:val="Hyperlink"/>
            <w:bCs/>
            <w:noProof/>
          </w:rPr>
          <w:t>Selected outcomes of interest:</w:t>
        </w:r>
        <w:r w:rsidR="00933A1F" w:rsidRPr="00F17E90">
          <w:rPr>
            <w:rStyle w:val="Hyperlink"/>
            <w:noProof/>
          </w:rPr>
          <w:t xml:space="preserve"> Effects of Telehealth vs face-to-face consultations on referral to imaging/pathology</w:t>
        </w:r>
        <w:r w:rsidR="00933A1F">
          <w:rPr>
            <w:noProof/>
            <w:webHidden/>
          </w:rPr>
          <w:tab/>
        </w:r>
        <w:r w:rsidR="00933A1F">
          <w:rPr>
            <w:noProof/>
            <w:webHidden/>
          </w:rPr>
          <w:fldChar w:fldCharType="begin"/>
        </w:r>
        <w:r w:rsidR="00933A1F">
          <w:rPr>
            <w:noProof/>
            <w:webHidden/>
          </w:rPr>
          <w:instrText xml:space="preserve"> PAGEREF _Toc138418625 \h </w:instrText>
        </w:r>
        <w:r w:rsidR="00933A1F">
          <w:rPr>
            <w:noProof/>
            <w:webHidden/>
          </w:rPr>
        </w:r>
        <w:r w:rsidR="00933A1F">
          <w:rPr>
            <w:noProof/>
            <w:webHidden/>
          </w:rPr>
          <w:fldChar w:fldCharType="separate"/>
        </w:r>
        <w:r w:rsidR="00933A1F">
          <w:rPr>
            <w:noProof/>
            <w:webHidden/>
          </w:rPr>
          <w:t>43</w:t>
        </w:r>
        <w:r w:rsidR="00933A1F">
          <w:rPr>
            <w:noProof/>
            <w:webHidden/>
          </w:rPr>
          <w:fldChar w:fldCharType="end"/>
        </w:r>
      </w:hyperlink>
    </w:p>
    <w:p w14:paraId="10469B8F" w14:textId="0165AD0B" w:rsidR="00933A1F" w:rsidRDefault="00000000">
      <w:pPr>
        <w:pStyle w:val="TOC1"/>
        <w:tabs>
          <w:tab w:val="right" w:leader="dot" w:pos="9016"/>
        </w:tabs>
        <w:rPr>
          <w:rFonts w:eastAsiaTheme="minorEastAsia"/>
          <w:noProof/>
          <w:kern w:val="2"/>
          <w:lang w:eastAsia="en-AU"/>
          <w14:ligatures w14:val="standardContextual"/>
        </w:rPr>
      </w:pPr>
      <w:hyperlink w:anchor="_Toc138418626" w:history="1">
        <w:r w:rsidR="00933A1F" w:rsidRPr="00F17E90">
          <w:rPr>
            <w:rStyle w:val="Hyperlink"/>
            <w:noProof/>
          </w:rPr>
          <w:t xml:space="preserve">Appendix 4 – Search strategies for Question B2: </w:t>
        </w:r>
        <w:r w:rsidR="00933A1F" w:rsidRPr="00F17E90">
          <w:rPr>
            <w:rStyle w:val="Hyperlink"/>
            <w:bCs/>
            <w:noProof/>
          </w:rPr>
          <w:t>Selected outcomes of interest:</w:t>
        </w:r>
        <w:r w:rsidR="00933A1F" w:rsidRPr="00F17E90">
          <w:rPr>
            <w:rStyle w:val="Hyperlink"/>
            <w:noProof/>
          </w:rPr>
          <w:t xml:space="preserve"> Effects of Telehealth vs face-to-face consultations on economic impacts</w:t>
        </w:r>
        <w:r w:rsidR="00933A1F">
          <w:rPr>
            <w:noProof/>
            <w:webHidden/>
          </w:rPr>
          <w:tab/>
        </w:r>
        <w:r w:rsidR="00933A1F">
          <w:rPr>
            <w:noProof/>
            <w:webHidden/>
          </w:rPr>
          <w:fldChar w:fldCharType="begin"/>
        </w:r>
        <w:r w:rsidR="00933A1F">
          <w:rPr>
            <w:noProof/>
            <w:webHidden/>
          </w:rPr>
          <w:instrText xml:space="preserve"> PAGEREF _Toc138418626 \h </w:instrText>
        </w:r>
        <w:r w:rsidR="00933A1F">
          <w:rPr>
            <w:noProof/>
            <w:webHidden/>
          </w:rPr>
        </w:r>
        <w:r w:rsidR="00933A1F">
          <w:rPr>
            <w:noProof/>
            <w:webHidden/>
          </w:rPr>
          <w:fldChar w:fldCharType="separate"/>
        </w:r>
        <w:r w:rsidR="00933A1F">
          <w:rPr>
            <w:noProof/>
            <w:webHidden/>
          </w:rPr>
          <w:t>47</w:t>
        </w:r>
        <w:r w:rsidR="00933A1F">
          <w:rPr>
            <w:noProof/>
            <w:webHidden/>
          </w:rPr>
          <w:fldChar w:fldCharType="end"/>
        </w:r>
      </w:hyperlink>
    </w:p>
    <w:p w14:paraId="7FCA6987" w14:textId="61725A04" w:rsidR="00933A1F" w:rsidRDefault="00000000">
      <w:pPr>
        <w:pStyle w:val="TOC1"/>
        <w:tabs>
          <w:tab w:val="right" w:leader="dot" w:pos="9016"/>
        </w:tabs>
        <w:rPr>
          <w:rFonts w:eastAsiaTheme="minorEastAsia"/>
          <w:noProof/>
          <w:kern w:val="2"/>
          <w:lang w:eastAsia="en-AU"/>
          <w14:ligatures w14:val="standardContextual"/>
        </w:rPr>
      </w:pPr>
      <w:hyperlink w:anchor="_Toc138418627" w:history="1">
        <w:r w:rsidR="00933A1F" w:rsidRPr="00F17E90">
          <w:rPr>
            <w:rStyle w:val="Hyperlink"/>
            <w:noProof/>
          </w:rPr>
          <w:t>Appendix 5 – PRISMA flow charts (search results and screening process)</w:t>
        </w:r>
        <w:r w:rsidR="00933A1F">
          <w:rPr>
            <w:noProof/>
            <w:webHidden/>
          </w:rPr>
          <w:tab/>
        </w:r>
        <w:r w:rsidR="00933A1F">
          <w:rPr>
            <w:noProof/>
            <w:webHidden/>
          </w:rPr>
          <w:fldChar w:fldCharType="begin"/>
        </w:r>
        <w:r w:rsidR="00933A1F">
          <w:rPr>
            <w:noProof/>
            <w:webHidden/>
          </w:rPr>
          <w:instrText xml:space="preserve"> PAGEREF _Toc138418627 \h </w:instrText>
        </w:r>
        <w:r w:rsidR="00933A1F">
          <w:rPr>
            <w:noProof/>
            <w:webHidden/>
          </w:rPr>
        </w:r>
        <w:r w:rsidR="00933A1F">
          <w:rPr>
            <w:noProof/>
            <w:webHidden/>
          </w:rPr>
          <w:fldChar w:fldCharType="separate"/>
        </w:r>
        <w:r w:rsidR="00933A1F">
          <w:rPr>
            <w:noProof/>
            <w:webHidden/>
          </w:rPr>
          <w:t>51</w:t>
        </w:r>
        <w:r w:rsidR="00933A1F">
          <w:rPr>
            <w:noProof/>
            <w:webHidden/>
          </w:rPr>
          <w:fldChar w:fldCharType="end"/>
        </w:r>
      </w:hyperlink>
    </w:p>
    <w:p w14:paraId="133F632C" w14:textId="623681AE" w:rsidR="00933A1F" w:rsidRDefault="00000000">
      <w:pPr>
        <w:pStyle w:val="TOC1"/>
        <w:tabs>
          <w:tab w:val="right" w:leader="dot" w:pos="9016"/>
        </w:tabs>
        <w:rPr>
          <w:rFonts w:eastAsiaTheme="minorEastAsia"/>
          <w:noProof/>
          <w:kern w:val="2"/>
          <w:lang w:eastAsia="en-AU"/>
          <w14:ligatures w14:val="standardContextual"/>
        </w:rPr>
      </w:pPr>
      <w:hyperlink w:anchor="_Toc138418628" w:history="1">
        <w:r w:rsidR="00933A1F" w:rsidRPr="00F17E90">
          <w:rPr>
            <w:rStyle w:val="Hyperlink"/>
            <w:noProof/>
          </w:rPr>
          <w:t>Appendix 6 – List of randomised controlled trials identified for Question B1: Specialist services</w:t>
        </w:r>
        <w:r w:rsidR="00933A1F">
          <w:rPr>
            <w:noProof/>
            <w:webHidden/>
          </w:rPr>
          <w:tab/>
        </w:r>
        <w:r w:rsidR="00933A1F">
          <w:rPr>
            <w:noProof/>
            <w:webHidden/>
          </w:rPr>
          <w:fldChar w:fldCharType="begin"/>
        </w:r>
        <w:r w:rsidR="00933A1F">
          <w:rPr>
            <w:noProof/>
            <w:webHidden/>
          </w:rPr>
          <w:instrText xml:space="preserve"> PAGEREF _Toc138418628 \h </w:instrText>
        </w:r>
        <w:r w:rsidR="00933A1F">
          <w:rPr>
            <w:noProof/>
            <w:webHidden/>
          </w:rPr>
        </w:r>
        <w:r w:rsidR="00933A1F">
          <w:rPr>
            <w:noProof/>
            <w:webHidden/>
          </w:rPr>
          <w:fldChar w:fldCharType="separate"/>
        </w:r>
        <w:r w:rsidR="00933A1F">
          <w:rPr>
            <w:noProof/>
            <w:webHidden/>
          </w:rPr>
          <w:t>54</w:t>
        </w:r>
        <w:r w:rsidR="00933A1F">
          <w:rPr>
            <w:noProof/>
            <w:webHidden/>
          </w:rPr>
          <w:fldChar w:fldCharType="end"/>
        </w:r>
      </w:hyperlink>
    </w:p>
    <w:p w14:paraId="01CC3DAB" w14:textId="4A968A03" w:rsidR="00933A1F" w:rsidRDefault="00000000">
      <w:pPr>
        <w:pStyle w:val="TOC1"/>
        <w:tabs>
          <w:tab w:val="right" w:leader="dot" w:pos="9016"/>
        </w:tabs>
        <w:rPr>
          <w:rFonts w:eastAsiaTheme="minorEastAsia"/>
          <w:noProof/>
          <w:kern w:val="2"/>
          <w:lang w:eastAsia="en-AU"/>
          <w14:ligatures w14:val="standardContextual"/>
        </w:rPr>
      </w:pPr>
      <w:hyperlink w:anchor="_Toc138418629" w:history="1">
        <w:r w:rsidR="00933A1F" w:rsidRPr="00F17E90">
          <w:rPr>
            <w:rStyle w:val="Hyperlink"/>
            <w:noProof/>
          </w:rPr>
          <w:t>Appendix 7 – List of observational studies identified for Question B2: Selected outcomes of interest: Economic impacts</w:t>
        </w:r>
        <w:r w:rsidR="00933A1F">
          <w:rPr>
            <w:noProof/>
            <w:webHidden/>
          </w:rPr>
          <w:tab/>
        </w:r>
        <w:r w:rsidR="00933A1F">
          <w:rPr>
            <w:noProof/>
            <w:webHidden/>
          </w:rPr>
          <w:fldChar w:fldCharType="begin"/>
        </w:r>
        <w:r w:rsidR="00933A1F">
          <w:rPr>
            <w:noProof/>
            <w:webHidden/>
          </w:rPr>
          <w:instrText xml:space="preserve"> PAGEREF _Toc138418629 \h </w:instrText>
        </w:r>
        <w:r w:rsidR="00933A1F">
          <w:rPr>
            <w:noProof/>
            <w:webHidden/>
          </w:rPr>
        </w:r>
        <w:r w:rsidR="00933A1F">
          <w:rPr>
            <w:noProof/>
            <w:webHidden/>
          </w:rPr>
          <w:fldChar w:fldCharType="separate"/>
        </w:r>
        <w:r w:rsidR="00933A1F">
          <w:rPr>
            <w:noProof/>
            <w:webHidden/>
          </w:rPr>
          <w:t>71</w:t>
        </w:r>
        <w:r w:rsidR="00933A1F">
          <w:rPr>
            <w:noProof/>
            <w:webHidden/>
          </w:rPr>
          <w:fldChar w:fldCharType="end"/>
        </w:r>
      </w:hyperlink>
    </w:p>
    <w:p w14:paraId="136682D2" w14:textId="2D4D6E50" w:rsidR="00933A1F" w:rsidRDefault="00000000">
      <w:pPr>
        <w:pStyle w:val="TOC1"/>
        <w:tabs>
          <w:tab w:val="right" w:leader="dot" w:pos="9016"/>
        </w:tabs>
        <w:rPr>
          <w:rFonts w:eastAsiaTheme="minorEastAsia"/>
          <w:noProof/>
          <w:kern w:val="2"/>
          <w:lang w:eastAsia="en-AU"/>
          <w14:ligatures w14:val="standardContextual"/>
        </w:rPr>
      </w:pPr>
      <w:hyperlink w:anchor="_Toc138418630" w:history="1">
        <w:r w:rsidR="00933A1F" w:rsidRPr="00F17E90">
          <w:rPr>
            <w:rStyle w:val="Hyperlink"/>
            <w:noProof/>
          </w:rPr>
          <w:t>Appendix 8 – Funding and Conflict of Interest disclosures</w:t>
        </w:r>
        <w:r w:rsidR="00933A1F">
          <w:rPr>
            <w:noProof/>
            <w:webHidden/>
          </w:rPr>
          <w:tab/>
        </w:r>
        <w:r w:rsidR="00933A1F">
          <w:rPr>
            <w:noProof/>
            <w:webHidden/>
          </w:rPr>
          <w:fldChar w:fldCharType="begin"/>
        </w:r>
        <w:r w:rsidR="00933A1F">
          <w:rPr>
            <w:noProof/>
            <w:webHidden/>
          </w:rPr>
          <w:instrText xml:space="preserve"> PAGEREF _Toc138418630 \h </w:instrText>
        </w:r>
        <w:r w:rsidR="00933A1F">
          <w:rPr>
            <w:noProof/>
            <w:webHidden/>
          </w:rPr>
        </w:r>
        <w:r w:rsidR="00933A1F">
          <w:rPr>
            <w:noProof/>
            <w:webHidden/>
          </w:rPr>
          <w:fldChar w:fldCharType="separate"/>
        </w:r>
        <w:r w:rsidR="00933A1F">
          <w:rPr>
            <w:noProof/>
            <w:webHidden/>
          </w:rPr>
          <w:t>98</w:t>
        </w:r>
        <w:r w:rsidR="00933A1F">
          <w:rPr>
            <w:noProof/>
            <w:webHidden/>
          </w:rPr>
          <w:fldChar w:fldCharType="end"/>
        </w:r>
      </w:hyperlink>
    </w:p>
    <w:p w14:paraId="5EB56085" w14:textId="1E0DA901" w:rsidR="00933A1F" w:rsidRDefault="00000000">
      <w:pPr>
        <w:pStyle w:val="TOC1"/>
        <w:tabs>
          <w:tab w:val="right" w:leader="dot" w:pos="9016"/>
        </w:tabs>
        <w:rPr>
          <w:rFonts w:eastAsiaTheme="minorEastAsia"/>
          <w:noProof/>
          <w:kern w:val="2"/>
          <w:lang w:eastAsia="en-AU"/>
          <w14:ligatures w14:val="standardContextual"/>
        </w:rPr>
      </w:pPr>
      <w:hyperlink w:anchor="_Toc138418631" w:history="1">
        <w:r w:rsidR="00933A1F" w:rsidRPr="00F17E90">
          <w:rPr>
            <w:rStyle w:val="Hyperlink"/>
            <w:noProof/>
          </w:rPr>
          <w:t>Appendix 9 – Acknowledgements</w:t>
        </w:r>
        <w:r w:rsidR="00933A1F">
          <w:rPr>
            <w:noProof/>
            <w:webHidden/>
          </w:rPr>
          <w:tab/>
        </w:r>
        <w:r w:rsidR="00933A1F">
          <w:rPr>
            <w:noProof/>
            <w:webHidden/>
          </w:rPr>
          <w:fldChar w:fldCharType="begin"/>
        </w:r>
        <w:r w:rsidR="00933A1F">
          <w:rPr>
            <w:noProof/>
            <w:webHidden/>
          </w:rPr>
          <w:instrText xml:space="preserve"> PAGEREF _Toc138418631 \h </w:instrText>
        </w:r>
        <w:r w:rsidR="00933A1F">
          <w:rPr>
            <w:noProof/>
            <w:webHidden/>
          </w:rPr>
        </w:r>
        <w:r w:rsidR="00933A1F">
          <w:rPr>
            <w:noProof/>
            <w:webHidden/>
          </w:rPr>
          <w:fldChar w:fldCharType="separate"/>
        </w:r>
        <w:r w:rsidR="00933A1F">
          <w:rPr>
            <w:noProof/>
            <w:webHidden/>
          </w:rPr>
          <w:t>99</w:t>
        </w:r>
        <w:r w:rsidR="00933A1F">
          <w:rPr>
            <w:noProof/>
            <w:webHidden/>
          </w:rPr>
          <w:fldChar w:fldCharType="end"/>
        </w:r>
      </w:hyperlink>
    </w:p>
    <w:p w14:paraId="6F44C1EE" w14:textId="7A2D1C42" w:rsidR="00933A1F" w:rsidRDefault="00000000">
      <w:pPr>
        <w:pStyle w:val="TOC1"/>
        <w:tabs>
          <w:tab w:val="right" w:leader="dot" w:pos="9016"/>
        </w:tabs>
        <w:rPr>
          <w:rFonts w:eastAsiaTheme="minorEastAsia"/>
          <w:noProof/>
          <w:kern w:val="2"/>
          <w:lang w:eastAsia="en-AU"/>
          <w14:ligatures w14:val="standardContextual"/>
        </w:rPr>
      </w:pPr>
      <w:hyperlink w:anchor="_Toc138418632" w:history="1">
        <w:r w:rsidR="00933A1F" w:rsidRPr="00F17E90">
          <w:rPr>
            <w:rStyle w:val="Hyperlink"/>
            <w:noProof/>
          </w:rPr>
          <w:t>References</w:t>
        </w:r>
        <w:r w:rsidR="00933A1F">
          <w:rPr>
            <w:noProof/>
            <w:webHidden/>
          </w:rPr>
          <w:tab/>
        </w:r>
        <w:r w:rsidR="00933A1F">
          <w:rPr>
            <w:noProof/>
            <w:webHidden/>
          </w:rPr>
          <w:fldChar w:fldCharType="begin"/>
        </w:r>
        <w:r w:rsidR="00933A1F">
          <w:rPr>
            <w:noProof/>
            <w:webHidden/>
          </w:rPr>
          <w:instrText xml:space="preserve"> PAGEREF _Toc138418632 \h </w:instrText>
        </w:r>
        <w:r w:rsidR="00933A1F">
          <w:rPr>
            <w:noProof/>
            <w:webHidden/>
          </w:rPr>
        </w:r>
        <w:r w:rsidR="00933A1F">
          <w:rPr>
            <w:noProof/>
            <w:webHidden/>
          </w:rPr>
          <w:fldChar w:fldCharType="separate"/>
        </w:r>
        <w:r w:rsidR="00933A1F">
          <w:rPr>
            <w:noProof/>
            <w:webHidden/>
          </w:rPr>
          <w:t>100</w:t>
        </w:r>
        <w:r w:rsidR="00933A1F">
          <w:rPr>
            <w:noProof/>
            <w:webHidden/>
          </w:rPr>
          <w:fldChar w:fldCharType="end"/>
        </w:r>
      </w:hyperlink>
    </w:p>
    <w:p w14:paraId="0D9C0FE2" w14:textId="3BD0ABB7" w:rsidR="00970B5B" w:rsidRDefault="0030012E">
      <w:r>
        <w:fldChar w:fldCharType="end"/>
      </w:r>
      <w:r w:rsidR="00970B5B">
        <w:br w:type="page"/>
      </w:r>
    </w:p>
    <w:p w14:paraId="14EE6586" w14:textId="77777777" w:rsidR="00D274E4" w:rsidRDefault="00D274E4" w:rsidP="00D274E4">
      <w:pPr>
        <w:pStyle w:val="Heading1"/>
      </w:pPr>
      <w:bookmarkStart w:id="0" w:name="_Toc138418599"/>
      <w:bookmarkStart w:id="1" w:name="_Toc127284810"/>
      <w:r>
        <w:lastRenderedPageBreak/>
        <w:t>Executive Summary</w:t>
      </w:r>
      <w:bookmarkEnd w:id="0"/>
    </w:p>
    <w:p w14:paraId="60818F18" w14:textId="2086F7AB" w:rsidR="00D274E4" w:rsidRDefault="00D274E4" w:rsidP="006005E5">
      <w:pPr>
        <w:pStyle w:val="NoSpacing"/>
      </w:pPr>
    </w:p>
    <w:p w14:paraId="7EAD0C9C" w14:textId="08EA599D" w:rsidR="00D274E4" w:rsidRDefault="00D274E4" w:rsidP="00D274E4">
      <w:pPr>
        <w:pStyle w:val="Heading2"/>
      </w:pPr>
      <w:bookmarkStart w:id="2" w:name="_Toc138418600"/>
      <w:r>
        <w:t>Introduction</w:t>
      </w:r>
      <w:bookmarkEnd w:id="2"/>
    </w:p>
    <w:p w14:paraId="29D90EE5" w14:textId="77777777" w:rsidR="00175525" w:rsidRPr="009015BF" w:rsidRDefault="00175525" w:rsidP="00175525">
      <w:pPr>
        <w:pStyle w:val="NoSpacing"/>
      </w:pPr>
      <w:r w:rsidRPr="009015BF">
        <w:t>The uptake of telehealth by Australians has been considerable, representing 17.2% of all consultations in 2022. By provider, in 2022, telehealth consultations represented: 21.9% of all GP consultations, 13.7% of specialist consultations, 27.1% of mental health consultations, 28.3% of nurse practitioner consultations and 14.5% of allied health consultations.</w:t>
      </w:r>
      <w:r>
        <w:fldChar w:fldCharType="begin"/>
      </w:r>
      <w:r>
        <w:instrText xml:space="preserve"> ADDIN EN.CITE &lt;EndNote&gt;&lt;Cite&gt;&lt;Author&gt;Department of Health and Aged Care&lt;/Author&gt;&lt;Year&gt;2023&lt;/Year&gt;&lt;RecNum&gt;54&lt;/RecNum&gt;&lt;DisplayText&gt;(1)&lt;/DisplayText&gt;&lt;record&gt;&lt;rec-number&gt;54&lt;/rec-number&gt;&lt;foreign-keys&gt;&lt;key app="EN" db-id="0wswwzawe52dece0wpfp0tace0dxtpve2ezd" timestamp="1687482450"&gt;54&lt;/key&gt;&lt;/foreign-keys&gt;&lt;ref-type name="Report"&gt;27&lt;/ref-type&gt;&lt;contributors&gt;&lt;authors&gt;&lt;author&gt;Department of Health and Aged Care,&lt;/author&gt;&lt;/authors&gt;&lt;/contributors&gt;&lt;titles&gt;&lt;title&gt;Telehealth services by modality, type of service and provider (unpublished data)&lt;/title&gt;&lt;/titles&gt;&lt;dates&gt;&lt;year&gt;2023&lt;/year&gt;&lt;/dates&gt;&lt;urls&gt;&lt;/urls&gt;&lt;/record&gt;&lt;/Cite&gt;&lt;/EndNote&gt;</w:instrText>
      </w:r>
      <w:r>
        <w:fldChar w:fldCharType="separate"/>
      </w:r>
      <w:r>
        <w:rPr>
          <w:noProof/>
        </w:rPr>
        <w:t>(1)</w:t>
      </w:r>
      <w:r>
        <w:fldChar w:fldCharType="end"/>
      </w:r>
    </w:p>
    <w:p w14:paraId="7F005C70" w14:textId="77777777" w:rsidR="003827F7" w:rsidRDefault="003827F7" w:rsidP="006005E5">
      <w:pPr>
        <w:pStyle w:val="NoSpacing"/>
      </w:pPr>
    </w:p>
    <w:p w14:paraId="2E19FE2A" w14:textId="04DE17D8" w:rsidR="003827F7" w:rsidRDefault="003827F7" w:rsidP="006005E5">
      <w:pPr>
        <w:pStyle w:val="NoSpacing"/>
      </w:pPr>
      <w:r w:rsidRPr="003E7FA3">
        <w:t xml:space="preserve">In October 2020, </w:t>
      </w:r>
      <w:r w:rsidRPr="003E7FA3">
        <w:rPr>
          <w:noProof/>
        </w:rPr>
        <w:t>The Institute for Evidence-Based Healthcare was contracted by the then-Department of Health, to complete a review of the evidence for the effectiveness, safety and economic impacts of the provision of primary and allied healthcare via telehealth</w:t>
      </w:r>
      <w:r>
        <w:rPr>
          <w:noProof/>
        </w:rPr>
        <w:t xml:space="preserve">. The Institute </w:t>
      </w:r>
      <w:r w:rsidRPr="003E7FA3">
        <w:rPr>
          <w:noProof/>
        </w:rPr>
        <w:t>completed the Review in February 2021.</w:t>
      </w:r>
      <w:r>
        <w:rPr>
          <w:noProof/>
        </w:rPr>
        <w:t xml:space="preserve"> </w:t>
      </w:r>
      <w:r>
        <w:rPr>
          <w:rFonts w:eastAsiaTheme="minorEastAsia"/>
        </w:rPr>
        <w:t>S</w:t>
      </w:r>
      <w:r w:rsidRPr="003E7FA3">
        <w:rPr>
          <w:rFonts w:eastAsiaTheme="minorEastAsia"/>
        </w:rPr>
        <w:t xml:space="preserve">ince </w:t>
      </w:r>
      <w:r>
        <w:rPr>
          <w:rFonts w:eastAsiaTheme="minorEastAsia"/>
        </w:rPr>
        <w:t>that Review</w:t>
      </w:r>
      <w:r w:rsidRPr="003E7FA3">
        <w:rPr>
          <w:rFonts w:eastAsiaTheme="minorEastAsia"/>
        </w:rPr>
        <w:t xml:space="preserve">, over two years of additional evidence on </w:t>
      </w:r>
      <w:r>
        <w:rPr>
          <w:rFonts w:eastAsiaTheme="minorEastAsia"/>
        </w:rPr>
        <w:t>the effectiveness and safety</w:t>
      </w:r>
      <w:r w:rsidRPr="003E7FA3">
        <w:rPr>
          <w:rFonts w:eastAsiaTheme="minorEastAsia"/>
        </w:rPr>
        <w:t xml:space="preserve"> of telehealth has been published. The present Telehealth Review therefore aims both to update the findings of the previous review, to expand its scope with several topics identified as of interest by the Department</w:t>
      </w:r>
      <w:r>
        <w:t>, and</w:t>
      </w:r>
      <w:r w:rsidR="00886827">
        <w:t xml:space="preserve"> to</w:t>
      </w:r>
      <w:r>
        <w:t xml:space="preserve"> report the findings across two reports – the report for Work Package A (separate report) and the report for Work Package B (present report). </w:t>
      </w:r>
    </w:p>
    <w:p w14:paraId="5D980C66" w14:textId="77777777" w:rsidR="003827F7" w:rsidRDefault="003827F7" w:rsidP="006005E5">
      <w:pPr>
        <w:pStyle w:val="NoSpacing"/>
      </w:pPr>
    </w:p>
    <w:p w14:paraId="55152D51" w14:textId="026B0F98" w:rsidR="003827F7" w:rsidRDefault="003827F7" w:rsidP="006005E5">
      <w:pPr>
        <w:pStyle w:val="NoSpacing"/>
      </w:pPr>
      <w:r>
        <w:t xml:space="preserve">The Questions answered in the present report (Work Package B) are: </w:t>
      </w:r>
    </w:p>
    <w:p w14:paraId="4BE73244" w14:textId="13F408BB" w:rsidR="003827F7" w:rsidRDefault="003827F7" w:rsidP="006005E5">
      <w:pPr>
        <w:pStyle w:val="NoSpacing"/>
      </w:pPr>
      <w:r w:rsidRPr="003E7FA3">
        <w:t xml:space="preserve"> </w:t>
      </w:r>
    </w:p>
    <w:p w14:paraId="360E2249" w14:textId="4A38F9A8" w:rsidR="003827F7" w:rsidRPr="003827F7" w:rsidRDefault="003827F7" w:rsidP="006005E5">
      <w:pPr>
        <w:pStyle w:val="NoSpacing"/>
      </w:pPr>
      <w:bookmarkStart w:id="3" w:name="_Hlk133494898"/>
      <w:r w:rsidRPr="003827F7">
        <w:rPr>
          <w:b/>
          <w:bCs/>
        </w:rPr>
        <w:t>Question B1.</w:t>
      </w:r>
      <w:r w:rsidRPr="003827F7">
        <w:t xml:space="preserve"> </w:t>
      </w:r>
      <w:r w:rsidRPr="0035087F">
        <w:rPr>
          <w:b/>
          <w:bCs/>
        </w:rPr>
        <w:t>Specialist services:</w:t>
      </w:r>
      <w:r w:rsidRPr="003827F7">
        <w:t xml:space="preserve"> To identify the evidence comparing telehealth (by video or phone) to face-to-face provision of care in specialist areas, e.g. psychiatric services, cardiac, genetics, etc. </w:t>
      </w:r>
    </w:p>
    <w:p w14:paraId="5746215C" w14:textId="77777777" w:rsidR="003827F7" w:rsidRPr="003827F7" w:rsidRDefault="003827F7" w:rsidP="006005E5">
      <w:pPr>
        <w:pStyle w:val="NoSpacing"/>
      </w:pPr>
    </w:p>
    <w:p w14:paraId="387AB444" w14:textId="26A3EC87" w:rsidR="003827F7" w:rsidRPr="003827F7" w:rsidRDefault="003827F7" w:rsidP="006005E5">
      <w:pPr>
        <w:pStyle w:val="NoSpacing"/>
      </w:pPr>
      <w:r w:rsidRPr="003827F7">
        <w:rPr>
          <w:b/>
          <w:bCs/>
        </w:rPr>
        <w:t>Question B2.</w:t>
      </w:r>
      <w:r w:rsidRPr="003827F7">
        <w:t xml:space="preserve"> </w:t>
      </w:r>
      <w:r w:rsidR="0035087F" w:rsidRPr="0035087F">
        <w:rPr>
          <w:b/>
          <w:bCs/>
        </w:rPr>
        <w:t>S</w:t>
      </w:r>
      <w:r w:rsidRPr="0035087F">
        <w:rPr>
          <w:b/>
          <w:bCs/>
        </w:rPr>
        <w:t>elected outcomes of interest:</w:t>
      </w:r>
      <w:r w:rsidRPr="003827F7">
        <w:t xml:space="preserve"> To identify the evidence for critical questions, which may lack randomised controlled trial evidence, i.e., </w:t>
      </w:r>
      <w:r w:rsidR="0035087F">
        <w:t xml:space="preserve">a) </w:t>
      </w:r>
      <w:r w:rsidRPr="003827F7">
        <w:t xml:space="preserve">referrals to imaging/pathology, and </w:t>
      </w:r>
      <w:r w:rsidR="0035087F">
        <w:t xml:space="preserve">b) </w:t>
      </w:r>
      <w:r w:rsidRPr="003827F7">
        <w:t xml:space="preserve">economic impacts of telehealth.  </w:t>
      </w:r>
    </w:p>
    <w:bookmarkEnd w:id="3"/>
    <w:p w14:paraId="7F804506" w14:textId="77777777" w:rsidR="003827F7" w:rsidRPr="003827F7" w:rsidRDefault="003827F7" w:rsidP="006005E5">
      <w:pPr>
        <w:pStyle w:val="NoSpacing"/>
      </w:pPr>
    </w:p>
    <w:p w14:paraId="2995983D" w14:textId="6890468A" w:rsidR="00D274E4" w:rsidRDefault="00D274E4" w:rsidP="00D274E4">
      <w:pPr>
        <w:pStyle w:val="Heading2"/>
      </w:pPr>
      <w:bookmarkStart w:id="4" w:name="_Toc138418601"/>
      <w:r>
        <w:t>Methods</w:t>
      </w:r>
      <w:bookmarkEnd w:id="4"/>
      <w:r>
        <w:t xml:space="preserve"> </w:t>
      </w:r>
    </w:p>
    <w:p w14:paraId="3FBF587E" w14:textId="61DB91F5" w:rsidR="003827F7" w:rsidRDefault="003827F7" w:rsidP="006005E5">
      <w:pPr>
        <w:pStyle w:val="NoSpacing"/>
      </w:pPr>
      <w:r>
        <w:t xml:space="preserve">The scoping reviews and evidence syntheses were reported in compliance with the </w:t>
      </w:r>
      <w:r w:rsidRPr="00D35361">
        <w:t>Preferred Reporting Items for Systematic Reviews and Meta-Analyses for Scoping Reviews (PRISMA-ScR) statement.</w:t>
      </w:r>
      <w:r w:rsidR="008F7885">
        <w:fldChar w:fldCharType="begin">
          <w:fldData xml:space="preserve">PEVuZE5vdGU+PENpdGU+PEF1dGhvcj5UcmljY288L0F1dGhvcj48WWVhcj4yMDE4PC9ZZWFyPjxS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dHplcmxhbmQgKEUuVi5MLiwgw5YuVC4pLiYjeEQ7Q29jaHJhbmUsIExvbmRvbiwgVW5pdGVkIEtp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</w:fldData>
        </w:fldChar>
      </w:r>
      <w:r w:rsidR="008F7885">
        <w:instrText xml:space="preserve"> ADDIN EN.CITE </w:instrText>
      </w:r>
      <w:r w:rsidR="008F7885">
        <w:fldChar w:fldCharType="begin">
          <w:fldData xml:space="preserve">PEVuZE5vdGU+PENpdGU+PEF1dGhvcj5UcmljY288L0F1dGhvcj48WWVhcj4yMDE4PC9ZZWFyPjxS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dHplcmxhbmQgKEUuVi5MLiwgw5YuVC4pLiYjeEQ7Q29jaHJhbmUsIExvbmRvbiwgVW5pdGVkIEtp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</w:fldData>
        </w:fldChar>
      </w:r>
      <w:r w:rsidR="008F7885">
        <w:instrText xml:space="preserve"> ADDIN EN.CITE.DATA </w:instrText>
      </w:r>
      <w:r w:rsidR="008F7885">
        <w:fldChar w:fldCharType="end"/>
      </w:r>
      <w:r w:rsidR="008F7885">
        <w:fldChar w:fldCharType="separate"/>
      </w:r>
      <w:r w:rsidR="008F7885">
        <w:rPr>
          <w:noProof/>
        </w:rPr>
        <w:t>(2)</w:t>
      </w:r>
      <w:r w:rsidR="008F7885">
        <w:fldChar w:fldCharType="end"/>
      </w:r>
      <w:r>
        <w:t xml:space="preserve"> The protocol was developed </w:t>
      </w:r>
      <w:r w:rsidRPr="003E7FA3">
        <w:t>prospectively</w:t>
      </w:r>
      <w:r>
        <w:t>,</w:t>
      </w:r>
      <w:r w:rsidRPr="003E7FA3">
        <w:t xml:space="preserve"> and provided to the Department of Health</w:t>
      </w:r>
      <w:r w:rsidR="0009256E">
        <w:t xml:space="preserve"> and Aged Care </w:t>
      </w:r>
      <w:r w:rsidRPr="003E7FA3">
        <w:t xml:space="preserve">prior to commencement of the reviews. </w:t>
      </w:r>
      <w:r w:rsidRPr="000C4B02">
        <w:t xml:space="preserve">The following databases were searched: PubMed (MEDLINE), Embase, and CENTRAL via the Cochrane Library. </w:t>
      </w:r>
      <w:r w:rsidRPr="00821EDF">
        <w:t xml:space="preserve">The search dates were: for question </w:t>
      </w:r>
      <w:r>
        <w:t>B1 (Specialist services), from inception of each database until 14 February 2023; for questions B2 (</w:t>
      </w:r>
      <w:r w:rsidR="00321022">
        <w:t xml:space="preserve">selected outcomes of interest: </w:t>
      </w:r>
      <w:r>
        <w:t xml:space="preserve">referrals to imaging/pathology, and economic impacts), from the inception of each database until </w:t>
      </w:r>
      <w:r w:rsidR="00321022">
        <w:t xml:space="preserve">28 March 2023. </w:t>
      </w:r>
    </w:p>
    <w:p w14:paraId="52FFCB68" w14:textId="562760F4" w:rsidR="003827F7" w:rsidRDefault="003827F7" w:rsidP="006005E5">
      <w:pPr>
        <w:pStyle w:val="NoSpacing"/>
      </w:pPr>
      <w:r>
        <w:t xml:space="preserve"> </w:t>
      </w:r>
    </w:p>
    <w:p w14:paraId="6DB815FA" w14:textId="77777777" w:rsidR="00C0210C" w:rsidRDefault="00C0210C" w:rsidP="006005E5">
      <w:pPr>
        <w:pStyle w:val="NoSpacing"/>
      </w:pPr>
    </w:p>
    <w:p w14:paraId="64D606EA" w14:textId="77777777" w:rsidR="00C0210C" w:rsidRDefault="00C0210C" w:rsidP="006005E5">
      <w:pPr>
        <w:pStyle w:val="NoSpacing"/>
      </w:pPr>
    </w:p>
    <w:p w14:paraId="2DEF4C6E" w14:textId="77777777" w:rsidR="00C0210C" w:rsidRDefault="00C0210C" w:rsidP="006005E5">
      <w:pPr>
        <w:pStyle w:val="NoSpacing"/>
      </w:pPr>
    </w:p>
    <w:p w14:paraId="7A10DEF6" w14:textId="77777777" w:rsidR="00C0210C" w:rsidRDefault="00C0210C" w:rsidP="006005E5">
      <w:pPr>
        <w:pStyle w:val="NoSpacing"/>
      </w:pPr>
    </w:p>
    <w:p w14:paraId="5F9D375C" w14:textId="77777777" w:rsidR="00C0210C" w:rsidRDefault="00C0210C" w:rsidP="006005E5">
      <w:pPr>
        <w:pStyle w:val="NoSpacing"/>
      </w:pPr>
    </w:p>
    <w:p w14:paraId="694A4DD9" w14:textId="692FB1E8" w:rsidR="00D274E4" w:rsidRDefault="00D274E4" w:rsidP="00D274E4">
      <w:pPr>
        <w:pStyle w:val="Heading2"/>
      </w:pPr>
      <w:bookmarkStart w:id="5" w:name="_Toc138418602"/>
      <w:r>
        <w:lastRenderedPageBreak/>
        <w:t>Results</w:t>
      </w:r>
      <w:bookmarkEnd w:id="5"/>
      <w:r>
        <w:t xml:space="preserve"> </w:t>
      </w:r>
    </w:p>
    <w:p w14:paraId="3290A507" w14:textId="5C2092CA" w:rsidR="00D274E4" w:rsidRDefault="00D274E4" w:rsidP="00D274E4">
      <w:pPr>
        <w:pStyle w:val="Heading3"/>
      </w:pPr>
      <w:r>
        <w:t>Summary of the evidence and findings</w:t>
      </w:r>
    </w:p>
    <w:p w14:paraId="0E81FE25" w14:textId="77777777" w:rsidR="008C4BD2" w:rsidRDefault="008C4BD2" w:rsidP="00A73937">
      <w:pPr>
        <w:pStyle w:val="NoSpacing"/>
        <w:rPr>
          <w:b/>
          <w:bCs/>
          <w:u w:val="single"/>
        </w:rPr>
      </w:pPr>
    </w:p>
    <w:p w14:paraId="47000E90" w14:textId="4C553C6D" w:rsidR="00A73937" w:rsidRDefault="00A73937" w:rsidP="00A73937">
      <w:pPr>
        <w:pStyle w:val="NoSpacing"/>
      </w:pPr>
      <w:r w:rsidRPr="008C4BD2">
        <w:rPr>
          <w:b/>
          <w:bCs/>
          <w:u w:val="single"/>
        </w:rPr>
        <w:t>For question B1</w:t>
      </w:r>
      <w:r w:rsidRPr="00A73937">
        <w:t xml:space="preserve"> – Specialist services – we identified 1 comprehensive overview</w:t>
      </w:r>
      <w:r w:rsidR="008269E7">
        <w:t xml:space="preserve"> </w:t>
      </w:r>
      <w:r w:rsidRPr="00A73937">
        <w:t xml:space="preserve">(of 38 systematic </w:t>
      </w:r>
      <w:r w:rsidRPr="00974C5D">
        <w:t>reviews (Snoswell et al, 2021)</w:t>
      </w:r>
      <w:r w:rsidR="00974C5D">
        <w:t>)</w:t>
      </w:r>
      <w:r w:rsidRPr="00974C5D">
        <w:t>, and</w:t>
      </w:r>
      <w:r w:rsidRPr="00A73937">
        <w:t xml:space="preserve"> 26 reviews published subsequently, for a</w:t>
      </w:r>
      <w:r>
        <w:t xml:space="preserve"> </w:t>
      </w:r>
      <w:r w:rsidRPr="00A73937">
        <w:t>total of 6</w:t>
      </w:r>
      <w:r w:rsidR="00A746D3">
        <w:t>4</w:t>
      </w:r>
      <w:r w:rsidRPr="00A73937">
        <w:t xml:space="preserve"> reviews</w:t>
      </w:r>
      <w:r>
        <w:t xml:space="preserve"> across a broad range of specialist areas. The largest number of reviews – 13 – was identified in endocrinology, with considerable numbers also found in orthopaedics, psychiatry and cardiology (6+ each). Many areas</w:t>
      </w:r>
      <w:r w:rsidR="00AE7DF0">
        <w:t>, however,</w:t>
      </w:r>
      <w:r>
        <w:t xml:space="preserve"> </w:t>
      </w:r>
      <w:r w:rsidR="00AE7DF0">
        <w:t xml:space="preserve">currently </w:t>
      </w:r>
      <w:r>
        <w:t>lack any systematic review evidence</w:t>
      </w:r>
      <w:r w:rsidR="00974C5D">
        <w:t xml:space="preserve"> </w:t>
      </w:r>
      <w:r w:rsidR="008C4BD2">
        <w:t>comparing</w:t>
      </w:r>
      <w:r w:rsidR="00974C5D">
        <w:t xml:space="preserve"> </w:t>
      </w:r>
      <w:r>
        <w:t xml:space="preserve">the provision of services via telehealth to face-to-face. </w:t>
      </w:r>
      <w:r w:rsidR="00AE5219">
        <w:t>(</w:t>
      </w:r>
      <w:r w:rsidR="00AE5219">
        <w:fldChar w:fldCharType="begin"/>
      </w:r>
      <w:r w:rsidR="00AE5219">
        <w:instrText xml:space="preserve"> REF _Ref133577283 \h </w:instrText>
      </w:r>
      <w:r w:rsidR="00AE5219">
        <w:fldChar w:fldCharType="separate"/>
      </w:r>
      <w:r w:rsidR="00933A1F">
        <w:t xml:space="preserve">Table </w:t>
      </w:r>
      <w:r w:rsidR="00933A1F">
        <w:rPr>
          <w:noProof/>
        </w:rPr>
        <w:t>1</w:t>
      </w:r>
      <w:r w:rsidR="00AE5219">
        <w:fldChar w:fldCharType="end"/>
      </w:r>
      <w:r w:rsidR="00AE5219">
        <w:t>)</w:t>
      </w:r>
    </w:p>
    <w:p w14:paraId="625A9F97" w14:textId="77777777" w:rsidR="00C0210C" w:rsidRPr="00A73937" w:rsidRDefault="00C0210C" w:rsidP="00A73937">
      <w:pPr>
        <w:pStyle w:val="NoSpacing"/>
      </w:pPr>
    </w:p>
    <w:p w14:paraId="63E73519" w14:textId="2C534E35" w:rsidR="00A73937" w:rsidRDefault="00A73937" w:rsidP="00A73937">
      <w:pPr>
        <w:pStyle w:val="Caption"/>
        <w:keepNext/>
      </w:pPr>
      <w:bookmarkStart w:id="6" w:name="_Ref133577283"/>
      <w:r>
        <w:t xml:space="preserve">Table </w:t>
      </w:r>
      <w:fldSimple w:instr=" SEQ Table \* ARABIC ">
        <w:r w:rsidR="00933A1F">
          <w:rPr>
            <w:noProof/>
          </w:rPr>
          <w:t>1</w:t>
        </w:r>
      </w:fldSimple>
      <w:bookmarkEnd w:id="6"/>
      <w:r>
        <w:t xml:space="preserve"> Total volume of evidence for question B1 - Specialist Services</w:t>
      </w:r>
    </w:p>
    <w:tbl>
      <w:tblPr>
        <w:tblW w:w="912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7650"/>
        <w:gridCol w:w="1470"/>
      </w:tblGrid>
      <w:tr w:rsidR="00D1685D" w:rsidRPr="00D1685D" w14:paraId="7495AA29" w14:textId="77777777" w:rsidTr="00D1685D">
        <w:trPr>
          <w:trHeight w:val="20"/>
        </w:trPr>
        <w:tc>
          <w:tcPr>
            <w:tcW w:w="7650" w:type="dxa"/>
            <w:shd w:val="clear" w:color="000000" w:fill="FFFFFF"/>
            <w:hideMark/>
          </w:tcPr>
          <w:p w14:paraId="02D9911A" w14:textId="77777777" w:rsidR="00D1685D" w:rsidRPr="00D1685D" w:rsidRDefault="00D1685D" w:rsidP="00D1685D">
            <w:pPr>
              <w:spacing w:after="0" w:line="240" w:lineRule="auto"/>
              <w:rPr>
                <w:rFonts w:ascii="Arial Narrow" w:eastAsia="Times New Roman" w:hAnsi="Arial Narrow" w:cs="Calibri"/>
                <w:b/>
                <w:bCs/>
                <w:color w:val="000000"/>
                <w:lang w:eastAsia="en-AU"/>
              </w:rPr>
            </w:pPr>
            <w:r w:rsidRPr="00D1685D">
              <w:rPr>
                <w:rFonts w:ascii="Arial Narrow" w:eastAsia="Times New Roman" w:hAnsi="Arial Narrow" w:cs="Calibri"/>
                <w:b/>
                <w:bCs/>
                <w:color w:val="000000"/>
                <w:lang w:eastAsia="en-AU"/>
              </w:rPr>
              <w:t>Specialty area</w:t>
            </w:r>
          </w:p>
        </w:tc>
        <w:tc>
          <w:tcPr>
            <w:tcW w:w="1470" w:type="dxa"/>
            <w:shd w:val="clear" w:color="auto" w:fill="auto"/>
            <w:hideMark/>
          </w:tcPr>
          <w:p w14:paraId="6FA052CE" w14:textId="631D018E" w:rsidR="00D1685D" w:rsidRPr="00D1685D" w:rsidRDefault="00D1685D" w:rsidP="00D1685D">
            <w:pPr>
              <w:spacing w:after="0" w:line="240" w:lineRule="auto"/>
              <w:rPr>
                <w:rFonts w:ascii="Arial Narrow" w:eastAsia="Times New Roman" w:hAnsi="Arial Narrow" w:cs="Calibri"/>
                <w:b/>
                <w:bCs/>
                <w:color w:val="000000"/>
                <w:lang w:eastAsia="en-AU"/>
              </w:rPr>
            </w:pPr>
            <w:r>
              <w:rPr>
                <w:rFonts w:ascii="Arial Narrow" w:eastAsia="Times New Roman" w:hAnsi="Arial Narrow" w:cs="Calibri"/>
                <w:b/>
                <w:bCs/>
                <w:color w:val="000000"/>
                <w:lang w:eastAsia="en-AU"/>
              </w:rPr>
              <w:t>No. of r</w:t>
            </w:r>
            <w:r w:rsidRPr="00D1685D">
              <w:rPr>
                <w:rFonts w:ascii="Arial Narrow" w:eastAsia="Times New Roman" w:hAnsi="Arial Narrow" w:cs="Calibri"/>
                <w:b/>
                <w:bCs/>
                <w:color w:val="000000"/>
                <w:lang w:eastAsia="en-AU"/>
              </w:rPr>
              <w:t>eviews</w:t>
            </w:r>
          </w:p>
        </w:tc>
      </w:tr>
      <w:tr w:rsidR="00D1685D" w:rsidRPr="00D1685D" w14:paraId="329A5208" w14:textId="77777777" w:rsidTr="00D1685D">
        <w:trPr>
          <w:trHeight w:val="20"/>
        </w:trPr>
        <w:tc>
          <w:tcPr>
            <w:tcW w:w="7650" w:type="dxa"/>
            <w:shd w:val="clear" w:color="000000" w:fill="FFFFFF"/>
            <w:hideMark/>
          </w:tcPr>
          <w:p w14:paraId="2CADEB7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Addiction Medicine</w:t>
            </w:r>
          </w:p>
        </w:tc>
        <w:tc>
          <w:tcPr>
            <w:tcW w:w="1470" w:type="dxa"/>
            <w:shd w:val="clear" w:color="auto" w:fill="auto"/>
            <w:hideMark/>
          </w:tcPr>
          <w:p w14:paraId="272E3454"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49DB4317" w14:textId="77777777" w:rsidTr="00D1685D">
        <w:trPr>
          <w:trHeight w:val="20"/>
        </w:trPr>
        <w:tc>
          <w:tcPr>
            <w:tcW w:w="7650" w:type="dxa"/>
            <w:shd w:val="clear" w:color="000000" w:fill="FFFFFF"/>
            <w:hideMark/>
          </w:tcPr>
          <w:p w14:paraId="6549DCBD"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Anaesthesia</w:t>
            </w:r>
          </w:p>
        </w:tc>
        <w:tc>
          <w:tcPr>
            <w:tcW w:w="1470" w:type="dxa"/>
            <w:shd w:val="clear" w:color="auto" w:fill="auto"/>
            <w:hideMark/>
          </w:tcPr>
          <w:p w14:paraId="5DA624B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7132F06B" w14:textId="77777777" w:rsidTr="00D1685D">
        <w:trPr>
          <w:trHeight w:val="20"/>
        </w:trPr>
        <w:tc>
          <w:tcPr>
            <w:tcW w:w="7650" w:type="dxa"/>
            <w:shd w:val="clear" w:color="000000" w:fill="FFFFFF"/>
            <w:hideMark/>
          </w:tcPr>
          <w:p w14:paraId="7BA9B58C"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Cardiology/cardiovascular</w:t>
            </w:r>
          </w:p>
        </w:tc>
        <w:tc>
          <w:tcPr>
            <w:tcW w:w="1470" w:type="dxa"/>
            <w:shd w:val="clear" w:color="000000" w:fill="9BC2E6"/>
            <w:hideMark/>
          </w:tcPr>
          <w:p w14:paraId="38A6C72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6</w:t>
            </w:r>
          </w:p>
        </w:tc>
      </w:tr>
      <w:tr w:rsidR="00D1685D" w:rsidRPr="00D1685D" w14:paraId="586CDA51" w14:textId="77777777" w:rsidTr="00D1685D">
        <w:trPr>
          <w:trHeight w:val="20"/>
        </w:trPr>
        <w:tc>
          <w:tcPr>
            <w:tcW w:w="7650" w:type="dxa"/>
            <w:shd w:val="clear" w:color="000000" w:fill="FFFFFF"/>
            <w:hideMark/>
          </w:tcPr>
          <w:p w14:paraId="4A3E1D2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Child health/paediatrics (including general &amp; subspecialties)</w:t>
            </w:r>
          </w:p>
        </w:tc>
        <w:tc>
          <w:tcPr>
            <w:tcW w:w="1470" w:type="dxa"/>
            <w:shd w:val="clear" w:color="000000" w:fill="DDEBF7"/>
            <w:hideMark/>
          </w:tcPr>
          <w:p w14:paraId="4BF02FF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790CF23A" w14:textId="77777777" w:rsidTr="00D1685D">
        <w:trPr>
          <w:trHeight w:val="20"/>
        </w:trPr>
        <w:tc>
          <w:tcPr>
            <w:tcW w:w="7650" w:type="dxa"/>
            <w:shd w:val="clear" w:color="000000" w:fill="FFFFFF"/>
            <w:hideMark/>
          </w:tcPr>
          <w:p w14:paraId="6300291E"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Clinical Genetics</w:t>
            </w:r>
          </w:p>
        </w:tc>
        <w:tc>
          <w:tcPr>
            <w:tcW w:w="1470" w:type="dxa"/>
            <w:shd w:val="clear" w:color="000000" w:fill="DDEBF7"/>
            <w:hideMark/>
          </w:tcPr>
          <w:p w14:paraId="18365FFC"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5AB9F85F" w14:textId="77777777" w:rsidTr="00D1685D">
        <w:trPr>
          <w:trHeight w:val="20"/>
        </w:trPr>
        <w:tc>
          <w:tcPr>
            <w:tcW w:w="7650" w:type="dxa"/>
            <w:shd w:val="clear" w:color="000000" w:fill="FFFFFF"/>
            <w:hideMark/>
          </w:tcPr>
          <w:p w14:paraId="00B5974E"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Clinical Pharmacology</w:t>
            </w:r>
          </w:p>
        </w:tc>
        <w:tc>
          <w:tcPr>
            <w:tcW w:w="1470" w:type="dxa"/>
            <w:shd w:val="clear" w:color="auto" w:fill="auto"/>
            <w:hideMark/>
          </w:tcPr>
          <w:p w14:paraId="517A451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2B433AC7" w14:textId="77777777" w:rsidTr="00D1685D">
        <w:trPr>
          <w:trHeight w:val="20"/>
        </w:trPr>
        <w:tc>
          <w:tcPr>
            <w:tcW w:w="7650" w:type="dxa"/>
            <w:shd w:val="clear" w:color="000000" w:fill="FFFFFF"/>
            <w:hideMark/>
          </w:tcPr>
          <w:p w14:paraId="2B7A3878"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Dermatology</w:t>
            </w:r>
          </w:p>
        </w:tc>
        <w:tc>
          <w:tcPr>
            <w:tcW w:w="1470" w:type="dxa"/>
            <w:shd w:val="clear" w:color="000000" w:fill="DDEBF7"/>
            <w:hideMark/>
          </w:tcPr>
          <w:p w14:paraId="0AD512E9"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2</w:t>
            </w:r>
          </w:p>
        </w:tc>
      </w:tr>
      <w:tr w:rsidR="00D1685D" w:rsidRPr="00D1685D" w14:paraId="609C3EB1" w14:textId="77777777" w:rsidTr="00D1685D">
        <w:trPr>
          <w:trHeight w:val="20"/>
        </w:trPr>
        <w:tc>
          <w:tcPr>
            <w:tcW w:w="7650" w:type="dxa"/>
            <w:shd w:val="clear" w:color="000000" w:fill="FFFFFF"/>
            <w:hideMark/>
          </w:tcPr>
          <w:p w14:paraId="4D32BEB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Emergency Medicine</w:t>
            </w:r>
          </w:p>
        </w:tc>
        <w:tc>
          <w:tcPr>
            <w:tcW w:w="1470" w:type="dxa"/>
            <w:shd w:val="clear" w:color="auto" w:fill="auto"/>
            <w:hideMark/>
          </w:tcPr>
          <w:p w14:paraId="2ECBEEFD"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394509BC" w14:textId="77777777" w:rsidTr="00D1685D">
        <w:trPr>
          <w:trHeight w:val="20"/>
        </w:trPr>
        <w:tc>
          <w:tcPr>
            <w:tcW w:w="7650" w:type="dxa"/>
            <w:shd w:val="clear" w:color="000000" w:fill="FFFFFF"/>
            <w:hideMark/>
          </w:tcPr>
          <w:p w14:paraId="651E03E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Endocrinology</w:t>
            </w:r>
          </w:p>
        </w:tc>
        <w:tc>
          <w:tcPr>
            <w:tcW w:w="1470" w:type="dxa"/>
            <w:shd w:val="clear" w:color="000000" w:fill="1F4E78"/>
            <w:hideMark/>
          </w:tcPr>
          <w:p w14:paraId="4B87F168" w14:textId="77777777" w:rsidR="00D1685D" w:rsidRPr="00D1685D" w:rsidRDefault="00D1685D" w:rsidP="00D1685D">
            <w:pPr>
              <w:spacing w:after="0" w:line="240" w:lineRule="auto"/>
              <w:rPr>
                <w:rFonts w:ascii="Arial Narrow" w:eastAsia="Times New Roman" w:hAnsi="Arial Narrow" w:cs="Calibri"/>
                <w:color w:val="FFFFFF"/>
                <w:lang w:eastAsia="en-AU"/>
              </w:rPr>
            </w:pPr>
            <w:r w:rsidRPr="00D1685D">
              <w:rPr>
                <w:rFonts w:ascii="Arial Narrow" w:eastAsia="Times New Roman" w:hAnsi="Arial Narrow" w:cs="Calibri"/>
                <w:color w:val="FFFFFF"/>
                <w:lang w:eastAsia="en-AU"/>
              </w:rPr>
              <w:t>13</w:t>
            </w:r>
          </w:p>
        </w:tc>
      </w:tr>
      <w:tr w:rsidR="00D1685D" w:rsidRPr="00D1685D" w14:paraId="461A3631" w14:textId="77777777" w:rsidTr="00D1685D">
        <w:trPr>
          <w:trHeight w:val="20"/>
        </w:trPr>
        <w:tc>
          <w:tcPr>
            <w:tcW w:w="7650" w:type="dxa"/>
            <w:shd w:val="clear" w:color="000000" w:fill="FFFFFF"/>
            <w:hideMark/>
          </w:tcPr>
          <w:p w14:paraId="28933ACE"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Gastroenterology and Hepatology</w:t>
            </w:r>
          </w:p>
        </w:tc>
        <w:tc>
          <w:tcPr>
            <w:tcW w:w="1470" w:type="dxa"/>
            <w:shd w:val="clear" w:color="auto" w:fill="auto"/>
            <w:hideMark/>
          </w:tcPr>
          <w:p w14:paraId="3343AB95"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669B3EE0" w14:textId="77777777" w:rsidTr="00D1685D">
        <w:trPr>
          <w:trHeight w:val="20"/>
        </w:trPr>
        <w:tc>
          <w:tcPr>
            <w:tcW w:w="7650" w:type="dxa"/>
            <w:shd w:val="clear" w:color="000000" w:fill="FFFFFF"/>
            <w:hideMark/>
          </w:tcPr>
          <w:p w14:paraId="769DBF14"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General Medicine</w:t>
            </w:r>
          </w:p>
        </w:tc>
        <w:tc>
          <w:tcPr>
            <w:tcW w:w="1470" w:type="dxa"/>
            <w:shd w:val="clear" w:color="auto" w:fill="auto"/>
            <w:hideMark/>
          </w:tcPr>
          <w:p w14:paraId="1CB854D5"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5A6E2DC9" w14:textId="77777777" w:rsidTr="00D1685D">
        <w:trPr>
          <w:trHeight w:val="20"/>
        </w:trPr>
        <w:tc>
          <w:tcPr>
            <w:tcW w:w="7650" w:type="dxa"/>
            <w:shd w:val="clear" w:color="000000" w:fill="FFFFFF"/>
            <w:hideMark/>
          </w:tcPr>
          <w:p w14:paraId="6CC80CDC"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Geriatric Medicine</w:t>
            </w:r>
          </w:p>
        </w:tc>
        <w:tc>
          <w:tcPr>
            <w:tcW w:w="1470" w:type="dxa"/>
            <w:shd w:val="clear" w:color="000000" w:fill="DDEBF7"/>
            <w:hideMark/>
          </w:tcPr>
          <w:p w14:paraId="51A24CEE"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30AF699A" w14:textId="77777777" w:rsidTr="00D1685D">
        <w:trPr>
          <w:trHeight w:val="20"/>
        </w:trPr>
        <w:tc>
          <w:tcPr>
            <w:tcW w:w="7650" w:type="dxa"/>
            <w:shd w:val="clear" w:color="000000" w:fill="FFFFFF"/>
            <w:hideMark/>
          </w:tcPr>
          <w:p w14:paraId="4FDF645D"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Haematology</w:t>
            </w:r>
          </w:p>
        </w:tc>
        <w:tc>
          <w:tcPr>
            <w:tcW w:w="1470" w:type="dxa"/>
            <w:shd w:val="clear" w:color="auto" w:fill="auto"/>
            <w:hideMark/>
          </w:tcPr>
          <w:p w14:paraId="481A36A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296ADB92" w14:textId="77777777" w:rsidTr="00D1685D">
        <w:trPr>
          <w:trHeight w:val="20"/>
        </w:trPr>
        <w:tc>
          <w:tcPr>
            <w:tcW w:w="7650" w:type="dxa"/>
            <w:shd w:val="clear" w:color="000000" w:fill="FFFFFF"/>
            <w:hideMark/>
          </w:tcPr>
          <w:p w14:paraId="547316F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Imaging (including: radiology, ultrasound, nuclear medicine)</w:t>
            </w:r>
          </w:p>
        </w:tc>
        <w:tc>
          <w:tcPr>
            <w:tcW w:w="1470" w:type="dxa"/>
            <w:shd w:val="clear" w:color="auto" w:fill="auto"/>
            <w:hideMark/>
          </w:tcPr>
          <w:p w14:paraId="5E457373"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31AC97D9" w14:textId="77777777" w:rsidTr="00D1685D">
        <w:trPr>
          <w:trHeight w:val="20"/>
        </w:trPr>
        <w:tc>
          <w:tcPr>
            <w:tcW w:w="7650" w:type="dxa"/>
            <w:shd w:val="clear" w:color="000000" w:fill="FFFFFF"/>
            <w:hideMark/>
          </w:tcPr>
          <w:p w14:paraId="03762CE3"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Immunology and Allergy</w:t>
            </w:r>
          </w:p>
        </w:tc>
        <w:tc>
          <w:tcPr>
            <w:tcW w:w="1470" w:type="dxa"/>
            <w:shd w:val="clear" w:color="auto" w:fill="auto"/>
            <w:hideMark/>
          </w:tcPr>
          <w:p w14:paraId="67A4A075"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55767183" w14:textId="77777777" w:rsidTr="00D1685D">
        <w:trPr>
          <w:trHeight w:val="20"/>
        </w:trPr>
        <w:tc>
          <w:tcPr>
            <w:tcW w:w="7650" w:type="dxa"/>
            <w:shd w:val="clear" w:color="000000" w:fill="FFFFFF"/>
            <w:hideMark/>
          </w:tcPr>
          <w:p w14:paraId="454A368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Infectious Diseases</w:t>
            </w:r>
          </w:p>
        </w:tc>
        <w:tc>
          <w:tcPr>
            <w:tcW w:w="1470" w:type="dxa"/>
            <w:shd w:val="clear" w:color="auto" w:fill="auto"/>
            <w:hideMark/>
          </w:tcPr>
          <w:p w14:paraId="4B1A929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038EAF2C" w14:textId="77777777" w:rsidTr="00D1685D">
        <w:trPr>
          <w:trHeight w:val="20"/>
        </w:trPr>
        <w:tc>
          <w:tcPr>
            <w:tcW w:w="7650" w:type="dxa"/>
            <w:shd w:val="clear" w:color="000000" w:fill="FFFFFF"/>
            <w:hideMark/>
          </w:tcPr>
          <w:p w14:paraId="3BED937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Intensive Care Medicine</w:t>
            </w:r>
          </w:p>
        </w:tc>
        <w:tc>
          <w:tcPr>
            <w:tcW w:w="1470" w:type="dxa"/>
            <w:shd w:val="clear" w:color="auto" w:fill="auto"/>
            <w:hideMark/>
          </w:tcPr>
          <w:p w14:paraId="243E42A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03F07617" w14:textId="77777777" w:rsidTr="00D1685D">
        <w:trPr>
          <w:trHeight w:val="20"/>
        </w:trPr>
        <w:tc>
          <w:tcPr>
            <w:tcW w:w="7650" w:type="dxa"/>
            <w:shd w:val="clear" w:color="000000" w:fill="FFFFFF"/>
            <w:hideMark/>
          </w:tcPr>
          <w:p w14:paraId="13E2E38F" w14:textId="0EED807C"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Maternal-</w:t>
            </w:r>
            <w:r w:rsidR="00AE5219" w:rsidRPr="00D1685D">
              <w:rPr>
                <w:rFonts w:ascii="Arial Narrow" w:eastAsia="Times New Roman" w:hAnsi="Arial Narrow" w:cs="Calibri"/>
                <w:color w:val="000000"/>
                <w:lang w:eastAsia="en-AU"/>
              </w:rPr>
              <w:t>Foetal</w:t>
            </w:r>
            <w:r w:rsidRPr="00D1685D">
              <w:rPr>
                <w:rFonts w:ascii="Arial Narrow" w:eastAsia="Times New Roman" w:hAnsi="Arial Narrow" w:cs="Calibri"/>
                <w:color w:val="000000"/>
                <w:lang w:eastAsia="en-AU"/>
              </w:rPr>
              <w:t xml:space="preserve"> Medicine (including neonatal/perinatal)</w:t>
            </w:r>
          </w:p>
        </w:tc>
        <w:tc>
          <w:tcPr>
            <w:tcW w:w="1470" w:type="dxa"/>
            <w:shd w:val="clear" w:color="auto" w:fill="auto"/>
            <w:hideMark/>
          </w:tcPr>
          <w:p w14:paraId="02409DC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4A92722B" w14:textId="77777777" w:rsidTr="00D1685D">
        <w:trPr>
          <w:trHeight w:val="20"/>
        </w:trPr>
        <w:tc>
          <w:tcPr>
            <w:tcW w:w="7650" w:type="dxa"/>
            <w:shd w:val="clear" w:color="000000" w:fill="FFFFFF"/>
            <w:hideMark/>
          </w:tcPr>
          <w:p w14:paraId="3AEF11B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Medical Oncology (including gynaecological, and other sub-specialties)</w:t>
            </w:r>
          </w:p>
        </w:tc>
        <w:tc>
          <w:tcPr>
            <w:tcW w:w="1470" w:type="dxa"/>
            <w:shd w:val="clear" w:color="000000" w:fill="DDEBF7"/>
            <w:hideMark/>
          </w:tcPr>
          <w:p w14:paraId="0086B32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17A8A063" w14:textId="77777777" w:rsidTr="00D1685D">
        <w:trPr>
          <w:trHeight w:val="20"/>
        </w:trPr>
        <w:tc>
          <w:tcPr>
            <w:tcW w:w="7650" w:type="dxa"/>
            <w:shd w:val="clear" w:color="000000" w:fill="FFFFFF"/>
            <w:hideMark/>
          </w:tcPr>
          <w:p w14:paraId="6F32C784"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Microbiology</w:t>
            </w:r>
          </w:p>
        </w:tc>
        <w:tc>
          <w:tcPr>
            <w:tcW w:w="1470" w:type="dxa"/>
            <w:shd w:val="clear" w:color="auto" w:fill="auto"/>
            <w:hideMark/>
          </w:tcPr>
          <w:p w14:paraId="0A1D0DD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772A4F27" w14:textId="77777777" w:rsidTr="00D1685D">
        <w:trPr>
          <w:trHeight w:val="20"/>
        </w:trPr>
        <w:tc>
          <w:tcPr>
            <w:tcW w:w="7650" w:type="dxa"/>
            <w:shd w:val="clear" w:color="000000" w:fill="FFFFFF"/>
            <w:hideMark/>
          </w:tcPr>
          <w:p w14:paraId="3B1DC10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Nephrology</w:t>
            </w:r>
          </w:p>
        </w:tc>
        <w:tc>
          <w:tcPr>
            <w:tcW w:w="1470" w:type="dxa"/>
            <w:shd w:val="clear" w:color="000000" w:fill="DDEBF7"/>
            <w:hideMark/>
          </w:tcPr>
          <w:p w14:paraId="7F839CF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2</w:t>
            </w:r>
          </w:p>
        </w:tc>
      </w:tr>
      <w:tr w:rsidR="00D1685D" w:rsidRPr="00D1685D" w14:paraId="51E60204" w14:textId="77777777" w:rsidTr="00D1685D">
        <w:trPr>
          <w:trHeight w:val="20"/>
        </w:trPr>
        <w:tc>
          <w:tcPr>
            <w:tcW w:w="7650" w:type="dxa"/>
            <w:shd w:val="clear" w:color="000000" w:fill="FFFFFF"/>
            <w:hideMark/>
          </w:tcPr>
          <w:p w14:paraId="2D2B82AE"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Neurology</w:t>
            </w:r>
          </w:p>
        </w:tc>
        <w:tc>
          <w:tcPr>
            <w:tcW w:w="1470" w:type="dxa"/>
            <w:shd w:val="clear" w:color="000000" w:fill="BDD7EE"/>
            <w:hideMark/>
          </w:tcPr>
          <w:p w14:paraId="79411C4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5</w:t>
            </w:r>
          </w:p>
        </w:tc>
      </w:tr>
      <w:tr w:rsidR="00D1685D" w:rsidRPr="00D1685D" w14:paraId="176F1A1C" w14:textId="77777777" w:rsidTr="00D1685D">
        <w:trPr>
          <w:trHeight w:val="20"/>
        </w:trPr>
        <w:tc>
          <w:tcPr>
            <w:tcW w:w="7650" w:type="dxa"/>
            <w:shd w:val="clear" w:color="000000" w:fill="FFFFFF"/>
            <w:hideMark/>
          </w:tcPr>
          <w:p w14:paraId="7FE83EF9"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Obstetrics and Gynaecology</w:t>
            </w:r>
          </w:p>
        </w:tc>
        <w:tc>
          <w:tcPr>
            <w:tcW w:w="1470" w:type="dxa"/>
            <w:shd w:val="clear" w:color="000000" w:fill="DDEBF7"/>
            <w:hideMark/>
          </w:tcPr>
          <w:p w14:paraId="0BC4C96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2</w:t>
            </w:r>
          </w:p>
        </w:tc>
      </w:tr>
      <w:tr w:rsidR="00D1685D" w:rsidRPr="00D1685D" w14:paraId="616945C3" w14:textId="77777777" w:rsidTr="00D1685D">
        <w:trPr>
          <w:trHeight w:val="20"/>
        </w:trPr>
        <w:tc>
          <w:tcPr>
            <w:tcW w:w="7650" w:type="dxa"/>
            <w:shd w:val="clear" w:color="000000" w:fill="FFFFFF"/>
            <w:hideMark/>
          </w:tcPr>
          <w:p w14:paraId="1C4965A9"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Occupational and Environmental Medicine</w:t>
            </w:r>
          </w:p>
        </w:tc>
        <w:tc>
          <w:tcPr>
            <w:tcW w:w="1470" w:type="dxa"/>
            <w:shd w:val="clear" w:color="auto" w:fill="auto"/>
            <w:hideMark/>
          </w:tcPr>
          <w:p w14:paraId="46CDD4C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0526E131" w14:textId="77777777" w:rsidTr="00D1685D">
        <w:trPr>
          <w:trHeight w:val="20"/>
        </w:trPr>
        <w:tc>
          <w:tcPr>
            <w:tcW w:w="7650" w:type="dxa"/>
            <w:shd w:val="clear" w:color="000000" w:fill="FFFFFF"/>
            <w:hideMark/>
          </w:tcPr>
          <w:p w14:paraId="1EA637C3" w14:textId="2D0CA646" w:rsidR="00D1685D" w:rsidRPr="00D1685D" w:rsidRDefault="00AE5219"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Ophthalmology</w:t>
            </w:r>
          </w:p>
        </w:tc>
        <w:tc>
          <w:tcPr>
            <w:tcW w:w="1470" w:type="dxa"/>
            <w:shd w:val="clear" w:color="000000" w:fill="DDEBF7"/>
            <w:hideMark/>
          </w:tcPr>
          <w:p w14:paraId="69B5F939"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78B0D003" w14:textId="77777777" w:rsidTr="00D1685D">
        <w:trPr>
          <w:trHeight w:val="20"/>
        </w:trPr>
        <w:tc>
          <w:tcPr>
            <w:tcW w:w="7650" w:type="dxa"/>
            <w:shd w:val="clear" w:color="000000" w:fill="FFFFFF"/>
            <w:hideMark/>
          </w:tcPr>
          <w:p w14:paraId="3F99D45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Orthopaedics</w:t>
            </w:r>
          </w:p>
        </w:tc>
        <w:tc>
          <w:tcPr>
            <w:tcW w:w="1470" w:type="dxa"/>
            <w:shd w:val="clear" w:color="000000" w:fill="9BC2E6"/>
            <w:hideMark/>
          </w:tcPr>
          <w:p w14:paraId="0B73E8A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6</w:t>
            </w:r>
          </w:p>
        </w:tc>
      </w:tr>
      <w:tr w:rsidR="00D1685D" w:rsidRPr="00D1685D" w14:paraId="5D63768B" w14:textId="77777777" w:rsidTr="00D1685D">
        <w:trPr>
          <w:trHeight w:val="20"/>
        </w:trPr>
        <w:tc>
          <w:tcPr>
            <w:tcW w:w="7650" w:type="dxa"/>
            <w:shd w:val="clear" w:color="000000" w:fill="FFFFFF"/>
            <w:hideMark/>
          </w:tcPr>
          <w:p w14:paraId="32290DA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Other topics (multidisciplinary care, parenteral antimicrobial therapy, dysphagia)</w:t>
            </w:r>
          </w:p>
        </w:tc>
        <w:tc>
          <w:tcPr>
            <w:tcW w:w="1470" w:type="dxa"/>
            <w:shd w:val="clear" w:color="000000" w:fill="BDD7EE"/>
            <w:hideMark/>
          </w:tcPr>
          <w:p w14:paraId="6BFCD425"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3</w:t>
            </w:r>
          </w:p>
        </w:tc>
      </w:tr>
      <w:tr w:rsidR="00D1685D" w:rsidRPr="00D1685D" w14:paraId="4179FDE5" w14:textId="77777777" w:rsidTr="00D1685D">
        <w:trPr>
          <w:trHeight w:val="20"/>
        </w:trPr>
        <w:tc>
          <w:tcPr>
            <w:tcW w:w="7650" w:type="dxa"/>
            <w:shd w:val="clear" w:color="000000" w:fill="FFFFFF"/>
            <w:hideMark/>
          </w:tcPr>
          <w:p w14:paraId="4BC789F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Pain Medicine</w:t>
            </w:r>
          </w:p>
        </w:tc>
        <w:tc>
          <w:tcPr>
            <w:tcW w:w="1470" w:type="dxa"/>
            <w:shd w:val="clear" w:color="auto" w:fill="auto"/>
            <w:hideMark/>
          </w:tcPr>
          <w:p w14:paraId="4103950D"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3BD3AB9E" w14:textId="77777777" w:rsidTr="00D1685D">
        <w:trPr>
          <w:trHeight w:val="20"/>
        </w:trPr>
        <w:tc>
          <w:tcPr>
            <w:tcW w:w="7650" w:type="dxa"/>
            <w:shd w:val="clear" w:color="000000" w:fill="FFFFFF"/>
            <w:hideMark/>
          </w:tcPr>
          <w:p w14:paraId="000E22CC"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Palliative Medicine</w:t>
            </w:r>
          </w:p>
        </w:tc>
        <w:tc>
          <w:tcPr>
            <w:tcW w:w="1470" w:type="dxa"/>
            <w:shd w:val="clear" w:color="auto" w:fill="auto"/>
            <w:hideMark/>
          </w:tcPr>
          <w:p w14:paraId="39598F1A"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034B2516" w14:textId="77777777" w:rsidTr="00D1685D">
        <w:trPr>
          <w:trHeight w:val="20"/>
        </w:trPr>
        <w:tc>
          <w:tcPr>
            <w:tcW w:w="7650" w:type="dxa"/>
            <w:shd w:val="clear" w:color="000000" w:fill="FFFFFF"/>
            <w:hideMark/>
          </w:tcPr>
          <w:p w14:paraId="426BA55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Pathology (including: general, anatomical, chemical, forensic, etc)</w:t>
            </w:r>
          </w:p>
        </w:tc>
        <w:tc>
          <w:tcPr>
            <w:tcW w:w="1470" w:type="dxa"/>
            <w:shd w:val="clear" w:color="auto" w:fill="auto"/>
            <w:hideMark/>
          </w:tcPr>
          <w:p w14:paraId="36B2C563"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7EC49B99" w14:textId="77777777" w:rsidTr="00D1685D">
        <w:trPr>
          <w:trHeight w:val="20"/>
        </w:trPr>
        <w:tc>
          <w:tcPr>
            <w:tcW w:w="7650" w:type="dxa"/>
            <w:shd w:val="clear" w:color="000000" w:fill="FFFFFF"/>
            <w:hideMark/>
          </w:tcPr>
          <w:p w14:paraId="74DA605B"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Psychiatry</w:t>
            </w:r>
          </w:p>
        </w:tc>
        <w:tc>
          <w:tcPr>
            <w:tcW w:w="1470" w:type="dxa"/>
            <w:shd w:val="clear" w:color="000000" w:fill="9BC2E6"/>
            <w:hideMark/>
          </w:tcPr>
          <w:p w14:paraId="78AF791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7</w:t>
            </w:r>
          </w:p>
        </w:tc>
      </w:tr>
      <w:tr w:rsidR="00D1685D" w:rsidRPr="00D1685D" w14:paraId="74A97B39" w14:textId="77777777" w:rsidTr="00D1685D">
        <w:trPr>
          <w:trHeight w:val="20"/>
        </w:trPr>
        <w:tc>
          <w:tcPr>
            <w:tcW w:w="7650" w:type="dxa"/>
            <w:shd w:val="clear" w:color="000000" w:fill="FFFFFF"/>
            <w:hideMark/>
          </w:tcPr>
          <w:p w14:paraId="57924AB8"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Rehabilitation Medicine</w:t>
            </w:r>
          </w:p>
        </w:tc>
        <w:tc>
          <w:tcPr>
            <w:tcW w:w="1470" w:type="dxa"/>
            <w:shd w:val="clear" w:color="auto" w:fill="auto"/>
            <w:hideMark/>
          </w:tcPr>
          <w:p w14:paraId="224964B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4EF02AEC" w14:textId="77777777" w:rsidTr="00D1685D">
        <w:trPr>
          <w:trHeight w:val="20"/>
        </w:trPr>
        <w:tc>
          <w:tcPr>
            <w:tcW w:w="7650" w:type="dxa"/>
            <w:shd w:val="clear" w:color="000000" w:fill="FFFFFF"/>
            <w:hideMark/>
          </w:tcPr>
          <w:p w14:paraId="24E9232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Respiratory and Sleep Medicine</w:t>
            </w:r>
          </w:p>
        </w:tc>
        <w:tc>
          <w:tcPr>
            <w:tcW w:w="1470" w:type="dxa"/>
            <w:shd w:val="clear" w:color="000000" w:fill="BDD7EE"/>
            <w:hideMark/>
          </w:tcPr>
          <w:p w14:paraId="1EF598B5"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5</w:t>
            </w:r>
          </w:p>
        </w:tc>
      </w:tr>
      <w:tr w:rsidR="00D1685D" w:rsidRPr="00D1685D" w14:paraId="625D1185" w14:textId="77777777" w:rsidTr="00D1685D">
        <w:trPr>
          <w:trHeight w:val="20"/>
        </w:trPr>
        <w:tc>
          <w:tcPr>
            <w:tcW w:w="7650" w:type="dxa"/>
            <w:shd w:val="clear" w:color="000000" w:fill="FFFFFF"/>
            <w:hideMark/>
          </w:tcPr>
          <w:p w14:paraId="6EAB916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Rheumatology</w:t>
            </w:r>
          </w:p>
        </w:tc>
        <w:tc>
          <w:tcPr>
            <w:tcW w:w="1470" w:type="dxa"/>
            <w:shd w:val="clear" w:color="000000" w:fill="DDEBF7"/>
            <w:hideMark/>
          </w:tcPr>
          <w:p w14:paraId="46F5E4F3"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r w:rsidR="00D1685D" w:rsidRPr="00D1685D" w14:paraId="23549258" w14:textId="77777777" w:rsidTr="00D1685D">
        <w:trPr>
          <w:trHeight w:val="20"/>
        </w:trPr>
        <w:tc>
          <w:tcPr>
            <w:tcW w:w="7650" w:type="dxa"/>
            <w:shd w:val="clear" w:color="000000" w:fill="FFFFFF"/>
            <w:hideMark/>
          </w:tcPr>
          <w:p w14:paraId="277613F4"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Sexual Health Medicine</w:t>
            </w:r>
          </w:p>
        </w:tc>
        <w:tc>
          <w:tcPr>
            <w:tcW w:w="1470" w:type="dxa"/>
            <w:shd w:val="clear" w:color="auto" w:fill="auto"/>
            <w:hideMark/>
          </w:tcPr>
          <w:p w14:paraId="77E83C0C"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0AF6B5BD" w14:textId="77777777" w:rsidTr="00D1685D">
        <w:trPr>
          <w:trHeight w:val="20"/>
        </w:trPr>
        <w:tc>
          <w:tcPr>
            <w:tcW w:w="7650" w:type="dxa"/>
            <w:shd w:val="clear" w:color="000000" w:fill="FFFFFF"/>
            <w:hideMark/>
          </w:tcPr>
          <w:p w14:paraId="7E7F08B7"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Sport and Exercise Medicine</w:t>
            </w:r>
          </w:p>
        </w:tc>
        <w:tc>
          <w:tcPr>
            <w:tcW w:w="1470" w:type="dxa"/>
            <w:shd w:val="clear" w:color="auto" w:fill="auto"/>
            <w:hideMark/>
          </w:tcPr>
          <w:p w14:paraId="6A7E5102"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0</w:t>
            </w:r>
          </w:p>
        </w:tc>
      </w:tr>
      <w:tr w:rsidR="00D1685D" w:rsidRPr="00D1685D" w14:paraId="7CB941E4" w14:textId="77777777" w:rsidTr="00D1685D">
        <w:trPr>
          <w:trHeight w:val="20"/>
        </w:trPr>
        <w:tc>
          <w:tcPr>
            <w:tcW w:w="7650" w:type="dxa"/>
            <w:shd w:val="clear" w:color="000000" w:fill="FFFFFF"/>
            <w:hideMark/>
          </w:tcPr>
          <w:p w14:paraId="35A6B860"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Surgery - general + sub-specialties</w:t>
            </w:r>
          </w:p>
        </w:tc>
        <w:tc>
          <w:tcPr>
            <w:tcW w:w="1470" w:type="dxa"/>
            <w:shd w:val="clear" w:color="000000" w:fill="BDD7EE"/>
            <w:hideMark/>
          </w:tcPr>
          <w:p w14:paraId="57FC14DD"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5</w:t>
            </w:r>
          </w:p>
        </w:tc>
      </w:tr>
      <w:tr w:rsidR="00D1685D" w:rsidRPr="00D1685D" w14:paraId="091B67B6" w14:textId="77777777" w:rsidTr="00D1685D">
        <w:trPr>
          <w:trHeight w:val="20"/>
        </w:trPr>
        <w:tc>
          <w:tcPr>
            <w:tcW w:w="7650" w:type="dxa"/>
            <w:shd w:val="clear" w:color="000000" w:fill="FFFFFF"/>
            <w:hideMark/>
          </w:tcPr>
          <w:p w14:paraId="6A21BF56"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Urology</w:t>
            </w:r>
          </w:p>
        </w:tc>
        <w:tc>
          <w:tcPr>
            <w:tcW w:w="1470" w:type="dxa"/>
            <w:shd w:val="clear" w:color="000000" w:fill="DDEBF7"/>
            <w:hideMark/>
          </w:tcPr>
          <w:p w14:paraId="2BB63BA8" w14:textId="77777777" w:rsidR="00D1685D" w:rsidRPr="00D1685D" w:rsidRDefault="00D1685D" w:rsidP="00D1685D">
            <w:pPr>
              <w:spacing w:after="0" w:line="240" w:lineRule="auto"/>
              <w:rPr>
                <w:rFonts w:ascii="Arial Narrow" w:eastAsia="Times New Roman" w:hAnsi="Arial Narrow" w:cs="Calibri"/>
                <w:color w:val="000000"/>
                <w:lang w:eastAsia="en-AU"/>
              </w:rPr>
            </w:pPr>
            <w:r w:rsidRPr="00D1685D">
              <w:rPr>
                <w:rFonts w:ascii="Arial Narrow" w:eastAsia="Times New Roman" w:hAnsi="Arial Narrow" w:cs="Calibri"/>
                <w:color w:val="000000"/>
                <w:lang w:eastAsia="en-AU"/>
              </w:rPr>
              <w:t>1</w:t>
            </w:r>
          </w:p>
        </w:tc>
      </w:tr>
    </w:tbl>
    <w:p w14:paraId="7E34BCD0" w14:textId="5358654D" w:rsidR="0030012E" w:rsidRPr="0069578E" w:rsidRDefault="0030012E" w:rsidP="0030012E">
      <w:pPr>
        <w:pStyle w:val="NoSpacing"/>
        <w:rPr>
          <w:lang w:val="en-US"/>
        </w:rPr>
      </w:pPr>
      <w:r w:rsidRPr="008C4BD2">
        <w:rPr>
          <w:b/>
          <w:bCs/>
          <w:u w:val="single"/>
          <w:lang w:val="en-US"/>
        </w:rPr>
        <w:lastRenderedPageBreak/>
        <w:t>For Question B2</w:t>
      </w:r>
      <w:r>
        <w:rPr>
          <w:lang w:val="en-US"/>
        </w:rPr>
        <w:t xml:space="preserve"> – Selected outcomes of interest: referrals to pathology, we identified four retrospective observational studies, which generally showed a decrease in referrals in telehealth, but their findings have to be interpreted with caution du</w:t>
      </w:r>
      <w:r w:rsidR="00AE7DF0">
        <w:rPr>
          <w:lang w:val="en-US"/>
        </w:rPr>
        <w:t>e</w:t>
      </w:r>
      <w:r>
        <w:rPr>
          <w:lang w:val="en-US"/>
        </w:rPr>
        <w:t xml:space="preserve"> to their observational nature. For Question B2 – Selected outcomes of interest: economic impacts, we identified 3 reviews. Telehealth was generally equivalent in cost, and sometimes cost-saving. Due to the paucity of evidence for these topics, an evidence gap map was not generated. </w:t>
      </w:r>
    </w:p>
    <w:p w14:paraId="28F94765" w14:textId="77777777" w:rsidR="0030012E" w:rsidRDefault="0030012E" w:rsidP="00D274E4"/>
    <w:p w14:paraId="197A433E" w14:textId="77777777" w:rsidR="002B388C" w:rsidRPr="00D274E4" w:rsidRDefault="002B388C" w:rsidP="002B388C">
      <w:pPr>
        <w:pStyle w:val="Heading3"/>
      </w:pPr>
      <w:r>
        <w:t xml:space="preserve">Interpretation of the findings </w:t>
      </w:r>
    </w:p>
    <w:p w14:paraId="027260B1" w14:textId="77777777" w:rsidR="002B388C" w:rsidRDefault="002B388C" w:rsidP="002B388C">
      <w:pPr>
        <w:pStyle w:val="NoSpacing"/>
      </w:pPr>
      <w:r w:rsidRPr="00834A93">
        <w:t>In general, telehealth has been more extensively studied for secondary care than for primary care, but these studies often focused on very specific clinical conditions and situations. A summary of the main findings of th</w:t>
      </w:r>
      <w:r>
        <w:t xml:space="preserve">e present </w:t>
      </w:r>
      <w:r w:rsidRPr="00834A93">
        <w:t>scoping review are:</w:t>
      </w:r>
    </w:p>
    <w:p w14:paraId="78F41E7E" w14:textId="77777777" w:rsidR="002B388C" w:rsidRPr="00834A93" w:rsidRDefault="002B388C" w:rsidP="002B388C">
      <w:pPr>
        <w:pStyle w:val="NoSpacing"/>
      </w:pPr>
    </w:p>
    <w:p w14:paraId="4842D0D2" w14:textId="77777777" w:rsidR="002B388C" w:rsidRDefault="002B388C" w:rsidP="002B388C">
      <w:pPr>
        <w:pStyle w:val="Heading4"/>
      </w:pPr>
      <w:r w:rsidRPr="00B304BD">
        <w:t>Effectiveness</w:t>
      </w:r>
      <w:r>
        <w:t xml:space="preserve"> of Telehealth in Specialist Care (Question B1)  </w:t>
      </w:r>
    </w:p>
    <w:p w14:paraId="4651DB3C" w14:textId="77777777" w:rsidR="002B388C" w:rsidRDefault="002B388C" w:rsidP="002B388C">
      <w:pPr>
        <w:pStyle w:val="NoSpacing"/>
      </w:pPr>
      <w:r>
        <w:t xml:space="preserve">Over </w:t>
      </w:r>
      <w:r w:rsidRPr="00834A93">
        <w:t>50 systematic reviews stud</w:t>
      </w:r>
      <w:r>
        <w:t>ied</w:t>
      </w:r>
      <w:r w:rsidRPr="00834A93">
        <w:t xml:space="preserve"> the effectiveness of telehealth in secondary care, addressing questions across a wide variety of clinical conditions and modalities. </w:t>
      </w:r>
      <w:r>
        <w:t xml:space="preserve">It is </w:t>
      </w:r>
      <w:r w:rsidRPr="00834A93">
        <w:t xml:space="preserve">important to </w:t>
      </w:r>
      <w:r>
        <w:t>emphasise</w:t>
      </w:r>
      <w:r w:rsidRPr="00834A93">
        <w:t xml:space="preserve"> that the</w:t>
      </w:r>
      <w:r>
        <w:t>se reviews</w:t>
      </w:r>
      <w:r w:rsidRPr="00834A93">
        <w:t xml:space="preserve"> usually </w:t>
      </w:r>
      <w:r>
        <w:t>address</w:t>
      </w:r>
      <w:r w:rsidRPr="00834A93">
        <w:t xml:space="preserve"> two separate questions:</w:t>
      </w:r>
    </w:p>
    <w:p w14:paraId="4D54698F" w14:textId="77777777" w:rsidR="002B388C" w:rsidRDefault="002B388C" w:rsidP="002B388C">
      <w:pPr>
        <w:pStyle w:val="NoSpacing"/>
      </w:pPr>
    </w:p>
    <w:p w14:paraId="3A6267D8" w14:textId="77777777" w:rsidR="002B388C" w:rsidRDefault="002B388C" w:rsidP="002B388C">
      <w:pPr>
        <w:pStyle w:val="NoSpacing"/>
        <w:numPr>
          <w:ilvl w:val="0"/>
          <w:numId w:val="30"/>
        </w:numPr>
        <w:ind w:left="709" w:hanging="425"/>
      </w:pPr>
      <w:r w:rsidRPr="00834A93">
        <w:t>Telehealth versus usual care (add-on). However</w:t>
      </w:r>
      <w:r>
        <w:t>,</w:t>
      </w:r>
      <w:r w:rsidRPr="00834A93">
        <w:t xml:space="preserve"> usual care is often ill-defined, and many these studies appear to use telehealth </w:t>
      </w:r>
      <w:r w:rsidRPr="00926447">
        <w:rPr>
          <w:i/>
          <w:iCs/>
        </w:rPr>
        <w:t>as an add-on service</w:t>
      </w:r>
      <w:r>
        <w:t>,</w:t>
      </w:r>
      <w:r w:rsidRPr="00834A93">
        <w:t xml:space="preserve"> to provide additional clinical input for patient studied;</w:t>
      </w:r>
    </w:p>
    <w:p w14:paraId="6C369B96" w14:textId="77777777" w:rsidR="002B388C" w:rsidRDefault="002B388C" w:rsidP="002B388C">
      <w:pPr>
        <w:pStyle w:val="NoSpacing"/>
        <w:ind w:left="709"/>
      </w:pPr>
    </w:p>
    <w:p w14:paraId="05FBCCB2" w14:textId="77777777" w:rsidR="002B388C" w:rsidRDefault="002B388C" w:rsidP="002B388C">
      <w:pPr>
        <w:pStyle w:val="NoSpacing"/>
        <w:numPr>
          <w:ilvl w:val="0"/>
          <w:numId w:val="30"/>
        </w:numPr>
        <w:ind w:left="709" w:hanging="425"/>
      </w:pPr>
      <w:r w:rsidRPr="00834A93">
        <w:t>Telehealth versus face-to-face (substitution)</w:t>
      </w:r>
      <w:r>
        <w:t>,</w:t>
      </w:r>
      <w:r w:rsidRPr="00834A93">
        <w:t xml:space="preserve"> where telehealth is used to provide </w:t>
      </w:r>
      <w:r w:rsidRPr="00926447">
        <w:rPr>
          <w:i/>
          <w:iCs/>
        </w:rPr>
        <w:t>an alternative</w:t>
      </w:r>
      <w:r w:rsidRPr="00834A93">
        <w:t xml:space="preserve"> to </w:t>
      </w:r>
      <w:r>
        <w:t xml:space="preserve">some or all of </w:t>
      </w:r>
      <w:r w:rsidRPr="00834A93">
        <w:t>the traditional face-to-face consultations.</w:t>
      </w:r>
    </w:p>
    <w:p w14:paraId="27E87E3D" w14:textId="77777777" w:rsidR="002B388C" w:rsidRPr="00834A93" w:rsidRDefault="002B388C" w:rsidP="002B388C">
      <w:pPr>
        <w:pStyle w:val="NoSpacing"/>
      </w:pPr>
    </w:p>
    <w:p w14:paraId="1D3FBF22" w14:textId="57285E4A" w:rsidR="002B388C" w:rsidRDefault="002B388C" w:rsidP="002B388C">
      <w:pPr>
        <w:pStyle w:val="NoSpacing"/>
      </w:pPr>
      <w:r w:rsidRPr="00834A93">
        <w:t xml:space="preserve">Some reviews find that telehealth is at least as </w:t>
      </w:r>
      <w:r>
        <w:t xml:space="preserve">– </w:t>
      </w:r>
      <w:r w:rsidRPr="00834A93">
        <w:t xml:space="preserve">or more </w:t>
      </w:r>
      <w:r>
        <w:t xml:space="preserve">– </w:t>
      </w:r>
      <w:r w:rsidRPr="00834A93">
        <w:t xml:space="preserve">effective than usual care. However, these reviews need to be interpreted cautiously as </w:t>
      </w:r>
      <w:r>
        <w:t>“</w:t>
      </w:r>
      <w:r w:rsidRPr="00834A93">
        <w:t>usual care</w:t>
      </w:r>
      <w:r>
        <w:t>”</w:t>
      </w:r>
      <w:r w:rsidRPr="00834A93">
        <w:t xml:space="preserve"> </w:t>
      </w:r>
      <w:r>
        <w:t>wa</w:t>
      </w:r>
      <w:r w:rsidRPr="00834A93">
        <w:t>s often not clearly defined and most typically</w:t>
      </w:r>
      <w:r>
        <w:t xml:space="preserve"> telehealth was being provided</w:t>
      </w:r>
      <w:r w:rsidRPr="00834A93">
        <w:t xml:space="preserve"> </w:t>
      </w:r>
      <w:r>
        <w:t>as</w:t>
      </w:r>
      <w:r w:rsidRPr="00834A93">
        <w:t xml:space="preserve"> an add</w:t>
      </w:r>
      <w:r>
        <w:t>itional</w:t>
      </w:r>
      <w:r w:rsidRPr="00834A93">
        <w:t xml:space="preserve"> service</w:t>
      </w:r>
      <w:r>
        <w:t>, providing additional treatment or follow up</w:t>
      </w:r>
      <w:r w:rsidRPr="00834A93">
        <w:t xml:space="preserve">. </w:t>
      </w:r>
    </w:p>
    <w:p w14:paraId="31942E14" w14:textId="77777777" w:rsidR="002B388C" w:rsidRDefault="002B388C" w:rsidP="002B388C">
      <w:pPr>
        <w:pStyle w:val="NoSpacing"/>
      </w:pPr>
    </w:p>
    <w:p w14:paraId="1CB88DFC" w14:textId="77777777" w:rsidR="002B388C" w:rsidRDefault="002B388C" w:rsidP="002B388C">
      <w:pPr>
        <w:pStyle w:val="NoSpacing"/>
      </w:pPr>
      <w:r w:rsidRPr="00834A93">
        <w:t xml:space="preserve">For those studies that examined telehealth </w:t>
      </w:r>
      <w:r>
        <w:t xml:space="preserve">(or a hybrid) </w:t>
      </w:r>
      <w:r w:rsidRPr="00834A93">
        <w:t xml:space="preserve">versus face-to-face as a substitution, most </w:t>
      </w:r>
      <w:r>
        <w:t xml:space="preserve">found </w:t>
      </w:r>
      <w:r w:rsidRPr="00834A93">
        <w:t>comparable effectiveness. This equivalence is consistent with our findings in primary care. However, this equivalence does not apply to all health care</w:t>
      </w:r>
      <w:r>
        <w:t xml:space="preserve"> services</w:t>
      </w:r>
      <w:r w:rsidRPr="00834A93">
        <w:t xml:space="preserve">: studies of telehealth as substitution will usually only be </w:t>
      </w:r>
      <w:r>
        <w:t>attempted</w:t>
      </w:r>
      <w:r w:rsidRPr="00834A93">
        <w:t xml:space="preserve"> where it is clear that telehealth </w:t>
      </w:r>
      <w:r>
        <w:t xml:space="preserve">might </w:t>
      </w:r>
      <w:r w:rsidRPr="00834A93">
        <w:t xml:space="preserve">provide a feasible alternative. Generally, that is where the consultation relies largely on history taking or clinical interview </w:t>
      </w:r>
      <w:r>
        <w:t xml:space="preserve">(or possibly visual assessment via videoconference) </w:t>
      </w:r>
      <w:r w:rsidRPr="00834A93">
        <w:t xml:space="preserve">rather than </w:t>
      </w:r>
      <w:r>
        <w:t xml:space="preserve">requiring hands-on </w:t>
      </w:r>
      <w:r w:rsidRPr="00834A93">
        <w:t>physical examination</w:t>
      </w:r>
      <w:r>
        <w:t>, physical assessment,</w:t>
      </w:r>
      <w:r w:rsidRPr="00834A93">
        <w:t xml:space="preserve"> or procedure.</w:t>
      </w:r>
    </w:p>
    <w:p w14:paraId="6F2BB26B" w14:textId="77777777" w:rsidR="002B388C" w:rsidRPr="00834A93" w:rsidRDefault="002B388C" w:rsidP="002B388C">
      <w:pPr>
        <w:pStyle w:val="NoSpacing"/>
      </w:pPr>
    </w:p>
    <w:p w14:paraId="7A68A3B6" w14:textId="77777777" w:rsidR="002B388C" w:rsidRDefault="002B388C" w:rsidP="002B388C">
      <w:pPr>
        <w:pStyle w:val="Heading4"/>
      </w:pPr>
      <w:r>
        <w:t>Impact of telehealth on r</w:t>
      </w:r>
      <w:r w:rsidRPr="005F5647">
        <w:t xml:space="preserve">eferral for </w:t>
      </w:r>
      <w:r>
        <w:t xml:space="preserve">imaging/pathology (Question B2) </w:t>
      </w:r>
    </w:p>
    <w:p w14:paraId="1B5D6C3D" w14:textId="77777777" w:rsidR="002B388C" w:rsidRDefault="002B388C" w:rsidP="002B388C">
      <w:pPr>
        <w:pStyle w:val="NoSpacing"/>
      </w:pPr>
      <w:r w:rsidRPr="00834A93">
        <w:t xml:space="preserve">We could not </w:t>
      </w:r>
      <w:r>
        <w:t xml:space="preserve">find </w:t>
      </w:r>
      <w:r w:rsidRPr="00834A93">
        <w:t xml:space="preserve">any trials that provided information on differential rates of referral between telehealth and face-to-face consultation. Hence, we searched for observational studies that addressed this question. However, these observational studies will be biased by the conditions under which telehealth was chosen. The few studies </w:t>
      </w:r>
      <w:r>
        <w:t xml:space="preserve">that exist, </w:t>
      </w:r>
      <w:r w:rsidRPr="00834A93">
        <w:t>show mixed results with no clear trend, but this may warrant further examination.</w:t>
      </w:r>
    </w:p>
    <w:p w14:paraId="6A0E2205" w14:textId="77777777" w:rsidR="002B388C" w:rsidRPr="00834A93" w:rsidRDefault="002B388C" w:rsidP="002B388C">
      <w:pPr>
        <w:pStyle w:val="NoSpacing"/>
      </w:pPr>
    </w:p>
    <w:p w14:paraId="3B3C0D0F" w14:textId="77777777" w:rsidR="002B388C" w:rsidRDefault="002B388C" w:rsidP="002B388C">
      <w:pPr>
        <w:pStyle w:val="Heading4"/>
      </w:pPr>
      <w:r w:rsidRPr="005C242F">
        <w:lastRenderedPageBreak/>
        <w:t>Economic</w:t>
      </w:r>
      <w:r>
        <w:t xml:space="preserve"> or cost-economic outcomes (Question B2) </w:t>
      </w:r>
    </w:p>
    <w:p w14:paraId="09CDB9DE" w14:textId="24F0C8DD" w:rsidR="002B388C" w:rsidRPr="00834A93" w:rsidRDefault="002B388C" w:rsidP="002B388C">
      <w:pPr>
        <w:pStyle w:val="NoSpacing"/>
      </w:pPr>
      <w:r w:rsidRPr="00834A93">
        <w:t xml:space="preserve">There were a number of reviews of the economics of telehealth. As </w:t>
      </w:r>
      <w:r>
        <w:t>with</w:t>
      </w:r>
      <w:r w:rsidRPr="00834A93">
        <w:t xml:space="preserve"> primary care, the main finding was that telehealth is generally equivalent in cost, but sometimes cost</w:t>
      </w:r>
      <w:r>
        <w:t>-</w:t>
      </w:r>
      <w:r w:rsidRPr="00834A93">
        <w:t>saving</w:t>
      </w:r>
      <w:r>
        <w:t xml:space="preserve"> (often from a societal perspective),</w:t>
      </w:r>
      <w:r w:rsidRPr="00834A93">
        <w:t xml:space="preserve"> because of reductions in travel </w:t>
      </w:r>
      <w:r>
        <w:t xml:space="preserve">time and time off work, </w:t>
      </w:r>
      <w:r w:rsidRPr="00834A93">
        <w:t>for either the patient or the healthcare worker. There are some possibilities for service redesign using telehealth</w:t>
      </w:r>
      <w:r w:rsidR="008F7B39">
        <w:t>,</w:t>
      </w:r>
      <w:r w:rsidRPr="00834A93">
        <w:t xml:space="preserve"> but </w:t>
      </w:r>
      <w:r>
        <w:t>these</w:t>
      </w:r>
      <w:r w:rsidRPr="00834A93">
        <w:t xml:space="preserve"> are unlikely to be adopted under Australia’s fee-for-service model</w:t>
      </w:r>
      <w:r>
        <w:t xml:space="preserve">s, though some options exist within public hospitals’ </w:t>
      </w:r>
      <w:r w:rsidR="008F7B39">
        <w:t>activity-based</w:t>
      </w:r>
      <w:r>
        <w:t xml:space="preserve"> funding</w:t>
      </w:r>
      <w:r w:rsidRPr="00834A93">
        <w:t>. Finally, we note that the economic studies do not assess the impact of increased access to telehealth by patients who might previously not have accessed healthcare services.</w:t>
      </w:r>
    </w:p>
    <w:p w14:paraId="3C2F09D6" w14:textId="23DBE35B" w:rsidR="00D274E4" w:rsidRDefault="00D274E4" w:rsidP="00D274E4">
      <w:pPr>
        <w:pStyle w:val="Heading1"/>
      </w:pPr>
      <w:r>
        <w:br w:type="page"/>
      </w:r>
    </w:p>
    <w:p w14:paraId="37E8F19A" w14:textId="7204C60E" w:rsidR="0081499F" w:rsidRDefault="0081499F" w:rsidP="0081499F">
      <w:pPr>
        <w:pStyle w:val="Heading1"/>
      </w:pPr>
      <w:bookmarkStart w:id="7" w:name="_Toc138418603"/>
      <w:r>
        <w:lastRenderedPageBreak/>
        <w:t>Introduction</w:t>
      </w:r>
      <w:bookmarkEnd w:id="1"/>
      <w:bookmarkEnd w:id="7"/>
      <w:r>
        <w:t xml:space="preserve"> </w:t>
      </w:r>
    </w:p>
    <w:p w14:paraId="7CE6BB19" w14:textId="52E91625" w:rsidR="00B741A1" w:rsidRPr="00BC1DBA" w:rsidRDefault="00DB7DB7" w:rsidP="006005E5">
      <w:pPr>
        <w:pStyle w:val="NoSpacing"/>
      </w:pPr>
      <w:r w:rsidRPr="00BC1DBA">
        <w:t>T</w:t>
      </w:r>
      <w:r w:rsidR="00B741A1" w:rsidRPr="00BC1DBA">
        <w:t>ele</w:t>
      </w:r>
      <w:r w:rsidR="00C26D76">
        <w:t>health</w:t>
      </w:r>
      <w:r w:rsidR="00B741A1" w:rsidRPr="00BC1DBA">
        <w:t xml:space="preserve"> in Australia </w:t>
      </w:r>
      <w:r w:rsidR="00AE1EB9" w:rsidRPr="00BC1DBA">
        <w:t>date</w:t>
      </w:r>
      <w:r w:rsidRPr="00BC1DBA">
        <w:t>s</w:t>
      </w:r>
      <w:r w:rsidR="00AE1EB9" w:rsidRPr="00BC1DBA">
        <w:t xml:space="preserve"> </w:t>
      </w:r>
      <w:r w:rsidR="00B741A1" w:rsidRPr="00BC1DBA">
        <w:t xml:space="preserve">back to the 1920s, </w:t>
      </w:r>
      <w:r w:rsidR="00B06E69" w:rsidRPr="00BC1DBA">
        <w:t>and</w:t>
      </w:r>
      <w:r w:rsidR="00B741A1" w:rsidRPr="00BC1DBA">
        <w:t xml:space="preserve"> the use of telegraph by the Flying Doctor Services.</w:t>
      </w:r>
      <w:r w:rsidR="008F7885">
        <w:fldChar w:fldCharType="begin"/>
      </w:r>
      <w:r w:rsidR="008F7885">
        <w:instrText xml:space="preserve"> ADDIN EN.CITE &lt;EndNote&gt;&lt;Cite&gt;&lt;Author&gt;Eikelboom&lt;/Author&gt;&lt;Year&gt;2012&lt;/Year&gt;&lt;RecNum&gt;1&lt;/RecNum&gt;&lt;DisplayText&gt;(3)&lt;/DisplayText&gt;&lt;record&gt;&lt;rec-number&gt;1&lt;/rec-number&gt;&lt;foreign-keys&gt;&lt;key app="EN" db-id="0wswwzawe52dece0wpfp0tace0dxtpve2ezd" timestamp="1611207019"&gt;1&lt;/key&gt;&lt;/foreign-keys&gt;&lt;ref-type name="Journal Article"&gt;17&lt;/ref-type&gt;&lt;contributors&gt;&lt;authors&gt;&lt;author&gt;Eikelboom, R. H.&lt;/author&gt;&lt;/authors&gt;&lt;/contributors&gt;&lt;auth-address&gt;Ear Science Institute Australia, Subiaco, Australia. rob.eikelboom@earscience.org.au&lt;/auth-address&gt;&lt;titles&gt;&lt;title&gt;The telegraph and the beginnings of telemedicine in Australia&lt;/title&gt;&lt;secondary-title&gt;Stud Health Technol Inform&lt;/secondary-title&gt;&lt;/titles&gt;&lt;periodical&gt;&lt;full-title&gt;Stud Health Technol Inform&lt;/full-title&gt;&lt;/periodical&gt;&lt;pages&gt;67-72&lt;/pages&gt;&lt;volume&gt;182&lt;/volume&gt;&lt;edition&gt;2012/11/10&lt;/edition&gt;&lt;keywords&gt;&lt;keyword&gt;Australia&lt;/keyword&gt;&lt;keyword&gt;History, 19th Century&lt;/keyword&gt;&lt;keyword&gt;Humans&lt;/keyword&gt;&lt;keyword&gt;Telecommunications/*history&lt;/keyword&gt;&lt;keyword&gt;Telemedicine/history&lt;/keyword&gt;&lt;/keywords&gt;&lt;dates&gt;&lt;year&gt;2012&lt;/year&gt;&lt;/dates&gt;&lt;isbn&gt;0926-9630 (Print)&amp;#xD;0926-9630&lt;/isbn&gt;&lt;accession-num&gt;23138081&lt;/accession-num&gt;&lt;urls&gt;&lt;/urls&gt;&lt;remote-database-provider&gt;NLM&lt;/remote-database-provider&gt;&lt;language&gt;eng&lt;/language&gt;&lt;/record&gt;&lt;/Cite&gt;&lt;/EndNote&gt;</w:instrText>
      </w:r>
      <w:r w:rsidR="008F7885">
        <w:fldChar w:fldCharType="separate"/>
      </w:r>
      <w:r w:rsidR="008F7885">
        <w:rPr>
          <w:noProof/>
        </w:rPr>
        <w:t>(3)</w:t>
      </w:r>
      <w:r w:rsidR="008F7885">
        <w:fldChar w:fldCharType="end"/>
      </w:r>
      <w:r w:rsidR="00B741A1" w:rsidRPr="00BC1DBA">
        <w:t xml:space="preserve"> </w:t>
      </w:r>
      <w:r w:rsidR="00CE194A">
        <w:t>Nearly a</w:t>
      </w:r>
      <w:r w:rsidR="00B741A1" w:rsidRPr="00BC1DBA">
        <w:t xml:space="preserve"> century later, in 2013, the Australasian Telehealth Society urged wider adoption of telehealth in Australia.</w:t>
      </w:r>
      <w:r w:rsidR="008F7885">
        <w:fldChar w:fldCharType="begin"/>
      </w:r>
      <w:r w:rsidR="008F7885">
        <w:instrText xml:space="preserve"> ADDIN EN.CITE &lt;EndNote&gt;&lt;Cite&gt;&lt;Author&gt;Australasian Telehealth Society&lt;/Author&gt;&lt;Year&gt;April 2013&lt;/Year&gt;&lt;RecNum&gt;2&lt;/RecNum&gt;&lt;DisplayText&gt;(4)&lt;/DisplayText&gt;&lt;record&gt;&lt;rec-number&gt;2&lt;/rec-number&gt;&lt;foreign-keys&gt;&lt;key app="EN" db-id="0wswwzawe52dece0wpfp0tace0dxtpve2ezd" timestamp="1611207019"&gt;2&lt;/key&gt;&lt;/foreign-keys&gt;&lt;ref-type name="Web Page"&gt;12&lt;/ref-type&gt;&lt;contributors&gt;&lt;authors&gt;&lt;author&gt;Australasian Telehealth Society,&lt;/author&gt;&lt;/authors&gt;&lt;/contributors&gt;&lt;titles&gt;&lt;title&gt;Towards a National Strategy for Telehealth in Australia: 2013-2018&lt;/title&gt;&lt;/titles&gt;&lt;number&gt;6 Nov 2020&lt;/number&gt;&lt;dates&gt;&lt;year&gt;April 2013&lt;/year&gt;&lt;/dates&gt;&lt;urls&gt;&lt;related-urls&gt;&lt;url&gt;https://www.aths.org.au/wp-content/uploads/2016/06/TelehealthStrategy.pdf&lt;/url&gt;&lt;/related-urls&gt;&lt;/urls&gt;&lt;/record&gt;&lt;/Cite&gt;&lt;/EndNote&gt;</w:instrText>
      </w:r>
      <w:r w:rsidR="008F7885">
        <w:fldChar w:fldCharType="separate"/>
      </w:r>
      <w:r w:rsidR="008F7885">
        <w:rPr>
          <w:noProof/>
        </w:rPr>
        <w:t>(4)</w:t>
      </w:r>
      <w:r w:rsidR="008F7885">
        <w:fldChar w:fldCharType="end"/>
      </w:r>
      <w:r w:rsidR="00B741A1" w:rsidRPr="00BC1DBA">
        <w:t xml:space="preserve"> With the declaration by the </w:t>
      </w:r>
      <w:r w:rsidRPr="00BC1DBA">
        <w:t>WHO</w:t>
      </w:r>
      <w:r w:rsidR="00B741A1" w:rsidRPr="00BC1DBA">
        <w:t xml:space="preserve"> of the COVID-19 pandemic in March 2020,</w:t>
      </w:r>
      <w:r w:rsidR="008F7885">
        <w:fldChar w:fldCharType="begin"/>
      </w:r>
      <w:r w:rsidR="008F7885">
        <w:instrText xml:space="preserve"> ADDIN EN.CITE &lt;EndNote&gt;&lt;Cite&gt;&lt;Author&gt;World Health Organisation&lt;/Author&gt;&lt;Year&gt;2020&lt;/Year&gt;&lt;RecNum&gt;47&lt;/RecNum&gt;&lt;DisplayText&gt;(5)&lt;/DisplayText&gt;&lt;record&gt;&lt;rec-number&gt;47&lt;/rec-number&gt;&lt;foreign-keys&gt;&lt;key app="EN" db-id="0wswwzawe52dece0wpfp0tace0dxtpve2ezd" timestamp="1676351498"&gt;47&lt;/key&gt;&lt;/foreign-keys&gt;&lt;ref-type name="Web Page"&gt;12&lt;/ref-type&gt;&lt;contributors&gt;&lt;authors&gt;&lt;author&gt;World Health Organisation,&lt;/author&gt;&lt;/authors&gt;&lt;/contributors&gt;&lt;titles&gt;&lt;title&gt;Coronavirus disease (COVID-19) pandemic&lt;/title&gt;&lt;/titles&gt;&lt;number&gt;14 February 2023&lt;/number&gt;&lt;dates&gt;&lt;year&gt;2020&lt;/year&gt;&lt;/dates&gt;&lt;urls&gt;&lt;related-urls&gt;&lt;url&gt;https://www.who.int/europe/emergencies/situations/covid-19&lt;/url&gt;&lt;/related-urls&gt;&lt;/urls&gt;&lt;/record&gt;&lt;/Cite&gt;&lt;/EndNote&gt;</w:instrText>
      </w:r>
      <w:r w:rsidR="008F7885">
        <w:fldChar w:fldCharType="separate"/>
      </w:r>
      <w:r w:rsidR="008F7885">
        <w:rPr>
          <w:noProof/>
        </w:rPr>
        <w:t>(5)</w:t>
      </w:r>
      <w:r w:rsidR="008F7885">
        <w:fldChar w:fldCharType="end"/>
      </w:r>
      <w:r w:rsidR="00B741A1" w:rsidRPr="00BC1DBA">
        <w:t xml:space="preserve"> the temporary payment  of benefits for telehealth was enabled </w:t>
      </w:r>
      <w:r w:rsidR="0003506B" w:rsidRPr="00BC1DBA">
        <w:t>on</w:t>
      </w:r>
      <w:r w:rsidR="00B741A1" w:rsidRPr="00BC1DBA">
        <w:t xml:space="preserve"> the Medicare Benefits Schedule. This enabled the provision of </w:t>
      </w:r>
      <w:r w:rsidR="00B06E69" w:rsidRPr="00BC1DBA">
        <w:t xml:space="preserve">telehealth </w:t>
      </w:r>
      <w:r w:rsidR="00B741A1" w:rsidRPr="00BC1DBA">
        <w:t>care services by general practitioners, specialists, and allied healthcare professionals.</w:t>
      </w:r>
      <w:r w:rsidR="008F7885">
        <w:fldChar w:fldCharType="begin"/>
      </w:r>
      <w:r w:rsidR="0009256E">
        <w:instrText xml:space="preserve"> ADDIN EN.CITE &lt;EndNote&gt;&lt;Cite&gt;&lt;Author&gt;Department of Health and Aged Care&lt;/Author&gt;&lt;Year&gt;23 September 2020&lt;/Year&gt;&lt;RecNum&gt;4&lt;/RecNum&gt;&lt;DisplayText&gt;(6)&lt;/DisplayText&gt;&lt;record&gt;&lt;rec-number&gt;4&lt;/rec-number&gt;&lt;foreign-keys&gt;&lt;key app="EN" db-id="0wswwzawe52dece0wpfp0tace0dxtpve2ezd" timestamp="1611207020"&gt;4&lt;/key&gt;&lt;/foreign-keys&gt;&lt;ref-type name="Web Page"&gt;12&lt;/ref-type&gt;&lt;contributors&gt;&lt;authors&gt;&lt;author&gt;Department of Health and Aged Care,&lt;/author&gt;&lt;/authors&gt;&lt;/contributors&gt;&lt;titles&gt;&lt;title&gt;COVID-19 Temporary MBS Telehealth Services: Factsheets on the use of the temporary MBS telehealth and phone consultation item numbers.&lt;/title&gt;&lt;/titles&gt;&lt;number&gt;6 November 2020&lt;/number&gt;&lt;dates&gt;&lt;year&gt;23 September 2020&lt;/year&gt;&lt;/dates&gt;&lt;urls&gt;&lt;related-urls&gt;&lt;url&gt;http://www.mbsonline.gov.au/internet/mbsonline/publishing.nsf/Content/Factsheet-TempBB&lt;/url&gt;&lt;/related-urls&gt;&lt;/urls&gt;&lt;/record&gt;&lt;/Cite&gt;&lt;/EndNote&gt;</w:instrText>
      </w:r>
      <w:r w:rsidR="008F7885">
        <w:fldChar w:fldCharType="separate"/>
      </w:r>
      <w:r w:rsidR="008F7885">
        <w:rPr>
          <w:noProof/>
        </w:rPr>
        <w:t>(6)</w:t>
      </w:r>
      <w:r w:rsidR="008F7885">
        <w:fldChar w:fldCharType="end"/>
      </w:r>
      <w:r w:rsidR="00B741A1" w:rsidRPr="00BC1DBA">
        <w:t xml:space="preserve"> </w:t>
      </w:r>
    </w:p>
    <w:p w14:paraId="58D64E40" w14:textId="11988661" w:rsidR="00B741A1" w:rsidRPr="00BC1DBA" w:rsidRDefault="00B741A1" w:rsidP="006005E5">
      <w:pPr>
        <w:pStyle w:val="NoSpacing"/>
      </w:pPr>
    </w:p>
    <w:p w14:paraId="7D1565ED" w14:textId="61D15B3C" w:rsidR="00B741A1" w:rsidRPr="00BC1DBA" w:rsidRDefault="00B741A1" w:rsidP="006005E5">
      <w:pPr>
        <w:pStyle w:val="NoSpacing"/>
        <w:rPr>
          <w:noProof/>
        </w:rPr>
      </w:pPr>
      <w:r w:rsidRPr="00BC1DBA">
        <w:t xml:space="preserve">In October 2020, </w:t>
      </w:r>
      <w:r w:rsidRPr="00BC1DBA">
        <w:rPr>
          <w:noProof/>
        </w:rPr>
        <w:t xml:space="preserve">The Institute for Evidence-Based Healthcare was contracted by </w:t>
      </w:r>
      <w:r w:rsidR="00DB7DB7" w:rsidRPr="00BC1DBA">
        <w:rPr>
          <w:noProof/>
        </w:rPr>
        <w:t>the then-</w:t>
      </w:r>
      <w:r w:rsidRPr="00BC1DBA">
        <w:rPr>
          <w:noProof/>
        </w:rPr>
        <w:t>Department of Health, to complete a review of the evidence for the effectiveness, safety and economic impacts of the provision of primary and allied healthcare via telehealth. The Institute completed and provided the Review to the Department in February 2021.</w:t>
      </w:r>
      <w:r w:rsidR="008F7885">
        <w:rPr>
          <w:noProof/>
        </w:rPr>
        <w:fldChar w:fldCharType="begin"/>
      </w:r>
      <w:r w:rsidR="008F7885">
        <w:rPr>
          <w:noProof/>
        </w:rPr>
        <w:instrText xml:space="preserve"> ADDIN EN.CITE &lt;EndNote&gt;&lt;Cite&gt;&lt;Author&gt;Scott&lt;/Author&gt;&lt;Year&gt;15 February 2021&lt;/Year&gt;&lt;RecNum&gt;49&lt;/RecNum&gt;&lt;DisplayText&gt;(7)&lt;/DisplayText&gt;&lt;record&gt;&lt;rec-number&gt;49&lt;/rec-number&gt;&lt;foreign-keys&gt;&lt;key app="EN" db-id="0wswwzawe52dece0wpfp0tace0dxtpve2ezd" timestamp="1676352228"&gt;49&lt;/key&gt;&lt;/foreign-keys&gt;&lt;ref-type name="Report"&gt;27&lt;/ref-type&gt;&lt;contributors&gt;&lt;authors&gt;&lt;author&gt;Scott, AM&lt;/author&gt;&lt;author&gt;Krzyzaniak, N&lt;/author&gt;&lt;author&gt;Cardona, M&lt;/author&gt;&lt;author&gt;Greenwood, H&lt;/author&gt;&lt;author&gt;Clark J&lt;/author&gt;&lt;author&gt;Peiris, R&lt;/author&gt;&lt;author&gt;Glasziou, P&lt;/author&gt;&lt;/authors&gt;&lt;/contributors&gt;&lt;titles&gt;&lt;title&gt;Final Report: Telehealth in Primary Care&lt;/title&gt;&lt;/titles&gt;&lt;dates&gt;&lt;year&gt;15 February 2021&lt;/year&gt;&lt;/dates&gt;&lt;publisher&gt;Bond University: Institute for Evidence Based Healthcare.&lt;/publisher&gt;&lt;urls&gt;&lt;/urls&gt;&lt;/record&gt;&lt;/Cite&gt;&lt;/EndNote&gt;</w:instrText>
      </w:r>
      <w:r w:rsidR="008F7885">
        <w:rPr>
          <w:noProof/>
        </w:rPr>
        <w:fldChar w:fldCharType="separate"/>
      </w:r>
      <w:r w:rsidR="008F7885">
        <w:rPr>
          <w:noProof/>
        </w:rPr>
        <w:t>(7)</w:t>
      </w:r>
      <w:r w:rsidR="008F7885">
        <w:rPr>
          <w:noProof/>
        </w:rPr>
        <w:fldChar w:fldCharType="end"/>
      </w:r>
      <w:r w:rsidR="00AE1EB9" w:rsidRPr="00BC1DBA">
        <w:rPr>
          <w:noProof/>
        </w:rPr>
        <w:t xml:space="preserve"> </w:t>
      </w:r>
      <w:r w:rsidRPr="00BC1DBA">
        <w:rPr>
          <w:noProof/>
        </w:rPr>
        <w:t>In December 2021, the Australian Government announced an investment of $106M over 4 years</w:t>
      </w:r>
      <w:r w:rsidR="00B06E69" w:rsidRPr="00BC1DBA">
        <w:rPr>
          <w:noProof/>
        </w:rPr>
        <w:t>,</w:t>
      </w:r>
      <w:r w:rsidRPr="00BC1DBA">
        <w:rPr>
          <w:noProof/>
        </w:rPr>
        <w:t xml:space="preserve"> to support</w:t>
      </w:r>
      <w:r w:rsidR="00AE1EB9" w:rsidRPr="00BC1DBA">
        <w:rPr>
          <w:noProof/>
        </w:rPr>
        <w:t xml:space="preserve"> the</w:t>
      </w:r>
      <w:r w:rsidRPr="00BC1DBA">
        <w:rPr>
          <w:noProof/>
        </w:rPr>
        <w:t xml:space="preserve"> permanent </w:t>
      </w:r>
      <w:r w:rsidR="00AE1EB9" w:rsidRPr="00BC1DBA">
        <w:rPr>
          <w:noProof/>
        </w:rPr>
        <w:t xml:space="preserve">implementation </w:t>
      </w:r>
      <w:r w:rsidRPr="00BC1DBA">
        <w:rPr>
          <w:noProof/>
        </w:rPr>
        <w:t>telehealth services in Australia.</w:t>
      </w:r>
      <w:r w:rsidR="008F7885">
        <w:rPr>
          <w:noProof/>
        </w:rPr>
        <w:fldChar w:fldCharType="begin"/>
      </w:r>
      <w:r w:rsidR="008F7885">
        <w:rPr>
          <w:noProof/>
        </w:rPr>
        <w:instrText xml:space="preserve"> ADDIN EN.CITE &lt;EndNote&gt;&lt;Cite&gt;&lt;Author&gt;Department of Health and Aged Care&lt;/Author&gt;&lt;Year&gt;2021&lt;/Year&gt;&lt;RecNum&gt;48&lt;/RecNum&gt;&lt;DisplayText&gt;(8)&lt;/DisplayText&gt;&lt;record&gt;&lt;rec-number&gt;48&lt;/rec-number&gt;&lt;foreign-keys&gt;&lt;key app="EN" db-id="0wswwzawe52dece0wpfp0tace0dxtpve2ezd" timestamp="1676351845"&gt;48&lt;/key&gt;&lt;/foreign-keys&gt;&lt;ref-type name="Web Page"&gt;12&lt;/ref-type&gt;&lt;contributors&gt;&lt;authors&gt;&lt;author&gt;Department of Health and Aged Care,&lt;/author&gt;&lt;/authors&gt;&lt;/contributors&gt;&lt;titles&gt;&lt;title&gt;Permanent telehealth to strengthen universal Medicare&lt;/title&gt;&lt;/titles&gt;&lt;number&gt;14 Feb 2023&lt;/number&gt;&lt;dates&gt;&lt;year&gt;2021&lt;/year&gt;&lt;/dates&gt;&lt;urls&gt;&lt;related-urls&gt;&lt;url&gt;https://www.health.gov.au/ministers/the-hon-greg-hunt-mp/media/permanent-telehealth-to-strengthen-universal-medicare&lt;/url&gt;&lt;/related-urls&gt;&lt;/urls&gt;&lt;/record&gt;&lt;/Cite&gt;&lt;/EndNote&gt;</w:instrText>
      </w:r>
      <w:r w:rsidR="008F7885">
        <w:rPr>
          <w:noProof/>
        </w:rPr>
        <w:fldChar w:fldCharType="separate"/>
      </w:r>
      <w:r w:rsidR="008F7885">
        <w:rPr>
          <w:noProof/>
        </w:rPr>
        <w:t>(8)</w:t>
      </w:r>
      <w:r w:rsidR="008F7885">
        <w:rPr>
          <w:noProof/>
        </w:rPr>
        <w:fldChar w:fldCharType="end"/>
      </w:r>
      <w:r w:rsidRPr="00BC1DBA">
        <w:rPr>
          <w:noProof/>
        </w:rPr>
        <w:t xml:space="preserve">  </w:t>
      </w:r>
    </w:p>
    <w:p w14:paraId="1A35DE5E" w14:textId="1FA0832F" w:rsidR="00AE1EB9" w:rsidRDefault="00AE1EB9" w:rsidP="006005E5">
      <w:pPr>
        <w:pStyle w:val="NoSpacing"/>
        <w:rPr>
          <w:noProof/>
        </w:rPr>
      </w:pPr>
    </w:p>
    <w:p w14:paraId="172CE475" w14:textId="6FCC7634" w:rsidR="00175525" w:rsidRPr="009015BF" w:rsidRDefault="00175525" w:rsidP="00175525">
      <w:pPr>
        <w:pStyle w:val="NoSpacing"/>
      </w:pPr>
      <w:r w:rsidRPr="009015BF">
        <w:t>The uptake of telehealth by Australians has been considerable, representing 17.2% of all consultations in 2022</w:t>
      </w:r>
      <w:r>
        <w:t xml:space="preserve"> – over 39.9M consultations by phone, and over 5.6M consultations by video. </w:t>
      </w:r>
      <w:r w:rsidRPr="009015BF">
        <w:t>By provider, in 2022, telehealth consultations represented: 21.9% of all GP consultations, 13.7% of specialist consultations, 27.1% of mental health consultations, 28.3% of nurse practitioner consultations and 14.5% of allied health consultations.</w:t>
      </w:r>
      <w:r>
        <w:fldChar w:fldCharType="begin"/>
      </w:r>
      <w:r>
        <w:instrText xml:space="preserve"> ADDIN EN.CITE &lt;EndNote&gt;&lt;Cite&gt;&lt;Author&gt;Department of Health and Aged Care&lt;/Author&gt;&lt;Year&gt;2023&lt;/Year&gt;&lt;RecNum&gt;54&lt;/RecNum&gt;&lt;DisplayText&gt;(1)&lt;/DisplayText&gt;&lt;record&gt;&lt;rec-number&gt;54&lt;/rec-number&gt;&lt;foreign-keys&gt;&lt;key app="EN" db-id="0wswwzawe52dece0wpfp0tace0dxtpve2ezd" timestamp="1687482450"&gt;54&lt;/key&gt;&lt;/foreign-keys&gt;&lt;ref-type name="Report"&gt;27&lt;/ref-type&gt;&lt;contributors&gt;&lt;authors&gt;&lt;author&gt;Department of Health and Aged Care,&lt;/author&gt;&lt;/authors&gt;&lt;/contributors&gt;&lt;titles&gt;&lt;title&gt;Telehealth services by modality, type of service and provider (unpublished data)&lt;/title&gt;&lt;/titles&gt;&lt;dates&gt;&lt;year&gt;2023&lt;/year&gt;&lt;/dates&gt;&lt;urls&gt;&lt;/urls&gt;&lt;/record&gt;&lt;/Cite&gt;&lt;/EndNote&gt;</w:instrText>
      </w:r>
      <w:r>
        <w:fldChar w:fldCharType="separate"/>
      </w:r>
      <w:r>
        <w:rPr>
          <w:noProof/>
        </w:rPr>
        <w:t>(1)</w:t>
      </w:r>
      <w:r>
        <w:fldChar w:fldCharType="end"/>
      </w:r>
    </w:p>
    <w:p w14:paraId="38F4414A" w14:textId="77777777" w:rsidR="00B741A1" w:rsidRPr="00BC1DBA" w:rsidRDefault="00B741A1" w:rsidP="006005E5">
      <w:pPr>
        <w:pStyle w:val="NoSpacing"/>
        <w:rPr>
          <w:noProof/>
        </w:rPr>
      </w:pPr>
    </w:p>
    <w:p w14:paraId="685C5A71" w14:textId="0A431FCD" w:rsidR="00B06E69" w:rsidRPr="00BC1DBA" w:rsidRDefault="00B741A1" w:rsidP="006005E5">
      <w:pPr>
        <w:pStyle w:val="NoSpacing"/>
      </w:pPr>
      <w:r w:rsidRPr="00BC1DBA">
        <w:t>However, since th</w:t>
      </w:r>
      <w:r w:rsidR="00AE1EB9" w:rsidRPr="00BC1DBA">
        <w:t xml:space="preserve">e time of the previous Telehealth Review in 2021, </w:t>
      </w:r>
      <w:r w:rsidRPr="00BC1DBA">
        <w:t xml:space="preserve">over two years of additional evidence on the impacts of telehealth has been published. The present Telehealth Review therefore aims both to update the findings of the </w:t>
      </w:r>
      <w:r w:rsidR="00B06E69" w:rsidRPr="00BC1DBA">
        <w:t>previous</w:t>
      </w:r>
      <w:r w:rsidRPr="00BC1DBA">
        <w:t xml:space="preserve"> review, and to expand its scope with several topics identified as of interest by the Department. </w:t>
      </w:r>
    </w:p>
    <w:p w14:paraId="274EBB5D" w14:textId="77777777" w:rsidR="00B06E69" w:rsidRPr="00BC1DBA" w:rsidRDefault="00B06E69" w:rsidP="006005E5">
      <w:pPr>
        <w:pStyle w:val="NoSpacing"/>
      </w:pPr>
    </w:p>
    <w:p w14:paraId="79949592" w14:textId="75AC80CB" w:rsidR="00AE1BC2" w:rsidRDefault="00B741A1" w:rsidP="006005E5">
      <w:pPr>
        <w:pStyle w:val="NoSpacing"/>
      </w:pPr>
      <w:r w:rsidRPr="00BC1DBA">
        <w:t>Th</w:t>
      </w:r>
      <w:r w:rsidR="005F471F">
        <w:t xml:space="preserve">e current Report presents </w:t>
      </w:r>
      <w:r w:rsidR="00D35361">
        <w:t xml:space="preserve">the evidence addressing </w:t>
      </w:r>
      <w:r w:rsidR="00BC1DBA" w:rsidRPr="00BC1DBA">
        <w:t>2</w:t>
      </w:r>
      <w:r w:rsidRPr="00BC1DBA">
        <w:t xml:space="preserve"> questions of interest to the Department: </w:t>
      </w:r>
    </w:p>
    <w:p w14:paraId="1529F12E" w14:textId="77777777" w:rsidR="00BC1DBA" w:rsidRPr="00BC1DBA" w:rsidRDefault="00BC1DBA" w:rsidP="006005E5">
      <w:pPr>
        <w:pStyle w:val="NoSpacing"/>
      </w:pPr>
    </w:p>
    <w:p w14:paraId="6905972F" w14:textId="77777777" w:rsidR="0035087F" w:rsidRPr="003827F7" w:rsidRDefault="0035087F" w:rsidP="0035087F">
      <w:pPr>
        <w:pStyle w:val="NoSpacing"/>
        <w:ind w:left="720"/>
      </w:pPr>
      <w:r w:rsidRPr="003827F7">
        <w:rPr>
          <w:b/>
          <w:bCs/>
        </w:rPr>
        <w:t>Question B1.</w:t>
      </w:r>
      <w:r w:rsidRPr="003827F7">
        <w:t xml:space="preserve"> </w:t>
      </w:r>
      <w:r w:rsidRPr="0035087F">
        <w:rPr>
          <w:b/>
          <w:bCs/>
        </w:rPr>
        <w:t>Specialist services:</w:t>
      </w:r>
      <w:r w:rsidRPr="003827F7">
        <w:t xml:space="preserve"> To identify the evidence comparing telehealth (by video or phone) to face-to-face provision of care in specialist areas, e.g. psychiatric services, cardiac, genetics, etc. </w:t>
      </w:r>
    </w:p>
    <w:p w14:paraId="1685CAA1" w14:textId="77777777" w:rsidR="0035087F" w:rsidRPr="003827F7" w:rsidRDefault="0035087F" w:rsidP="0035087F">
      <w:pPr>
        <w:pStyle w:val="NoSpacing"/>
        <w:ind w:left="720"/>
      </w:pPr>
    </w:p>
    <w:p w14:paraId="25BB5330" w14:textId="77777777" w:rsidR="0035087F" w:rsidRPr="003827F7" w:rsidRDefault="0035087F" w:rsidP="0035087F">
      <w:pPr>
        <w:pStyle w:val="NoSpacing"/>
        <w:ind w:left="720"/>
      </w:pPr>
      <w:r w:rsidRPr="003827F7">
        <w:rPr>
          <w:b/>
          <w:bCs/>
        </w:rPr>
        <w:t>Question B2.</w:t>
      </w:r>
      <w:r w:rsidRPr="003827F7">
        <w:t xml:space="preserve"> </w:t>
      </w:r>
      <w:r w:rsidRPr="0035087F">
        <w:rPr>
          <w:b/>
          <w:bCs/>
        </w:rPr>
        <w:t>Selected outcomes of interest:</w:t>
      </w:r>
      <w:r w:rsidRPr="003827F7">
        <w:t xml:space="preserve"> To identify the evidence for critical questions, which may lack randomised controlled trial evidence, i.e., </w:t>
      </w:r>
      <w:r>
        <w:t xml:space="preserve">a) </w:t>
      </w:r>
      <w:r w:rsidRPr="003827F7">
        <w:t xml:space="preserve">referrals to imaging/pathology, and </w:t>
      </w:r>
      <w:r>
        <w:t xml:space="preserve">b) </w:t>
      </w:r>
      <w:r w:rsidRPr="003827F7">
        <w:t xml:space="preserve">economic impacts of telehealth.  </w:t>
      </w:r>
    </w:p>
    <w:p w14:paraId="6689B565" w14:textId="77777777" w:rsidR="00BC1DBA" w:rsidRDefault="00BC1DBA" w:rsidP="006005E5">
      <w:pPr>
        <w:pStyle w:val="NoSpacing"/>
      </w:pPr>
    </w:p>
    <w:p w14:paraId="3CBC2532" w14:textId="77777777" w:rsidR="00C26D76" w:rsidRDefault="00C26D76" w:rsidP="00C26D76">
      <w:pPr>
        <w:pStyle w:val="NoSpacing"/>
        <w:rPr>
          <w:b/>
          <w:bCs/>
          <w:color w:val="FF0000"/>
        </w:rPr>
      </w:pPr>
      <w:r w:rsidRPr="00C26D76">
        <w:rPr>
          <w:b/>
          <w:bCs/>
          <w:color w:val="FF0000"/>
        </w:rPr>
        <w:t xml:space="preserve">For the purposes of the present report: “telehealth” is used to refer collectively to synchronous (‘live’) provision of care using either the telephone (i.e., teleconferencing or telephone consultation) or video (i.e., videoconferencing or video consultation). </w:t>
      </w:r>
    </w:p>
    <w:p w14:paraId="3EC71441" w14:textId="7660D4EE" w:rsidR="0009256E" w:rsidRDefault="0009256E">
      <w:pPr>
        <w:rPr>
          <w:rFonts w:cstheme="minorHAnsi"/>
          <w:b/>
          <w:bCs/>
          <w:color w:val="FF0000"/>
          <w:sz w:val="24"/>
          <w:szCs w:val="24"/>
        </w:rPr>
      </w:pPr>
      <w:r>
        <w:rPr>
          <w:b/>
          <w:bCs/>
          <w:color w:val="FF0000"/>
        </w:rPr>
        <w:br w:type="page"/>
      </w:r>
    </w:p>
    <w:p w14:paraId="4B85894E" w14:textId="76E195D8" w:rsidR="00AE1BC2" w:rsidRDefault="00AE1BC2" w:rsidP="00AE1BC2">
      <w:pPr>
        <w:pStyle w:val="Heading1"/>
      </w:pPr>
      <w:bookmarkStart w:id="8" w:name="_Toc127284811"/>
      <w:bookmarkStart w:id="9" w:name="_Toc138418604"/>
      <w:r>
        <w:lastRenderedPageBreak/>
        <w:t>Methods</w:t>
      </w:r>
      <w:bookmarkEnd w:id="8"/>
      <w:bookmarkEnd w:id="9"/>
      <w:r>
        <w:t xml:space="preserve"> </w:t>
      </w:r>
    </w:p>
    <w:p w14:paraId="63AA6D67" w14:textId="7DB3B3BB" w:rsidR="00B06E69" w:rsidRPr="00D35361" w:rsidRDefault="00B06E69" w:rsidP="006005E5">
      <w:pPr>
        <w:pStyle w:val="NoSpacing"/>
      </w:pPr>
      <w:r w:rsidRPr="00D35361">
        <w:t xml:space="preserve">The </w:t>
      </w:r>
      <w:r w:rsidR="00AD3AC8" w:rsidRPr="00D35361">
        <w:t>S</w:t>
      </w:r>
      <w:r w:rsidR="00F26A92" w:rsidRPr="00D35361">
        <w:t>coping</w:t>
      </w:r>
      <w:r w:rsidRPr="00D35361">
        <w:t xml:space="preserve"> </w:t>
      </w:r>
      <w:r w:rsidR="00AD3AC8" w:rsidRPr="00D35361">
        <w:t>R</w:t>
      </w:r>
      <w:r w:rsidRPr="00D35361">
        <w:t xml:space="preserve">eviews </w:t>
      </w:r>
      <w:r w:rsidR="00D35361" w:rsidRPr="00D35361">
        <w:t xml:space="preserve">were reported in </w:t>
      </w:r>
      <w:r w:rsidRPr="00D35361">
        <w:t xml:space="preserve">compliance with the Preferred Reporting Items for Systematic Reviews and Meta-Analyses </w:t>
      </w:r>
      <w:r w:rsidR="00F26A92" w:rsidRPr="00D35361">
        <w:t xml:space="preserve">for Scoping Reviews (PRISMA-ScR) </w:t>
      </w:r>
      <w:r w:rsidRPr="00D35361">
        <w:t>statement</w:t>
      </w:r>
      <w:r w:rsidR="004D1BB8">
        <w:t xml:space="preserve"> (see Appendix 1 – PRISMA-ScR Checklist)</w:t>
      </w:r>
      <w:r w:rsidRPr="00D35361">
        <w:t>.</w:t>
      </w:r>
      <w:r w:rsidR="008F7885">
        <w:fldChar w:fldCharType="begin">
          <w:fldData xml:space="preserve">PEVuZE5vdGU+PENpdGU+PEF1dGhvcj5UcmljY288L0F1dGhvcj48WWVhcj4yMDE4PC9ZZWFyPjxS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dHplcmxhbmQgKEUuVi5MLiwgw5YuVC4pLiYjeEQ7Q29jaHJhbmUsIExvbmRvbiwgVW5pdGVkIEtp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</w:fldData>
        </w:fldChar>
      </w:r>
      <w:r w:rsidR="008F7885">
        <w:instrText xml:space="preserve"> ADDIN EN.CITE </w:instrText>
      </w:r>
      <w:r w:rsidR="008F7885">
        <w:fldChar w:fldCharType="begin">
          <w:fldData xml:space="preserve">PEVuZE5vdGU+PENpdGU+PEF1dGhvcj5UcmljY288L0F1dGhvcj48WWVhcj4yMDE4PC9ZZWFyPjxS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dHplcmxhbmQgKEUuVi5MLiwgw5YuVC4pLiYjeEQ7Q29jaHJhbmUsIExvbmRvbiwgVW5pdGVkIEtp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</w:fldData>
        </w:fldChar>
      </w:r>
      <w:r w:rsidR="008F7885">
        <w:instrText xml:space="preserve"> ADDIN EN.CITE.DATA </w:instrText>
      </w:r>
      <w:r w:rsidR="008F7885">
        <w:fldChar w:fldCharType="end"/>
      </w:r>
      <w:r w:rsidR="008F7885">
        <w:fldChar w:fldCharType="separate"/>
      </w:r>
      <w:r w:rsidR="008F7885">
        <w:rPr>
          <w:noProof/>
        </w:rPr>
        <w:t>(2)</w:t>
      </w:r>
      <w:r w:rsidR="008F7885">
        <w:fldChar w:fldCharType="end"/>
      </w:r>
      <w:r w:rsidRPr="00D35361">
        <w:t xml:space="preserve"> </w:t>
      </w:r>
      <w:r w:rsidR="00D35361" w:rsidRPr="00D35361">
        <w:t xml:space="preserve">Due to short timelines the protocol was not registered on PROSPERO or any other registry, however, the protocol was developed prospectively and provided to the Department of Health </w:t>
      </w:r>
      <w:r w:rsidR="0009256E">
        <w:t xml:space="preserve">and Aged Care </w:t>
      </w:r>
      <w:r w:rsidR="00D35361" w:rsidRPr="00D35361">
        <w:t>prior to commencement of the reviews. We used the 2weekSR – two-week systematic review – methodology to conduct the systematic reviews.</w:t>
      </w:r>
      <w:r w:rsidR="008F7885">
        <w:fldChar w:fldCharType="begin">
          <w:fldData xml:space="preserve">PEVuZE5vdGU+PENpdGU+PEF1dGhvcj5DbGFyazwvQXV0aG9yPjxZZWFyPjIwMjA8L1llYXI+PFJl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==
</w:fldData>
        </w:fldChar>
      </w:r>
      <w:r w:rsidR="00175525">
        <w:instrText xml:space="preserve"> ADDIN EN.CITE </w:instrText>
      </w:r>
      <w:r w:rsidR="00175525">
        <w:fldChar w:fldCharType="begin">
          <w:fldData xml:space="preserve">PEVuZE5vdGU+PENpdGU+PEF1dGhvcj5DbGFyazwvQXV0aG9yPjxZZWFyPjIwMjA8L1llYXI+PFJl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==
</w:fldData>
        </w:fldChar>
      </w:r>
      <w:r w:rsidR="00175525">
        <w:instrText xml:space="preserve"> ADDIN EN.CITE.DATA </w:instrText>
      </w:r>
      <w:r w:rsidR="00175525">
        <w:fldChar w:fldCharType="end"/>
      </w:r>
      <w:r w:rsidR="008F7885">
        <w:fldChar w:fldCharType="separate"/>
      </w:r>
      <w:r w:rsidR="00175525">
        <w:rPr>
          <w:noProof/>
        </w:rPr>
        <w:t>(9)</w:t>
      </w:r>
      <w:r w:rsidR="008F7885">
        <w:fldChar w:fldCharType="end"/>
      </w:r>
      <w:r w:rsidR="00D35361" w:rsidRPr="00D35361">
        <w:t xml:space="preserve"> Where a deviation from the methods specified in the protocol occurred during the conduct of the reviews, this is reported in the relevant methods section.</w:t>
      </w:r>
    </w:p>
    <w:p w14:paraId="29576E3A" w14:textId="1A2C7C31" w:rsidR="004F76CE" w:rsidRDefault="004F76CE" w:rsidP="006005E5">
      <w:pPr>
        <w:pStyle w:val="NoSpacing"/>
      </w:pPr>
    </w:p>
    <w:p w14:paraId="37A52477" w14:textId="2F027084" w:rsidR="004F76CE" w:rsidRDefault="004F76CE" w:rsidP="006005E5">
      <w:pPr>
        <w:pStyle w:val="NoSpacing"/>
      </w:pPr>
      <w:r>
        <w:t>As methods differ</w:t>
      </w:r>
      <w:r w:rsidR="00D35361">
        <w:t>ed</w:t>
      </w:r>
      <w:r>
        <w:t xml:space="preserve"> for questions B1 </w:t>
      </w:r>
      <w:r w:rsidR="002B6927">
        <w:t xml:space="preserve">(telehealth vs face-to-face for provision of care in specialist areas) </w:t>
      </w:r>
      <w:r>
        <w:t>and B2</w:t>
      </w:r>
      <w:r w:rsidR="002B6927">
        <w:t xml:space="preserve"> (selected outcomes of interest: referrals to imaging/pathology, and economic impacts of telehealth)</w:t>
      </w:r>
      <w:r>
        <w:t>, they are reported separately.</w:t>
      </w:r>
    </w:p>
    <w:p w14:paraId="2B5A8840" w14:textId="32AB497D" w:rsidR="00271079" w:rsidRDefault="00271079">
      <w:pPr>
        <w:rPr>
          <w:rFonts w:cstheme="minorHAnsi"/>
          <w:sz w:val="24"/>
          <w:szCs w:val="24"/>
        </w:rPr>
      </w:pPr>
      <w:r>
        <w:br w:type="page"/>
      </w:r>
    </w:p>
    <w:p w14:paraId="08820DBC" w14:textId="5EF73F51" w:rsidR="002B6927" w:rsidRPr="002B6927" w:rsidRDefault="004F76CE" w:rsidP="002B6927">
      <w:pPr>
        <w:pStyle w:val="Heading1"/>
      </w:pPr>
      <w:bookmarkStart w:id="10" w:name="_Toc138418605"/>
      <w:r>
        <w:lastRenderedPageBreak/>
        <w:t xml:space="preserve">Methods for Question B1 – </w:t>
      </w:r>
      <w:r w:rsidR="0035087F">
        <w:t>Specialist Services: T</w:t>
      </w:r>
      <w:r w:rsidR="002B6927" w:rsidRPr="002B6927">
        <w:t>o identify the evidence comparing telehealth (by video or phone) to face-to-face provision of care in specialist areas.</w:t>
      </w:r>
      <w:bookmarkEnd w:id="10"/>
      <w:r w:rsidR="002B6927" w:rsidRPr="002B6927">
        <w:t xml:space="preserve"> </w:t>
      </w:r>
    </w:p>
    <w:p w14:paraId="4A9BB656" w14:textId="005595B4" w:rsidR="004F76CE" w:rsidRDefault="004F76CE" w:rsidP="006005E5">
      <w:pPr>
        <w:pStyle w:val="NoSpacing"/>
      </w:pPr>
    </w:p>
    <w:p w14:paraId="51D5297B" w14:textId="6A6FF528" w:rsidR="00032FF3" w:rsidRDefault="00F26A92" w:rsidP="00032FF3">
      <w:pPr>
        <w:pStyle w:val="Heading2"/>
      </w:pPr>
      <w:bookmarkStart w:id="11" w:name="_Toc138418606"/>
      <w:bookmarkStart w:id="12" w:name="_Hlk127364332"/>
      <w:r>
        <w:t>Eligibility criteria</w:t>
      </w:r>
      <w:bookmarkEnd w:id="11"/>
      <w:r>
        <w:t xml:space="preserve"> </w:t>
      </w:r>
    </w:p>
    <w:p w14:paraId="710F6A3B" w14:textId="77777777" w:rsidR="00032FF3" w:rsidRDefault="00032FF3" w:rsidP="006005E5">
      <w:pPr>
        <w:pStyle w:val="NoSpacing"/>
      </w:pPr>
    </w:p>
    <w:p w14:paraId="78983D9A" w14:textId="77777777" w:rsidR="005F3B17" w:rsidRPr="00A13BA9" w:rsidRDefault="005F3B17" w:rsidP="005F3B17">
      <w:pPr>
        <w:pStyle w:val="Heading3"/>
      </w:pPr>
      <w:bookmarkStart w:id="13" w:name="_Hlk127364386"/>
      <w:r w:rsidRPr="00A13BA9">
        <w:t xml:space="preserve">Participants </w:t>
      </w:r>
    </w:p>
    <w:p w14:paraId="03803B6E" w14:textId="66D7A52D" w:rsidR="005F3B17" w:rsidRPr="00A13BA9" w:rsidRDefault="005F3B17" w:rsidP="006005E5">
      <w:pPr>
        <w:pStyle w:val="NoSpacing"/>
      </w:pPr>
      <w:r w:rsidRPr="00A13BA9">
        <w:t xml:space="preserve">Includable studies </w:t>
      </w:r>
      <w:r w:rsidR="00286AE4">
        <w:t>involve</w:t>
      </w:r>
      <w:r w:rsidR="00D35361">
        <w:t>d</w:t>
      </w:r>
      <w:r w:rsidRPr="00A13BA9">
        <w:t xml:space="preserve"> participants of any age, gender, or condition. </w:t>
      </w:r>
    </w:p>
    <w:p w14:paraId="69748F73" w14:textId="09912AF7" w:rsidR="005F3B17" w:rsidRDefault="005F3B17" w:rsidP="006005E5">
      <w:pPr>
        <w:pStyle w:val="NoSpacing"/>
      </w:pPr>
    </w:p>
    <w:p w14:paraId="29EC49FE" w14:textId="0CD0782D" w:rsidR="005F3B17" w:rsidRPr="00A13BA9" w:rsidRDefault="00F26A92" w:rsidP="005F3B17">
      <w:pPr>
        <w:pStyle w:val="Heading3"/>
      </w:pPr>
      <w:r>
        <w:t>Concept</w:t>
      </w:r>
    </w:p>
    <w:p w14:paraId="517BAA2E" w14:textId="77777777" w:rsidR="006005E5" w:rsidRDefault="00250B37" w:rsidP="006005E5">
      <w:pPr>
        <w:pStyle w:val="NoSpacing"/>
      </w:pPr>
      <w:r w:rsidRPr="00250B37">
        <w:rPr>
          <w:i/>
          <w:iCs/>
        </w:rPr>
        <w:t>Inclusions</w:t>
      </w:r>
      <w:r>
        <w:t xml:space="preserve">: </w:t>
      </w:r>
    </w:p>
    <w:p w14:paraId="68DF690B" w14:textId="3203A91E" w:rsidR="005F3B17" w:rsidRPr="00A13BA9" w:rsidRDefault="005F3B17" w:rsidP="006005E5">
      <w:pPr>
        <w:pStyle w:val="NoSpacing"/>
      </w:pPr>
      <w:r w:rsidRPr="00A13BA9">
        <w:t xml:space="preserve">We </w:t>
      </w:r>
      <w:r w:rsidR="00286AE4">
        <w:t>include</w:t>
      </w:r>
      <w:r w:rsidR="00D35361">
        <w:t>d</w:t>
      </w:r>
      <w:r w:rsidR="00286AE4">
        <w:t xml:space="preserve"> </w:t>
      </w:r>
      <w:r w:rsidRPr="00A13BA9">
        <w:t xml:space="preserve">studies which evaluated the effectiveness of real-time (synchronous) consultations. Consultations involving asynchronous provision of care (e.g. store and forward of patient generated data) were excluded. </w:t>
      </w:r>
    </w:p>
    <w:p w14:paraId="5DCDA7AE" w14:textId="77777777" w:rsidR="005F3B17" w:rsidRPr="00A13BA9" w:rsidRDefault="005F3B17" w:rsidP="006005E5">
      <w:pPr>
        <w:pStyle w:val="NoSpacing"/>
      </w:pPr>
    </w:p>
    <w:p w14:paraId="35A6B280" w14:textId="29F10C57" w:rsidR="005F3B17" w:rsidRPr="00A13BA9" w:rsidRDefault="005F3B17" w:rsidP="006005E5">
      <w:pPr>
        <w:pStyle w:val="NoSpacing"/>
      </w:pPr>
      <w:r w:rsidRPr="00A13BA9">
        <w:t xml:space="preserve">Consultations </w:t>
      </w:r>
      <w:r w:rsidR="00286AE4">
        <w:t>c</w:t>
      </w:r>
      <w:r w:rsidR="00D35361">
        <w:t>ould</w:t>
      </w:r>
      <w:r w:rsidRPr="00A13BA9">
        <w:t xml:space="preserve"> include single or multiple episodes of care, but the compared groups ha</w:t>
      </w:r>
      <w:r w:rsidR="00D35361">
        <w:t>d</w:t>
      </w:r>
      <w:r w:rsidRPr="00A13BA9">
        <w:t xml:space="preserve"> to receive similar care in terms of frequency, duration, and healthcare provider. </w:t>
      </w:r>
    </w:p>
    <w:p w14:paraId="571AAEBE" w14:textId="77777777" w:rsidR="005F3B17" w:rsidRPr="00A13BA9" w:rsidRDefault="005F3B17" w:rsidP="006005E5">
      <w:pPr>
        <w:pStyle w:val="NoSpacing"/>
      </w:pPr>
    </w:p>
    <w:p w14:paraId="58AAC7E4" w14:textId="4EFAEDAD" w:rsidR="00286AE4" w:rsidRPr="00B32948" w:rsidRDefault="005F3B17" w:rsidP="006005E5">
      <w:pPr>
        <w:pStyle w:val="NoSpacing"/>
      </w:pPr>
      <w:r w:rsidRPr="00B32948">
        <w:t>We</w:t>
      </w:r>
      <w:r w:rsidR="00286AE4" w:rsidRPr="00B32948">
        <w:t xml:space="preserve"> </w:t>
      </w:r>
      <w:r w:rsidRPr="00B32948">
        <w:t>include</w:t>
      </w:r>
      <w:r w:rsidR="00D35361">
        <w:t>d</w:t>
      </w:r>
      <w:r w:rsidRPr="00B32948">
        <w:t xml:space="preserve"> studies comparing </w:t>
      </w:r>
      <w:r w:rsidRPr="00B32948">
        <w:rPr>
          <w:u w:val="single"/>
        </w:rPr>
        <w:t>telehealth (video- or phone-consultations) to face-to-face</w:t>
      </w:r>
      <w:r w:rsidRPr="00B32948">
        <w:t xml:space="preserve"> (in-person) consultations. </w:t>
      </w:r>
    </w:p>
    <w:p w14:paraId="261E3364" w14:textId="77777777" w:rsidR="00286AE4" w:rsidRDefault="00286AE4" w:rsidP="006005E5">
      <w:pPr>
        <w:pStyle w:val="NoSpacing"/>
      </w:pPr>
    </w:p>
    <w:p w14:paraId="5CA49C0E" w14:textId="77777777" w:rsidR="006005E5" w:rsidRDefault="00250B37" w:rsidP="006005E5">
      <w:pPr>
        <w:pStyle w:val="NoSpacing"/>
      </w:pPr>
      <w:r w:rsidRPr="00250B37">
        <w:rPr>
          <w:i/>
          <w:iCs/>
        </w:rPr>
        <w:t>Exclusions</w:t>
      </w:r>
      <w:r>
        <w:t xml:space="preserve">: </w:t>
      </w:r>
    </w:p>
    <w:p w14:paraId="586CA591" w14:textId="7760EE58" w:rsidR="005F3B17" w:rsidRPr="00A13BA9" w:rsidRDefault="005F3B17" w:rsidP="006005E5">
      <w:pPr>
        <w:pStyle w:val="NoSpacing"/>
      </w:pPr>
      <w:r w:rsidRPr="00A13BA9">
        <w:t>Studies evaluating the following interventions w</w:t>
      </w:r>
      <w:r w:rsidR="00D35361">
        <w:t>ere</w:t>
      </w:r>
      <w:r w:rsidRPr="00A13BA9">
        <w:t xml:space="preserve"> excluded: mobile apps, virtual reality, texting (e.g. reminders), online based platforms (e.g. information and support systems), telemonitoring, and studies of novel (non-standard) interventions. </w:t>
      </w:r>
    </w:p>
    <w:p w14:paraId="254BCC21" w14:textId="38D50FD0" w:rsidR="00032FF3" w:rsidRDefault="00032FF3" w:rsidP="006005E5">
      <w:pPr>
        <w:pStyle w:val="NoSpacing"/>
      </w:pPr>
    </w:p>
    <w:p w14:paraId="1CBB758B" w14:textId="71D9B150" w:rsidR="00C97337" w:rsidRDefault="00C97337" w:rsidP="006005E5">
      <w:pPr>
        <w:pStyle w:val="NoSpacing"/>
      </w:pPr>
      <w:r>
        <w:t>Finally, w</w:t>
      </w:r>
      <w:r w:rsidRPr="00B32948">
        <w:t xml:space="preserve">e had considered studies comparing </w:t>
      </w:r>
      <w:r w:rsidRPr="00B32948">
        <w:rPr>
          <w:u w:val="single"/>
        </w:rPr>
        <w:t>two different telehealth modalities to each other, e.g. tele</w:t>
      </w:r>
      <w:r w:rsidR="00C26D76">
        <w:rPr>
          <w:u w:val="single"/>
        </w:rPr>
        <w:t>conferencing (telephone)</w:t>
      </w:r>
      <w:r w:rsidRPr="00B32948">
        <w:rPr>
          <w:u w:val="single"/>
        </w:rPr>
        <w:t xml:space="preserve"> to video</w:t>
      </w:r>
      <w:r w:rsidR="00C26D76">
        <w:rPr>
          <w:u w:val="single"/>
        </w:rPr>
        <w:t>conferencing (video)</w:t>
      </w:r>
      <w:r w:rsidRPr="00B32948">
        <w:t xml:space="preserve"> in the Horizon Scan of the evidence. We </w:t>
      </w:r>
      <w:r w:rsidR="00416B61">
        <w:t xml:space="preserve">found </w:t>
      </w:r>
      <w:r>
        <w:t xml:space="preserve">6 trials relevant to primary care, but </w:t>
      </w:r>
      <w:r w:rsidRPr="00B32948">
        <w:t xml:space="preserve">found </w:t>
      </w:r>
      <w:r w:rsidRPr="00FA6445">
        <w:rPr>
          <w:u w:val="single"/>
        </w:rPr>
        <w:t>no</w:t>
      </w:r>
      <w:r w:rsidRPr="00B32948">
        <w:t xml:space="preserve"> </w:t>
      </w:r>
      <w:r>
        <w:t xml:space="preserve">additional </w:t>
      </w:r>
      <w:r w:rsidRPr="00B32948">
        <w:t>systematic review</w:t>
      </w:r>
      <w:r>
        <w:t>s</w:t>
      </w:r>
      <w:r w:rsidRPr="00B32948">
        <w:t xml:space="preserve"> or randomised controlled trial evidence (either published or from clinical trial registries) and therefore, this comparison is omitted here. </w:t>
      </w:r>
      <w:r w:rsidR="00D35361">
        <w:t xml:space="preserve">(Systematic review of the evidence comparing the two different telehealth modalities was conducted separately, and is presented as part of Work Package A). </w:t>
      </w:r>
    </w:p>
    <w:p w14:paraId="7BCCD35E" w14:textId="77777777" w:rsidR="006005E5" w:rsidRPr="00B32948" w:rsidRDefault="006005E5" w:rsidP="006005E5">
      <w:pPr>
        <w:pStyle w:val="NoSpacing"/>
      </w:pPr>
    </w:p>
    <w:p w14:paraId="126C3B4C" w14:textId="77777777" w:rsidR="00F26A92" w:rsidRPr="00A13BA9" w:rsidRDefault="00F26A92" w:rsidP="00F26A92">
      <w:pPr>
        <w:pStyle w:val="Heading3"/>
      </w:pPr>
      <w:r>
        <w:t>Context</w:t>
      </w:r>
    </w:p>
    <w:p w14:paraId="5D2B9A2A" w14:textId="554F08CB" w:rsidR="00F26A92" w:rsidRPr="00A13BA9" w:rsidRDefault="00F26A92" w:rsidP="006005E5">
      <w:pPr>
        <w:pStyle w:val="NoSpacing"/>
      </w:pPr>
      <w:r w:rsidRPr="00A13BA9">
        <w:t xml:space="preserve">Studies which evaluated provision of care to patients on a non-inpatient basis </w:t>
      </w:r>
      <w:r w:rsidR="00D35361">
        <w:t>were</w:t>
      </w:r>
      <w:r w:rsidRPr="00A13BA9">
        <w:t xml:space="preserve"> included. Studies which evaluated provision of care to patients by specialists on an inpatient (hospital admitted) basis </w:t>
      </w:r>
      <w:r w:rsidR="00D35361">
        <w:t>were</w:t>
      </w:r>
      <w:r w:rsidRPr="00A13BA9">
        <w:t xml:space="preserve"> excluded. </w:t>
      </w:r>
    </w:p>
    <w:p w14:paraId="6CC62901" w14:textId="77777777" w:rsidR="00F26A92" w:rsidRPr="00A13BA9" w:rsidRDefault="00F26A92" w:rsidP="006005E5">
      <w:pPr>
        <w:pStyle w:val="NoSpacing"/>
      </w:pPr>
    </w:p>
    <w:p w14:paraId="091FECD9" w14:textId="18AEA5D8" w:rsidR="00F26A92" w:rsidRDefault="00F26A92" w:rsidP="006005E5">
      <w:pPr>
        <w:pStyle w:val="NoSpacing"/>
      </w:pPr>
      <w:r w:rsidRPr="00A13BA9">
        <w:t>To be included, care had to be provided by a specialist, such as: psychiatrist, dermatologist, rheumatologist, oncologist,</w:t>
      </w:r>
      <w:r w:rsidR="001505A9">
        <w:t xml:space="preserve"> surgeon,</w:t>
      </w:r>
      <w:r w:rsidRPr="00A13BA9">
        <w:t xml:space="preserve"> etc. (or their equivalents in other jurisdictions). </w:t>
      </w:r>
    </w:p>
    <w:p w14:paraId="3641B4CC" w14:textId="77777777" w:rsidR="00D35361" w:rsidRPr="00A13BA9" w:rsidRDefault="00D35361" w:rsidP="006005E5">
      <w:pPr>
        <w:pStyle w:val="NoSpacing"/>
      </w:pPr>
    </w:p>
    <w:p w14:paraId="01F3F76D" w14:textId="541BB781" w:rsidR="00F26A92" w:rsidRPr="00A13BA9" w:rsidRDefault="00F26A92" w:rsidP="006005E5">
      <w:pPr>
        <w:pStyle w:val="NoSpacing"/>
      </w:pPr>
      <w:r w:rsidRPr="00A13BA9">
        <w:t xml:space="preserve">Studies evaluating consultations between healthcare providers only (i.e., without any patient involvement) </w:t>
      </w:r>
      <w:r w:rsidR="00D35361">
        <w:t>were</w:t>
      </w:r>
      <w:r w:rsidRPr="00A13BA9">
        <w:t xml:space="preserve"> excluded. Where a study included consultations between more than one specialist (e.g. psychiatrist and an oncologist) </w:t>
      </w:r>
      <w:r w:rsidRPr="00A13BA9">
        <w:rPr>
          <w:i/>
          <w:iCs/>
        </w:rPr>
        <w:t>and</w:t>
      </w:r>
      <w:r w:rsidRPr="00A13BA9">
        <w:t xml:space="preserve"> the patient, the study </w:t>
      </w:r>
      <w:r w:rsidR="00611456">
        <w:t>was</w:t>
      </w:r>
      <w:r w:rsidR="00286AE4">
        <w:t xml:space="preserve"> </w:t>
      </w:r>
      <w:r w:rsidRPr="00A13BA9">
        <w:lastRenderedPageBreak/>
        <w:t xml:space="preserve">included. Where a study included consultations between a specialist, a non-specialist care provider (e.g. primary care or allied health care provider) </w:t>
      </w:r>
      <w:r w:rsidRPr="00A13BA9">
        <w:rPr>
          <w:i/>
          <w:iCs/>
        </w:rPr>
        <w:t>and</w:t>
      </w:r>
      <w:r w:rsidRPr="00A13BA9">
        <w:t xml:space="preserve"> the patient, the study </w:t>
      </w:r>
      <w:r w:rsidR="00611456">
        <w:t>was</w:t>
      </w:r>
      <w:r w:rsidRPr="00A13BA9">
        <w:t xml:space="preserve"> included. </w:t>
      </w:r>
    </w:p>
    <w:p w14:paraId="7DF74703" w14:textId="77777777" w:rsidR="00F26A92" w:rsidRDefault="00F26A92" w:rsidP="006005E5">
      <w:pPr>
        <w:pStyle w:val="NoSpacing"/>
      </w:pPr>
    </w:p>
    <w:p w14:paraId="04829E19" w14:textId="7C0B51F1" w:rsidR="00032FF3" w:rsidRPr="00912321" w:rsidRDefault="00F26A92" w:rsidP="00032FF3">
      <w:pPr>
        <w:pStyle w:val="Heading3"/>
      </w:pPr>
      <w:r>
        <w:t xml:space="preserve">Types of sources </w:t>
      </w:r>
    </w:p>
    <w:p w14:paraId="1706B4F4" w14:textId="21925ABF" w:rsidR="00032FF3" w:rsidRDefault="00032FF3" w:rsidP="006005E5">
      <w:pPr>
        <w:pStyle w:val="NoSpacing"/>
      </w:pPr>
      <w:r w:rsidRPr="00912321">
        <w:t>We</w:t>
      </w:r>
      <w:r>
        <w:t xml:space="preserve"> include</w:t>
      </w:r>
      <w:r w:rsidR="00611456">
        <w:t>d</w:t>
      </w:r>
      <w:r>
        <w:t xml:space="preserve"> the following study designs: </w:t>
      </w:r>
    </w:p>
    <w:p w14:paraId="7758A09F" w14:textId="6C3ED639" w:rsidR="00032FF3" w:rsidRDefault="00032FF3" w:rsidP="006005E5">
      <w:pPr>
        <w:pStyle w:val="NoSpacing"/>
        <w:numPr>
          <w:ilvl w:val="0"/>
          <w:numId w:val="6"/>
        </w:numPr>
      </w:pPr>
      <w:r w:rsidRPr="00BF59E8">
        <w:rPr>
          <w:b/>
          <w:bCs/>
        </w:rPr>
        <w:t>Randomised controlled trials (RCTs)</w:t>
      </w:r>
      <w:r w:rsidRPr="00912321">
        <w:t xml:space="preserve"> </w:t>
      </w:r>
      <w:r>
        <w:t>which include</w:t>
      </w:r>
      <w:r w:rsidR="00271079">
        <w:t>d</w:t>
      </w:r>
      <w:r>
        <w:t xml:space="preserve"> more than 10 participants and are of any randomised </w:t>
      </w:r>
      <w:r w:rsidRPr="00912321">
        <w:t>design</w:t>
      </w:r>
      <w:r>
        <w:t xml:space="preserve">, including </w:t>
      </w:r>
      <w:r w:rsidRPr="00912321">
        <w:t xml:space="preserve">parallel, cluster, crossover, factorial, or mixed </w:t>
      </w:r>
    </w:p>
    <w:p w14:paraId="1E16E581" w14:textId="77777777" w:rsidR="00032FF3" w:rsidRPr="006005E5" w:rsidRDefault="00032FF3" w:rsidP="006005E5">
      <w:pPr>
        <w:pStyle w:val="NoSpacing"/>
        <w:numPr>
          <w:ilvl w:val="0"/>
          <w:numId w:val="6"/>
        </w:numPr>
        <w:rPr>
          <w:b/>
          <w:bCs/>
        </w:rPr>
      </w:pPr>
      <w:r w:rsidRPr="006005E5">
        <w:rPr>
          <w:b/>
          <w:bCs/>
        </w:rPr>
        <w:t xml:space="preserve">Systematic reviews </w:t>
      </w:r>
    </w:p>
    <w:p w14:paraId="6F6F5582" w14:textId="77777777" w:rsidR="00032FF3" w:rsidRPr="00912321" w:rsidRDefault="00032FF3" w:rsidP="006005E5">
      <w:pPr>
        <w:pStyle w:val="NoSpacing"/>
        <w:numPr>
          <w:ilvl w:val="0"/>
          <w:numId w:val="6"/>
        </w:numPr>
      </w:pPr>
      <w:r>
        <w:rPr>
          <w:b/>
          <w:bCs/>
        </w:rPr>
        <w:t xml:space="preserve">Any study design </w:t>
      </w:r>
      <w:r>
        <w:t>if the study reported on diagnostic accuracy of telehealth vs. face-to-face provision of care, as long as all other inclusion criteria are met</w:t>
      </w:r>
    </w:p>
    <w:p w14:paraId="1D305FA7" w14:textId="77777777" w:rsidR="00032FF3" w:rsidRDefault="00032FF3" w:rsidP="006005E5">
      <w:pPr>
        <w:pStyle w:val="NoSpacing"/>
      </w:pPr>
    </w:p>
    <w:p w14:paraId="5C0C941B" w14:textId="4A4176F9" w:rsidR="00611456" w:rsidRDefault="00611456" w:rsidP="00271079">
      <w:pPr>
        <w:pStyle w:val="NoSpacing"/>
      </w:pPr>
      <w:r>
        <w:t>We had pre-specified that a</w:t>
      </w:r>
      <w:r w:rsidR="00032FF3">
        <w:t xml:space="preserve">ll other study designs (non-randomised trials, observational studies, qualitative-only studies) and all other types of reviews (e.g. literature, scoping, etc.) </w:t>
      </w:r>
      <w:r>
        <w:t>would be</w:t>
      </w:r>
      <w:r w:rsidR="00032FF3">
        <w:t xml:space="preserve"> excluded. </w:t>
      </w:r>
      <w:r>
        <w:t xml:space="preserve">However, where the only type of review available was a scoping review which was comprehensive, we included it (e.g., the economics question). This represents a deviation from the Protocol. </w:t>
      </w:r>
    </w:p>
    <w:p w14:paraId="16F5DE49" w14:textId="77777777" w:rsidR="00032FF3" w:rsidRDefault="00032FF3" w:rsidP="00271079">
      <w:pPr>
        <w:pStyle w:val="NoSpacing"/>
      </w:pPr>
    </w:p>
    <w:p w14:paraId="3B143B71" w14:textId="6F4F4079" w:rsidR="00032FF3" w:rsidRPr="00912321" w:rsidRDefault="00032FF3" w:rsidP="00271079">
      <w:pPr>
        <w:pStyle w:val="NoSpacing"/>
        <w:rPr>
          <w:iCs/>
        </w:rPr>
      </w:pPr>
      <w:r>
        <w:rPr>
          <w:iCs/>
        </w:rPr>
        <w:t xml:space="preserve">We </w:t>
      </w:r>
      <w:r w:rsidR="00611456">
        <w:rPr>
          <w:iCs/>
        </w:rPr>
        <w:t>did</w:t>
      </w:r>
      <w:r>
        <w:rPr>
          <w:iCs/>
        </w:rPr>
        <w:t xml:space="preserve"> not impose restrictions by language </w:t>
      </w:r>
      <w:r w:rsidR="006005E5">
        <w:rPr>
          <w:iCs/>
        </w:rPr>
        <w:t>– i</w:t>
      </w:r>
      <w:r>
        <w:rPr>
          <w:iCs/>
        </w:rPr>
        <w:t xml:space="preserve">.e., if the publication met the inclusion criteria but was published in a language other than English, it </w:t>
      </w:r>
      <w:r w:rsidR="00611456">
        <w:rPr>
          <w:iCs/>
        </w:rPr>
        <w:t>wa</w:t>
      </w:r>
      <w:r>
        <w:rPr>
          <w:iCs/>
        </w:rPr>
        <w:t xml:space="preserve">s includable. </w:t>
      </w:r>
      <w:r w:rsidRPr="00912321">
        <w:rPr>
          <w:iCs/>
        </w:rPr>
        <w:t xml:space="preserve">We </w:t>
      </w:r>
      <w:r w:rsidR="00611456">
        <w:rPr>
          <w:iCs/>
        </w:rPr>
        <w:t xml:space="preserve">included </w:t>
      </w:r>
      <w:r w:rsidRPr="00912321">
        <w:rPr>
          <w:iCs/>
        </w:rPr>
        <w:t xml:space="preserve">only </w:t>
      </w:r>
      <w:r>
        <w:rPr>
          <w:iCs/>
        </w:rPr>
        <w:t xml:space="preserve">those </w:t>
      </w:r>
      <w:r w:rsidRPr="00912321">
        <w:rPr>
          <w:iCs/>
        </w:rPr>
        <w:t xml:space="preserve">publications that were published in full. </w:t>
      </w:r>
      <w:r>
        <w:rPr>
          <w:iCs/>
        </w:rPr>
        <w:t>That is, w</w:t>
      </w:r>
      <w:r w:rsidRPr="00912321">
        <w:rPr>
          <w:iCs/>
        </w:rPr>
        <w:t>e exclude</w:t>
      </w:r>
      <w:r w:rsidR="00611456">
        <w:rPr>
          <w:iCs/>
        </w:rPr>
        <w:t>d</w:t>
      </w:r>
      <w:r w:rsidRPr="00912321">
        <w:rPr>
          <w:iCs/>
        </w:rPr>
        <w:t xml:space="preserve"> publications available as abstract only (e.g., conference abstract) with no additional results information available</w:t>
      </w:r>
      <w:r>
        <w:rPr>
          <w:iCs/>
        </w:rPr>
        <w:t xml:space="preserve"> about the study’s results</w:t>
      </w:r>
      <w:r w:rsidRPr="00912321">
        <w:rPr>
          <w:iCs/>
        </w:rPr>
        <w:t xml:space="preserve"> (e.g., from a clinical trial registry record).</w:t>
      </w:r>
    </w:p>
    <w:bookmarkEnd w:id="12"/>
    <w:bookmarkEnd w:id="13"/>
    <w:p w14:paraId="1AEC1139" w14:textId="6D5D7D8A" w:rsidR="004F76CE" w:rsidRDefault="004F76CE" w:rsidP="006005E5">
      <w:pPr>
        <w:pStyle w:val="NoSpacing"/>
      </w:pPr>
    </w:p>
    <w:p w14:paraId="267B33CD" w14:textId="77777777" w:rsidR="00211808" w:rsidRPr="00912321" w:rsidRDefault="00211808" w:rsidP="00211808">
      <w:pPr>
        <w:pStyle w:val="Heading2"/>
        <w:spacing w:before="0"/>
        <w:rPr>
          <w:rFonts w:ascii="Calibri" w:hAnsi="Calibri" w:cs="Calibri"/>
          <w:sz w:val="24"/>
          <w:szCs w:val="24"/>
        </w:rPr>
      </w:pPr>
      <w:bookmarkStart w:id="14" w:name="_Toc138418607"/>
      <w:r w:rsidRPr="00912321">
        <w:rPr>
          <w:rFonts w:ascii="Calibri" w:hAnsi="Calibri" w:cs="Calibri"/>
          <w:sz w:val="24"/>
          <w:szCs w:val="24"/>
        </w:rPr>
        <w:t xml:space="preserve">Search strategies to identify </w:t>
      </w:r>
      <w:r>
        <w:rPr>
          <w:rFonts w:ascii="Calibri" w:hAnsi="Calibri" w:cs="Calibri"/>
          <w:sz w:val="24"/>
          <w:szCs w:val="24"/>
        </w:rPr>
        <w:t xml:space="preserve">the relevant </w:t>
      </w:r>
      <w:r w:rsidRPr="00912321">
        <w:rPr>
          <w:rFonts w:ascii="Calibri" w:hAnsi="Calibri" w:cs="Calibri"/>
          <w:sz w:val="24"/>
          <w:szCs w:val="24"/>
        </w:rPr>
        <w:t>studies</w:t>
      </w:r>
      <w:bookmarkEnd w:id="14"/>
    </w:p>
    <w:p w14:paraId="5F7EF9FD" w14:textId="4E11A5A5" w:rsidR="00211808" w:rsidRDefault="00211808" w:rsidP="006005E5">
      <w:pPr>
        <w:pStyle w:val="NoSpacing"/>
      </w:pPr>
      <w:r w:rsidRPr="00B14B6E">
        <w:t xml:space="preserve">The following databases </w:t>
      </w:r>
      <w:r w:rsidR="00611456">
        <w:t>were</w:t>
      </w:r>
      <w:r>
        <w:t xml:space="preserve"> searched: </w:t>
      </w:r>
      <w:r w:rsidRPr="00BE19D4">
        <w:t>PubMed (MEDLINE), Embase, and</w:t>
      </w:r>
      <w:r w:rsidR="00B32948">
        <w:t xml:space="preserve"> Cochrane Library including</w:t>
      </w:r>
      <w:r w:rsidRPr="00BE19D4">
        <w:t xml:space="preserve"> CENTRAL </w:t>
      </w:r>
      <w:r>
        <w:t>(which includes the clinicaltrials.gov and the World Health Organisation’s International Clinical Trial Registry Platform, ICTRP)</w:t>
      </w:r>
      <w:r w:rsidRPr="00BE19D4">
        <w:t>.</w:t>
      </w:r>
      <w:r>
        <w:t xml:space="preserve"> The search</w:t>
      </w:r>
      <w:r w:rsidR="006005E5">
        <w:t xml:space="preserve"> dates</w:t>
      </w:r>
      <w:r>
        <w:t xml:space="preserve"> </w:t>
      </w:r>
      <w:r w:rsidR="003827F7">
        <w:t xml:space="preserve">were from inception of each database until 14 February 2023. </w:t>
      </w:r>
      <w:r>
        <w:t xml:space="preserve">Full search strings </w:t>
      </w:r>
      <w:r w:rsidR="003827F7">
        <w:t>for each database searched are</w:t>
      </w:r>
      <w:r>
        <w:t xml:space="preserve"> presented in </w:t>
      </w:r>
      <w:r w:rsidR="00611456">
        <w:t xml:space="preserve">the appendices. </w:t>
      </w:r>
    </w:p>
    <w:p w14:paraId="76EA69D1" w14:textId="77777777" w:rsidR="00F26A92" w:rsidRDefault="00F26A92" w:rsidP="006005E5">
      <w:pPr>
        <w:pStyle w:val="NoSpacing"/>
      </w:pPr>
    </w:p>
    <w:p w14:paraId="3195967C" w14:textId="52CF1FF9" w:rsidR="00FC0DBD" w:rsidRPr="00912321" w:rsidRDefault="00FC0DBD" w:rsidP="00FC0DBD">
      <w:pPr>
        <w:pStyle w:val="Heading2"/>
        <w:spacing w:before="0"/>
        <w:rPr>
          <w:rFonts w:ascii="Calibri" w:hAnsi="Calibri" w:cs="Calibri"/>
          <w:sz w:val="24"/>
          <w:szCs w:val="24"/>
        </w:rPr>
      </w:pPr>
      <w:bookmarkStart w:id="15" w:name="_Toc138418608"/>
      <w:r w:rsidRPr="00912321">
        <w:rPr>
          <w:rFonts w:ascii="Calibri" w:hAnsi="Calibri" w:cs="Calibri"/>
          <w:sz w:val="24"/>
          <w:szCs w:val="24"/>
        </w:rPr>
        <w:t>Study selection</w:t>
      </w:r>
      <w:bookmarkEnd w:id="15"/>
      <w:r w:rsidRPr="00912321">
        <w:rPr>
          <w:rFonts w:ascii="Calibri" w:hAnsi="Calibri" w:cs="Calibri"/>
          <w:sz w:val="24"/>
          <w:szCs w:val="24"/>
        </w:rPr>
        <w:t xml:space="preserve"> </w:t>
      </w:r>
    </w:p>
    <w:p w14:paraId="58481AD3" w14:textId="38A5BA04" w:rsidR="006005E5" w:rsidRPr="006005E5" w:rsidRDefault="00B32948" w:rsidP="000D387E">
      <w:pPr>
        <w:pStyle w:val="NoSpacing"/>
        <w:rPr>
          <w:color w:val="FF0000"/>
          <w:lang w:eastAsia="en-AU"/>
        </w:rPr>
      </w:pPr>
      <w:r>
        <w:rPr>
          <w:lang w:eastAsia="en-AU"/>
        </w:rPr>
        <w:t>A s</w:t>
      </w:r>
      <w:r w:rsidR="00286AE4">
        <w:rPr>
          <w:lang w:eastAsia="en-AU"/>
        </w:rPr>
        <w:t>ingle</w:t>
      </w:r>
      <w:r w:rsidR="00FC0DBD" w:rsidRPr="000402B3">
        <w:rPr>
          <w:lang w:eastAsia="en-AU"/>
        </w:rPr>
        <w:t xml:space="preserve"> review author </w:t>
      </w:r>
      <w:r w:rsidR="00FC0DBD">
        <w:rPr>
          <w:lang w:eastAsia="en-AU"/>
        </w:rPr>
        <w:t>(PG, TA, MB, HG, OB) screen</w:t>
      </w:r>
      <w:r w:rsidR="00611456">
        <w:rPr>
          <w:lang w:eastAsia="en-AU"/>
        </w:rPr>
        <w:t>ed</w:t>
      </w:r>
      <w:r w:rsidR="00FC0DBD">
        <w:rPr>
          <w:lang w:eastAsia="en-AU"/>
        </w:rPr>
        <w:t xml:space="preserve"> </w:t>
      </w:r>
      <w:r w:rsidR="00FC0DBD" w:rsidRPr="000402B3">
        <w:rPr>
          <w:lang w:eastAsia="en-AU"/>
        </w:rPr>
        <w:t xml:space="preserve">the titles and abstracts for inclusion against the inclusion criteria. </w:t>
      </w:r>
      <w:r w:rsidR="00FC0DBD">
        <w:rPr>
          <w:lang w:eastAsia="en-AU"/>
        </w:rPr>
        <w:t>One review author (JC) retrieve</w:t>
      </w:r>
      <w:r w:rsidR="00611456">
        <w:rPr>
          <w:lang w:eastAsia="en-AU"/>
        </w:rPr>
        <w:t>d</w:t>
      </w:r>
      <w:r w:rsidR="00FC0DBD">
        <w:rPr>
          <w:lang w:eastAsia="en-AU"/>
        </w:rPr>
        <w:t xml:space="preserve"> full-texts, and</w:t>
      </w:r>
      <w:r w:rsidR="00286AE4">
        <w:rPr>
          <w:lang w:eastAsia="en-AU"/>
        </w:rPr>
        <w:t xml:space="preserve"> single </w:t>
      </w:r>
      <w:r w:rsidR="00FC0DBD">
        <w:rPr>
          <w:lang w:eastAsia="en-AU"/>
        </w:rPr>
        <w:t xml:space="preserve">authors (PG, TA, MB, HG, OB) </w:t>
      </w:r>
      <w:r w:rsidR="00FC0DBD" w:rsidRPr="000402B3">
        <w:rPr>
          <w:lang w:eastAsia="en-AU"/>
        </w:rPr>
        <w:t>screen</w:t>
      </w:r>
      <w:r w:rsidR="00611456">
        <w:rPr>
          <w:lang w:eastAsia="en-AU"/>
        </w:rPr>
        <w:t>ed</w:t>
      </w:r>
      <w:r w:rsidR="00FC0DBD" w:rsidRPr="000402B3">
        <w:rPr>
          <w:lang w:eastAsia="en-AU"/>
        </w:rPr>
        <w:t xml:space="preserve"> the full-texts for inclusion. </w:t>
      </w:r>
      <w:r>
        <w:rPr>
          <w:lang w:eastAsia="en-AU"/>
        </w:rPr>
        <w:t>Where uncertainties ar</w:t>
      </w:r>
      <w:r w:rsidR="00611456">
        <w:rPr>
          <w:lang w:eastAsia="en-AU"/>
        </w:rPr>
        <w:t>o</w:t>
      </w:r>
      <w:r>
        <w:rPr>
          <w:lang w:eastAsia="en-AU"/>
        </w:rPr>
        <w:t>se about including a study, the screener confer</w:t>
      </w:r>
      <w:r w:rsidR="00611456">
        <w:rPr>
          <w:lang w:eastAsia="en-AU"/>
        </w:rPr>
        <w:t>red</w:t>
      </w:r>
      <w:r>
        <w:rPr>
          <w:lang w:eastAsia="en-AU"/>
        </w:rPr>
        <w:t xml:space="preserve"> with another review author. </w:t>
      </w:r>
      <w:r w:rsidR="006005E5" w:rsidRPr="0035087F">
        <w:rPr>
          <w:lang w:eastAsia="en-AU"/>
        </w:rPr>
        <w:t>The selection process was recorded in sufficient detail to complete a PRISMA flow diagram (see Appendix).</w:t>
      </w:r>
      <w:r w:rsidR="006005E5" w:rsidRPr="00821EDF">
        <w:rPr>
          <w:lang w:eastAsia="en-AU"/>
        </w:rPr>
        <w:t xml:space="preserve"> </w:t>
      </w:r>
      <w:r w:rsidR="0035087F" w:rsidRPr="0081432F">
        <w:t xml:space="preserve">In a protocol deviation, due to </w:t>
      </w:r>
      <w:r w:rsidR="0081432F">
        <w:t>a</w:t>
      </w:r>
      <w:r w:rsidR="0035087F" w:rsidRPr="0081432F">
        <w:t xml:space="preserve"> sufficient volume of </w:t>
      </w:r>
      <w:r w:rsidR="0081432F" w:rsidRPr="0081432F">
        <w:t xml:space="preserve">relevant, </w:t>
      </w:r>
      <w:r w:rsidR="0035087F" w:rsidRPr="0081432F">
        <w:t>higher level of evidence (systematic review</w:t>
      </w:r>
      <w:r w:rsidR="0081432F">
        <w:t>s</w:t>
      </w:r>
      <w:r w:rsidR="0035087F" w:rsidRPr="0081432F">
        <w:t xml:space="preserve">) found, </w:t>
      </w:r>
      <w:r w:rsidR="0081432F">
        <w:t xml:space="preserve">the randomised controlled trials identified </w:t>
      </w:r>
      <w:r w:rsidR="000D387E">
        <w:t xml:space="preserve">and deduplicated (n=493) were not screened. The full list of the trials is, however, provided in Appendix 6. </w:t>
      </w:r>
    </w:p>
    <w:p w14:paraId="0655D068" w14:textId="07297AF2" w:rsidR="00271079" w:rsidRDefault="00271079">
      <w:pPr>
        <w:rPr>
          <w:rFonts w:cstheme="minorHAnsi"/>
          <w:sz w:val="28"/>
          <w:szCs w:val="28"/>
          <w:lang w:eastAsia="en-AU"/>
        </w:rPr>
      </w:pPr>
      <w:r>
        <w:rPr>
          <w:sz w:val="28"/>
          <w:szCs w:val="28"/>
          <w:lang w:eastAsia="en-AU"/>
        </w:rPr>
        <w:br w:type="page"/>
      </w:r>
    </w:p>
    <w:p w14:paraId="27AE8F90" w14:textId="7605BDBB" w:rsidR="00FC0DBD" w:rsidRDefault="00FC0DBD" w:rsidP="00FC0DBD">
      <w:pPr>
        <w:pStyle w:val="Heading2"/>
        <w:spacing w:before="0" w:line="240" w:lineRule="auto"/>
        <w:rPr>
          <w:rFonts w:ascii="Calibri" w:hAnsi="Calibri" w:cs="Calibri"/>
          <w:sz w:val="24"/>
          <w:szCs w:val="24"/>
        </w:rPr>
      </w:pPr>
      <w:bookmarkStart w:id="16" w:name="_Toc138418609"/>
      <w:r>
        <w:rPr>
          <w:rFonts w:ascii="Calibri" w:hAnsi="Calibri" w:cs="Calibri"/>
          <w:sz w:val="24"/>
          <w:szCs w:val="24"/>
        </w:rPr>
        <w:lastRenderedPageBreak/>
        <w:t>Data extraction</w:t>
      </w:r>
      <w:bookmarkEnd w:id="16"/>
      <w:r w:rsidR="00A643CF">
        <w:rPr>
          <w:rFonts w:ascii="Calibri" w:hAnsi="Calibri" w:cs="Calibri"/>
          <w:sz w:val="24"/>
          <w:szCs w:val="24"/>
        </w:rPr>
        <w:t xml:space="preserve"> </w:t>
      </w:r>
    </w:p>
    <w:p w14:paraId="144C1FCA" w14:textId="6FB8FD70" w:rsidR="0086480D" w:rsidRDefault="00A643CF" w:rsidP="00A643CF">
      <w:pPr>
        <w:tabs>
          <w:tab w:val="num" w:pos="360"/>
        </w:tabs>
        <w:spacing w:after="0" w:line="240" w:lineRule="auto"/>
        <w:textAlignment w:val="baseline"/>
        <w:rPr>
          <w:rFonts w:ascii="Calibri" w:hAnsi="Calibri" w:cs="Calibri"/>
          <w:sz w:val="24"/>
          <w:szCs w:val="24"/>
          <w:lang w:eastAsia="en-AU"/>
        </w:rPr>
      </w:pPr>
      <w:r>
        <w:rPr>
          <w:rFonts w:ascii="Calibri" w:eastAsia="Times New Roman" w:hAnsi="Calibri" w:cs="Calibri"/>
          <w:sz w:val="24"/>
          <w:szCs w:val="24"/>
          <w:lang w:eastAsia="en-AU"/>
        </w:rPr>
        <w:t>We use</w:t>
      </w:r>
      <w:r w:rsidR="00611456">
        <w:rPr>
          <w:rFonts w:ascii="Calibri" w:eastAsia="Times New Roman" w:hAnsi="Calibri" w:cs="Calibri"/>
          <w:sz w:val="24"/>
          <w:szCs w:val="24"/>
          <w:lang w:eastAsia="en-AU"/>
        </w:rPr>
        <w:t>d</w:t>
      </w:r>
      <w:r>
        <w:rPr>
          <w:rFonts w:ascii="Calibri" w:eastAsia="Times New Roman" w:hAnsi="Calibri" w:cs="Calibri"/>
          <w:sz w:val="24"/>
          <w:szCs w:val="24"/>
          <w:lang w:eastAsia="en-AU"/>
        </w:rPr>
        <w:t xml:space="preserve"> a data extraction form to extract data from each included study. The form </w:t>
      </w:r>
      <w:r w:rsidR="00611456">
        <w:rPr>
          <w:rFonts w:ascii="Calibri" w:eastAsia="Times New Roman" w:hAnsi="Calibri" w:cs="Calibri"/>
          <w:sz w:val="24"/>
          <w:szCs w:val="24"/>
          <w:lang w:eastAsia="en-AU"/>
        </w:rPr>
        <w:t>was</w:t>
      </w:r>
      <w:r>
        <w:rPr>
          <w:rFonts w:ascii="Calibri" w:eastAsia="Times New Roman" w:hAnsi="Calibri" w:cs="Calibri"/>
          <w:sz w:val="24"/>
          <w:szCs w:val="24"/>
          <w:lang w:eastAsia="en-AU"/>
        </w:rPr>
        <w:t xml:space="preserve"> piloted on 2 studies. </w:t>
      </w:r>
      <w:r w:rsidR="00B32948">
        <w:rPr>
          <w:rFonts w:ascii="Calibri" w:eastAsia="Times New Roman" w:hAnsi="Calibri" w:cs="Calibri"/>
          <w:sz w:val="24"/>
          <w:szCs w:val="24"/>
          <w:lang w:eastAsia="en-AU"/>
        </w:rPr>
        <w:t>A s</w:t>
      </w:r>
      <w:r>
        <w:rPr>
          <w:rFonts w:ascii="Calibri" w:eastAsia="Times New Roman" w:hAnsi="Calibri" w:cs="Calibri"/>
          <w:sz w:val="24"/>
          <w:szCs w:val="24"/>
          <w:lang w:eastAsia="en-AU"/>
        </w:rPr>
        <w:t xml:space="preserve">ingle review author </w:t>
      </w:r>
      <w:r>
        <w:rPr>
          <w:rFonts w:ascii="Calibri" w:hAnsi="Calibri" w:cs="Calibri"/>
          <w:sz w:val="24"/>
          <w:szCs w:val="24"/>
          <w:lang w:eastAsia="en-AU"/>
        </w:rPr>
        <w:t>(PG, TA, MB, HG, OB) extract</w:t>
      </w:r>
      <w:r w:rsidR="00611456">
        <w:rPr>
          <w:rFonts w:ascii="Calibri" w:hAnsi="Calibri" w:cs="Calibri"/>
          <w:sz w:val="24"/>
          <w:szCs w:val="24"/>
          <w:lang w:eastAsia="en-AU"/>
        </w:rPr>
        <w:t>ed</w:t>
      </w:r>
      <w:r>
        <w:rPr>
          <w:rFonts w:ascii="Calibri" w:hAnsi="Calibri" w:cs="Calibri"/>
          <w:sz w:val="24"/>
          <w:szCs w:val="24"/>
          <w:lang w:eastAsia="en-AU"/>
        </w:rPr>
        <w:t xml:space="preserve"> the data from each included study. Data </w:t>
      </w:r>
      <w:r w:rsidR="00611456">
        <w:rPr>
          <w:rFonts w:ascii="Calibri" w:hAnsi="Calibri" w:cs="Calibri"/>
          <w:sz w:val="24"/>
          <w:szCs w:val="24"/>
          <w:lang w:eastAsia="en-AU"/>
        </w:rPr>
        <w:t>was</w:t>
      </w:r>
      <w:r>
        <w:rPr>
          <w:rFonts w:ascii="Calibri" w:hAnsi="Calibri" w:cs="Calibri"/>
          <w:sz w:val="24"/>
          <w:szCs w:val="24"/>
          <w:lang w:eastAsia="en-AU"/>
        </w:rPr>
        <w:t xml:space="preserve"> extracted on: </w:t>
      </w:r>
    </w:p>
    <w:p w14:paraId="1EB4336C" w14:textId="77777777" w:rsidR="0086480D" w:rsidRPr="0086480D" w:rsidRDefault="00A643CF" w:rsidP="0086480D">
      <w:pPr>
        <w:pStyle w:val="ListParagraph"/>
        <w:numPr>
          <w:ilvl w:val="0"/>
          <w:numId w:val="25"/>
        </w:numPr>
        <w:tabs>
          <w:tab w:val="num" w:pos="360"/>
        </w:tabs>
        <w:spacing w:after="0" w:line="240" w:lineRule="auto"/>
        <w:textAlignment w:val="baseline"/>
        <w:rPr>
          <w:rFonts w:ascii="Calibri" w:hAnsi="Calibri" w:cs="Calibri"/>
          <w:sz w:val="24"/>
          <w:szCs w:val="24"/>
          <w:lang w:eastAsia="en-AU"/>
        </w:rPr>
      </w:pPr>
      <w:r w:rsidRPr="0086480D">
        <w:rPr>
          <w:rFonts w:ascii="Calibri" w:hAnsi="Calibri" w:cs="Calibri"/>
          <w:sz w:val="24"/>
          <w:szCs w:val="24"/>
          <w:lang w:eastAsia="en-AU"/>
        </w:rPr>
        <w:t>study design</w:t>
      </w:r>
      <w:r w:rsidR="00525E63" w:rsidRPr="0086480D">
        <w:rPr>
          <w:rFonts w:ascii="Calibri" w:hAnsi="Calibri" w:cs="Calibri"/>
          <w:sz w:val="24"/>
          <w:szCs w:val="24"/>
          <w:lang w:eastAsia="en-AU"/>
        </w:rPr>
        <w:t xml:space="preserve"> (i.e. randomised controlled trial, or systematic review)</w:t>
      </w:r>
      <w:r w:rsidRPr="0086480D">
        <w:rPr>
          <w:rFonts w:ascii="Calibri" w:hAnsi="Calibri" w:cs="Calibri"/>
          <w:sz w:val="24"/>
          <w:szCs w:val="24"/>
          <w:lang w:eastAsia="en-AU"/>
        </w:rPr>
        <w:t>,</w:t>
      </w:r>
      <w:r w:rsidR="00525E63" w:rsidRPr="0086480D">
        <w:rPr>
          <w:rFonts w:ascii="Calibri" w:hAnsi="Calibri" w:cs="Calibri"/>
          <w:sz w:val="24"/>
          <w:szCs w:val="24"/>
          <w:lang w:eastAsia="en-AU"/>
        </w:rPr>
        <w:t xml:space="preserve"> </w:t>
      </w:r>
    </w:p>
    <w:p w14:paraId="744ECF01" w14:textId="77777777" w:rsidR="0086480D" w:rsidRPr="0086480D" w:rsidRDefault="00525E63" w:rsidP="0086480D">
      <w:pPr>
        <w:pStyle w:val="ListParagraph"/>
        <w:numPr>
          <w:ilvl w:val="0"/>
          <w:numId w:val="25"/>
        </w:numPr>
        <w:tabs>
          <w:tab w:val="num" w:pos="360"/>
        </w:tabs>
        <w:spacing w:after="0" w:line="240" w:lineRule="auto"/>
        <w:textAlignment w:val="baseline"/>
        <w:rPr>
          <w:rFonts w:ascii="Calibri" w:hAnsi="Calibri" w:cs="Calibri"/>
          <w:sz w:val="24"/>
          <w:szCs w:val="24"/>
          <w:lang w:eastAsia="en-AU"/>
        </w:rPr>
      </w:pPr>
      <w:r w:rsidRPr="0086480D">
        <w:rPr>
          <w:rFonts w:ascii="Calibri" w:hAnsi="Calibri" w:cs="Calibri"/>
          <w:sz w:val="24"/>
          <w:szCs w:val="24"/>
          <w:lang w:eastAsia="en-AU"/>
        </w:rPr>
        <w:t xml:space="preserve">jurisdiction where the study took place, </w:t>
      </w:r>
    </w:p>
    <w:p w14:paraId="54077AF0" w14:textId="10B70926" w:rsidR="0086480D" w:rsidRPr="0086480D" w:rsidRDefault="00525E63" w:rsidP="0086480D">
      <w:pPr>
        <w:pStyle w:val="ListParagraph"/>
        <w:numPr>
          <w:ilvl w:val="0"/>
          <w:numId w:val="25"/>
        </w:numPr>
        <w:tabs>
          <w:tab w:val="num" w:pos="360"/>
        </w:tabs>
        <w:spacing w:after="0" w:line="240" w:lineRule="auto"/>
        <w:textAlignment w:val="baseline"/>
        <w:rPr>
          <w:rFonts w:ascii="Calibri" w:hAnsi="Calibri" w:cs="Calibri"/>
          <w:sz w:val="24"/>
          <w:szCs w:val="24"/>
          <w:lang w:eastAsia="en-AU"/>
        </w:rPr>
      </w:pPr>
      <w:r w:rsidRPr="0086480D">
        <w:rPr>
          <w:rFonts w:ascii="Calibri" w:hAnsi="Calibri" w:cs="Calibri"/>
          <w:sz w:val="24"/>
          <w:szCs w:val="24"/>
          <w:lang w:eastAsia="en-AU"/>
        </w:rPr>
        <w:t>telehealth type evaluated (e.g. video</w:t>
      </w:r>
      <w:r w:rsidR="00C26D76">
        <w:rPr>
          <w:rFonts w:ascii="Calibri" w:hAnsi="Calibri" w:cs="Calibri"/>
          <w:sz w:val="24"/>
          <w:szCs w:val="24"/>
          <w:lang w:eastAsia="en-AU"/>
        </w:rPr>
        <w:t>conferencing</w:t>
      </w:r>
      <w:r w:rsidRPr="0086480D">
        <w:rPr>
          <w:rFonts w:ascii="Calibri" w:hAnsi="Calibri" w:cs="Calibri"/>
          <w:sz w:val="24"/>
          <w:szCs w:val="24"/>
          <w:lang w:eastAsia="en-AU"/>
        </w:rPr>
        <w:t xml:space="preserve"> or tele</w:t>
      </w:r>
      <w:r w:rsidR="00C26D76">
        <w:rPr>
          <w:rFonts w:ascii="Calibri" w:hAnsi="Calibri" w:cs="Calibri"/>
          <w:sz w:val="24"/>
          <w:szCs w:val="24"/>
          <w:lang w:eastAsia="en-AU"/>
        </w:rPr>
        <w:t>conferencing</w:t>
      </w:r>
      <w:r w:rsidRPr="0086480D">
        <w:rPr>
          <w:rFonts w:ascii="Calibri" w:hAnsi="Calibri" w:cs="Calibri"/>
          <w:sz w:val="24"/>
          <w:szCs w:val="24"/>
          <w:lang w:eastAsia="en-AU"/>
        </w:rPr>
        <w:t xml:space="preserve">), and </w:t>
      </w:r>
    </w:p>
    <w:p w14:paraId="4316E47B" w14:textId="387815A8" w:rsidR="00525E63" w:rsidRDefault="00525E63" w:rsidP="0086480D">
      <w:pPr>
        <w:pStyle w:val="ListParagraph"/>
        <w:numPr>
          <w:ilvl w:val="0"/>
          <w:numId w:val="25"/>
        </w:numPr>
        <w:tabs>
          <w:tab w:val="num" w:pos="360"/>
        </w:tabs>
        <w:spacing w:after="0" w:line="240" w:lineRule="auto"/>
        <w:textAlignment w:val="baseline"/>
        <w:rPr>
          <w:rFonts w:ascii="Calibri" w:hAnsi="Calibri" w:cs="Calibri"/>
          <w:sz w:val="24"/>
          <w:szCs w:val="24"/>
          <w:lang w:eastAsia="en-AU"/>
        </w:rPr>
      </w:pPr>
      <w:r w:rsidRPr="0086480D">
        <w:rPr>
          <w:rFonts w:ascii="Calibri" w:hAnsi="Calibri" w:cs="Calibri"/>
          <w:sz w:val="24"/>
          <w:szCs w:val="24"/>
          <w:lang w:eastAsia="en-AU"/>
        </w:rPr>
        <w:t xml:space="preserve">specialist area that is the focus of the study (e.g. cardiology, psychiatry, genetics, etc.). </w:t>
      </w:r>
    </w:p>
    <w:p w14:paraId="393AACA4" w14:textId="77777777" w:rsidR="000F62AE" w:rsidRPr="000F62AE" w:rsidRDefault="000F62AE" w:rsidP="000F62AE">
      <w:pPr>
        <w:tabs>
          <w:tab w:val="num" w:pos="360"/>
        </w:tabs>
        <w:spacing w:after="0" w:line="240" w:lineRule="auto"/>
        <w:textAlignment w:val="baseline"/>
        <w:rPr>
          <w:rFonts w:ascii="Calibri" w:hAnsi="Calibri" w:cs="Calibri"/>
          <w:sz w:val="24"/>
          <w:szCs w:val="24"/>
          <w:lang w:eastAsia="en-AU"/>
        </w:rPr>
      </w:pPr>
    </w:p>
    <w:p w14:paraId="4390F6DE" w14:textId="77777777" w:rsidR="00A643CF" w:rsidRDefault="00FC0DBD" w:rsidP="00FC0DBD">
      <w:pPr>
        <w:pStyle w:val="Heading2"/>
      </w:pPr>
      <w:bookmarkStart w:id="17" w:name="_Toc138418610"/>
      <w:r>
        <w:t xml:space="preserve">Data </w:t>
      </w:r>
      <w:r w:rsidR="00A643CF">
        <w:t>analysis and presentation</w:t>
      </w:r>
      <w:bookmarkEnd w:id="17"/>
      <w:r w:rsidR="00A643CF">
        <w:t xml:space="preserve"> </w:t>
      </w:r>
    </w:p>
    <w:p w14:paraId="21071D7D" w14:textId="54EB209A" w:rsidR="00286AE4" w:rsidRDefault="00286AE4" w:rsidP="006005E5">
      <w:pPr>
        <w:pStyle w:val="NoSpacing"/>
      </w:pPr>
      <w:r>
        <w:t>We present</w:t>
      </w:r>
      <w:r w:rsidR="00611456">
        <w:t>ed</w:t>
      </w:r>
      <w:r>
        <w:t xml:space="preserve"> the </w:t>
      </w:r>
      <w:r w:rsidR="00611456">
        <w:t>findings</w:t>
      </w:r>
      <w:r>
        <w:t xml:space="preserve"> narratively, in tables</w:t>
      </w:r>
      <w:r w:rsidR="00B32948">
        <w:t>,</w:t>
      </w:r>
      <w:r>
        <w:t xml:space="preserve"> and</w:t>
      </w:r>
      <w:r w:rsidR="00B32948">
        <w:t xml:space="preserve"> in</w:t>
      </w:r>
      <w:r>
        <w:t xml:space="preserve"> figures, as appropriate. </w:t>
      </w:r>
      <w:r w:rsidR="006D0B0E">
        <w:t>To present the areas where the evidence currently exists and where it is currently not available, we generated an evidence gap map.</w:t>
      </w:r>
      <w:r w:rsidR="008F7885">
        <w:fldChar w:fldCharType="begin"/>
      </w:r>
      <w:r w:rsidR="00175525">
        <w:instrText xml:space="preserve"> ADDIN EN.CITE &lt;EndNote&gt;&lt;Cite&gt;&lt;Author&gt;Snilstveit&lt;/Author&gt;&lt;Year&gt;2016&lt;/Year&gt;&lt;RecNum&gt;54&lt;/RecNum&gt;&lt;DisplayText&gt;(10)&lt;/DisplayText&gt;&lt;record&gt;&lt;rec-number&gt;54&lt;/rec-number&gt;&lt;foreign-keys&gt;&lt;key app="EN" db-id="0wswwzawe52dece0wpfp0tace0dxtpve2ezd" timestamp="1682554984"&gt;54&lt;/key&gt;&lt;/foreign-keys&gt;&lt;ref-type name="Journal Article"&gt;17&lt;/ref-type&gt;&lt;contributors&gt;&lt;authors&gt;&lt;author&gt;Snilstveit, B.&lt;/author&gt;&lt;author&gt;Vojtkova, M.&lt;/author&gt;&lt;author&gt;Bhavsar, A.&lt;/author&gt;&lt;author&gt;Stevenson, J.&lt;/author&gt;&lt;author&gt;Gaarder, M.&lt;/author&gt;&lt;/authors&gt;&lt;/contributors&gt;&lt;auth-address&gt;International Initiative for Impact Evaluation (3ie), London International Development Centre, London, UK. Electronic address: bsnilstveit@3ieimpact.org.&amp;#xD;NatCen, Northampton Square, London, UK.&amp;#xD;International Initiative for Impact Evaluation (3ie), London International Development Centre, London, UK.&amp;#xD;Independent Evaluation Group (IEG), World Bank, Washington, DC, USA.&lt;/auth-address&gt;&lt;titles&gt;&lt;title&gt;Evidence &amp;amp; Gap Maps: A tool for promoting evidence informed policy and strategic research agendas&lt;/title&gt;&lt;secondary-title&gt;J Clin Epidemiol&lt;/secondary-title&gt;&lt;/titles&gt;&lt;periodical&gt;&lt;full-title&gt;J Clin Epidemiol&lt;/full-title&gt;&lt;/periodical&gt;&lt;pages&gt;120-129&lt;/pages&gt;&lt;volume&gt;79&lt;/volume&gt;&lt;edition&gt;2016/07/09&lt;/edition&gt;&lt;keywords&gt;&lt;keyword&gt;*Decision Support Techniques&lt;/keyword&gt;&lt;keyword&gt;*Evidence-Based Practice&lt;/keyword&gt;&lt;keyword&gt;Humans&lt;/keyword&gt;&lt;keyword&gt;*Policy&lt;/keyword&gt;&lt;keyword&gt;*Policy Making&lt;/keyword&gt;&lt;keyword&gt;Research Design&lt;/keyword&gt;&lt;keyword&gt;Egm&lt;/keyword&gt;&lt;keyword&gt;Evidence synthesis&lt;/keyword&gt;&lt;keyword&gt;Evidence-informed policy&lt;/keyword&gt;&lt;keyword&gt;Impact evaluation&lt;/keyword&gt;&lt;keyword&gt;Research prioritization&lt;/keyword&gt;&lt;keyword&gt;Systematic review&lt;/keyword&gt;&lt;/keywords&gt;&lt;dates&gt;&lt;year&gt;2016&lt;/year&gt;&lt;pub-dates&gt;&lt;date&gt;Nov&lt;/date&gt;&lt;/pub-dates&gt;&lt;/dates&gt;&lt;isbn&gt;0895-4356&lt;/isbn&gt;&lt;accession-num&gt;27387966&lt;/accession-num&gt;&lt;urls&gt;&lt;/urls&gt;&lt;electronic-resource-num&gt;10.1016/j.jclinepi.2016.05.015&lt;/electronic-resource-num&gt;&lt;remote-database-provider&gt;NLM&lt;/remote-database-provider&gt;&lt;language&gt;eng&lt;/language&gt;&lt;/record&gt;&lt;/Cite&gt;&lt;/EndNote&gt;</w:instrText>
      </w:r>
      <w:r w:rsidR="008F7885">
        <w:fldChar w:fldCharType="separate"/>
      </w:r>
      <w:r w:rsidR="00175525">
        <w:rPr>
          <w:noProof/>
        </w:rPr>
        <w:t>(10)</w:t>
      </w:r>
      <w:r w:rsidR="008F7885">
        <w:fldChar w:fldCharType="end"/>
      </w:r>
      <w:r w:rsidR="006D0B0E">
        <w:t xml:space="preserve"> </w:t>
      </w:r>
      <w:r w:rsidR="00435B9F">
        <w:t xml:space="preserve">The map uses the Australian Medical Council’s list of recognised medical specialties, which has been adopted for the present purposes by amalgamating categories (e.g. general and sub-specialty surgeries have been amalgamated into a category ‘surgery’; general pathology, chemical pathology, etc. have been amalgamated into a category ‘pathology’; etc.)  </w:t>
      </w:r>
    </w:p>
    <w:p w14:paraId="542CD73D" w14:textId="77777777" w:rsidR="00435B9F" w:rsidRDefault="00435B9F" w:rsidP="006005E5">
      <w:pPr>
        <w:pStyle w:val="NoSpacing"/>
      </w:pPr>
    </w:p>
    <w:p w14:paraId="75819EE2" w14:textId="77777777" w:rsidR="00286AE4" w:rsidRDefault="00286AE4" w:rsidP="006005E5">
      <w:pPr>
        <w:pStyle w:val="NoSpacing"/>
      </w:pPr>
    </w:p>
    <w:p w14:paraId="31FC3AFB" w14:textId="77777777" w:rsidR="00A643CF" w:rsidRDefault="00A643CF" w:rsidP="004B06AB">
      <w:pPr>
        <w:rPr>
          <w:rFonts w:ascii="Calibri" w:hAnsi="Calibri" w:cs="Calibri"/>
          <w:sz w:val="24"/>
          <w:szCs w:val="24"/>
          <w:lang w:eastAsia="en-AU"/>
        </w:rPr>
      </w:pPr>
    </w:p>
    <w:p w14:paraId="05E0E5AE" w14:textId="77777777" w:rsidR="00A643CF" w:rsidRDefault="00A643CF" w:rsidP="004B06AB">
      <w:pPr>
        <w:rPr>
          <w:rFonts w:ascii="Calibri" w:hAnsi="Calibri" w:cs="Calibri"/>
          <w:sz w:val="24"/>
          <w:szCs w:val="24"/>
          <w:lang w:eastAsia="en-AU"/>
        </w:rPr>
      </w:pPr>
    </w:p>
    <w:p w14:paraId="43002BE3" w14:textId="3CEA5C3A" w:rsidR="004B06AB" w:rsidRDefault="004B06AB" w:rsidP="004B06AB">
      <w:pPr>
        <w:rPr>
          <w:rFonts w:ascii="Calibri" w:hAnsi="Calibri" w:cs="Calibri"/>
          <w:sz w:val="24"/>
          <w:szCs w:val="24"/>
          <w:lang w:eastAsia="en-AU"/>
        </w:rPr>
      </w:pPr>
      <w:r>
        <w:rPr>
          <w:rFonts w:ascii="Calibri" w:hAnsi="Calibri" w:cs="Calibri"/>
          <w:sz w:val="24"/>
          <w:szCs w:val="24"/>
          <w:lang w:eastAsia="en-AU"/>
        </w:rPr>
        <w:br w:type="page"/>
      </w:r>
    </w:p>
    <w:p w14:paraId="6474E017" w14:textId="325A1AFC" w:rsidR="004F76CE" w:rsidRPr="0035087F" w:rsidRDefault="004F76CE" w:rsidP="0035087F">
      <w:pPr>
        <w:pStyle w:val="Heading1"/>
      </w:pPr>
      <w:bookmarkStart w:id="18" w:name="_Toc138418611"/>
      <w:r w:rsidRPr="0035087F">
        <w:lastRenderedPageBreak/>
        <w:t xml:space="preserve">Methods for Question B2 – </w:t>
      </w:r>
      <w:r w:rsidR="0035087F" w:rsidRPr="0035087F">
        <w:t>Selected outcomes of interest: To identify the evidence for critical questions, which may lack randomised controlled trial evidence, i.e., a) referrals to imaging/pathology, and b) economic impacts of telehealth.</w:t>
      </w:r>
      <w:bookmarkEnd w:id="18"/>
      <w:r w:rsidR="0035087F" w:rsidRPr="0035087F">
        <w:t xml:space="preserve">  </w:t>
      </w:r>
      <w:r w:rsidR="002B6927" w:rsidRPr="0035087F">
        <w:t xml:space="preserve"> </w:t>
      </w:r>
    </w:p>
    <w:p w14:paraId="26922606" w14:textId="77777777" w:rsidR="002B6927" w:rsidRDefault="002B6927" w:rsidP="004F76CE"/>
    <w:p w14:paraId="52620B33" w14:textId="77777777" w:rsidR="0005783D" w:rsidRDefault="0005783D" w:rsidP="0041615B">
      <w:pPr>
        <w:pStyle w:val="Heading2"/>
      </w:pPr>
      <w:bookmarkStart w:id="19" w:name="_Toc138418612"/>
      <w:r>
        <w:t>Eligibility criteria</w:t>
      </w:r>
      <w:bookmarkEnd w:id="19"/>
      <w:r>
        <w:t xml:space="preserve"> </w:t>
      </w:r>
    </w:p>
    <w:p w14:paraId="40EA6160" w14:textId="77777777" w:rsidR="0005783D" w:rsidRPr="00A13BA9" w:rsidRDefault="0005783D" w:rsidP="0041615B">
      <w:pPr>
        <w:pStyle w:val="Heading3"/>
      </w:pPr>
      <w:r w:rsidRPr="00A13BA9">
        <w:t xml:space="preserve">Participants </w:t>
      </w:r>
    </w:p>
    <w:p w14:paraId="346B2E16" w14:textId="51F07B08" w:rsidR="0005783D" w:rsidRPr="00A13BA9" w:rsidRDefault="0005783D" w:rsidP="0041615B">
      <w:pPr>
        <w:pStyle w:val="NoSpacing"/>
      </w:pPr>
      <w:r w:rsidRPr="00A13BA9">
        <w:t xml:space="preserve">Includable studies </w:t>
      </w:r>
      <w:r>
        <w:t>involve</w:t>
      </w:r>
      <w:r w:rsidR="000F09BB">
        <w:t>d</w:t>
      </w:r>
      <w:r w:rsidRPr="00A13BA9">
        <w:t xml:space="preserve"> participants of any age, gender, or condition. </w:t>
      </w:r>
    </w:p>
    <w:p w14:paraId="7AA66FAC" w14:textId="77777777" w:rsidR="0005783D" w:rsidRPr="00A13BA9" w:rsidRDefault="0005783D" w:rsidP="0041615B">
      <w:pPr>
        <w:pStyle w:val="NoSpacing"/>
      </w:pPr>
    </w:p>
    <w:p w14:paraId="2B922E33" w14:textId="77777777" w:rsidR="0005783D" w:rsidRPr="00A13BA9" w:rsidRDefault="0005783D" w:rsidP="0041615B">
      <w:pPr>
        <w:pStyle w:val="Heading3"/>
      </w:pPr>
      <w:r>
        <w:t>Concept</w:t>
      </w:r>
    </w:p>
    <w:p w14:paraId="2E7A8760" w14:textId="77777777" w:rsidR="004152FD" w:rsidRDefault="00C97337" w:rsidP="0041615B">
      <w:pPr>
        <w:pStyle w:val="NoSpacing"/>
      </w:pPr>
      <w:r w:rsidRPr="00C97337">
        <w:rPr>
          <w:i/>
          <w:iCs/>
        </w:rPr>
        <w:t>Inclusions</w:t>
      </w:r>
      <w:r>
        <w:t xml:space="preserve">: </w:t>
      </w:r>
    </w:p>
    <w:p w14:paraId="2203174C" w14:textId="01F1A604" w:rsidR="0005783D" w:rsidRPr="00A13BA9" w:rsidRDefault="0005783D" w:rsidP="0041615B">
      <w:pPr>
        <w:pStyle w:val="NoSpacing"/>
      </w:pPr>
      <w:r w:rsidRPr="00A13BA9">
        <w:t xml:space="preserve">We </w:t>
      </w:r>
      <w:r>
        <w:t>include</w:t>
      </w:r>
      <w:r w:rsidR="000F09BB">
        <w:t>d</w:t>
      </w:r>
      <w:r>
        <w:t xml:space="preserve"> </w:t>
      </w:r>
      <w:r w:rsidRPr="00A13BA9">
        <w:t xml:space="preserve">studies which evaluated the effectiveness of real-time (synchronous) consultations. Consultations involving asynchronous provision of care (e.g. store and forward of patient generated data) </w:t>
      </w:r>
      <w:r w:rsidR="000F09BB">
        <w:t>were</w:t>
      </w:r>
      <w:r w:rsidRPr="00A13BA9">
        <w:t xml:space="preserve"> excluded. </w:t>
      </w:r>
    </w:p>
    <w:p w14:paraId="6BA17DFF" w14:textId="77777777" w:rsidR="0005783D" w:rsidRPr="00A13BA9" w:rsidRDefault="0005783D" w:rsidP="0041615B">
      <w:pPr>
        <w:pStyle w:val="NoSpacing"/>
      </w:pPr>
    </w:p>
    <w:p w14:paraId="2D6B931A" w14:textId="033C5024" w:rsidR="0005783D" w:rsidRPr="00A13BA9" w:rsidRDefault="0005783D" w:rsidP="0041615B">
      <w:pPr>
        <w:pStyle w:val="NoSpacing"/>
      </w:pPr>
      <w:r w:rsidRPr="00A13BA9">
        <w:t xml:space="preserve">Consultations </w:t>
      </w:r>
      <w:r w:rsidR="000F09BB">
        <w:t>could</w:t>
      </w:r>
      <w:r w:rsidRPr="00A13BA9">
        <w:t xml:space="preserve"> include single or multiple episodes of care, but the compared groups ha</w:t>
      </w:r>
      <w:r>
        <w:t>ve</w:t>
      </w:r>
      <w:r w:rsidRPr="00A13BA9">
        <w:t xml:space="preserve"> to receive similar care in terms of frequency, duration, and healthcare provider. </w:t>
      </w:r>
    </w:p>
    <w:p w14:paraId="12F722D7" w14:textId="77777777" w:rsidR="0005783D" w:rsidRPr="00A13BA9" w:rsidRDefault="0005783D" w:rsidP="0041615B">
      <w:pPr>
        <w:pStyle w:val="NoSpacing"/>
      </w:pPr>
    </w:p>
    <w:p w14:paraId="2E005624" w14:textId="235DAA5F" w:rsidR="0005783D" w:rsidRPr="0005783D" w:rsidRDefault="0005783D" w:rsidP="0041615B">
      <w:pPr>
        <w:pStyle w:val="NoSpacing"/>
      </w:pPr>
      <w:r w:rsidRPr="0005783D">
        <w:t>We include</w:t>
      </w:r>
      <w:r w:rsidR="000F09BB">
        <w:t>d</w:t>
      </w:r>
      <w:r w:rsidRPr="0005783D">
        <w:t xml:space="preserve"> studies comparing telehealth (video</w:t>
      </w:r>
      <w:r w:rsidR="00C26D76">
        <w:t>conferencing</w:t>
      </w:r>
      <w:r w:rsidRPr="0005783D">
        <w:t xml:space="preserve"> or </w:t>
      </w:r>
      <w:r w:rsidR="00C26D76">
        <w:t>teleconferencing</w:t>
      </w:r>
      <w:r w:rsidRPr="0005783D">
        <w:t xml:space="preserve">) to face-to-face (in-person) consultations. </w:t>
      </w:r>
    </w:p>
    <w:p w14:paraId="5DF57A38" w14:textId="77777777" w:rsidR="0005783D" w:rsidRDefault="0005783D" w:rsidP="0041615B">
      <w:pPr>
        <w:pStyle w:val="NoSpacing"/>
      </w:pPr>
    </w:p>
    <w:p w14:paraId="28420948" w14:textId="77777777" w:rsidR="004152FD" w:rsidRDefault="008C414C" w:rsidP="0041615B">
      <w:pPr>
        <w:pStyle w:val="NoSpacing"/>
      </w:pPr>
      <w:r w:rsidRPr="008C414C">
        <w:rPr>
          <w:i/>
          <w:iCs/>
        </w:rPr>
        <w:t>Exclusions</w:t>
      </w:r>
      <w:r>
        <w:t xml:space="preserve">: </w:t>
      </w:r>
    </w:p>
    <w:p w14:paraId="7885FCE3" w14:textId="2DA82FE4" w:rsidR="0005783D" w:rsidRPr="00A13BA9" w:rsidRDefault="0005783D" w:rsidP="0041615B">
      <w:pPr>
        <w:pStyle w:val="NoSpacing"/>
      </w:pPr>
      <w:r w:rsidRPr="00A13BA9">
        <w:t xml:space="preserve">Studies evaluating the following interventions </w:t>
      </w:r>
      <w:r w:rsidR="000F09BB">
        <w:t>were</w:t>
      </w:r>
      <w:r w:rsidRPr="00A13BA9">
        <w:t xml:space="preserve"> excluded: mobile apps, virtual reality, texting (e.g. reminders), online based platforms (e.g. information and support systems), telemonitoring, and studies of novel (non-standard) interventions. </w:t>
      </w:r>
    </w:p>
    <w:p w14:paraId="76679900" w14:textId="77777777" w:rsidR="0005783D" w:rsidRDefault="0005783D" w:rsidP="0041615B">
      <w:pPr>
        <w:pStyle w:val="NoSpacing"/>
      </w:pPr>
    </w:p>
    <w:p w14:paraId="7F6592A7" w14:textId="77777777" w:rsidR="0005783D" w:rsidRPr="00A13BA9" w:rsidRDefault="0005783D" w:rsidP="0041615B">
      <w:pPr>
        <w:pStyle w:val="Heading3"/>
      </w:pPr>
      <w:r>
        <w:t>Context</w:t>
      </w:r>
    </w:p>
    <w:p w14:paraId="4FFD062B" w14:textId="4FC91EE6" w:rsidR="00F02F3D" w:rsidRDefault="00F02F3D" w:rsidP="0041615B">
      <w:pPr>
        <w:pStyle w:val="NoSpacing"/>
      </w:pPr>
      <w:r>
        <w:t xml:space="preserve">The following care providers (or their equivalents in other healthcare systems) </w:t>
      </w:r>
      <w:r w:rsidR="000F09BB">
        <w:t>we</w:t>
      </w:r>
      <w:r>
        <w:t xml:space="preserve">re included: </w:t>
      </w:r>
    </w:p>
    <w:p w14:paraId="38E27411" w14:textId="77777777" w:rsidR="00F02F3D" w:rsidRDefault="00F02F3D" w:rsidP="0041615B">
      <w:pPr>
        <w:pStyle w:val="NoSpacing"/>
        <w:numPr>
          <w:ilvl w:val="0"/>
          <w:numId w:val="6"/>
        </w:numPr>
      </w:pPr>
      <w:r>
        <w:t xml:space="preserve">General Practitioner: e.g. family physician, general practitioner, etc. </w:t>
      </w:r>
    </w:p>
    <w:p w14:paraId="628B7ED9" w14:textId="77777777" w:rsidR="00F02F3D" w:rsidRDefault="00F02F3D" w:rsidP="0041615B">
      <w:pPr>
        <w:pStyle w:val="NoSpacing"/>
        <w:numPr>
          <w:ilvl w:val="0"/>
          <w:numId w:val="6"/>
        </w:numPr>
      </w:pPr>
      <w:r>
        <w:t xml:space="preserve">Allied healthcare provider: e.g. psychologist, occupational therapist, physiologist, practice nurse, speech pathologists, dieticians, Aboriginal and Torres Strait Islander healthcare practitioners and workers, etc. </w:t>
      </w:r>
    </w:p>
    <w:p w14:paraId="1C8E4066" w14:textId="77777777" w:rsidR="00F02F3D" w:rsidRDefault="00F02F3D" w:rsidP="0041615B">
      <w:pPr>
        <w:pStyle w:val="NoSpacing"/>
        <w:numPr>
          <w:ilvl w:val="0"/>
          <w:numId w:val="6"/>
        </w:numPr>
      </w:pPr>
      <w:r>
        <w:t>Nurse practitioner</w:t>
      </w:r>
    </w:p>
    <w:p w14:paraId="18493C4F" w14:textId="77777777" w:rsidR="00F02F3D" w:rsidRPr="00100C82" w:rsidRDefault="00F02F3D" w:rsidP="0041615B">
      <w:pPr>
        <w:pStyle w:val="NoSpacing"/>
        <w:numPr>
          <w:ilvl w:val="0"/>
          <w:numId w:val="6"/>
        </w:numPr>
      </w:pPr>
      <w:r>
        <w:t>Midwife</w:t>
      </w:r>
    </w:p>
    <w:p w14:paraId="4C9B5F77" w14:textId="77777777" w:rsidR="00F02F3D" w:rsidRDefault="00F02F3D" w:rsidP="0041615B">
      <w:pPr>
        <w:pStyle w:val="NoSpacing"/>
      </w:pPr>
    </w:p>
    <w:p w14:paraId="7FAA3DFB" w14:textId="5445E0E4" w:rsidR="00F02F3D" w:rsidRDefault="00F02F3D" w:rsidP="0041615B">
      <w:pPr>
        <w:pStyle w:val="NoSpacing"/>
      </w:pPr>
      <w:r>
        <w:t xml:space="preserve">Clinician-to-clinician consultations not involving patients (e.g. GP to midwife) </w:t>
      </w:r>
      <w:r w:rsidR="000F09BB">
        <w:t>we</w:t>
      </w:r>
      <w:r>
        <w:t xml:space="preserve">re excluded. </w:t>
      </w:r>
    </w:p>
    <w:p w14:paraId="4118B9A6" w14:textId="77777777" w:rsidR="00F02F3D" w:rsidRDefault="00F02F3D" w:rsidP="0041615B">
      <w:pPr>
        <w:pStyle w:val="NoSpacing"/>
      </w:pPr>
    </w:p>
    <w:p w14:paraId="6C96EBB2" w14:textId="01A23FD5" w:rsidR="00F02F3D" w:rsidRDefault="00F02F3D" w:rsidP="0041615B">
      <w:pPr>
        <w:pStyle w:val="NoSpacing"/>
      </w:pPr>
      <w:r>
        <w:t xml:space="preserve">Specialist-provided care (e.g. by psychiatrists, dermatologists, rheumatologists, etc.) </w:t>
      </w:r>
      <w:r w:rsidR="000F09BB">
        <w:t>wa</w:t>
      </w:r>
      <w:r>
        <w:t xml:space="preserve">s excluded, unless the care </w:t>
      </w:r>
      <w:r>
        <w:rPr>
          <w:i/>
          <w:iCs/>
        </w:rPr>
        <w:t xml:space="preserve">also </w:t>
      </w:r>
      <w:r>
        <w:t>include</w:t>
      </w:r>
      <w:r w:rsidR="000F09BB">
        <w:t>d</w:t>
      </w:r>
      <w:r>
        <w:t xml:space="preserve"> both the patient and one of the includable providers (i.e., the care would involve, for example, a patient, a GP, and a psychiatrist).</w:t>
      </w:r>
    </w:p>
    <w:p w14:paraId="09BD6937" w14:textId="55642588" w:rsidR="0005783D" w:rsidRDefault="0005783D" w:rsidP="0041615B">
      <w:pPr>
        <w:pStyle w:val="NoSpacing"/>
      </w:pPr>
    </w:p>
    <w:p w14:paraId="2D0E4D1B" w14:textId="20844C72" w:rsidR="004152FD" w:rsidRDefault="004152FD" w:rsidP="0041615B">
      <w:pPr>
        <w:pStyle w:val="NoSpacing"/>
      </w:pPr>
      <w:r>
        <w:lastRenderedPageBreak/>
        <w:t xml:space="preserve">Studies in tertiary care setting (i.e., in-hospital patients) were excluded. However, studies involving patients who were discharged from the hospital and undergoing care by one of the included care providers (see above) were included.  </w:t>
      </w:r>
    </w:p>
    <w:p w14:paraId="4E4D1BC1" w14:textId="77777777" w:rsidR="00271079" w:rsidRDefault="00271079" w:rsidP="0041615B">
      <w:pPr>
        <w:pStyle w:val="NoSpacing"/>
      </w:pPr>
    </w:p>
    <w:p w14:paraId="40B03DF8" w14:textId="442DF53E" w:rsidR="000F09BB" w:rsidRDefault="00F02F3D" w:rsidP="0041615B">
      <w:pPr>
        <w:pStyle w:val="NoSpacing"/>
      </w:pPr>
      <w:r w:rsidRPr="001975CD">
        <w:t xml:space="preserve">To be included, </w:t>
      </w:r>
      <w:r w:rsidR="00194693">
        <w:t xml:space="preserve">the </w:t>
      </w:r>
      <w:r w:rsidRPr="001975CD">
        <w:t xml:space="preserve">study </w:t>
      </w:r>
      <w:r w:rsidR="00B32948">
        <w:t xml:space="preserve">also </w:t>
      </w:r>
      <w:r w:rsidR="001975CD" w:rsidRPr="001975CD">
        <w:t>ha</w:t>
      </w:r>
      <w:r w:rsidR="000F09BB">
        <w:t>d</w:t>
      </w:r>
      <w:r w:rsidR="001975CD" w:rsidRPr="001975CD">
        <w:t xml:space="preserve"> </w:t>
      </w:r>
      <w:r w:rsidRPr="001975CD">
        <w:t>to report on one of the following outcomes</w:t>
      </w:r>
      <w:r w:rsidR="001975CD">
        <w:t>, identified in the Horizon Scan for Work Package B</w:t>
      </w:r>
      <w:r w:rsidR="000F09BB">
        <w:t xml:space="preserve">. </w:t>
      </w:r>
      <w:r w:rsidR="00CF5EA4">
        <w:t xml:space="preserve">[Protocol deviations are </w:t>
      </w:r>
      <w:r w:rsidR="00271079">
        <w:t xml:space="preserve">identified </w:t>
      </w:r>
      <w:r w:rsidR="00CF5EA4">
        <w:t xml:space="preserve">in square brackets.] </w:t>
      </w:r>
    </w:p>
    <w:p w14:paraId="084E5023" w14:textId="77777777" w:rsidR="00CF5EA4" w:rsidRDefault="00CF5EA4" w:rsidP="0041615B">
      <w:pPr>
        <w:pStyle w:val="NoSpacing"/>
      </w:pPr>
    </w:p>
    <w:p w14:paraId="1293FE56" w14:textId="1D14066E" w:rsidR="001975CD" w:rsidRPr="00F6019B" w:rsidRDefault="001975CD" w:rsidP="0041615B">
      <w:pPr>
        <w:pStyle w:val="NoSpacing"/>
        <w:numPr>
          <w:ilvl w:val="0"/>
          <w:numId w:val="22"/>
        </w:numPr>
      </w:pPr>
      <w:r w:rsidRPr="00F6019B">
        <w:t>Unnecessary prescribing of antibiotics</w:t>
      </w:r>
      <w:r w:rsidR="000F09BB" w:rsidRPr="00F6019B">
        <w:t xml:space="preserve"> </w:t>
      </w:r>
      <w:r w:rsidR="0010399A" w:rsidRPr="00F6019B">
        <w:t>[Protocol Deviation: this question was addressed in Work Package A, as sufficient high-quality evidence was identified</w:t>
      </w:r>
      <w:r w:rsidR="00F6019B" w:rsidRPr="00F6019B">
        <w:t>, and is therefore omitted here</w:t>
      </w:r>
      <w:r w:rsidR="0010399A" w:rsidRPr="00F6019B">
        <w:t>].</w:t>
      </w:r>
    </w:p>
    <w:p w14:paraId="5290F3DF" w14:textId="76ACCB00" w:rsidR="001975CD" w:rsidRPr="004152FD" w:rsidRDefault="001975CD" w:rsidP="0041615B">
      <w:pPr>
        <w:pStyle w:val="NoSpacing"/>
        <w:numPr>
          <w:ilvl w:val="0"/>
          <w:numId w:val="22"/>
        </w:numPr>
        <w:rPr>
          <w:b/>
          <w:bCs/>
          <w:i/>
          <w:iCs/>
        </w:rPr>
      </w:pPr>
      <w:r w:rsidRPr="004152FD">
        <w:rPr>
          <w:b/>
          <w:bCs/>
          <w:i/>
          <w:iCs/>
        </w:rPr>
        <w:t>Quality and frequency of referrals/requests for imaging/pathology</w:t>
      </w:r>
      <w:r w:rsidR="0010399A" w:rsidRPr="004152FD">
        <w:rPr>
          <w:b/>
          <w:bCs/>
          <w:i/>
          <w:iCs/>
        </w:rPr>
        <w:t xml:space="preserve"> – reported in the Results section of the present </w:t>
      </w:r>
      <w:r w:rsidR="004152FD">
        <w:rPr>
          <w:b/>
          <w:bCs/>
          <w:i/>
          <w:iCs/>
        </w:rPr>
        <w:t>report</w:t>
      </w:r>
    </w:p>
    <w:p w14:paraId="1DE8888E" w14:textId="647E9954" w:rsidR="001975CD" w:rsidRPr="00F6019B" w:rsidRDefault="001975CD" w:rsidP="0041615B">
      <w:pPr>
        <w:pStyle w:val="NoSpacing"/>
        <w:numPr>
          <w:ilvl w:val="0"/>
          <w:numId w:val="22"/>
        </w:numPr>
      </w:pPr>
      <w:r w:rsidRPr="00F6019B">
        <w:t>Changes in the frequency of patient attendance</w:t>
      </w:r>
      <w:r w:rsidR="000F09BB" w:rsidRPr="00F6019B">
        <w:t xml:space="preserve"> </w:t>
      </w:r>
      <w:r w:rsidR="0010399A" w:rsidRPr="00F6019B">
        <w:t>[Protocol Deviation: this question was addressed in Work Package A, as sufficient high-quality evidence was identified</w:t>
      </w:r>
      <w:r w:rsidR="00F6019B" w:rsidRPr="00F6019B">
        <w:t>, and is therefore omitted here</w:t>
      </w:r>
      <w:r w:rsidR="0010399A" w:rsidRPr="00F6019B">
        <w:t>].</w:t>
      </w:r>
    </w:p>
    <w:p w14:paraId="7CCB818E" w14:textId="67CD0846" w:rsidR="001975CD" w:rsidRPr="00F6019B" w:rsidRDefault="001975CD" w:rsidP="0041615B">
      <w:pPr>
        <w:pStyle w:val="NoSpacing"/>
        <w:numPr>
          <w:ilvl w:val="0"/>
          <w:numId w:val="22"/>
        </w:numPr>
      </w:pPr>
      <w:r w:rsidRPr="00F6019B">
        <w:t xml:space="preserve">Escalation to emergency department presentations. </w:t>
      </w:r>
      <w:r w:rsidR="00CF5EA4" w:rsidRPr="00F6019B">
        <w:t>[Protocol Deviation: this question was addressed in Work Package A, as sufficient evidence was identified</w:t>
      </w:r>
      <w:r w:rsidR="00F6019B" w:rsidRPr="00F6019B">
        <w:t>, and is therefore omitted here</w:t>
      </w:r>
      <w:r w:rsidR="00CF5EA4" w:rsidRPr="00F6019B">
        <w:t xml:space="preserve">]. </w:t>
      </w:r>
    </w:p>
    <w:p w14:paraId="452719F1" w14:textId="3FC360B0" w:rsidR="001975CD" w:rsidRPr="00F6019B" w:rsidRDefault="001975CD" w:rsidP="0041615B">
      <w:pPr>
        <w:pStyle w:val="NoSpacing"/>
        <w:numPr>
          <w:ilvl w:val="0"/>
          <w:numId w:val="22"/>
        </w:numPr>
      </w:pPr>
      <w:r w:rsidRPr="00F6019B">
        <w:t xml:space="preserve">Diagnostic accuracy </w:t>
      </w:r>
      <w:r w:rsidR="00A31CA6" w:rsidRPr="00F6019B">
        <w:t>[Protocol Deviation: this question was addressed in Work Package A, as sufficient evidence was identified</w:t>
      </w:r>
      <w:r w:rsidR="00F6019B" w:rsidRPr="00F6019B">
        <w:t>, and is therefore omitted here</w:t>
      </w:r>
      <w:r w:rsidR="00A31CA6" w:rsidRPr="00F6019B">
        <w:t>].</w:t>
      </w:r>
    </w:p>
    <w:p w14:paraId="081B0B0B" w14:textId="5D9FB89A" w:rsidR="001975CD" w:rsidRPr="004152FD" w:rsidRDefault="001975CD" w:rsidP="0041615B">
      <w:pPr>
        <w:pStyle w:val="NoSpacing"/>
        <w:numPr>
          <w:ilvl w:val="0"/>
          <w:numId w:val="22"/>
        </w:numPr>
        <w:rPr>
          <w:b/>
          <w:bCs/>
          <w:i/>
          <w:iCs/>
        </w:rPr>
      </w:pPr>
      <w:r w:rsidRPr="004152FD">
        <w:rPr>
          <w:b/>
          <w:bCs/>
          <w:i/>
          <w:iCs/>
        </w:rPr>
        <w:t xml:space="preserve">Economic or cost-economic outcomes </w:t>
      </w:r>
      <w:r w:rsidR="0010399A" w:rsidRPr="004152FD">
        <w:rPr>
          <w:b/>
          <w:bCs/>
          <w:i/>
          <w:iCs/>
        </w:rPr>
        <w:t xml:space="preserve">– reported in the Results section of the present </w:t>
      </w:r>
      <w:r w:rsidR="004152FD">
        <w:rPr>
          <w:b/>
          <w:bCs/>
          <w:i/>
          <w:iCs/>
        </w:rPr>
        <w:t>report</w:t>
      </w:r>
      <w:r w:rsidR="0010399A" w:rsidRPr="004152FD">
        <w:rPr>
          <w:b/>
          <w:bCs/>
          <w:i/>
          <w:iCs/>
        </w:rPr>
        <w:t xml:space="preserve"> </w:t>
      </w:r>
    </w:p>
    <w:p w14:paraId="2F8156F3" w14:textId="77777777" w:rsidR="00A31CA6" w:rsidRDefault="00A31CA6" w:rsidP="0041615B">
      <w:pPr>
        <w:pStyle w:val="NoSpacing"/>
      </w:pPr>
    </w:p>
    <w:p w14:paraId="517203F0" w14:textId="567C77E4" w:rsidR="00A31CA6" w:rsidRDefault="00A31CA6" w:rsidP="0041615B">
      <w:pPr>
        <w:pStyle w:val="NoSpacing"/>
      </w:pPr>
      <w:r>
        <w:t>Whilst conducting the present scoping review, where additional relevant studies were identified which addressed one of the outcomes or topics above that w</w:t>
      </w:r>
      <w:r w:rsidR="0010399A">
        <w:t>ere instead</w:t>
      </w:r>
      <w:r>
        <w:t xml:space="preserve"> addressed in Work Package A, the evidence </w:t>
      </w:r>
      <w:r w:rsidR="00F6019B">
        <w:t xml:space="preserve">was </w:t>
      </w:r>
      <w:r>
        <w:t xml:space="preserve">integrated into the updated report for Work Package A. </w:t>
      </w:r>
    </w:p>
    <w:p w14:paraId="52BA32EC" w14:textId="77777777" w:rsidR="00A31CA6" w:rsidRDefault="00A31CA6" w:rsidP="0041615B">
      <w:pPr>
        <w:pStyle w:val="NoSpacing"/>
      </w:pPr>
    </w:p>
    <w:p w14:paraId="0C32E65E" w14:textId="77777777" w:rsidR="0005783D" w:rsidRPr="00912321" w:rsidRDefault="0005783D" w:rsidP="0041615B">
      <w:pPr>
        <w:pStyle w:val="Heading3"/>
      </w:pPr>
      <w:r>
        <w:t xml:space="preserve">Types of sources </w:t>
      </w:r>
    </w:p>
    <w:p w14:paraId="650DD624" w14:textId="12E1D935" w:rsidR="00F02F3D" w:rsidRDefault="00F02F3D" w:rsidP="0041615B">
      <w:pPr>
        <w:pStyle w:val="NoSpacing"/>
      </w:pPr>
      <w:r w:rsidRPr="00912321">
        <w:t xml:space="preserve">We </w:t>
      </w:r>
      <w:r>
        <w:t>include</w:t>
      </w:r>
      <w:r w:rsidR="00CF5EA4">
        <w:t>d</w:t>
      </w:r>
      <w:r>
        <w:t xml:space="preserve"> the following study designs: </w:t>
      </w:r>
    </w:p>
    <w:p w14:paraId="715B79C2" w14:textId="77777777" w:rsidR="008C414C" w:rsidRPr="00922239" w:rsidRDefault="008C414C" w:rsidP="0041615B">
      <w:pPr>
        <w:pStyle w:val="NoSpacing"/>
        <w:numPr>
          <w:ilvl w:val="0"/>
          <w:numId w:val="6"/>
        </w:numPr>
      </w:pPr>
      <w:r w:rsidRPr="00452D48">
        <w:rPr>
          <w:b/>
          <w:bCs/>
        </w:rPr>
        <w:t>Systematic reviews</w:t>
      </w:r>
      <w:r w:rsidRPr="00452D48">
        <w:t xml:space="preserve"> </w:t>
      </w:r>
      <w:r>
        <w:t>of randomised or observational studies (or both)</w:t>
      </w:r>
    </w:p>
    <w:p w14:paraId="6A3C4CFF" w14:textId="7D1AEAF4" w:rsidR="001975CD" w:rsidRDefault="001975CD" w:rsidP="0041615B">
      <w:pPr>
        <w:pStyle w:val="NoSpacing"/>
        <w:numPr>
          <w:ilvl w:val="0"/>
          <w:numId w:val="6"/>
        </w:numPr>
      </w:pPr>
      <w:r w:rsidRPr="001975CD">
        <w:rPr>
          <w:b/>
          <w:bCs/>
        </w:rPr>
        <w:t>Observational studies</w:t>
      </w:r>
      <w:r>
        <w:rPr>
          <w:b/>
          <w:bCs/>
        </w:rPr>
        <w:t>:</w:t>
      </w:r>
      <w:r>
        <w:t xml:space="preserve"> cohort studies, case-control studies, before-and-after (pre/post) studies, or interrupted time series; all other observational study designs are excluded. Studies need</w:t>
      </w:r>
      <w:r w:rsidR="00271079">
        <w:t>ed</w:t>
      </w:r>
      <w:r>
        <w:t xml:space="preserve"> to include more than 10 participants to be included. </w:t>
      </w:r>
    </w:p>
    <w:p w14:paraId="00D69CD3" w14:textId="77777777" w:rsidR="00F02F3D" w:rsidRPr="00912321" w:rsidRDefault="00F02F3D" w:rsidP="0041615B">
      <w:pPr>
        <w:pStyle w:val="NoSpacing"/>
        <w:numPr>
          <w:ilvl w:val="0"/>
          <w:numId w:val="6"/>
        </w:numPr>
      </w:pPr>
      <w:r>
        <w:rPr>
          <w:b/>
          <w:bCs/>
        </w:rPr>
        <w:t xml:space="preserve">Any study design </w:t>
      </w:r>
      <w:r>
        <w:t>if the study reported on diagnostic accuracy of telehealth vs. face-to-face provision of care, as long as all other inclusion criteria are met</w:t>
      </w:r>
    </w:p>
    <w:p w14:paraId="444AF270" w14:textId="77777777" w:rsidR="00F02F3D" w:rsidRPr="00B32948" w:rsidRDefault="00F02F3D" w:rsidP="0041615B">
      <w:pPr>
        <w:pStyle w:val="NoSpacing"/>
      </w:pPr>
    </w:p>
    <w:p w14:paraId="0ECC3C72" w14:textId="141F6C08" w:rsidR="00CF5EA4" w:rsidRDefault="00CF5EA4" w:rsidP="0041615B">
      <w:pPr>
        <w:pStyle w:val="NoSpacing"/>
      </w:pPr>
      <w:r>
        <w:t>We had prespecified that a</w:t>
      </w:r>
      <w:r w:rsidR="00F02F3D" w:rsidRPr="00B32948">
        <w:t>ll other study designs and all other types of reviews (e.g. literature, scoping, etc.) w</w:t>
      </w:r>
      <w:r>
        <w:t>ould</w:t>
      </w:r>
      <w:r w:rsidR="00F02F3D" w:rsidRPr="00B32948">
        <w:t xml:space="preserve"> be excluded. </w:t>
      </w:r>
      <w:r>
        <w:t xml:space="preserve">However, where the only type of review available on a topic of interest was a scoping review which was comprehensive, we included it (e.g., the economics question). This represents a deviation from the Protocol. </w:t>
      </w:r>
    </w:p>
    <w:p w14:paraId="7D7F116B" w14:textId="77777777" w:rsidR="00CF5EA4" w:rsidRPr="00B32948" w:rsidRDefault="00CF5EA4" w:rsidP="0041615B">
      <w:pPr>
        <w:pStyle w:val="NoSpacing"/>
      </w:pPr>
    </w:p>
    <w:p w14:paraId="4297E6D4" w14:textId="1261AADA" w:rsidR="00F02F3D" w:rsidRPr="00B32948" w:rsidRDefault="00F02F3D" w:rsidP="0041615B">
      <w:pPr>
        <w:pStyle w:val="NoSpacing"/>
      </w:pPr>
      <w:r w:rsidRPr="00B32948">
        <w:t xml:space="preserve">We </w:t>
      </w:r>
      <w:r w:rsidR="00CF5EA4">
        <w:t>did</w:t>
      </w:r>
      <w:r w:rsidRPr="00B32948">
        <w:t xml:space="preserve"> not impose restrictions by language (i.e., if the publication met the inclusion criteria but was published in a language other than English, it </w:t>
      </w:r>
      <w:r w:rsidR="00CF5EA4">
        <w:t>wa</w:t>
      </w:r>
      <w:r w:rsidRPr="00B32948">
        <w:t>s includable). We include</w:t>
      </w:r>
      <w:r w:rsidR="00CF5EA4">
        <w:t>d</w:t>
      </w:r>
      <w:r w:rsidRPr="00B32948">
        <w:t xml:space="preserve"> only those publications that were published in full. That is, we exclude</w:t>
      </w:r>
      <w:r w:rsidR="00CF5EA4">
        <w:t>d</w:t>
      </w:r>
      <w:r w:rsidRPr="00B32948">
        <w:t xml:space="preserve"> publications available as abstract only (e.g., conference abstract) with no additional results information available about the study’s results (e.g., from a clinical trial registry record).</w:t>
      </w:r>
    </w:p>
    <w:p w14:paraId="61473596" w14:textId="77777777" w:rsidR="0005783D" w:rsidRPr="001975CD" w:rsidRDefault="0005783D" w:rsidP="0041615B">
      <w:pPr>
        <w:pStyle w:val="Heading3"/>
        <w:rPr>
          <w:rFonts w:ascii="Calibri" w:hAnsi="Calibri" w:cs="Calibri"/>
        </w:rPr>
      </w:pPr>
      <w:r w:rsidRPr="001975CD">
        <w:rPr>
          <w:rFonts w:ascii="Calibri" w:hAnsi="Calibri" w:cs="Calibri"/>
        </w:rPr>
        <w:lastRenderedPageBreak/>
        <w:t>Search strategies to identify the relevant studies</w:t>
      </w:r>
    </w:p>
    <w:p w14:paraId="03DFB5C7" w14:textId="784C29BA" w:rsidR="0005783D" w:rsidRPr="001975CD" w:rsidRDefault="00B32948" w:rsidP="0041615B">
      <w:pPr>
        <w:pStyle w:val="NoSpacing"/>
      </w:pPr>
      <w:r w:rsidRPr="00B14B6E">
        <w:t xml:space="preserve">The following databases </w:t>
      </w:r>
      <w:r>
        <w:t>w</w:t>
      </w:r>
      <w:r w:rsidR="00CF5EA4">
        <w:t>ere</w:t>
      </w:r>
      <w:r>
        <w:t xml:space="preserve"> searched: </w:t>
      </w:r>
      <w:r w:rsidRPr="00BE19D4">
        <w:t>PubMed (MEDLINE), Embase, and</w:t>
      </w:r>
      <w:r>
        <w:t xml:space="preserve"> Cochrane Library including</w:t>
      </w:r>
      <w:r w:rsidRPr="00BE19D4">
        <w:t xml:space="preserve"> CENTRAL </w:t>
      </w:r>
      <w:r>
        <w:t>(which includes the clinicaltrials.gov and the World Health Organisation’s International Clinical Trial Registry Platform, ICTRP)</w:t>
      </w:r>
      <w:r w:rsidRPr="00BE19D4">
        <w:t>.</w:t>
      </w:r>
      <w:r>
        <w:t xml:space="preserve"> </w:t>
      </w:r>
      <w:r w:rsidR="0005783D" w:rsidRPr="001975CD">
        <w:t xml:space="preserve">The searches </w:t>
      </w:r>
      <w:r w:rsidR="00CF5EA4">
        <w:t>were</w:t>
      </w:r>
      <w:r w:rsidR="0005783D" w:rsidRPr="001975CD">
        <w:t xml:space="preserve"> from inception of each database or registry, until </w:t>
      </w:r>
      <w:r w:rsidR="004152FD">
        <w:t xml:space="preserve">28 March </w:t>
      </w:r>
      <w:r w:rsidR="00CF5EA4">
        <w:t>2023</w:t>
      </w:r>
      <w:r w:rsidR="0005783D" w:rsidRPr="001975CD">
        <w:t>. Full search strings</w:t>
      </w:r>
      <w:r w:rsidR="004152FD">
        <w:t xml:space="preserve"> for each database, and for each question (referrals to imaging/pathology, economics),</w:t>
      </w:r>
      <w:r w:rsidR="0005783D" w:rsidRPr="001975CD">
        <w:t xml:space="preserve"> are presented in </w:t>
      </w:r>
      <w:r w:rsidR="00CF5EA4">
        <w:t xml:space="preserve">the appendices. </w:t>
      </w:r>
      <w:r w:rsidR="0005783D" w:rsidRPr="001975CD">
        <w:t xml:space="preserve"> </w:t>
      </w:r>
    </w:p>
    <w:p w14:paraId="384D578E" w14:textId="77777777" w:rsidR="0005783D" w:rsidRPr="0005783D" w:rsidRDefault="0005783D" w:rsidP="0041615B">
      <w:pPr>
        <w:pStyle w:val="NoSpacing"/>
        <w:rPr>
          <w:highlight w:val="yellow"/>
        </w:rPr>
      </w:pPr>
    </w:p>
    <w:p w14:paraId="0A24A846" w14:textId="77777777" w:rsidR="0005783D" w:rsidRPr="001975CD" w:rsidRDefault="0005783D" w:rsidP="0041615B">
      <w:pPr>
        <w:pStyle w:val="Heading3"/>
        <w:rPr>
          <w:rFonts w:ascii="Calibri" w:hAnsi="Calibri" w:cs="Calibri"/>
        </w:rPr>
      </w:pPr>
      <w:r w:rsidRPr="001975CD">
        <w:rPr>
          <w:rFonts w:ascii="Calibri" w:hAnsi="Calibri" w:cs="Calibri"/>
        </w:rPr>
        <w:t xml:space="preserve">Study selection </w:t>
      </w:r>
    </w:p>
    <w:p w14:paraId="79D5AE8D" w14:textId="2137A5F8" w:rsidR="000D387E" w:rsidRDefault="00B32948" w:rsidP="000D387E">
      <w:pPr>
        <w:pStyle w:val="NoSpacing"/>
        <w:rPr>
          <w:lang w:eastAsia="en-AU"/>
        </w:rPr>
      </w:pPr>
      <w:r>
        <w:rPr>
          <w:lang w:eastAsia="en-AU"/>
        </w:rPr>
        <w:t>A single</w:t>
      </w:r>
      <w:r w:rsidRPr="000402B3">
        <w:rPr>
          <w:lang w:eastAsia="en-AU"/>
        </w:rPr>
        <w:t xml:space="preserve"> review author </w:t>
      </w:r>
      <w:r>
        <w:rPr>
          <w:lang w:eastAsia="en-AU"/>
        </w:rPr>
        <w:t>(PG, TA, MB, HG, OB) screen</w:t>
      </w:r>
      <w:r w:rsidR="00CF5EA4">
        <w:rPr>
          <w:lang w:eastAsia="en-AU"/>
        </w:rPr>
        <w:t>ed</w:t>
      </w:r>
      <w:r>
        <w:rPr>
          <w:lang w:eastAsia="en-AU"/>
        </w:rPr>
        <w:t xml:space="preserve"> </w:t>
      </w:r>
      <w:r w:rsidRPr="000402B3">
        <w:rPr>
          <w:lang w:eastAsia="en-AU"/>
        </w:rPr>
        <w:t xml:space="preserve">the titles and abstracts for inclusion against the inclusion criteria. </w:t>
      </w:r>
      <w:r>
        <w:rPr>
          <w:lang w:eastAsia="en-AU"/>
        </w:rPr>
        <w:t>One review author (JC) retrieve</w:t>
      </w:r>
      <w:r w:rsidR="00CF5EA4">
        <w:rPr>
          <w:lang w:eastAsia="en-AU"/>
        </w:rPr>
        <w:t>d</w:t>
      </w:r>
      <w:r>
        <w:rPr>
          <w:lang w:eastAsia="en-AU"/>
        </w:rPr>
        <w:t xml:space="preserve"> full-texts, and single authors (PG, TA, MB, HG, OB) </w:t>
      </w:r>
      <w:r w:rsidRPr="000402B3">
        <w:rPr>
          <w:lang w:eastAsia="en-AU"/>
        </w:rPr>
        <w:t>screen</w:t>
      </w:r>
      <w:r w:rsidR="00CF5EA4">
        <w:rPr>
          <w:lang w:eastAsia="en-AU"/>
        </w:rPr>
        <w:t>ed</w:t>
      </w:r>
      <w:r w:rsidRPr="000402B3">
        <w:rPr>
          <w:lang w:eastAsia="en-AU"/>
        </w:rPr>
        <w:t xml:space="preserve"> the full-texts for inclusion. </w:t>
      </w:r>
      <w:r>
        <w:rPr>
          <w:lang w:eastAsia="en-AU"/>
        </w:rPr>
        <w:t>Where uncertainties ar</w:t>
      </w:r>
      <w:r w:rsidR="00CF5EA4">
        <w:rPr>
          <w:lang w:eastAsia="en-AU"/>
        </w:rPr>
        <w:t>o</w:t>
      </w:r>
      <w:r>
        <w:rPr>
          <w:lang w:eastAsia="en-AU"/>
        </w:rPr>
        <w:t xml:space="preserve">se about including a study, the screener </w:t>
      </w:r>
      <w:r w:rsidR="00CF5EA4">
        <w:rPr>
          <w:lang w:eastAsia="en-AU"/>
        </w:rPr>
        <w:t xml:space="preserve">consulted </w:t>
      </w:r>
      <w:r>
        <w:rPr>
          <w:lang w:eastAsia="en-AU"/>
        </w:rPr>
        <w:t xml:space="preserve">another review author. </w:t>
      </w:r>
      <w:r w:rsidR="000D387E" w:rsidRPr="0035087F">
        <w:rPr>
          <w:lang w:eastAsia="en-AU"/>
        </w:rPr>
        <w:t>The selection process was recorded in sufficient detail to complete a PRISMA flow diagram (see Appendix).</w:t>
      </w:r>
      <w:r w:rsidR="000D387E" w:rsidRPr="00821EDF">
        <w:rPr>
          <w:lang w:eastAsia="en-AU"/>
        </w:rPr>
        <w:t xml:space="preserve"> </w:t>
      </w:r>
      <w:r w:rsidR="000D387E" w:rsidRPr="0081432F">
        <w:t xml:space="preserve">In a protocol deviation, due to </w:t>
      </w:r>
      <w:r w:rsidR="000D387E">
        <w:t>a</w:t>
      </w:r>
      <w:r w:rsidR="000D387E" w:rsidRPr="0081432F">
        <w:t xml:space="preserve"> sufficient volume of relevant, higher level of evidence (systematic review</w:t>
      </w:r>
      <w:r w:rsidR="000D387E">
        <w:t>s</w:t>
      </w:r>
      <w:r w:rsidR="000D387E" w:rsidRPr="0081432F">
        <w:t xml:space="preserve">) found, </w:t>
      </w:r>
      <w:r w:rsidR="000D387E">
        <w:t>the observational studies identified and deduplicated (n=612) for question B2: Special Outcomes: Economic Impacts were not screened. The full list of the trials is, however, provided in Appendix 7.</w:t>
      </w:r>
    </w:p>
    <w:p w14:paraId="41155FD5" w14:textId="77777777" w:rsidR="000D387E" w:rsidRDefault="000D387E" w:rsidP="0041615B">
      <w:pPr>
        <w:pStyle w:val="NoSpacing"/>
        <w:rPr>
          <w:lang w:eastAsia="en-AU"/>
        </w:rPr>
      </w:pPr>
    </w:p>
    <w:p w14:paraId="2EC0CB30" w14:textId="77777777" w:rsidR="0005783D" w:rsidRPr="001975CD" w:rsidRDefault="0005783D" w:rsidP="0041615B">
      <w:pPr>
        <w:pStyle w:val="Heading3"/>
        <w:rPr>
          <w:rFonts w:ascii="Calibri" w:hAnsi="Calibri" w:cs="Calibri"/>
        </w:rPr>
      </w:pPr>
      <w:r w:rsidRPr="001975CD">
        <w:rPr>
          <w:rFonts w:ascii="Calibri" w:hAnsi="Calibri" w:cs="Calibri"/>
        </w:rPr>
        <w:t xml:space="preserve">Data extraction </w:t>
      </w:r>
    </w:p>
    <w:p w14:paraId="126742FD" w14:textId="572983B8" w:rsidR="00401E58" w:rsidRDefault="0005783D" w:rsidP="0041615B">
      <w:pPr>
        <w:tabs>
          <w:tab w:val="num" w:pos="360"/>
        </w:tabs>
        <w:spacing w:after="0" w:line="240" w:lineRule="auto"/>
        <w:textAlignment w:val="baseline"/>
        <w:rPr>
          <w:rFonts w:ascii="Calibri" w:hAnsi="Calibri" w:cs="Calibri"/>
          <w:sz w:val="24"/>
          <w:szCs w:val="24"/>
          <w:lang w:eastAsia="en-AU"/>
        </w:rPr>
      </w:pPr>
      <w:r w:rsidRPr="001975CD">
        <w:rPr>
          <w:rFonts w:ascii="Calibri" w:eastAsia="Times New Roman" w:hAnsi="Calibri" w:cs="Calibri"/>
          <w:sz w:val="24"/>
          <w:szCs w:val="24"/>
          <w:lang w:eastAsia="en-AU"/>
        </w:rPr>
        <w:t>We use</w:t>
      </w:r>
      <w:r w:rsidR="00CF5EA4">
        <w:rPr>
          <w:rFonts w:ascii="Calibri" w:eastAsia="Times New Roman" w:hAnsi="Calibri" w:cs="Calibri"/>
          <w:sz w:val="24"/>
          <w:szCs w:val="24"/>
          <w:lang w:eastAsia="en-AU"/>
        </w:rPr>
        <w:t>d</w:t>
      </w:r>
      <w:r w:rsidRPr="001975CD">
        <w:rPr>
          <w:rFonts w:ascii="Calibri" w:eastAsia="Times New Roman" w:hAnsi="Calibri" w:cs="Calibri"/>
          <w:sz w:val="24"/>
          <w:szCs w:val="24"/>
          <w:lang w:eastAsia="en-AU"/>
        </w:rPr>
        <w:t xml:space="preserve"> a data extraction form to extract data from each included study. The form w</w:t>
      </w:r>
      <w:r w:rsidR="00CF5EA4">
        <w:rPr>
          <w:rFonts w:ascii="Calibri" w:eastAsia="Times New Roman" w:hAnsi="Calibri" w:cs="Calibri"/>
          <w:sz w:val="24"/>
          <w:szCs w:val="24"/>
          <w:lang w:eastAsia="en-AU"/>
        </w:rPr>
        <w:t>as</w:t>
      </w:r>
      <w:r w:rsidRPr="001975CD">
        <w:rPr>
          <w:rFonts w:ascii="Calibri" w:eastAsia="Times New Roman" w:hAnsi="Calibri" w:cs="Calibri"/>
          <w:sz w:val="24"/>
          <w:szCs w:val="24"/>
          <w:lang w:eastAsia="en-AU"/>
        </w:rPr>
        <w:t xml:space="preserve"> piloted on 2 studies. </w:t>
      </w:r>
      <w:r w:rsidR="00194693">
        <w:rPr>
          <w:rFonts w:ascii="Calibri" w:eastAsia="Times New Roman" w:hAnsi="Calibri" w:cs="Calibri"/>
          <w:sz w:val="24"/>
          <w:szCs w:val="24"/>
          <w:lang w:eastAsia="en-AU"/>
        </w:rPr>
        <w:t>A s</w:t>
      </w:r>
      <w:r w:rsidRPr="001975CD">
        <w:rPr>
          <w:rFonts w:ascii="Calibri" w:eastAsia="Times New Roman" w:hAnsi="Calibri" w:cs="Calibri"/>
          <w:sz w:val="24"/>
          <w:szCs w:val="24"/>
          <w:lang w:eastAsia="en-AU"/>
        </w:rPr>
        <w:t xml:space="preserve">ingle review author </w:t>
      </w:r>
      <w:r w:rsidRPr="001975CD">
        <w:rPr>
          <w:rFonts w:ascii="Calibri" w:hAnsi="Calibri" w:cs="Calibri"/>
          <w:sz w:val="24"/>
          <w:szCs w:val="24"/>
          <w:lang w:eastAsia="en-AU"/>
        </w:rPr>
        <w:t>(PG, TA, MB, HG, OB) extract</w:t>
      </w:r>
      <w:r w:rsidR="00CF5EA4">
        <w:rPr>
          <w:rFonts w:ascii="Calibri" w:hAnsi="Calibri" w:cs="Calibri"/>
          <w:sz w:val="24"/>
          <w:szCs w:val="24"/>
          <w:lang w:eastAsia="en-AU"/>
        </w:rPr>
        <w:t>ed</w:t>
      </w:r>
      <w:r w:rsidRPr="001975CD">
        <w:rPr>
          <w:rFonts w:ascii="Calibri" w:hAnsi="Calibri" w:cs="Calibri"/>
          <w:sz w:val="24"/>
          <w:szCs w:val="24"/>
          <w:lang w:eastAsia="en-AU"/>
        </w:rPr>
        <w:t xml:space="preserve"> the data from each included study. Data </w:t>
      </w:r>
      <w:r w:rsidR="00CF5EA4">
        <w:rPr>
          <w:rFonts w:ascii="Calibri" w:hAnsi="Calibri" w:cs="Calibri"/>
          <w:sz w:val="24"/>
          <w:szCs w:val="24"/>
          <w:lang w:eastAsia="en-AU"/>
        </w:rPr>
        <w:t>was</w:t>
      </w:r>
      <w:r w:rsidRPr="001975CD">
        <w:rPr>
          <w:rFonts w:ascii="Calibri" w:hAnsi="Calibri" w:cs="Calibri"/>
          <w:sz w:val="24"/>
          <w:szCs w:val="24"/>
          <w:lang w:eastAsia="en-AU"/>
        </w:rPr>
        <w:t xml:space="preserve"> extracted on: </w:t>
      </w:r>
    </w:p>
    <w:p w14:paraId="5DA6E50A" w14:textId="7F503033" w:rsidR="005E64C0" w:rsidRDefault="0005783D" w:rsidP="0041615B">
      <w:pPr>
        <w:pStyle w:val="ListParagraph"/>
        <w:numPr>
          <w:ilvl w:val="0"/>
          <w:numId w:val="24"/>
        </w:numPr>
        <w:tabs>
          <w:tab w:val="num" w:pos="360"/>
        </w:tabs>
        <w:spacing w:after="0" w:line="240" w:lineRule="auto"/>
        <w:textAlignment w:val="baseline"/>
        <w:rPr>
          <w:rFonts w:ascii="Calibri" w:hAnsi="Calibri" w:cs="Calibri"/>
          <w:sz w:val="24"/>
          <w:szCs w:val="24"/>
          <w:lang w:eastAsia="en-AU"/>
        </w:rPr>
      </w:pPr>
      <w:r w:rsidRPr="005E64C0">
        <w:rPr>
          <w:rFonts w:ascii="Calibri" w:hAnsi="Calibri" w:cs="Calibri"/>
          <w:sz w:val="24"/>
          <w:szCs w:val="24"/>
          <w:lang w:eastAsia="en-AU"/>
        </w:rPr>
        <w:t>study design (i.e.</w:t>
      </w:r>
      <w:r w:rsidR="001975CD" w:rsidRPr="005E64C0">
        <w:rPr>
          <w:rFonts w:ascii="Calibri" w:hAnsi="Calibri" w:cs="Calibri"/>
          <w:sz w:val="24"/>
          <w:szCs w:val="24"/>
          <w:lang w:eastAsia="en-AU"/>
        </w:rPr>
        <w:t xml:space="preserve"> systematic review, or </w:t>
      </w:r>
      <w:r w:rsidR="005E7BAD">
        <w:rPr>
          <w:rFonts w:ascii="Calibri" w:hAnsi="Calibri" w:cs="Calibri"/>
          <w:sz w:val="24"/>
          <w:szCs w:val="24"/>
          <w:lang w:eastAsia="en-AU"/>
        </w:rPr>
        <w:t xml:space="preserve">type of </w:t>
      </w:r>
      <w:r w:rsidR="001975CD" w:rsidRPr="005E64C0">
        <w:rPr>
          <w:rFonts w:ascii="Calibri" w:hAnsi="Calibri" w:cs="Calibri"/>
          <w:sz w:val="24"/>
          <w:szCs w:val="24"/>
          <w:lang w:eastAsia="en-AU"/>
        </w:rPr>
        <w:t>observational study type)</w:t>
      </w:r>
      <w:r w:rsidRPr="005E64C0">
        <w:rPr>
          <w:rFonts w:ascii="Calibri" w:hAnsi="Calibri" w:cs="Calibri"/>
          <w:sz w:val="24"/>
          <w:szCs w:val="24"/>
          <w:lang w:eastAsia="en-AU"/>
        </w:rPr>
        <w:t xml:space="preserve">, </w:t>
      </w:r>
    </w:p>
    <w:p w14:paraId="2E188DED" w14:textId="59C2C25B" w:rsidR="005E64C0" w:rsidRDefault="0005783D" w:rsidP="0041615B">
      <w:pPr>
        <w:pStyle w:val="ListParagraph"/>
        <w:numPr>
          <w:ilvl w:val="0"/>
          <w:numId w:val="24"/>
        </w:numPr>
        <w:tabs>
          <w:tab w:val="num" w:pos="360"/>
        </w:tabs>
        <w:spacing w:after="0" w:line="240" w:lineRule="auto"/>
        <w:textAlignment w:val="baseline"/>
        <w:rPr>
          <w:rFonts w:ascii="Calibri" w:hAnsi="Calibri" w:cs="Calibri"/>
          <w:sz w:val="24"/>
          <w:szCs w:val="24"/>
          <w:lang w:eastAsia="en-AU"/>
        </w:rPr>
      </w:pPr>
      <w:r w:rsidRPr="005E64C0">
        <w:rPr>
          <w:rFonts w:ascii="Calibri" w:hAnsi="Calibri" w:cs="Calibri"/>
          <w:sz w:val="24"/>
          <w:szCs w:val="24"/>
          <w:lang w:eastAsia="en-AU"/>
        </w:rPr>
        <w:t>jurisdiction</w:t>
      </w:r>
      <w:r w:rsidR="00345409">
        <w:rPr>
          <w:rFonts w:ascii="Calibri" w:hAnsi="Calibri" w:cs="Calibri"/>
          <w:sz w:val="24"/>
          <w:szCs w:val="24"/>
          <w:lang w:eastAsia="en-AU"/>
        </w:rPr>
        <w:t>/setting</w:t>
      </w:r>
      <w:r w:rsidRPr="005E64C0">
        <w:rPr>
          <w:rFonts w:ascii="Calibri" w:hAnsi="Calibri" w:cs="Calibri"/>
          <w:sz w:val="24"/>
          <w:szCs w:val="24"/>
          <w:lang w:eastAsia="en-AU"/>
        </w:rPr>
        <w:t xml:space="preserve"> where the study took place, </w:t>
      </w:r>
    </w:p>
    <w:p w14:paraId="2DFEA637" w14:textId="3F6121DF" w:rsidR="005E64C0" w:rsidRDefault="0005783D" w:rsidP="0041615B">
      <w:pPr>
        <w:pStyle w:val="ListParagraph"/>
        <w:numPr>
          <w:ilvl w:val="0"/>
          <w:numId w:val="24"/>
        </w:numPr>
        <w:tabs>
          <w:tab w:val="num" w:pos="360"/>
        </w:tabs>
        <w:spacing w:after="0" w:line="240" w:lineRule="auto"/>
        <w:textAlignment w:val="baseline"/>
        <w:rPr>
          <w:rFonts w:ascii="Calibri" w:hAnsi="Calibri" w:cs="Calibri"/>
          <w:sz w:val="24"/>
          <w:szCs w:val="24"/>
          <w:lang w:eastAsia="en-AU"/>
        </w:rPr>
      </w:pPr>
      <w:r w:rsidRPr="005E64C0">
        <w:rPr>
          <w:rFonts w:ascii="Calibri" w:hAnsi="Calibri" w:cs="Calibri"/>
          <w:sz w:val="24"/>
          <w:szCs w:val="24"/>
          <w:lang w:eastAsia="en-AU"/>
        </w:rPr>
        <w:t>telehealth type</w:t>
      </w:r>
      <w:r w:rsidR="00345409">
        <w:rPr>
          <w:rFonts w:ascii="Calibri" w:hAnsi="Calibri" w:cs="Calibri"/>
          <w:sz w:val="24"/>
          <w:szCs w:val="24"/>
          <w:lang w:eastAsia="en-AU"/>
        </w:rPr>
        <w:t>s</w:t>
      </w:r>
      <w:r w:rsidRPr="005E64C0">
        <w:rPr>
          <w:rFonts w:ascii="Calibri" w:hAnsi="Calibri" w:cs="Calibri"/>
          <w:sz w:val="24"/>
          <w:szCs w:val="24"/>
          <w:lang w:eastAsia="en-AU"/>
        </w:rPr>
        <w:t xml:space="preserve"> evaluated (e.g. video</w:t>
      </w:r>
      <w:r w:rsidR="00C26D76">
        <w:rPr>
          <w:rFonts w:ascii="Calibri" w:hAnsi="Calibri" w:cs="Calibri"/>
          <w:sz w:val="24"/>
          <w:szCs w:val="24"/>
          <w:lang w:eastAsia="en-AU"/>
        </w:rPr>
        <w:t>conferencing</w:t>
      </w:r>
      <w:r w:rsidRPr="005E64C0">
        <w:rPr>
          <w:rFonts w:ascii="Calibri" w:hAnsi="Calibri" w:cs="Calibri"/>
          <w:sz w:val="24"/>
          <w:szCs w:val="24"/>
          <w:lang w:eastAsia="en-AU"/>
        </w:rPr>
        <w:t xml:space="preserve"> or tele</w:t>
      </w:r>
      <w:r w:rsidR="00C26D76">
        <w:rPr>
          <w:rFonts w:ascii="Calibri" w:hAnsi="Calibri" w:cs="Calibri"/>
          <w:sz w:val="24"/>
          <w:szCs w:val="24"/>
          <w:lang w:eastAsia="en-AU"/>
        </w:rPr>
        <w:t>conferencing</w:t>
      </w:r>
      <w:r w:rsidRPr="005E64C0">
        <w:rPr>
          <w:rFonts w:ascii="Calibri" w:hAnsi="Calibri" w:cs="Calibri"/>
          <w:sz w:val="24"/>
          <w:szCs w:val="24"/>
          <w:lang w:eastAsia="en-AU"/>
        </w:rPr>
        <w:t xml:space="preserve">), and </w:t>
      </w:r>
    </w:p>
    <w:p w14:paraId="777EE760" w14:textId="44B1AE3D" w:rsidR="001975CD" w:rsidRPr="005E64C0" w:rsidRDefault="001975CD" w:rsidP="0041615B">
      <w:pPr>
        <w:pStyle w:val="ListParagraph"/>
        <w:numPr>
          <w:ilvl w:val="0"/>
          <w:numId w:val="24"/>
        </w:numPr>
        <w:tabs>
          <w:tab w:val="num" w:pos="360"/>
        </w:tabs>
        <w:spacing w:after="0" w:line="240" w:lineRule="auto"/>
        <w:textAlignment w:val="baseline"/>
        <w:rPr>
          <w:rFonts w:ascii="Calibri" w:hAnsi="Calibri" w:cs="Calibri"/>
          <w:sz w:val="24"/>
          <w:szCs w:val="24"/>
          <w:lang w:eastAsia="en-AU"/>
        </w:rPr>
      </w:pPr>
      <w:r w:rsidRPr="005E64C0">
        <w:rPr>
          <w:rFonts w:ascii="Calibri" w:hAnsi="Calibri" w:cs="Calibri"/>
          <w:sz w:val="24"/>
          <w:szCs w:val="24"/>
          <w:lang w:eastAsia="en-AU"/>
        </w:rPr>
        <w:t xml:space="preserve">which of the outcomes of interest the study addresses: </w:t>
      </w:r>
    </w:p>
    <w:p w14:paraId="7DB424BB" w14:textId="77777777" w:rsidR="00CF5EA4" w:rsidRPr="00A31CA6" w:rsidRDefault="00CF5EA4" w:rsidP="0041615B">
      <w:pPr>
        <w:tabs>
          <w:tab w:val="num" w:pos="360"/>
        </w:tabs>
        <w:spacing w:after="0" w:line="240" w:lineRule="auto"/>
        <w:textAlignment w:val="baseline"/>
        <w:rPr>
          <w:rFonts w:ascii="Calibri" w:hAnsi="Calibri" w:cs="Calibri"/>
          <w:sz w:val="24"/>
          <w:szCs w:val="24"/>
          <w:lang w:eastAsia="en-AU"/>
        </w:rPr>
      </w:pPr>
    </w:p>
    <w:p w14:paraId="51209108" w14:textId="77777777" w:rsidR="0005783D" w:rsidRPr="001975CD" w:rsidRDefault="0005783D" w:rsidP="0041615B">
      <w:pPr>
        <w:pStyle w:val="Heading3"/>
      </w:pPr>
      <w:r w:rsidRPr="001975CD">
        <w:t xml:space="preserve">Data analysis and presentation </w:t>
      </w:r>
    </w:p>
    <w:p w14:paraId="3E2D9C80" w14:textId="25C46A92" w:rsidR="004152FD" w:rsidRDefault="004152FD" w:rsidP="004152FD">
      <w:pPr>
        <w:pStyle w:val="NoSpacing"/>
      </w:pPr>
      <w:r>
        <w:t xml:space="preserve">We presented the findings narratively, in tables, and in figures, as appropriate. To present the areas where the evidence currently exists and where it is currently not available, we </w:t>
      </w:r>
      <w:r w:rsidR="00844C53">
        <w:t xml:space="preserve">had intended to </w:t>
      </w:r>
      <w:r>
        <w:t>generate an evidence gap map</w:t>
      </w:r>
      <w:r w:rsidR="00844C53">
        <w:t xml:space="preserve">, however, as relatively low volume of evidence was identified - </w:t>
      </w:r>
      <w:r w:rsidR="00844C53" w:rsidRPr="00844C53">
        <w:t xml:space="preserve">4 observational studies for </w:t>
      </w:r>
      <w:r w:rsidR="00844C53">
        <w:t xml:space="preserve">the </w:t>
      </w:r>
      <w:r w:rsidR="00844C53" w:rsidRPr="00844C53">
        <w:t>question on referrals to imaging/pathology, and 3 reviews on the economic impacts</w:t>
      </w:r>
      <w:r w:rsidR="00844C53">
        <w:t xml:space="preserve"> – we did not do so [deviation from</w:t>
      </w:r>
      <w:r w:rsidR="00271079">
        <w:t xml:space="preserve"> the</w:t>
      </w:r>
      <w:r w:rsidR="00844C53">
        <w:t xml:space="preserve"> protocol]</w:t>
      </w:r>
      <w:r>
        <w:t xml:space="preserve">. </w:t>
      </w:r>
    </w:p>
    <w:p w14:paraId="0879A7F8" w14:textId="77777777" w:rsidR="004152FD" w:rsidRDefault="004152FD" w:rsidP="006005E5">
      <w:pPr>
        <w:pStyle w:val="NoSpacing"/>
      </w:pPr>
    </w:p>
    <w:p w14:paraId="6D99EDC8" w14:textId="76D9B84F" w:rsidR="0005783D" w:rsidRPr="00525E63" w:rsidRDefault="00CF5EA4" w:rsidP="006005E5">
      <w:pPr>
        <w:pStyle w:val="NoSpacing"/>
      </w:pPr>
      <w:r w:rsidRPr="00CF5EA4">
        <w:t xml:space="preserve"> </w:t>
      </w:r>
    </w:p>
    <w:p w14:paraId="19B8CAC2" w14:textId="4C497432" w:rsidR="00C7294C" w:rsidRDefault="00C7294C">
      <w:pPr>
        <w:rPr>
          <w:sz w:val="24"/>
          <w:szCs w:val="24"/>
        </w:rPr>
      </w:pPr>
      <w:r>
        <w:rPr>
          <w:sz w:val="24"/>
          <w:szCs w:val="24"/>
        </w:rPr>
        <w:br w:type="page"/>
      </w:r>
    </w:p>
    <w:p w14:paraId="38FB6EF7" w14:textId="34F769A1" w:rsidR="0005783D" w:rsidRDefault="00C7294C" w:rsidP="00C7294C">
      <w:pPr>
        <w:pStyle w:val="Heading1"/>
      </w:pPr>
      <w:bookmarkStart w:id="20" w:name="_Toc138418613"/>
      <w:r>
        <w:lastRenderedPageBreak/>
        <w:t>Results</w:t>
      </w:r>
      <w:bookmarkEnd w:id="20"/>
    </w:p>
    <w:p w14:paraId="1FD0C972" w14:textId="77777777" w:rsidR="0078083D" w:rsidRDefault="0078083D"/>
    <w:p w14:paraId="27CCEA37" w14:textId="77777777" w:rsidR="0078083D" w:rsidRDefault="0078083D" w:rsidP="00271079">
      <w:pPr>
        <w:pStyle w:val="NoSpacing"/>
      </w:pPr>
      <w:r>
        <w:t xml:space="preserve">Results are reported separately, by question, in the following sequence: </w:t>
      </w:r>
    </w:p>
    <w:p w14:paraId="7B42049D" w14:textId="77777777" w:rsidR="0078083D" w:rsidRDefault="0078083D" w:rsidP="00271079">
      <w:pPr>
        <w:pStyle w:val="NoSpacing"/>
      </w:pPr>
    </w:p>
    <w:p w14:paraId="33012627" w14:textId="49FB56FD" w:rsidR="0078083D" w:rsidRPr="003827F7" w:rsidRDefault="0078083D" w:rsidP="00271079">
      <w:pPr>
        <w:pStyle w:val="NoSpacing"/>
      </w:pPr>
      <w:r w:rsidRPr="008E0000">
        <w:t>Results</w:t>
      </w:r>
      <w:r>
        <w:t xml:space="preserve"> for </w:t>
      </w:r>
      <w:r w:rsidRPr="003827F7">
        <w:rPr>
          <w:b/>
          <w:bCs/>
        </w:rPr>
        <w:t>Question B1.</w:t>
      </w:r>
      <w:r w:rsidRPr="003827F7">
        <w:t xml:space="preserve"> </w:t>
      </w:r>
      <w:r w:rsidRPr="0035087F">
        <w:rPr>
          <w:b/>
          <w:bCs/>
        </w:rPr>
        <w:t>Specialist services:</w:t>
      </w:r>
      <w:r w:rsidRPr="003827F7">
        <w:t xml:space="preserve"> To identify the evidence comparing telehealth (by video or phone) to face-to-face provision of care in specialist areas, e.g. psychiatric services, cardiac, genetics, etc. </w:t>
      </w:r>
    </w:p>
    <w:p w14:paraId="5DDB1F7C" w14:textId="4E21778A" w:rsidR="0078083D" w:rsidRDefault="0078083D" w:rsidP="00271079">
      <w:pPr>
        <w:pStyle w:val="NoSpacing"/>
      </w:pPr>
    </w:p>
    <w:p w14:paraId="03C88264" w14:textId="742868C8" w:rsidR="0078083D" w:rsidRDefault="0078083D" w:rsidP="00271079">
      <w:pPr>
        <w:pStyle w:val="NoSpacing"/>
      </w:pPr>
      <w:r>
        <w:t xml:space="preserve">Results for </w:t>
      </w:r>
      <w:r w:rsidRPr="003827F7">
        <w:rPr>
          <w:b/>
          <w:bCs/>
        </w:rPr>
        <w:t>Question B2.</w:t>
      </w:r>
      <w:r w:rsidRPr="003827F7">
        <w:t xml:space="preserve"> </w:t>
      </w:r>
      <w:r w:rsidRPr="0035087F">
        <w:rPr>
          <w:b/>
          <w:bCs/>
        </w:rPr>
        <w:t>Selected outcomes of interest:</w:t>
      </w:r>
      <w:r w:rsidRPr="003827F7">
        <w:t xml:space="preserve"> To identify the evidence for critical questions, which may lack randomised controlled trial evidence, i.e.</w:t>
      </w:r>
      <w:r>
        <w:t xml:space="preserve">: </w:t>
      </w:r>
    </w:p>
    <w:p w14:paraId="0F9F09DF" w14:textId="77777777" w:rsidR="0078083D" w:rsidRDefault="0078083D" w:rsidP="00271079">
      <w:pPr>
        <w:pStyle w:val="NoSpacing"/>
      </w:pPr>
    </w:p>
    <w:p w14:paraId="39AEEEE0" w14:textId="77777777" w:rsidR="0078083D" w:rsidRDefault="0078083D" w:rsidP="00271079">
      <w:pPr>
        <w:pStyle w:val="NoSpacing"/>
        <w:ind w:left="720"/>
      </w:pPr>
      <w:r>
        <w:t xml:space="preserve">a) </w:t>
      </w:r>
      <w:r w:rsidRPr="003827F7">
        <w:t xml:space="preserve">referrals to imaging/pathology, and </w:t>
      </w:r>
    </w:p>
    <w:p w14:paraId="5D45364B" w14:textId="77777777" w:rsidR="0078083D" w:rsidRDefault="0078083D" w:rsidP="00271079">
      <w:pPr>
        <w:pStyle w:val="NoSpacing"/>
        <w:ind w:left="720"/>
      </w:pPr>
    </w:p>
    <w:p w14:paraId="58811CA3" w14:textId="070EC917" w:rsidR="0078083D" w:rsidRPr="003827F7" w:rsidRDefault="0078083D" w:rsidP="00271079">
      <w:pPr>
        <w:pStyle w:val="NoSpacing"/>
        <w:ind w:left="720"/>
      </w:pPr>
      <w:r>
        <w:t xml:space="preserve">b) </w:t>
      </w:r>
      <w:r w:rsidRPr="003827F7">
        <w:t xml:space="preserve">economic impacts of telehealth.  </w:t>
      </w:r>
    </w:p>
    <w:p w14:paraId="6C24B2C9" w14:textId="19725E0E" w:rsidR="0078083D" w:rsidRDefault="0078083D" w:rsidP="0078083D">
      <w:pPr>
        <w:pStyle w:val="NoSpacing"/>
        <w:ind w:left="720"/>
      </w:pPr>
      <w:r w:rsidRPr="008E0000">
        <w:t xml:space="preserve"> </w:t>
      </w:r>
    </w:p>
    <w:p w14:paraId="15E193CD" w14:textId="7B55A611" w:rsidR="00C7294C" w:rsidRDefault="00C7294C">
      <w:r>
        <w:br w:type="page"/>
      </w:r>
    </w:p>
    <w:p w14:paraId="72F67CD1" w14:textId="77777777" w:rsidR="0035087F" w:rsidRPr="003827F7" w:rsidRDefault="00BA7143" w:rsidP="0041615B">
      <w:pPr>
        <w:pStyle w:val="Heading1"/>
      </w:pPr>
      <w:bookmarkStart w:id="21" w:name="_Toc138418614"/>
      <w:r>
        <w:lastRenderedPageBreak/>
        <w:t xml:space="preserve">Results for </w:t>
      </w:r>
      <w:r w:rsidR="0035087F" w:rsidRPr="003827F7">
        <w:rPr>
          <w:bCs/>
        </w:rPr>
        <w:t>Question B1.</w:t>
      </w:r>
      <w:r w:rsidR="0035087F" w:rsidRPr="003827F7">
        <w:t xml:space="preserve"> </w:t>
      </w:r>
      <w:r w:rsidR="0035087F" w:rsidRPr="0035087F">
        <w:rPr>
          <w:bCs/>
        </w:rPr>
        <w:t>Specialist services:</w:t>
      </w:r>
      <w:r w:rsidR="0035087F" w:rsidRPr="003827F7">
        <w:t xml:space="preserve"> To identify the evidence comparing telehealth (by video or phone) to face-to-face provision of care in specialist areas, e.g. psychiatric services, cardiac, genetics, etc.</w:t>
      </w:r>
      <w:bookmarkEnd w:id="21"/>
      <w:r w:rsidR="0035087F" w:rsidRPr="003827F7">
        <w:t xml:space="preserve"> </w:t>
      </w:r>
    </w:p>
    <w:p w14:paraId="1E0AAE4F" w14:textId="77777777" w:rsidR="00BA7143" w:rsidRPr="00BA7143" w:rsidRDefault="00BA7143" w:rsidP="006005E5">
      <w:pPr>
        <w:pStyle w:val="NoSpacing"/>
      </w:pPr>
    </w:p>
    <w:p w14:paraId="552B7273" w14:textId="030609DD" w:rsidR="00BA7143" w:rsidRDefault="00BA7143" w:rsidP="006005E5">
      <w:pPr>
        <w:pStyle w:val="NoSpacing"/>
      </w:pPr>
      <w:r>
        <w:t xml:space="preserve">We identified </w:t>
      </w:r>
      <w:r w:rsidR="00467922" w:rsidRPr="00467922">
        <w:rPr>
          <w:b/>
          <w:bCs/>
        </w:rPr>
        <w:t>1</w:t>
      </w:r>
      <w:r w:rsidRPr="00467922">
        <w:rPr>
          <w:b/>
          <w:bCs/>
        </w:rPr>
        <w:t xml:space="preserve"> comprehensive overview </w:t>
      </w:r>
      <w:r w:rsidR="00467922">
        <w:rPr>
          <w:b/>
          <w:bCs/>
        </w:rPr>
        <w:t>(</w:t>
      </w:r>
      <w:r w:rsidRPr="00467922">
        <w:rPr>
          <w:b/>
          <w:bCs/>
        </w:rPr>
        <w:t>of</w:t>
      </w:r>
      <w:r w:rsidR="00467922">
        <w:rPr>
          <w:b/>
          <w:bCs/>
        </w:rPr>
        <w:t xml:space="preserve"> 38)</w:t>
      </w:r>
      <w:r w:rsidRPr="00467922">
        <w:rPr>
          <w:b/>
          <w:bCs/>
        </w:rPr>
        <w:t xml:space="preserve"> </w:t>
      </w:r>
      <w:r w:rsidR="00A01E31" w:rsidRPr="00467922">
        <w:rPr>
          <w:b/>
          <w:bCs/>
        </w:rPr>
        <w:t xml:space="preserve">systematic </w:t>
      </w:r>
      <w:r w:rsidRPr="00467922">
        <w:rPr>
          <w:b/>
          <w:bCs/>
        </w:rPr>
        <w:t>reviews</w:t>
      </w:r>
      <w:r w:rsidR="00271425" w:rsidRPr="00467922">
        <w:rPr>
          <w:b/>
          <w:bCs/>
        </w:rPr>
        <w:t xml:space="preserve"> with meta-analysis</w:t>
      </w:r>
      <w:r>
        <w:t xml:space="preserve"> (Snoswell et al, 2021) which examined the clinical effectiveness of telehealth,</w:t>
      </w:r>
      <w:r w:rsidR="00227F3B">
        <w:t xml:space="preserve"> and</w:t>
      </w:r>
      <w:r>
        <w:t xml:space="preserve"> whose findings we summarise below. </w:t>
      </w:r>
    </w:p>
    <w:p w14:paraId="584F36E5" w14:textId="77777777" w:rsidR="00BA7143" w:rsidRDefault="00BA7143" w:rsidP="006005E5">
      <w:pPr>
        <w:pStyle w:val="NoSpacing"/>
      </w:pPr>
    </w:p>
    <w:p w14:paraId="17A4BDF1" w14:textId="25BAB135" w:rsidR="00BA7143" w:rsidRDefault="00BA7143" w:rsidP="006005E5">
      <w:pPr>
        <w:pStyle w:val="NoSpacing"/>
      </w:pPr>
      <w:r>
        <w:t xml:space="preserve">We found </w:t>
      </w:r>
      <w:r w:rsidRPr="00467922">
        <w:rPr>
          <w:b/>
          <w:bCs/>
        </w:rPr>
        <w:t>additional 26 reviews</w:t>
      </w:r>
      <w:r>
        <w:t xml:space="preserve"> published since the end of the search date in Snoswell et al’s</w:t>
      </w:r>
      <w:r w:rsidR="00271079">
        <w:t xml:space="preserve"> overview</w:t>
      </w:r>
      <w:r w:rsidR="00227F3B">
        <w:t xml:space="preserve"> – those are summarised </w:t>
      </w:r>
      <w:r>
        <w:t xml:space="preserve">subsequently. </w:t>
      </w:r>
    </w:p>
    <w:p w14:paraId="4071FED4" w14:textId="77777777" w:rsidR="00BA7143" w:rsidRPr="00BA7143" w:rsidRDefault="00BA7143" w:rsidP="006005E5">
      <w:pPr>
        <w:pStyle w:val="NoSpacing"/>
      </w:pPr>
    </w:p>
    <w:p w14:paraId="1AEC4757" w14:textId="614CE4D2" w:rsidR="00BA7143" w:rsidRDefault="00BA7143" w:rsidP="0041615B">
      <w:pPr>
        <w:pStyle w:val="Heading2"/>
      </w:pPr>
      <w:bookmarkStart w:id="22" w:name="Study_designs"/>
      <w:bookmarkStart w:id="23" w:name="Population"/>
      <w:bookmarkStart w:id="24" w:name="Interventions"/>
      <w:bookmarkStart w:id="25" w:name="Comparators"/>
      <w:bookmarkStart w:id="26" w:name="Outcomes"/>
      <w:bookmarkStart w:id="27" w:name="Search_strategy"/>
      <w:bookmarkStart w:id="28" w:name="Other_searches"/>
      <w:bookmarkStart w:id="29" w:name="Restriction_on_publication_type"/>
      <w:bookmarkStart w:id="30" w:name="Screening_and_Data_extraction"/>
      <w:bookmarkStart w:id="31" w:name="Methods"/>
      <w:bookmarkStart w:id="32" w:name="Inclusion_and_exclusion_criteria"/>
      <w:bookmarkStart w:id="33" w:name="_Toc138418615"/>
      <w:bookmarkEnd w:id="22"/>
      <w:bookmarkEnd w:id="23"/>
      <w:bookmarkEnd w:id="24"/>
      <w:bookmarkEnd w:id="25"/>
      <w:bookmarkEnd w:id="26"/>
      <w:bookmarkEnd w:id="27"/>
      <w:bookmarkEnd w:id="28"/>
      <w:bookmarkEnd w:id="29"/>
      <w:bookmarkEnd w:id="30"/>
      <w:bookmarkEnd w:id="31"/>
      <w:bookmarkEnd w:id="32"/>
      <w:r>
        <w:t>Snoswell et al (2021)</w:t>
      </w:r>
      <w:bookmarkEnd w:id="33"/>
      <w:r>
        <w:t xml:space="preserve"> </w:t>
      </w:r>
    </w:p>
    <w:p w14:paraId="286EA49A" w14:textId="4ADD993E" w:rsidR="00BA7143" w:rsidRDefault="00C7294C" w:rsidP="0041615B">
      <w:pPr>
        <w:pStyle w:val="NoSpacing"/>
      </w:pPr>
      <w:r w:rsidRPr="00BA7143">
        <w:t xml:space="preserve">The aim of the </w:t>
      </w:r>
      <w:r w:rsidR="00BA7143">
        <w:t>overv</w:t>
      </w:r>
      <w:r w:rsidRPr="00BA7143">
        <w:t xml:space="preserve">iew </w:t>
      </w:r>
      <w:r w:rsidR="00BA7143">
        <w:t xml:space="preserve">of systematic reviews </w:t>
      </w:r>
      <w:r w:rsidRPr="00BA7143">
        <w:t xml:space="preserve">by Snoswell </w:t>
      </w:r>
      <w:r w:rsidR="00467922">
        <w:t xml:space="preserve">et al, </w:t>
      </w:r>
      <w:r w:rsidRPr="00BA7143">
        <w:t xml:space="preserve">was to synthesise recent evidence about the clinical effectiveness of telehealth services. </w:t>
      </w:r>
    </w:p>
    <w:p w14:paraId="15EB929C" w14:textId="77777777" w:rsidR="00BA7143" w:rsidRDefault="00BA7143" w:rsidP="0041615B">
      <w:pPr>
        <w:pStyle w:val="NoSpacing"/>
      </w:pPr>
    </w:p>
    <w:p w14:paraId="5054B9F0" w14:textId="4B91047A" w:rsidR="00C7294C" w:rsidRDefault="00C7294C" w:rsidP="0041615B">
      <w:pPr>
        <w:pStyle w:val="NoSpacing"/>
      </w:pPr>
      <w:r w:rsidRPr="00BA7143">
        <w:t>The</w:t>
      </w:r>
      <w:r w:rsidR="00BA7143">
        <w:t xml:space="preserve"> authors</w:t>
      </w:r>
      <w:r w:rsidRPr="00BA7143">
        <w:t xml:space="preserve"> searched for systematic reviews with meta-analyses published between 2010 and 2019</w:t>
      </w:r>
      <w:r w:rsidR="00BA7143">
        <w:t>,</w:t>
      </w:r>
      <w:r w:rsidRPr="00BA7143">
        <w:t xml:space="preserve"> which include</w:t>
      </w:r>
      <w:r w:rsidR="00BA7143">
        <w:t>d</w:t>
      </w:r>
      <w:r w:rsidRPr="00BA7143">
        <w:t xml:space="preserve"> clinical effectiveness as an outcome. Many of the </w:t>
      </w:r>
      <w:r w:rsidR="00227F3B">
        <w:t xml:space="preserve">included </w:t>
      </w:r>
      <w:r w:rsidRPr="00BA7143">
        <w:t xml:space="preserve">studies examined telehealth as an add-on rather than </w:t>
      </w:r>
      <w:r w:rsidR="00227F3B">
        <w:t xml:space="preserve">a </w:t>
      </w:r>
      <w:r w:rsidRPr="00BA7143">
        <w:t xml:space="preserve">replacement of face-to-face visits, so the interpretation needs to </w:t>
      </w:r>
      <w:r w:rsidR="00BA7143">
        <w:t xml:space="preserve">take this limitation into account. </w:t>
      </w:r>
    </w:p>
    <w:p w14:paraId="079FAAAF" w14:textId="77777777" w:rsidR="00BA7143" w:rsidRPr="00BA7143" w:rsidRDefault="00BA7143" w:rsidP="0041615B">
      <w:pPr>
        <w:pStyle w:val="NoSpacing"/>
      </w:pPr>
    </w:p>
    <w:p w14:paraId="17EB6760" w14:textId="5A435224" w:rsidR="00BA7143" w:rsidRDefault="00C7294C" w:rsidP="0041615B">
      <w:pPr>
        <w:pStyle w:val="NoSpacing"/>
      </w:pPr>
      <w:r w:rsidRPr="00A73937">
        <w:t xml:space="preserve">The authors found 38 </w:t>
      </w:r>
      <w:r w:rsidR="00467922" w:rsidRPr="00A73937">
        <w:t xml:space="preserve">systematic reviews with </w:t>
      </w:r>
      <w:r w:rsidRPr="00A73937">
        <w:t>meta-analyses</w:t>
      </w:r>
      <w:r w:rsidR="00467922" w:rsidRPr="00A73937">
        <w:t>,</w:t>
      </w:r>
      <w:r w:rsidRPr="00A73937">
        <w:t xml:space="preserve"> covering 10 </w:t>
      </w:r>
      <w:r w:rsidR="00227F3B" w:rsidRPr="00A73937">
        <w:t>areas</w:t>
      </w:r>
      <w:r w:rsidRPr="00A73937">
        <w:t>: endocrinology (n = 13), psychiatry and psychology (n = 7), neurology (n = 4), pulmonary (n = 4), cardiovascular disease (n = 3), nephrology (n = 2), dermatology (n = 1), obstetrics (n = 1), ophthalmology (n = 1), and multidisciplinary care (n = 2).</w:t>
      </w:r>
      <w:r w:rsidRPr="00BA7143">
        <w:t xml:space="preserve"> </w:t>
      </w:r>
    </w:p>
    <w:p w14:paraId="66647C3C" w14:textId="77777777" w:rsidR="00BA7143" w:rsidRDefault="00BA7143" w:rsidP="0041615B">
      <w:pPr>
        <w:pStyle w:val="NoSpacing"/>
      </w:pPr>
    </w:p>
    <w:p w14:paraId="5D6E0E91" w14:textId="0BBA0935" w:rsidR="00C7294C" w:rsidRDefault="00C7294C" w:rsidP="0041615B">
      <w:pPr>
        <w:pStyle w:val="NoSpacing"/>
      </w:pPr>
      <w:r w:rsidRPr="00BA7143">
        <w:t xml:space="preserve">The reviews found that for all these </w:t>
      </w:r>
      <w:r w:rsidR="00227F3B">
        <w:t>areas</w:t>
      </w:r>
      <w:r w:rsidRPr="00BA7143">
        <w:t>, telehealth across a range of modalities was as effective, if not more</w:t>
      </w:r>
      <w:r w:rsidR="00227F3B">
        <w:t xml:space="preserve"> so</w:t>
      </w:r>
      <w:r w:rsidRPr="00BA7143">
        <w:t>, than usual care</w:t>
      </w:r>
      <w:r w:rsidR="00227F3B">
        <w:t>,</w:t>
      </w:r>
      <w:r w:rsidRPr="00BA7143">
        <w:t xml:space="preserve"> but these comparisons were not all to equivalent face-to-face care. We briefly summarise the key clinical areas below.</w:t>
      </w:r>
    </w:p>
    <w:p w14:paraId="7EBCB6B7" w14:textId="77777777" w:rsidR="00BA7143" w:rsidRDefault="00BA7143" w:rsidP="0041615B">
      <w:pPr>
        <w:pStyle w:val="NoSpacing"/>
      </w:pPr>
    </w:p>
    <w:p w14:paraId="0A23F630" w14:textId="77777777" w:rsidR="00D35361" w:rsidRPr="00F6019B" w:rsidRDefault="00C7294C" w:rsidP="0041615B">
      <w:pPr>
        <w:pStyle w:val="Heading3"/>
      </w:pPr>
      <w:r w:rsidRPr="00F6019B">
        <w:t xml:space="preserve">Endocrinology (n=13 reviews). </w:t>
      </w:r>
    </w:p>
    <w:p w14:paraId="6231BD78" w14:textId="0603F516" w:rsidR="00C7294C" w:rsidRDefault="00C7294C" w:rsidP="0041615B">
      <w:pPr>
        <w:pStyle w:val="NoSpacing"/>
      </w:pPr>
      <w:r w:rsidRPr="00BA7143">
        <w:t>For the provision of monitoring support and tailored advice for diabetic patients, mixed-modality telehealth was consistently successful. Nine of the 1</w:t>
      </w:r>
      <w:r w:rsidR="00227F3B">
        <w:t>3</w:t>
      </w:r>
      <w:r w:rsidRPr="00BA7143">
        <w:t xml:space="preserve"> </w:t>
      </w:r>
      <w:r w:rsidR="00467922">
        <w:t xml:space="preserve">systematic reviews </w:t>
      </w:r>
      <w:r w:rsidRPr="00BA7143">
        <w:t xml:space="preserve">demonstrated </w:t>
      </w:r>
      <w:r w:rsidR="00060CBE">
        <w:t xml:space="preserve">better </w:t>
      </w:r>
      <w:r w:rsidRPr="00BA7143">
        <w:t xml:space="preserve">HbA1c control from the telehealth interventions, with three demonstrating similar HbA1c measurements at follow-up (varying from 3 to 12 months). </w:t>
      </w:r>
      <w:r w:rsidR="00467922">
        <w:t xml:space="preserve">Most </w:t>
      </w:r>
      <w:r w:rsidRPr="00BA7143">
        <w:t>studies focused on remote-monitoring telehealth modalities (with and without decision support), although these were complemented with videoconference, tele</w:t>
      </w:r>
      <w:r w:rsidR="00C26D76">
        <w:t>conference</w:t>
      </w:r>
      <w:r w:rsidRPr="00BA7143">
        <w:t>, email, text message and other technologies.</w:t>
      </w:r>
    </w:p>
    <w:p w14:paraId="4795FD7B" w14:textId="77777777" w:rsidR="00BA7143" w:rsidRPr="00BA7143" w:rsidRDefault="00BA7143" w:rsidP="0041615B">
      <w:pPr>
        <w:pStyle w:val="NoSpacing"/>
      </w:pPr>
    </w:p>
    <w:p w14:paraId="704471E3" w14:textId="77777777" w:rsidR="00D35361" w:rsidRPr="00F6019B" w:rsidRDefault="00C7294C" w:rsidP="0041615B">
      <w:pPr>
        <w:pStyle w:val="Heading3"/>
      </w:pPr>
      <w:r w:rsidRPr="00F6019B">
        <w:t xml:space="preserve">Neurology (n=4 reviews). </w:t>
      </w:r>
    </w:p>
    <w:p w14:paraId="293E9AE8" w14:textId="6DABFEA9" w:rsidR="00C7294C" w:rsidRDefault="00C7294C" w:rsidP="0041615B">
      <w:pPr>
        <w:pStyle w:val="NoSpacing"/>
      </w:pPr>
      <w:r w:rsidRPr="00BA7143">
        <w:t xml:space="preserve">The 4 neurology </w:t>
      </w:r>
      <w:r w:rsidR="00467922">
        <w:t>systematic reviews</w:t>
      </w:r>
      <w:r w:rsidRPr="00BA7143">
        <w:t xml:space="preserve"> were all related to stroke recovery</w:t>
      </w:r>
      <w:r w:rsidR="00467922">
        <w:t>,</w:t>
      </w:r>
      <w:r w:rsidRPr="00BA7143">
        <w:t xml:space="preserve"> using a mix of telehealth modalities</w:t>
      </w:r>
      <w:r w:rsidR="00227F3B">
        <w:t>,</w:t>
      </w:r>
      <w:r w:rsidRPr="00BA7143">
        <w:t xml:space="preserve"> and involv</w:t>
      </w:r>
      <w:r w:rsidR="00467922">
        <w:t>ing</w:t>
      </w:r>
      <w:r w:rsidRPr="00BA7143">
        <w:t xml:space="preserve"> clinician</w:t>
      </w:r>
      <w:r w:rsidR="00D970EF">
        <w:t>-</w:t>
      </w:r>
      <w:r w:rsidRPr="00BA7143">
        <w:t>clinician and patient</w:t>
      </w:r>
      <w:r w:rsidR="00D970EF">
        <w:t>-</w:t>
      </w:r>
      <w:r w:rsidRPr="00BA7143">
        <w:t xml:space="preserve">clinician communication. All outcomes were similar between </w:t>
      </w:r>
      <w:r w:rsidR="00467922">
        <w:t xml:space="preserve">telehealth and </w:t>
      </w:r>
      <w:r w:rsidRPr="00BA7143">
        <w:t>usual care groups, including independence in activities and limb function following rehabilitation</w:t>
      </w:r>
      <w:r w:rsidR="00227F3B">
        <w:t>,</w:t>
      </w:r>
      <w:r w:rsidRPr="00BA7143">
        <w:t xml:space="preserve"> and subsequent adverse events</w:t>
      </w:r>
      <w:r w:rsidR="00227F3B">
        <w:t>,</w:t>
      </w:r>
      <w:r w:rsidRPr="00BA7143">
        <w:t xml:space="preserve"> such as symptomatic intracerebral haemorrhage post</w:t>
      </w:r>
      <w:r w:rsidR="00467922">
        <w:t>-</w:t>
      </w:r>
      <w:r w:rsidRPr="00BA7143">
        <w:t>treatment.</w:t>
      </w:r>
    </w:p>
    <w:p w14:paraId="6FB7F8FD" w14:textId="77777777" w:rsidR="00D35361" w:rsidRPr="00F6019B" w:rsidRDefault="00C7294C" w:rsidP="0041615B">
      <w:pPr>
        <w:pStyle w:val="Heading3"/>
      </w:pPr>
      <w:r w:rsidRPr="00F6019B">
        <w:lastRenderedPageBreak/>
        <w:t xml:space="preserve">Cardiovascular disease (n=3 reviews). </w:t>
      </w:r>
    </w:p>
    <w:p w14:paraId="61C988DA" w14:textId="4307E6F7" w:rsidR="00C7294C" w:rsidRDefault="00C7294C" w:rsidP="0041615B">
      <w:pPr>
        <w:pStyle w:val="NoSpacing"/>
      </w:pPr>
      <w:r w:rsidRPr="00BA7143">
        <w:t xml:space="preserve">The </w:t>
      </w:r>
      <w:r w:rsidR="00467922">
        <w:t>cardiovascular systematic reviews</w:t>
      </w:r>
      <w:r w:rsidRPr="00BA7143">
        <w:t xml:space="preserve"> described tailored telehealth monitoring and intervention for implantable cardioverter-defibrillators (ICDs), anticoagulant management (for all treatment indications) and primary and secondary care interventions for CVD.</w:t>
      </w:r>
    </w:p>
    <w:p w14:paraId="4B67AE1F" w14:textId="77777777" w:rsidR="00BA7143" w:rsidRPr="00BA7143" w:rsidRDefault="00BA7143" w:rsidP="0041615B">
      <w:pPr>
        <w:pStyle w:val="NoSpacing"/>
      </w:pPr>
    </w:p>
    <w:p w14:paraId="1C154CE0" w14:textId="77777777" w:rsidR="00D35361" w:rsidRPr="00F6019B" w:rsidRDefault="00C7294C" w:rsidP="0041615B">
      <w:pPr>
        <w:pStyle w:val="Heading3"/>
      </w:pPr>
      <w:r w:rsidRPr="00F6019B">
        <w:t xml:space="preserve">Dermatology (n=1). </w:t>
      </w:r>
    </w:p>
    <w:p w14:paraId="0B93F37B" w14:textId="743F7DD2" w:rsidR="00C7294C" w:rsidRDefault="00C7294C" w:rsidP="0041615B">
      <w:pPr>
        <w:pStyle w:val="NoSpacing"/>
      </w:pPr>
      <w:r w:rsidRPr="00BA7143">
        <w:t xml:space="preserve">One </w:t>
      </w:r>
      <w:r w:rsidR="00467922">
        <w:t>systematic review</w:t>
      </w:r>
      <w:r w:rsidRPr="00BA7143">
        <w:t xml:space="preserve"> examined skin cancer diagnosis accuracy from images (synchronous and asynchronous) and reported good sensitivity (95%) and specificity (84%) for </w:t>
      </w:r>
      <w:r w:rsidR="00227F3B">
        <w:t xml:space="preserve">the </w:t>
      </w:r>
      <w:r w:rsidRPr="00BA7143">
        <w:t xml:space="preserve">use </w:t>
      </w:r>
      <w:r w:rsidR="00BA7143" w:rsidRPr="00BA7143">
        <w:t>of telehealth</w:t>
      </w:r>
      <w:r w:rsidRPr="00BA7143">
        <w:t xml:space="preserve">. The authors concluded that store-and-forward teledermatology was sufficient to correctly identify the majority of malignant lesions examined, but there was insufficient comparative evidence for teledermatology compared </w:t>
      </w:r>
      <w:r w:rsidR="0041615B">
        <w:t>face-to-face</w:t>
      </w:r>
      <w:r w:rsidRPr="00BA7143">
        <w:t xml:space="preserve"> consultations</w:t>
      </w:r>
      <w:r w:rsidR="00227F3B">
        <w:t>,</w:t>
      </w:r>
      <w:r w:rsidRPr="00BA7143">
        <w:t xml:space="preserve"> which was inconclusive.</w:t>
      </w:r>
    </w:p>
    <w:p w14:paraId="71FD9C47" w14:textId="77777777" w:rsidR="00467922" w:rsidRDefault="00467922" w:rsidP="0041615B">
      <w:pPr>
        <w:pStyle w:val="NoSpacing"/>
      </w:pPr>
    </w:p>
    <w:p w14:paraId="77B478C6" w14:textId="0BC91233" w:rsidR="00467922" w:rsidRPr="00F6019B" w:rsidRDefault="00467922" w:rsidP="00467922">
      <w:pPr>
        <w:pStyle w:val="Heading3"/>
      </w:pPr>
      <w:r>
        <w:t>Commentary</w:t>
      </w:r>
    </w:p>
    <w:p w14:paraId="618A49FA" w14:textId="4ADE76DC" w:rsidR="00467922" w:rsidRPr="00BA7143" w:rsidRDefault="00467922" w:rsidP="00467922">
      <w:pPr>
        <w:kinsoku w:val="0"/>
        <w:overflowPunct w:val="0"/>
        <w:autoSpaceDE w:val="0"/>
        <w:autoSpaceDN w:val="0"/>
        <w:adjustRightInd w:val="0"/>
        <w:spacing w:after="0" w:line="240" w:lineRule="auto"/>
        <w:rPr>
          <w:rFonts w:eastAsiaTheme="majorEastAsia" w:cstheme="minorHAnsi"/>
          <w:sz w:val="24"/>
          <w:szCs w:val="24"/>
        </w:rPr>
      </w:pPr>
      <w:r w:rsidRPr="00BA7143">
        <w:rPr>
          <w:rFonts w:eastAsiaTheme="majorEastAsia" w:cstheme="minorHAnsi"/>
          <w:sz w:val="24"/>
          <w:szCs w:val="24"/>
        </w:rPr>
        <w:t>Overall</w:t>
      </w:r>
      <w:r>
        <w:rPr>
          <w:rFonts w:eastAsiaTheme="majorEastAsia" w:cstheme="minorHAnsi"/>
          <w:sz w:val="24"/>
          <w:szCs w:val="24"/>
        </w:rPr>
        <w:t>,</w:t>
      </w:r>
      <w:r w:rsidRPr="00BA7143">
        <w:rPr>
          <w:rFonts w:eastAsiaTheme="majorEastAsia" w:cstheme="minorHAnsi"/>
          <w:sz w:val="24"/>
          <w:szCs w:val="24"/>
        </w:rPr>
        <w:t xml:space="preserve"> </w:t>
      </w:r>
      <w:r>
        <w:rPr>
          <w:rFonts w:eastAsiaTheme="majorEastAsia" w:cstheme="minorHAnsi"/>
          <w:sz w:val="24"/>
          <w:szCs w:val="24"/>
        </w:rPr>
        <w:t>Snoswell et al’s</w:t>
      </w:r>
      <w:r w:rsidRPr="00BA7143">
        <w:rPr>
          <w:rFonts w:eastAsiaTheme="majorEastAsia" w:cstheme="minorHAnsi"/>
          <w:sz w:val="24"/>
          <w:szCs w:val="24"/>
        </w:rPr>
        <w:t xml:space="preserve"> </w:t>
      </w:r>
      <w:r w:rsidR="00D970EF">
        <w:rPr>
          <w:rFonts w:eastAsiaTheme="majorEastAsia" w:cstheme="minorHAnsi"/>
          <w:sz w:val="24"/>
          <w:szCs w:val="24"/>
        </w:rPr>
        <w:t xml:space="preserve">overview </w:t>
      </w:r>
      <w:r w:rsidRPr="00BA7143">
        <w:rPr>
          <w:rFonts w:eastAsiaTheme="majorEastAsia" w:cstheme="minorHAnsi"/>
          <w:sz w:val="24"/>
          <w:szCs w:val="24"/>
        </w:rPr>
        <w:t>suggested that telehealth can be equivalent or more clinically effective when compared to usual care, and support</w:t>
      </w:r>
      <w:r>
        <w:rPr>
          <w:rFonts w:eastAsiaTheme="majorEastAsia" w:cstheme="minorHAnsi"/>
          <w:sz w:val="24"/>
          <w:szCs w:val="24"/>
        </w:rPr>
        <w:t>ed</w:t>
      </w:r>
      <w:r w:rsidRPr="00BA7143">
        <w:rPr>
          <w:rFonts w:eastAsiaTheme="majorEastAsia" w:cstheme="minorHAnsi"/>
          <w:sz w:val="24"/>
          <w:szCs w:val="24"/>
        </w:rPr>
        <w:t xml:space="preserve"> the view that in the right context, telehealth will not compromise the effectiveness of clinical care when compared with conventional forms of health service delivery.</w:t>
      </w:r>
    </w:p>
    <w:p w14:paraId="11334A42" w14:textId="77777777" w:rsidR="00467922" w:rsidRPr="00BA7143" w:rsidRDefault="00467922" w:rsidP="0041615B">
      <w:pPr>
        <w:pStyle w:val="NoSpacing"/>
      </w:pPr>
    </w:p>
    <w:p w14:paraId="501FCBC7" w14:textId="18AE13BD" w:rsidR="00C7294C" w:rsidRDefault="00C7294C" w:rsidP="0041615B">
      <w:pPr>
        <w:pStyle w:val="Heading2"/>
      </w:pPr>
      <w:bookmarkStart w:id="34" w:name="_Toc138418616"/>
      <w:r>
        <w:t>Subsequent reviews</w:t>
      </w:r>
      <w:r w:rsidR="00BA7143">
        <w:t xml:space="preserve"> identified by IEBH</w:t>
      </w:r>
      <w:bookmarkEnd w:id="34"/>
      <w:r w:rsidR="00BA7143">
        <w:t xml:space="preserve"> </w:t>
      </w:r>
    </w:p>
    <w:p w14:paraId="0123FB9D" w14:textId="31FBB31A" w:rsidR="00A01E31" w:rsidRDefault="00C7294C" w:rsidP="0041615B">
      <w:pPr>
        <w:pStyle w:val="NoSpacing"/>
      </w:pPr>
      <w:r w:rsidRPr="00BA7143">
        <w:t xml:space="preserve">Subsequent to </w:t>
      </w:r>
      <w:r w:rsidR="00467922">
        <w:t>Snoswell et al’s</w:t>
      </w:r>
      <w:r w:rsidRPr="00BA7143">
        <w:t xml:space="preserve"> overview, we identified a further 26 systematic reviews </w:t>
      </w:r>
      <w:r w:rsidR="00A01E31">
        <w:t xml:space="preserve">addressing telehealth in </w:t>
      </w:r>
      <w:r w:rsidRPr="00BA7143">
        <w:t xml:space="preserve">secondary care. </w:t>
      </w:r>
    </w:p>
    <w:p w14:paraId="11CDDFC4" w14:textId="77777777" w:rsidR="00A01E31" w:rsidRDefault="00A01E31" w:rsidP="0041615B">
      <w:pPr>
        <w:pStyle w:val="NoSpacing"/>
      </w:pPr>
    </w:p>
    <w:p w14:paraId="4E8536AC" w14:textId="2C2F3115" w:rsidR="007779C1" w:rsidRPr="007779C1" w:rsidRDefault="00A01E31" w:rsidP="0041615B">
      <w:pPr>
        <w:pStyle w:val="NoSpacing"/>
      </w:pPr>
      <w:r w:rsidRPr="00435B9F">
        <w:t>The topics</w:t>
      </w:r>
      <w:r w:rsidR="00467922" w:rsidRPr="00435B9F">
        <w:t xml:space="preserve"> covered by these systematic reviews</w:t>
      </w:r>
      <w:r w:rsidRPr="00435B9F">
        <w:t xml:space="preserve"> included: orthopaedics (</w:t>
      </w:r>
      <w:r w:rsidR="0015453C" w:rsidRPr="00435B9F">
        <w:t>6</w:t>
      </w:r>
      <w:r w:rsidRPr="00435B9F">
        <w:t xml:space="preserve"> reviews), cardiac telerehabilitation (</w:t>
      </w:r>
      <w:r w:rsidR="007779C1" w:rsidRPr="00435B9F">
        <w:t>3</w:t>
      </w:r>
      <w:r w:rsidRPr="00435B9F">
        <w:t xml:space="preserve"> reviews), COPD (1 review), </w:t>
      </w:r>
      <w:r w:rsidR="007779C1" w:rsidRPr="00435B9F">
        <w:t>obstetrics and gynaecology (1 review), dermatology (1 review), cancer (1 review), surgery (3 reviews), pre-operative assessments (1 review), urology (1 review), elderly (1 review), rheumatology (1 review), neurology (1 review), ENT (1 review), tele-genetics (1 review), parenteral antimicrobial therapy (1 review), dysphagia (1 review), child and adolescent psychiatry (1 review).</w:t>
      </w:r>
      <w:r w:rsidR="007779C1" w:rsidRPr="007779C1">
        <w:t xml:space="preserve">  </w:t>
      </w:r>
    </w:p>
    <w:p w14:paraId="7D1A6A89" w14:textId="77777777" w:rsidR="007779C1" w:rsidRDefault="007779C1" w:rsidP="0041615B">
      <w:pPr>
        <w:pStyle w:val="NoSpacing"/>
        <w:rPr>
          <w:highlight w:val="yellow"/>
        </w:rPr>
      </w:pPr>
    </w:p>
    <w:p w14:paraId="5582D4FD" w14:textId="596E418C" w:rsidR="00A01E31" w:rsidRDefault="00A01E31" w:rsidP="0041615B">
      <w:pPr>
        <w:pStyle w:val="NoSpacing"/>
      </w:pPr>
      <w:r>
        <w:t xml:space="preserve">The </w:t>
      </w:r>
      <w:r w:rsidR="00227F3B">
        <w:t>summary of</w:t>
      </w:r>
      <w:r>
        <w:t xml:space="preserve"> the key characteristics of these reviews, including the clinical area, population/setting, intervention, comparator, outcomes and types of studies included</w:t>
      </w:r>
      <w:r w:rsidR="00227F3B">
        <w:t xml:space="preserve"> is provided in the </w:t>
      </w:r>
      <w:r w:rsidR="00467922">
        <w:fldChar w:fldCharType="begin"/>
      </w:r>
      <w:r w:rsidR="00467922">
        <w:instrText xml:space="preserve"> REF _Ref133502028 \h </w:instrText>
      </w:r>
      <w:r w:rsidR="00467922">
        <w:fldChar w:fldCharType="separate"/>
      </w:r>
      <w:r w:rsidR="00933A1F">
        <w:t xml:space="preserve">Table </w:t>
      </w:r>
      <w:r w:rsidR="00933A1F">
        <w:rPr>
          <w:noProof/>
        </w:rPr>
        <w:t>2</w:t>
      </w:r>
      <w:r w:rsidR="00467922">
        <w:fldChar w:fldCharType="end"/>
      </w:r>
      <w:r w:rsidR="00227F3B">
        <w:t xml:space="preserve">, below. </w:t>
      </w:r>
      <w:r>
        <w:t xml:space="preserve"> </w:t>
      </w:r>
    </w:p>
    <w:p w14:paraId="29B03F90" w14:textId="77777777" w:rsidR="00A01E31" w:rsidRDefault="00A01E31" w:rsidP="0041615B">
      <w:pPr>
        <w:pStyle w:val="NoSpacing"/>
      </w:pPr>
    </w:p>
    <w:p w14:paraId="52B003E5" w14:textId="57F6C5F1" w:rsidR="00A01E31" w:rsidRDefault="00A01E31" w:rsidP="0041615B">
      <w:pPr>
        <w:pStyle w:val="NoSpacing"/>
      </w:pPr>
      <w:r>
        <w:t xml:space="preserve">The </w:t>
      </w:r>
      <w:r w:rsidR="00227F3B">
        <w:t xml:space="preserve">findings of the </w:t>
      </w:r>
      <w:r w:rsidR="00467922">
        <w:t xml:space="preserve">individual </w:t>
      </w:r>
      <w:r w:rsidR="00227F3B">
        <w:t>reviews are</w:t>
      </w:r>
      <w:r>
        <w:t xml:space="preserve"> summarised </w:t>
      </w:r>
      <w:r w:rsidR="00227F3B">
        <w:t xml:space="preserve">subsequently. </w:t>
      </w:r>
    </w:p>
    <w:p w14:paraId="6C1DEA3C" w14:textId="77777777" w:rsidR="00A01E31" w:rsidRDefault="00A01E31" w:rsidP="0041615B">
      <w:pPr>
        <w:pStyle w:val="NoSpacing"/>
      </w:pPr>
    </w:p>
    <w:p w14:paraId="546A667D" w14:textId="77777777" w:rsidR="00A01E31" w:rsidRDefault="00A01E31" w:rsidP="0041615B">
      <w:pPr>
        <w:pStyle w:val="NoSpacing"/>
      </w:pPr>
    </w:p>
    <w:p w14:paraId="28820B69" w14:textId="77777777" w:rsidR="00C7294C" w:rsidRDefault="00C7294C" w:rsidP="0041615B">
      <w:pPr>
        <w:rPr>
          <w:rFonts w:eastAsiaTheme="majorEastAsia" w:cstheme="minorHAnsi"/>
        </w:rPr>
      </w:pPr>
      <w:r>
        <w:rPr>
          <w:rFonts w:eastAsiaTheme="majorEastAsia" w:cstheme="minorHAnsi"/>
        </w:rPr>
        <w:br w:type="page"/>
      </w:r>
    </w:p>
    <w:p w14:paraId="1FFC7D9C" w14:textId="77777777" w:rsidR="00C7294C" w:rsidRDefault="00C7294C" w:rsidP="0041615B">
      <w:pPr>
        <w:pStyle w:val="NoSpacing"/>
      </w:pPr>
    </w:p>
    <w:p w14:paraId="29E34D6F" w14:textId="61E4A6C0" w:rsidR="00467922" w:rsidRDefault="00467922" w:rsidP="00467922">
      <w:pPr>
        <w:pStyle w:val="Caption"/>
        <w:keepNext/>
      </w:pPr>
      <w:bookmarkStart w:id="35" w:name="_Ref133502028"/>
      <w:r>
        <w:t xml:space="preserve">Table </w:t>
      </w:r>
      <w:fldSimple w:instr=" SEQ Table \* ARABIC ">
        <w:r w:rsidR="00933A1F">
          <w:rPr>
            <w:noProof/>
          </w:rPr>
          <w:t>2</w:t>
        </w:r>
      </w:fldSimple>
      <w:bookmarkEnd w:id="35"/>
      <w:r>
        <w:t xml:space="preserve"> </w:t>
      </w:r>
      <w:r w:rsidRPr="00284E5E">
        <w:t>Characteristics of the subsequent systematic reviews (n=26)</w:t>
      </w:r>
    </w:p>
    <w:tbl>
      <w:tblPr>
        <w:tblStyle w:val="GridTable4-Accent5"/>
        <w:tblW w:w="5000" w:type="pct"/>
        <w:tblLook w:val="04A0" w:firstRow="1" w:lastRow="0" w:firstColumn="1" w:lastColumn="0" w:noHBand="0" w:noVBand="1"/>
      </w:tblPr>
      <w:tblGrid>
        <w:gridCol w:w="1283"/>
        <w:gridCol w:w="1168"/>
        <w:gridCol w:w="1631"/>
        <w:gridCol w:w="1754"/>
        <w:gridCol w:w="1079"/>
        <w:gridCol w:w="1269"/>
        <w:gridCol w:w="832"/>
      </w:tblGrid>
      <w:tr w:rsidR="00C7294C" w:rsidRPr="00D970EF" w14:paraId="6C8B0C27" w14:textId="77777777" w:rsidTr="0046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06F4D94F" w14:textId="77777777" w:rsidR="00C7294C" w:rsidRPr="00D970EF" w:rsidRDefault="00C7294C" w:rsidP="0041615B">
            <w:pPr>
              <w:rPr>
                <w:rFonts w:ascii="Arial Narrow" w:hAnsi="Arial Narrow"/>
                <w:sz w:val="18"/>
                <w:szCs w:val="18"/>
              </w:rPr>
            </w:pPr>
            <w:bookmarkStart w:id="36" w:name="_Hlk133503469"/>
            <w:r w:rsidRPr="00D970EF">
              <w:rPr>
                <w:rFonts w:ascii="Arial Narrow" w:hAnsi="Arial Narrow"/>
                <w:sz w:val="18"/>
                <w:szCs w:val="18"/>
              </w:rPr>
              <w:t>Study</w:t>
            </w:r>
          </w:p>
        </w:tc>
        <w:tc>
          <w:tcPr>
            <w:tcW w:w="644" w:type="pct"/>
          </w:tcPr>
          <w:p w14:paraId="7A41677D" w14:textId="148ABBAF" w:rsidR="00C7294C" w:rsidRPr="00D970EF" w:rsidRDefault="00BA7143"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Clinical area</w:t>
            </w:r>
          </w:p>
        </w:tc>
        <w:tc>
          <w:tcPr>
            <w:tcW w:w="914" w:type="pct"/>
          </w:tcPr>
          <w:p w14:paraId="3A2C24AA" w14:textId="77777777" w:rsidR="00C7294C" w:rsidRPr="00D970EF" w:rsidRDefault="00C7294C"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Population/settings</w:t>
            </w:r>
          </w:p>
        </w:tc>
        <w:tc>
          <w:tcPr>
            <w:tcW w:w="982" w:type="pct"/>
          </w:tcPr>
          <w:p w14:paraId="4A876A25" w14:textId="77777777" w:rsidR="00C7294C" w:rsidRPr="00D970EF" w:rsidRDefault="00C7294C"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Intervention</w:t>
            </w:r>
          </w:p>
        </w:tc>
        <w:tc>
          <w:tcPr>
            <w:tcW w:w="608" w:type="pct"/>
          </w:tcPr>
          <w:p w14:paraId="47FFE5DB" w14:textId="34AB9EBA" w:rsidR="00C7294C" w:rsidRPr="00D970EF" w:rsidRDefault="00A01E31"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Comparator</w:t>
            </w:r>
          </w:p>
        </w:tc>
        <w:tc>
          <w:tcPr>
            <w:tcW w:w="713" w:type="pct"/>
          </w:tcPr>
          <w:p w14:paraId="3F21E949" w14:textId="77777777" w:rsidR="00C7294C" w:rsidRPr="00D970EF" w:rsidRDefault="00C7294C"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Outcomes</w:t>
            </w:r>
          </w:p>
        </w:tc>
        <w:tc>
          <w:tcPr>
            <w:tcW w:w="462" w:type="pct"/>
          </w:tcPr>
          <w:p w14:paraId="12FF707C" w14:textId="2A15021F" w:rsidR="00C7294C" w:rsidRPr="00D970EF" w:rsidRDefault="00A01E31" w:rsidP="0041615B">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Studies included</w:t>
            </w:r>
          </w:p>
        </w:tc>
      </w:tr>
      <w:tr w:rsidR="00C7294C" w:rsidRPr="00D970EF" w14:paraId="02CE2F9B"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2D5E1C78"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 xml:space="preserve">Davey 2020 </w:t>
            </w:r>
          </w:p>
        </w:tc>
        <w:tc>
          <w:tcPr>
            <w:tcW w:w="644" w:type="pct"/>
          </w:tcPr>
          <w:p w14:paraId="0E76FB71"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0598DB5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Outpatients with fractures</w:t>
            </w:r>
          </w:p>
        </w:tc>
        <w:tc>
          <w:tcPr>
            <w:tcW w:w="982" w:type="pct"/>
          </w:tcPr>
          <w:p w14:paraId="542388C6" w14:textId="5AE85065"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Virtual fracture clinic review (multidisciplinary team meets to discuss patient) this feed</w:t>
            </w:r>
            <w:r w:rsidR="00F6019B" w:rsidRPr="00D970EF">
              <w:rPr>
                <w:rFonts w:ascii="Arial Narrow" w:hAnsi="Arial Narrow"/>
                <w:sz w:val="18"/>
                <w:szCs w:val="18"/>
              </w:rPr>
              <w:t xml:space="preserve">s </w:t>
            </w:r>
            <w:r w:rsidRPr="00D970EF">
              <w:rPr>
                <w:rFonts w:ascii="Arial Narrow" w:hAnsi="Arial Narrow"/>
                <w:sz w:val="18"/>
                <w:szCs w:val="18"/>
              </w:rPr>
              <w:t>back to patient care</w:t>
            </w:r>
          </w:p>
        </w:tc>
        <w:tc>
          <w:tcPr>
            <w:tcW w:w="608" w:type="pct"/>
          </w:tcPr>
          <w:p w14:paraId="7242EA8B"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0C2CD5CE"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Clinical outcomes, patient satisfaction, Costs</w:t>
            </w:r>
          </w:p>
        </w:tc>
        <w:tc>
          <w:tcPr>
            <w:tcW w:w="462" w:type="pct"/>
          </w:tcPr>
          <w:p w14:paraId="2F12E454" w14:textId="13707108" w:rsidR="00C7294C" w:rsidRPr="00D970EF" w:rsidRDefault="00892DBD"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7BE8EC25"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3B04EC8E"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Fahey 2022</w:t>
            </w:r>
          </w:p>
        </w:tc>
        <w:tc>
          <w:tcPr>
            <w:tcW w:w="644" w:type="pct"/>
          </w:tcPr>
          <w:p w14:paraId="46F3D39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1309F838"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 orthopaedic patients</w:t>
            </w:r>
          </w:p>
        </w:tc>
        <w:tc>
          <w:tcPr>
            <w:tcW w:w="982" w:type="pct"/>
          </w:tcPr>
          <w:p w14:paraId="00842915" w14:textId="5D0DCD3B"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Mainly </w:t>
            </w:r>
            <w:r w:rsidR="00C26D76" w:rsidRPr="00D970EF">
              <w:rPr>
                <w:rFonts w:ascii="Arial Narrow" w:hAnsi="Arial Narrow"/>
                <w:sz w:val="18"/>
                <w:szCs w:val="18"/>
              </w:rPr>
              <w:t xml:space="preserve">videoconferencing </w:t>
            </w:r>
            <w:r w:rsidRPr="00D970EF">
              <w:rPr>
                <w:rFonts w:ascii="Arial Narrow" w:hAnsi="Arial Narrow"/>
                <w:sz w:val="18"/>
                <w:szCs w:val="18"/>
              </w:rPr>
              <w:t>for diagnosis, rehab and follow-up but other modalities included</w:t>
            </w:r>
          </w:p>
        </w:tc>
        <w:tc>
          <w:tcPr>
            <w:tcW w:w="608" w:type="pct"/>
          </w:tcPr>
          <w:p w14:paraId="6928A899"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F2F/usual care</w:t>
            </w:r>
          </w:p>
        </w:tc>
        <w:tc>
          <w:tcPr>
            <w:tcW w:w="713" w:type="pct"/>
          </w:tcPr>
          <w:p w14:paraId="57D8E899"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Clinical, patient satisfaction, costs</w:t>
            </w:r>
          </w:p>
        </w:tc>
        <w:tc>
          <w:tcPr>
            <w:tcW w:w="462" w:type="pct"/>
          </w:tcPr>
          <w:p w14:paraId="376013EB" w14:textId="4FC99EEF" w:rsidR="00C7294C" w:rsidRPr="00D970EF" w:rsidRDefault="00892DBD"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4D35413B"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31B8361D"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McDonnell 2022</w:t>
            </w:r>
          </w:p>
        </w:tc>
        <w:tc>
          <w:tcPr>
            <w:tcW w:w="644" w:type="pct"/>
          </w:tcPr>
          <w:p w14:paraId="0300B4F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4D2AB3E1"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 orthopaedic patients</w:t>
            </w:r>
          </w:p>
        </w:tc>
        <w:tc>
          <w:tcPr>
            <w:tcW w:w="982" w:type="pct"/>
          </w:tcPr>
          <w:p w14:paraId="7A43A444" w14:textId="6E99EFE1"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Video</w:t>
            </w:r>
            <w:r w:rsidR="00C26D76" w:rsidRPr="00D970EF">
              <w:rPr>
                <w:rFonts w:ascii="Arial Narrow" w:hAnsi="Arial Narrow"/>
                <w:sz w:val="18"/>
                <w:szCs w:val="18"/>
              </w:rPr>
              <w:t>conferencing</w:t>
            </w:r>
            <w:r w:rsidRPr="00D970EF">
              <w:rPr>
                <w:rFonts w:ascii="Arial Narrow" w:hAnsi="Arial Narrow"/>
                <w:sz w:val="18"/>
                <w:szCs w:val="18"/>
              </w:rPr>
              <w:t xml:space="preserve"> in orthopaedic practice</w:t>
            </w:r>
          </w:p>
        </w:tc>
        <w:tc>
          <w:tcPr>
            <w:tcW w:w="608" w:type="pct"/>
          </w:tcPr>
          <w:p w14:paraId="1001BA45"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w:t>
            </w:r>
          </w:p>
        </w:tc>
        <w:tc>
          <w:tcPr>
            <w:tcW w:w="713" w:type="pct"/>
          </w:tcPr>
          <w:p w14:paraId="2D539C65"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 satisfaction, ^^VAS, ^WOMAC, #TUG, stair test</w:t>
            </w:r>
          </w:p>
        </w:tc>
        <w:tc>
          <w:tcPr>
            <w:tcW w:w="462" w:type="pct"/>
          </w:tcPr>
          <w:p w14:paraId="7BA3926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1DB76BC3"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0F1441FD"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Tsang 2022</w:t>
            </w:r>
          </w:p>
        </w:tc>
        <w:tc>
          <w:tcPr>
            <w:tcW w:w="644" w:type="pct"/>
          </w:tcPr>
          <w:p w14:paraId="17343A5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49ADD9C4"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who underwent total knee replacement</w:t>
            </w:r>
          </w:p>
        </w:tc>
        <w:tc>
          <w:tcPr>
            <w:tcW w:w="982" w:type="pct"/>
          </w:tcPr>
          <w:p w14:paraId="2D8811B7"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telerehabilitation</w:t>
            </w:r>
          </w:p>
        </w:tc>
        <w:tc>
          <w:tcPr>
            <w:tcW w:w="608" w:type="pct"/>
          </w:tcPr>
          <w:p w14:paraId="581C6754"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 rehab</w:t>
            </w:r>
          </w:p>
        </w:tc>
        <w:tc>
          <w:tcPr>
            <w:tcW w:w="713" w:type="pct"/>
          </w:tcPr>
          <w:p w14:paraId="54B4F727"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Pain (VAS)and physical function scores (WOMAC)</w:t>
            </w:r>
          </w:p>
        </w:tc>
        <w:tc>
          <w:tcPr>
            <w:tcW w:w="462" w:type="pct"/>
          </w:tcPr>
          <w:p w14:paraId="3D7A73C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617AA170"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20ADD79B"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Jansson 2022</w:t>
            </w:r>
          </w:p>
        </w:tc>
        <w:tc>
          <w:tcPr>
            <w:tcW w:w="644" w:type="pct"/>
          </w:tcPr>
          <w:p w14:paraId="48351EE3"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38EED28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who underwent total knee replacement or hip arthroplasty</w:t>
            </w:r>
          </w:p>
        </w:tc>
        <w:tc>
          <w:tcPr>
            <w:tcW w:w="982" w:type="pct"/>
          </w:tcPr>
          <w:p w14:paraId="3D0FDD7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Mainly video but other modalities were included</w:t>
            </w:r>
          </w:p>
        </w:tc>
        <w:tc>
          <w:tcPr>
            <w:tcW w:w="608" w:type="pct"/>
          </w:tcPr>
          <w:p w14:paraId="24AEDB5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w:t>
            </w:r>
          </w:p>
        </w:tc>
        <w:tc>
          <w:tcPr>
            <w:tcW w:w="713" w:type="pct"/>
          </w:tcPr>
          <w:p w14:paraId="632187A6"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**ROM, TUG test, stair test, WOMAC. KOOS, VAS</w:t>
            </w:r>
          </w:p>
        </w:tc>
        <w:tc>
          <w:tcPr>
            <w:tcW w:w="462" w:type="pct"/>
          </w:tcPr>
          <w:p w14:paraId="185DCC7D"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0C70D656"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38903136"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Piche 2021</w:t>
            </w:r>
          </w:p>
        </w:tc>
        <w:tc>
          <w:tcPr>
            <w:tcW w:w="644" w:type="pct"/>
          </w:tcPr>
          <w:p w14:paraId="0EBCB13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Orthopaedics</w:t>
            </w:r>
          </w:p>
        </w:tc>
        <w:tc>
          <w:tcPr>
            <w:tcW w:w="914" w:type="pct"/>
          </w:tcPr>
          <w:p w14:paraId="77E6971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Physical examination of the spine</w:t>
            </w:r>
          </w:p>
        </w:tc>
        <w:tc>
          <w:tcPr>
            <w:tcW w:w="982" w:type="pct"/>
          </w:tcPr>
          <w:p w14:paraId="643E4116"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Virtual spinal examination</w:t>
            </w:r>
          </w:p>
        </w:tc>
        <w:tc>
          <w:tcPr>
            <w:tcW w:w="608" w:type="pct"/>
          </w:tcPr>
          <w:p w14:paraId="4353E7FF" w14:textId="08CE7424" w:rsidR="00C7294C" w:rsidRPr="00D970EF" w:rsidRDefault="0041615B"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w:t>
            </w:r>
            <w:r w:rsidR="00C7294C" w:rsidRPr="00D970EF">
              <w:rPr>
                <w:rFonts w:ascii="Arial Narrow" w:hAnsi="Arial Narrow"/>
                <w:sz w:val="18"/>
                <w:szCs w:val="18"/>
              </w:rPr>
              <w:t xml:space="preserve"> examination</w:t>
            </w:r>
          </w:p>
        </w:tc>
        <w:tc>
          <w:tcPr>
            <w:tcW w:w="713" w:type="pct"/>
          </w:tcPr>
          <w:p w14:paraId="04F7F6E9"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accuracy</w:t>
            </w:r>
          </w:p>
        </w:tc>
        <w:tc>
          <w:tcPr>
            <w:tcW w:w="462" w:type="pct"/>
          </w:tcPr>
          <w:p w14:paraId="37C7F0E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Various </w:t>
            </w:r>
          </w:p>
        </w:tc>
      </w:tr>
      <w:tr w:rsidR="00C7294C" w:rsidRPr="00D970EF" w14:paraId="20263B66"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5FDB589D"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Maulana 2022</w:t>
            </w:r>
          </w:p>
          <w:p w14:paraId="7CE361CA" w14:textId="77777777" w:rsidR="00C7294C" w:rsidRPr="00D970EF" w:rsidRDefault="00C7294C" w:rsidP="0041615B">
            <w:pPr>
              <w:rPr>
                <w:rFonts w:ascii="Arial Narrow" w:hAnsi="Arial Narrow"/>
                <w:sz w:val="18"/>
                <w:szCs w:val="18"/>
              </w:rPr>
            </w:pPr>
          </w:p>
        </w:tc>
        <w:tc>
          <w:tcPr>
            <w:tcW w:w="644" w:type="pct"/>
          </w:tcPr>
          <w:p w14:paraId="3A2B6BA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Cardiac</w:t>
            </w:r>
          </w:p>
        </w:tc>
        <w:tc>
          <w:tcPr>
            <w:tcW w:w="914" w:type="pct"/>
          </w:tcPr>
          <w:p w14:paraId="2ECDEDD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with heart failure</w:t>
            </w:r>
          </w:p>
        </w:tc>
        <w:tc>
          <w:tcPr>
            <w:tcW w:w="982" w:type="pct"/>
          </w:tcPr>
          <w:p w14:paraId="2D291FFA" w14:textId="58F4FACB"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Cardiac telerehabilitation; many were video</w:t>
            </w:r>
            <w:r w:rsidR="00C26D76" w:rsidRPr="00D970EF">
              <w:rPr>
                <w:rFonts w:ascii="Arial Narrow" w:hAnsi="Arial Narrow"/>
                <w:sz w:val="18"/>
                <w:szCs w:val="18"/>
              </w:rPr>
              <w:t>conferencing</w:t>
            </w:r>
            <w:r w:rsidRPr="00D970EF">
              <w:rPr>
                <w:rFonts w:ascii="Arial Narrow" w:hAnsi="Arial Narrow"/>
                <w:sz w:val="18"/>
                <w:szCs w:val="18"/>
              </w:rPr>
              <w:t xml:space="preserve"> and </w:t>
            </w:r>
            <w:r w:rsidR="00C26D76" w:rsidRPr="00D970EF">
              <w:rPr>
                <w:rFonts w:ascii="Arial Narrow" w:hAnsi="Arial Narrow"/>
                <w:sz w:val="18"/>
                <w:szCs w:val="18"/>
              </w:rPr>
              <w:t>teleconferencing but</w:t>
            </w:r>
            <w:r w:rsidRPr="00D970EF">
              <w:rPr>
                <w:rFonts w:ascii="Arial Narrow" w:hAnsi="Arial Narrow"/>
                <w:sz w:val="18"/>
                <w:szCs w:val="18"/>
              </w:rPr>
              <w:t xml:space="preserve"> other modalities used such as messaging </w:t>
            </w:r>
          </w:p>
        </w:tc>
        <w:tc>
          <w:tcPr>
            <w:tcW w:w="608" w:type="pct"/>
          </w:tcPr>
          <w:p w14:paraId="1DBC846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642F2672"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Safety and efficacy</w:t>
            </w:r>
          </w:p>
        </w:tc>
        <w:tc>
          <w:tcPr>
            <w:tcW w:w="462" w:type="pct"/>
          </w:tcPr>
          <w:p w14:paraId="7FE2DFDE"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p w14:paraId="3DB33C8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Scoping review</w:t>
            </w:r>
          </w:p>
        </w:tc>
      </w:tr>
      <w:tr w:rsidR="00C7294C" w:rsidRPr="00D970EF" w14:paraId="66F0813D"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75C1738B"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Ramachandran 2022</w:t>
            </w:r>
          </w:p>
        </w:tc>
        <w:tc>
          <w:tcPr>
            <w:tcW w:w="644" w:type="pct"/>
          </w:tcPr>
          <w:p w14:paraId="197AA43E"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Cardiac</w:t>
            </w:r>
          </w:p>
        </w:tc>
        <w:tc>
          <w:tcPr>
            <w:tcW w:w="914" w:type="pct"/>
          </w:tcPr>
          <w:p w14:paraId="10FBA509"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18+ with CHD who is in phase 2 cardiac rehabilitation</w:t>
            </w:r>
          </w:p>
        </w:tc>
        <w:tc>
          <w:tcPr>
            <w:tcW w:w="982" w:type="pct"/>
          </w:tcPr>
          <w:p w14:paraId="20F6FAD3" w14:textId="3576B7DE"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Cardiac telerehabilitation; various modalities used such as mobile health apps, text messages, tele</w:t>
            </w:r>
            <w:r w:rsidR="00C26D76" w:rsidRPr="00D970EF">
              <w:rPr>
                <w:rFonts w:ascii="Arial Narrow" w:hAnsi="Arial Narrow"/>
                <w:sz w:val="18"/>
                <w:szCs w:val="18"/>
              </w:rPr>
              <w:t>conferencing</w:t>
            </w:r>
            <w:r w:rsidRPr="00D970EF">
              <w:rPr>
                <w:rFonts w:ascii="Arial Narrow" w:hAnsi="Arial Narrow"/>
                <w:sz w:val="18"/>
                <w:szCs w:val="18"/>
              </w:rPr>
              <w:t>, and video</w:t>
            </w:r>
            <w:r w:rsidR="00C26D76" w:rsidRPr="00D970EF">
              <w:rPr>
                <w:rFonts w:ascii="Arial Narrow" w:hAnsi="Arial Narrow"/>
                <w:sz w:val="18"/>
                <w:szCs w:val="18"/>
              </w:rPr>
              <w:t>conferencing</w:t>
            </w:r>
          </w:p>
        </w:tc>
        <w:tc>
          <w:tcPr>
            <w:tcW w:w="608" w:type="pct"/>
          </w:tcPr>
          <w:p w14:paraId="3E013F1A"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Supervised or Usual care</w:t>
            </w:r>
          </w:p>
        </w:tc>
        <w:tc>
          <w:tcPr>
            <w:tcW w:w="713" w:type="pct"/>
          </w:tcPr>
          <w:p w14:paraId="50DEA91A"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Functional capacity (6 min walking test)</w:t>
            </w:r>
          </w:p>
        </w:tc>
        <w:tc>
          <w:tcPr>
            <w:tcW w:w="462" w:type="pct"/>
          </w:tcPr>
          <w:p w14:paraId="090A306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5597C956"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339AF17B"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Piskulic 2021</w:t>
            </w:r>
          </w:p>
        </w:tc>
        <w:tc>
          <w:tcPr>
            <w:tcW w:w="644" w:type="pct"/>
          </w:tcPr>
          <w:p w14:paraId="5A2EB9DF"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Cardiac</w:t>
            </w:r>
          </w:p>
        </w:tc>
        <w:tc>
          <w:tcPr>
            <w:tcW w:w="914" w:type="pct"/>
          </w:tcPr>
          <w:p w14:paraId="4D9D9713" w14:textId="4BA113F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w:t>
            </w:r>
            <w:r w:rsidR="00C26D76" w:rsidRPr="00D970EF">
              <w:rPr>
                <w:rFonts w:ascii="Arial Narrow" w:hAnsi="Arial Narrow"/>
                <w:sz w:val="18"/>
                <w:szCs w:val="18"/>
              </w:rPr>
              <w:t xml:space="preserve">health </w:t>
            </w:r>
            <w:r w:rsidRPr="00D970EF">
              <w:rPr>
                <w:rFonts w:ascii="Arial Narrow" w:hAnsi="Arial Narrow"/>
                <w:sz w:val="18"/>
                <w:szCs w:val="18"/>
              </w:rPr>
              <w:t>in cardiology</w:t>
            </w:r>
          </w:p>
        </w:tc>
        <w:tc>
          <w:tcPr>
            <w:tcW w:w="982" w:type="pct"/>
          </w:tcPr>
          <w:p w14:paraId="31B97F6E"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Variety of telehealth</w:t>
            </w:r>
          </w:p>
        </w:tc>
        <w:tc>
          <w:tcPr>
            <w:tcW w:w="608" w:type="pct"/>
          </w:tcPr>
          <w:p w14:paraId="345A7C66"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0E631BF1"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462" w:type="pct"/>
          </w:tcPr>
          <w:p w14:paraId="0B339996"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Overview of reviews</w:t>
            </w:r>
          </w:p>
        </w:tc>
      </w:tr>
      <w:tr w:rsidR="00C7294C" w:rsidRPr="00D970EF" w14:paraId="31F62E70"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3B13CAC6"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Vinolo-Gil 2022</w:t>
            </w:r>
          </w:p>
        </w:tc>
        <w:tc>
          <w:tcPr>
            <w:tcW w:w="644" w:type="pct"/>
          </w:tcPr>
          <w:p w14:paraId="0156E24E"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COPD</w:t>
            </w:r>
          </w:p>
        </w:tc>
        <w:tc>
          <w:tcPr>
            <w:tcW w:w="914" w:type="pct"/>
          </w:tcPr>
          <w:p w14:paraId="7D346BA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diagnosed with COPD</w:t>
            </w:r>
          </w:p>
        </w:tc>
        <w:tc>
          <w:tcPr>
            <w:tcW w:w="982" w:type="pct"/>
          </w:tcPr>
          <w:p w14:paraId="5F13C588"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Pulmonary tele-rehabilitation; used various modalities; video was the main one.</w:t>
            </w:r>
          </w:p>
        </w:tc>
        <w:tc>
          <w:tcPr>
            <w:tcW w:w="608" w:type="pct"/>
          </w:tcPr>
          <w:p w14:paraId="148DD73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 outpatient rehabilitation</w:t>
            </w:r>
          </w:p>
        </w:tc>
        <w:tc>
          <w:tcPr>
            <w:tcW w:w="713" w:type="pct"/>
          </w:tcPr>
          <w:p w14:paraId="20850BAE"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Physical, psychological variables</w:t>
            </w:r>
          </w:p>
        </w:tc>
        <w:tc>
          <w:tcPr>
            <w:tcW w:w="462" w:type="pct"/>
          </w:tcPr>
          <w:p w14:paraId="2B1DD161"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3588F5C7"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4C603B01"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DeNicola 2020</w:t>
            </w:r>
          </w:p>
        </w:tc>
        <w:tc>
          <w:tcPr>
            <w:tcW w:w="644" w:type="pct"/>
          </w:tcPr>
          <w:p w14:paraId="22C477A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Obstetrics and Gynaecology</w:t>
            </w:r>
          </w:p>
        </w:tc>
        <w:tc>
          <w:tcPr>
            <w:tcW w:w="914" w:type="pct"/>
          </w:tcPr>
          <w:p w14:paraId="662FC0F2"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O&amp;G outpatient care</w:t>
            </w:r>
          </w:p>
        </w:tc>
        <w:tc>
          <w:tcPr>
            <w:tcW w:w="982" w:type="pct"/>
          </w:tcPr>
          <w:p w14:paraId="5109FE5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consultation</w:t>
            </w:r>
          </w:p>
        </w:tc>
        <w:tc>
          <w:tcPr>
            <w:tcW w:w="608" w:type="pct"/>
          </w:tcPr>
          <w:p w14:paraId="076F6E8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58F014D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c>
          <w:tcPr>
            <w:tcW w:w="462" w:type="pct"/>
          </w:tcPr>
          <w:p w14:paraId="0D5CA094" w14:textId="63335129" w:rsidR="00C7294C" w:rsidRPr="00D970EF" w:rsidRDefault="00892DBD"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1349855A"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6249ACFB"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Lopez-Liria 2022</w:t>
            </w:r>
          </w:p>
        </w:tc>
        <w:tc>
          <w:tcPr>
            <w:tcW w:w="644" w:type="pct"/>
          </w:tcPr>
          <w:p w14:paraId="3F7E0348"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Dermatology</w:t>
            </w:r>
          </w:p>
        </w:tc>
        <w:tc>
          <w:tcPr>
            <w:tcW w:w="914" w:type="pct"/>
          </w:tcPr>
          <w:p w14:paraId="6050C2C9"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of dermatological services</w:t>
            </w:r>
          </w:p>
        </w:tc>
        <w:tc>
          <w:tcPr>
            <w:tcW w:w="982" w:type="pct"/>
          </w:tcPr>
          <w:p w14:paraId="154D8CD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Remote monitoring follow-up: all used asynchronous modalities</w:t>
            </w:r>
          </w:p>
        </w:tc>
        <w:tc>
          <w:tcPr>
            <w:tcW w:w="608" w:type="pct"/>
          </w:tcPr>
          <w:p w14:paraId="5B21A6B7"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 follow-up</w:t>
            </w:r>
          </w:p>
        </w:tc>
        <w:tc>
          <w:tcPr>
            <w:tcW w:w="713" w:type="pct"/>
          </w:tcPr>
          <w:p w14:paraId="3505AFAB"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Costs of follow-ups, patient satisfaction</w:t>
            </w:r>
          </w:p>
        </w:tc>
        <w:tc>
          <w:tcPr>
            <w:tcW w:w="462" w:type="pct"/>
          </w:tcPr>
          <w:p w14:paraId="3631104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r>
      <w:tr w:rsidR="00C7294C" w:rsidRPr="00D970EF" w14:paraId="013DB516"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068D8B37"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Uemoto 2022</w:t>
            </w:r>
          </w:p>
        </w:tc>
        <w:tc>
          <w:tcPr>
            <w:tcW w:w="644" w:type="pct"/>
          </w:tcPr>
          <w:p w14:paraId="7F227553"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Cancer</w:t>
            </w:r>
          </w:p>
        </w:tc>
        <w:tc>
          <w:tcPr>
            <w:tcW w:w="914" w:type="pct"/>
          </w:tcPr>
          <w:p w14:paraId="67FBE1C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with cancer receiving outpatient care</w:t>
            </w:r>
          </w:p>
        </w:tc>
        <w:tc>
          <w:tcPr>
            <w:tcW w:w="982" w:type="pct"/>
          </w:tcPr>
          <w:p w14:paraId="45111CB5" w14:textId="03B3F31F"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Videoconferencing of outpatient care</w:t>
            </w:r>
          </w:p>
        </w:tc>
        <w:tc>
          <w:tcPr>
            <w:tcW w:w="608" w:type="pct"/>
          </w:tcPr>
          <w:p w14:paraId="3C8712F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 care</w:t>
            </w:r>
          </w:p>
        </w:tc>
        <w:tc>
          <w:tcPr>
            <w:tcW w:w="713" w:type="pct"/>
          </w:tcPr>
          <w:p w14:paraId="24EE4A1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 satisfaction, costs, attendance, other functional outcomes</w:t>
            </w:r>
          </w:p>
        </w:tc>
        <w:tc>
          <w:tcPr>
            <w:tcW w:w="462" w:type="pct"/>
          </w:tcPr>
          <w:p w14:paraId="649D4A71"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w:t>
            </w:r>
          </w:p>
        </w:tc>
      </w:tr>
      <w:tr w:rsidR="00C7294C" w:rsidRPr="00D970EF" w14:paraId="79BFAF00"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3758ACEA" w14:textId="77777777" w:rsidR="00C7294C" w:rsidRPr="00D970EF" w:rsidRDefault="00C7294C" w:rsidP="0041615B">
            <w:pPr>
              <w:rPr>
                <w:rFonts w:ascii="Arial Narrow" w:hAnsi="Arial Narrow"/>
                <w:sz w:val="18"/>
                <w:szCs w:val="18"/>
              </w:rPr>
            </w:pPr>
            <w:r w:rsidRPr="00D970EF">
              <w:rPr>
                <w:rFonts w:ascii="Arial Narrow" w:hAnsi="Arial Narrow"/>
                <w:sz w:val="18"/>
                <w:szCs w:val="18"/>
              </w:rPr>
              <w:lastRenderedPageBreak/>
              <w:t>Xiao 2023</w:t>
            </w:r>
          </w:p>
        </w:tc>
        <w:tc>
          <w:tcPr>
            <w:tcW w:w="644" w:type="pct"/>
          </w:tcPr>
          <w:p w14:paraId="5FEE4F05"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Cancer surgery</w:t>
            </w:r>
          </w:p>
        </w:tc>
        <w:tc>
          <w:tcPr>
            <w:tcW w:w="914" w:type="pct"/>
          </w:tcPr>
          <w:p w14:paraId="545A5918"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Follow up after cancer surgery</w:t>
            </w:r>
          </w:p>
        </w:tc>
        <w:tc>
          <w:tcPr>
            <w:tcW w:w="982" w:type="pct"/>
          </w:tcPr>
          <w:p w14:paraId="2918C53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follow up visit</w:t>
            </w:r>
          </w:p>
        </w:tc>
        <w:tc>
          <w:tcPr>
            <w:tcW w:w="608" w:type="pct"/>
          </w:tcPr>
          <w:p w14:paraId="36536EA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39C7FC8B"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Safety and satisfaction</w:t>
            </w:r>
          </w:p>
        </w:tc>
        <w:tc>
          <w:tcPr>
            <w:tcW w:w="462" w:type="pct"/>
          </w:tcPr>
          <w:p w14:paraId="4830231B" w14:textId="3D735B71" w:rsidR="00C7294C" w:rsidRPr="00D970EF" w:rsidRDefault="00046C6B"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0AB755A7"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49A99E4B"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GlobalSurg Collaborative 2022</w:t>
            </w:r>
          </w:p>
        </w:tc>
        <w:tc>
          <w:tcPr>
            <w:tcW w:w="644" w:type="pct"/>
          </w:tcPr>
          <w:p w14:paraId="0B2A708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Surgery (various)</w:t>
            </w:r>
          </w:p>
        </w:tc>
        <w:tc>
          <w:tcPr>
            <w:tcW w:w="914" w:type="pct"/>
          </w:tcPr>
          <w:p w14:paraId="762A9C63"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Post-surgical followup </w:t>
            </w:r>
          </w:p>
        </w:tc>
        <w:tc>
          <w:tcPr>
            <w:tcW w:w="982" w:type="pct"/>
          </w:tcPr>
          <w:p w14:paraId="5BBE838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follow up visit</w:t>
            </w:r>
          </w:p>
        </w:tc>
        <w:tc>
          <w:tcPr>
            <w:tcW w:w="608" w:type="pct"/>
          </w:tcPr>
          <w:p w14:paraId="36C83B0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3A8DD18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Surgical site infections</w:t>
            </w:r>
          </w:p>
        </w:tc>
        <w:tc>
          <w:tcPr>
            <w:tcW w:w="462" w:type="pct"/>
          </w:tcPr>
          <w:p w14:paraId="6DAC6BF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Cohort and meta-analysis</w:t>
            </w:r>
          </w:p>
        </w:tc>
      </w:tr>
      <w:tr w:rsidR="00C7294C" w:rsidRPr="00D970EF" w14:paraId="1A51CB0F"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365D96A6"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Ng 2022</w:t>
            </w:r>
          </w:p>
        </w:tc>
        <w:tc>
          <w:tcPr>
            <w:tcW w:w="644" w:type="pct"/>
          </w:tcPr>
          <w:p w14:paraId="3F6933E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Surgery (various)</w:t>
            </w:r>
          </w:p>
        </w:tc>
        <w:tc>
          <w:tcPr>
            <w:tcW w:w="914" w:type="pct"/>
          </w:tcPr>
          <w:p w14:paraId="41F7DC7C"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Post-surgical followup </w:t>
            </w:r>
          </w:p>
        </w:tc>
        <w:tc>
          <w:tcPr>
            <w:tcW w:w="982" w:type="pct"/>
          </w:tcPr>
          <w:p w14:paraId="5CD25F28"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follow up visit</w:t>
            </w:r>
          </w:p>
        </w:tc>
        <w:tc>
          <w:tcPr>
            <w:tcW w:w="608" w:type="pct"/>
          </w:tcPr>
          <w:p w14:paraId="0D9960C5"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502213DF"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Surgical site infections</w:t>
            </w:r>
          </w:p>
        </w:tc>
        <w:tc>
          <w:tcPr>
            <w:tcW w:w="462" w:type="pct"/>
          </w:tcPr>
          <w:p w14:paraId="46613597" w14:textId="1D62B3F9" w:rsidR="00C7294C" w:rsidRPr="00D970EF" w:rsidRDefault="00046C6B"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431BC3AA"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4EE7B2D3"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Zhang 2021</w:t>
            </w:r>
          </w:p>
        </w:tc>
        <w:tc>
          <w:tcPr>
            <w:tcW w:w="644" w:type="pct"/>
          </w:tcPr>
          <w:p w14:paraId="29C4213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Preoperative</w:t>
            </w:r>
          </w:p>
        </w:tc>
        <w:tc>
          <w:tcPr>
            <w:tcW w:w="914" w:type="pct"/>
          </w:tcPr>
          <w:p w14:paraId="643B2FA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Pre-operative assessments</w:t>
            </w:r>
          </w:p>
        </w:tc>
        <w:tc>
          <w:tcPr>
            <w:tcW w:w="982" w:type="pct"/>
          </w:tcPr>
          <w:p w14:paraId="4D9F9FA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assessment</w:t>
            </w:r>
          </w:p>
        </w:tc>
        <w:tc>
          <w:tcPr>
            <w:tcW w:w="608" w:type="pct"/>
          </w:tcPr>
          <w:p w14:paraId="7FBD049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assessment</w:t>
            </w:r>
          </w:p>
        </w:tc>
        <w:tc>
          <w:tcPr>
            <w:tcW w:w="713" w:type="pct"/>
          </w:tcPr>
          <w:p w14:paraId="1166DC4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Cancellation rates</w:t>
            </w:r>
          </w:p>
        </w:tc>
        <w:tc>
          <w:tcPr>
            <w:tcW w:w="462" w:type="pct"/>
          </w:tcPr>
          <w:p w14:paraId="321DFA65" w14:textId="7207097E" w:rsidR="00C7294C" w:rsidRPr="00D970EF" w:rsidRDefault="00046C6B"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11743F46"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1B2E3BD5"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Edison 2020</w:t>
            </w:r>
          </w:p>
        </w:tc>
        <w:tc>
          <w:tcPr>
            <w:tcW w:w="644" w:type="pct"/>
          </w:tcPr>
          <w:p w14:paraId="57BA238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Urology</w:t>
            </w:r>
          </w:p>
        </w:tc>
        <w:tc>
          <w:tcPr>
            <w:tcW w:w="914" w:type="pct"/>
          </w:tcPr>
          <w:p w14:paraId="1AF116DC"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Urology clinics</w:t>
            </w:r>
          </w:p>
        </w:tc>
        <w:tc>
          <w:tcPr>
            <w:tcW w:w="982" w:type="pct"/>
          </w:tcPr>
          <w:p w14:paraId="2E06A73A"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consultation</w:t>
            </w:r>
          </w:p>
        </w:tc>
        <w:tc>
          <w:tcPr>
            <w:tcW w:w="608" w:type="pct"/>
          </w:tcPr>
          <w:p w14:paraId="504A237A"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Face-to-face</w:t>
            </w:r>
          </w:p>
        </w:tc>
        <w:tc>
          <w:tcPr>
            <w:tcW w:w="713" w:type="pct"/>
          </w:tcPr>
          <w:p w14:paraId="473FDD21"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c>
          <w:tcPr>
            <w:tcW w:w="462" w:type="pct"/>
          </w:tcPr>
          <w:p w14:paraId="781324B6"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r>
      <w:tr w:rsidR="00C7294C" w:rsidRPr="00D970EF" w14:paraId="2E215E7E"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33AC1C4C"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Velayati 2020</w:t>
            </w:r>
          </w:p>
        </w:tc>
        <w:tc>
          <w:tcPr>
            <w:tcW w:w="644" w:type="pct"/>
          </w:tcPr>
          <w:p w14:paraId="6CC66E77"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Elderly</w:t>
            </w:r>
          </w:p>
        </w:tc>
        <w:tc>
          <w:tcPr>
            <w:tcW w:w="914" w:type="pct"/>
          </w:tcPr>
          <w:p w14:paraId="1388C9C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Elderly patients aged 60 and over who used telerehabilitation after surgical interventions or therapeutic purposes</w:t>
            </w:r>
          </w:p>
        </w:tc>
        <w:tc>
          <w:tcPr>
            <w:tcW w:w="982" w:type="pct"/>
          </w:tcPr>
          <w:p w14:paraId="01B1F5E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Online or offline telerehabilitation for treatment purposes</w:t>
            </w:r>
          </w:p>
        </w:tc>
        <w:tc>
          <w:tcPr>
            <w:tcW w:w="608" w:type="pct"/>
          </w:tcPr>
          <w:p w14:paraId="2334004E"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Traditional rehabilitation</w:t>
            </w:r>
          </w:p>
        </w:tc>
        <w:tc>
          <w:tcPr>
            <w:tcW w:w="713" w:type="pct"/>
          </w:tcPr>
          <w:p w14:paraId="1CFC723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All clinical and individual outcomes related to effectiveness</w:t>
            </w:r>
          </w:p>
        </w:tc>
        <w:tc>
          <w:tcPr>
            <w:tcW w:w="462" w:type="pct"/>
          </w:tcPr>
          <w:p w14:paraId="1BB5F26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2D7FA248"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5132D207"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Jackson 2021</w:t>
            </w:r>
          </w:p>
        </w:tc>
        <w:tc>
          <w:tcPr>
            <w:tcW w:w="644" w:type="pct"/>
          </w:tcPr>
          <w:p w14:paraId="25B0309C"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Rheumatology</w:t>
            </w:r>
          </w:p>
        </w:tc>
        <w:tc>
          <w:tcPr>
            <w:tcW w:w="914" w:type="pct"/>
          </w:tcPr>
          <w:p w14:paraId="734590E2"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Outpatient visits</w:t>
            </w:r>
          </w:p>
        </w:tc>
        <w:tc>
          <w:tcPr>
            <w:tcW w:w="982" w:type="pct"/>
          </w:tcPr>
          <w:p w14:paraId="4ED4217E"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consultation</w:t>
            </w:r>
          </w:p>
        </w:tc>
        <w:tc>
          <w:tcPr>
            <w:tcW w:w="608" w:type="pct"/>
          </w:tcPr>
          <w:p w14:paraId="3B15AE2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49C5C2D0"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Satisfaction, disease activity</w:t>
            </w:r>
          </w:p>
        </w:tc>
        <w:tc>
          <w:tcPr>
            <w:tcW w:w="462" w:type="pct"/>
          </w:tcPr>
          <w:p w14:paraId="42CF8073" w14:textId="586DD038" w:rsidR="00C7294C" w:rsidRPr="00D970EF" w:rsidRDefault="00046C6B"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w:t>
            </w:r>
            <w:r w:rsidR="00C7294C" w:rsidRPr="00D970EF">
              <w:rPr>
                <w:rFonts w:ascii="Arial Narrow" w:hAnsi="Arial Narrow"/>
                <w:sz w:val="18"/>
                <w:szCs w:val="18"/>
              </w:rPr>
              <w:t>arious</w:t>
            </w:r>
            <w:r w:rsidRPr="00D970EF">
              <w:rPr>
                <w:rFonts w:ascii="Arial Narrow" w:hAnsi="Arial Narrow"/>
                <w:sz w:val="18"/>
                <w:szCs w:val="18"/>
              </w:rPr>
              <w:t xml:space="preserve"> </w:t>
            </w:r>
          </w:p>
        </w:tc>
      </w:tr>
      <w:tr w:rsidR="00C7294C" w:rsidRPr="00D970EF" w14:paraId="24A42F2C"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14816A38"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Leon-Salas 2023</w:t>
            </w:r>
          </w:p>
          <w:p w14:paraId="43D49373" w14:textId="77777777" w:rsidR="00C7294C" w:rsidRPr="00D970EF" w:rsidRDefault="00C7294C" w:rsidP="0041615B">
            <w:pPr>
              <w:rPr>
                <w:rFonts w:ascii="Arial Narrow" w:hAnsi="Arial Narrow"/>
                <w:sz w:val="18"/>
                <w:szCs w:val="18"/>
              </w:rPr>
            </w:pPr>
          </w:p>
        </w:tc>
        <w:tc>
          <w:tcPr>
            <w:tcW w:w="644" w:type="pct"/>
          </w:tcPr>
          <w:p w14:paraId="4D2989F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Neurology</w:t>
            </w:r>
          </w:p>
        </w:tc>
        <w:tc>
          <w:tcPr>
            <w:tcW w:w="914" w:type="pct"/>
          </w:tcPr>
          <w:p w14:paraId="4D9E340D"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with any neurological disease; included both specialist and non-specialist care</w:t>
            </w:r>
          </w:p>
        </w:tc>
        <w:tc>
          <w:tcPr>
            <w:tcW w:w="982" w:type="pct"/>
          </w:tcPr>
          <w:p w14:paraId="493FAB77"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Remote consultation for diagnosis, management, or follow-up + usual care; included both asynchronous and synchronous modalities</w:t>
            </w:r>
          </w:p>
        </w:tc>
        <w:tc>
          <w:tcPr>
            <w:tcW w:w="608" w:type="pct"/>
          </w:tcPr>
          <w:p w14:paraId="2AA1DEC8"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standard care</w:t>
            </w:r>
          </w:p>
        </w:tc>
        <w:tc>
          <w:tcPr>
            <w:tcW w:w="713" w:type="pct"/>
          </w:tcPr>
          <w:p w14:paraId="1EEC5D60"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Safety, or disease management</w:t>
            </w:r>
          </w:p>
        </w:tc>
        <w:tc>
          <w:tcPr>
            <w:tcW w:w="462" w:type="pct"/>
          </w:tcPr>
          <w:p w14:paraId="6CC6E09F"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only</w:t>
            </w:r>
          </w:p>
        </w:tc>
      </w:tr>
      <w:tr w:rsidR="00C7294C" w:rsidRPr="00D970EF" w14:paraId="32DD14A1"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49B264C1"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Gupta 2021</w:t>
            </w:r>
          </w:p>
        </w:tc>
        <w:tc>
          <w:tcPr>
            <w:tcW w:w="644" w:type="pct"/>
          </w:tcPr>
          <w:p w14:paraId="5BD01BA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ENT</w:t>
            </w:r>
          </w:p>
        </w:tc>
        <w:tc>
          <w:tcPr>
            <w:tcW w:w="914" w:type="pct"/>
          </w:tcPr>
          <w:p w14:paraId="59C29456"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Paediatric or adults with ENT disorders </w:t>
            </w:r>
          </w:p>
        </w:tc>
        <w:tc>
          <w:tcPr>
            <w:tcW w:w="982" w:type="pct"/>
          </w:tcPr>
          <w:p w14:paraId="18C194F1"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Remote consultation from an ENT specialist or surgeon; various modalities used. Many were video (n=20), and phone (14) and 17 were specific platforms</w:t>
            </w:r>
          </w:p>
        </w:tc>
        <w:tc>
          <w:tcPr>
            <w:tcW w:w="608" w:type="pct"/>
          </w:tcPr>
          <w:p w14:paraId="557B9207"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F2F consultations</w:t>
            </w:r>
          </w:p>
        </w:tc>
        <w:tc>
          <w:tcPr>
            <w:tcW w:w="713" w:type="pct"/>
          </w:tcPr>
          <w:p w14:paraId="009E0464"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 pathway efficiency, satisfaction, cost analysis, and safety</w:t>
            </w:r>
          </w:p>
        </w:tc>
        <w:tc>
          <w:tcPr>
            <w:tcW w:w="462" w:type="pct"/>
          </w:tcPr>
          <w:p w14:paraId="491B2EBE"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r>
      <w:tr w:rsidR="00C7294C" w:rsidRPr="00D970EF" w14:paraId="0FB416E9"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666D2F1D"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Brown 2021</w:t>
            </w:r>
          </w:p>
        </w:tc>
        <w:tc>
          <w:tcPr>
            <w:tcW w:w="644" w:type="pct"/>
          </w:tcPr>
          <w:p w14:paraId="05B56872"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Telegenetics</w:t>
            </w:r>
          </w:p>
        </w:tc>
        <w:tc>
          <w:tcPr>
            <w:tcW w:w="914" w:type="pct"/>
          </w:tcPr>
          <w:p w14:paraId="1B748906"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Specialist services</w:t>
            </w:r>
          </w:p>
        </w:tc>
        <w:tc>
          <w:tcPr>
            <w:tcW w:w="982" w:type="pct"/>
          </w:tcPr>
          <w:p w14:paraId="60B97A14" w14:textId="77389415"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Video</w:t>
            </w:r>
            <w:r w:rsidR="00C26D76" w:rsidRPr="00D970EF">
              <w:rPr>
                <w:rFonts w:ascii="Arial Narrow" w:hAnsi="Arial Narrow"/>
                <w:sz w:val="18"/>
                <w:szCs w:val="18"/>
              </w:rPr>
              <w:t>conferencing</w:t>
            </w:r>
            <w:r w:rsidRPr="00D970EF">
              <w:rPr>
                <w:rFonts w:ascii="Arial Narrow" w:hAnsi="Arial Narrow"/>
                <w:sz w:val="18"/>
                <w:szCs w:val="18"/>
              </w:rPr>
              <w:t xml:space="preserve"> for clinical genetics</w:t>
            </w:r>
          </w:p>
        </w:tc>
        <w:tc>
          <w:tcPr>
            <w:tcW w:w="608" w:type="pct"/>
          </w:tcPr>
          <w:p w14:paraId="468D355F" w14:textId="29F0B186"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either F2F or tele</w:t>
            </w:r>
            <w:r w:rsidR="00C26D76" w:rsidRPr="00D970EF">
              <w:rPr>
                <w:rFonts w:ascii="Arial Narrow" w:hAnsi="Arial Narrow"/>
                <w:sz w:val="18"/>
                <w:szCs w:val="18"/>
              </w:rPr>
              <w:t>-conferencing</w:t>
            </w:r>
          </w:p>
        </w:tc>
        <w:tc>
          <w:tcPr>
            <w:tcW w:w="713" w:type="pct"/>
          </w:tcPr>
          <w:p w14:paraId="32454AC4"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 satisfaction, genetic knowledge, psychosocial outcomes</w:t>
            </w:r>
          </w:p>
        </w:tc>
        <w:tc>
          <w:tcPr>
            <w:tcW w:w="462" w:type="pct"/>
          </w:tcPr>
          <w:p w14:paraId="2751FF1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RCTs and non RCTs</w:t>
            </w:r>
          </w:p>
        </w:tc>
      </w:tr>
      <w:tr w:rsidR="00C7294C" w:rsidRPr="00D970EF" w14:paraId="46BC23B8"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0ADF9E4C"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Durojaiye 2022</w:t>
            </w:r>
          </w:p>
        </w:tc>
        <w:tc>
          <w:tcPr>
            <w:tcW w:w="644" w:type="pct"/>
          </w:tcPr>
          <w:p w14:paraId="3FC87F2F"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w:t>
            </w:r>
          </w:p>
        </w:tc>
        <w:tc>
          <w:tcPr>
            <w:tcW w:w="914" w:type="pct"/>
          </w:tcPr>
          <w:p w14:paraId="09C4030C"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receiving parenteral antibiotics in home or outpatient setting</w:t>
            </w:r>
          </w:p>
        </w:tc>
        <w:tc>
          <w:tcPr>
            <w:tcW w:w="982" w:type="pct"/>
          </w:tcPr>
          <w:p w14:paraId="3FB59616" w14:textId="3F33A43A"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w:t>
            </w:r>
            <w:r w:rsidR="00C26D76" w:rsidRPr="00D970EF">
              <w:rPr>
                <w:rFonts w:ascii="Arial Narrow" w:hAnsi="Arial Narrow"/>
                <w:sz w:val="18"/>
                <w:szCs w:val="18"/>
              </w:rPr>
              <w:t>conferencing</w:t>
            </w:r>
            <w:r w:rsidRPr="00D970EF">
              <w:rPr>
                <w:rFonts w:ascii="Arial Narrow" w:hAnsi="Arial Narrow"/>
                <w:sz w:val="18"/>
                <w:szCs w:val="18"/>
              </w:rPr>
              <w:t xml:space="preserve"> or video</w:t>
            </w:r>
            <w:r w:rsidR="00C26D76" w:rsidRPr="00D970EF">
              <w:rPr>
                <w:rFonts w:ascii="Arial Narrow" w:hAnsi="Arial Narrow"/>
                <w:sz w:val="18"/>
                <w:szCs w:val="18"/>
              </w:rPr>
              <w:t>conferencing</w:t>
            </w:r>
          </w:p>
        </w:tc>
        <w:tc>
          <w:tcPr>
            <w:tcW w:w="608" w:type="pct"/>
          </w:tcPr>
          <w:p w14:paraId="344BA2B5"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With or without conventional outpatient PAT</w:t>
            </w:r>
          </w:p>
        </w:tc>
        <w:tc>
          <w:tcPr>
            <w:tcW w:w="713" w:type="pct"/>
          </w:tcPr>
          <w:p w14:paraId="54ADD5FD"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 outcomes &amp; safety, satisfaction, cost-effectiveness</w:t>
            </w:r>
          </w:p>
        </w:tc>
        <w:tc>
          <w:tcPr>
            <w:tcW w:w="462" w:type="pct"/>
          </w:tcPr>
          <w:p w14:paraId="2BF73BC1"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Various-no RCTs</w:t>
            </w:r>
          </w:p>
        </w:tc>
      </w:tr>
      <w:tr w:rsidR="00C7294C" w:rsidRPr="00D970EF" w14:paraId="7FBDC45C" w14:textId="77777777" w:rsidTr="0046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14:paraId="3AB3240F"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Reverberi 2022</w:t>
            </w:r>
          </w:p>
        </w:tc>
        <w:tc>
          <w:tcPr>
            <w:tcW w:w="644" w:type="pct"/>
          </w:tcPr>
          <w:p w14:paraId="057B219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Dysphagia</w:t>
            </w:r>
          </w:p>
        </w:tc>
        <w:tc>
          <w:tcPr>
            <w:tcW w:w="914" w:type="pct"/>
          </w:tcPr>
          <w:p w14:paraId="5FC4D5BA"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Patients with dysphagia due to neurological disorders in acute or chronic settings</w:t>
            </w:r>
          </w:p>
        </w:tc>
        <w:tc>
          <w:tcPr>
            <w:tcW w:w="982" w:type="pct"/>
          </w:tcPr>
          <w:p w14:paraId="1D48370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Telerehabilitation; various modalities used but mostly synchronous</w:t>
            </w:r>
          </w:p>
          <w:p w14:paraId="76740E69"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608" w:type="pct"/>
          </w:tcPr>
          <w:p w14:paraId="5D59D08C"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Standard patient care and management</w:t>
            </w:r>
          </w:p>
        </w:tc>
        <w:tc>
          <w:tcPr>
            <w:tcW w:w="713" w:type="pct"/>
          </w:tcPr>
          <w:p w14:paraId="59A2752E"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Quality of life, satisfaction, reliability of remote evaluation</w:t>
            </w:r>
          </w:p>
        </w:tc>
        <w:tc>
          <w:tcPr>
            <w:tcW w:w="462" w:type="pct"/>
          </w:tcPr>
          <w:p w14:paraId="48765C3F" w14:textId="77777777" w:rsidR="00C7294C" w:rsidRPr="00D970EF" w:rsidRDefault="00C7294C" w:rsidP="0041615B">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r>
      <w:tr w:rsidR="00C7294C" w:rsidRPr="00D970EF" w14:paraId="353CFEC2" w14:textId="77777777" w:rsidTr="00467922">
        <w:tc>
          <w:tcPr>
            <w:cnfStyle w:val="001000000000" w:firstRow="0" w:lastRow="0" w:firstColumn="1" w:lastColumn="0" w:oddVBand="0" w:evenVBand="0" w:oddHBand="0" w:evenHBand="0" w:firstRowFirstColumn="0" w:firstRowLastColumn="0" w:lastRowFirstColumn="0" w:lastRowLastColumn="0"/>
            <w:tcW w:w="677" w:type="pct"/>
          </w:tcPr>
          <w:p w14:paraId="2E22F7B5" w14:textId="77777777" w:rsidR="00C7294C" w:rsidRPr="00D970EF" w:rsidRDefault="00C7294C" w:rsidP="0041615B">
            <w:pPr>
              <w:rPr>
                <w:rFonts w:ascii="Arial Narrow" w:hAnsi="Arial Narrow"/>
                <w:sz w:val="18"/>
                <w:szCs w:val="18"/>
              </w:rPr>
            </w:pPr>
            <w:r w:rsidRPr="00D970EF">
              <w:rPr>
                <w:rFonts w:ascii="Arial Narrow" w:hAnsi="Arial Narrow"/>
                <w:sz w:val="18"/>
                <w:szCs w:val="18"/>
              </w:rPr>
              <w:t>Kiss 2021`</w:t>
            </w:r>
          </w:p>
        </w:tc>
        <w:tc>
          <w:tcPr>
            <w:tcW w:w="644" w:type="pct"/>
          </w:tcPr>
          <w:p w14:paraId="0E859F04"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Psychiatry</w:t>
            </w:r>
          </w:p>
        </w:tc>
        <w:tc>
          <w:tcPr>
            <w:tcW w:w="914" w:type="pct"/>
          </w:tcPr>
          <w:p w14:paraId="37322223" w14:textId="5D3A1AC5"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 xml:space="preserve">Child and adolescent </w:t>
            </w:r>
            <w:r w:rsidR="00F2141D" w:rsidRPr="00D970EF">
              <w:rPr>
                <w:rFonts w:ascii="Arial Narrow" w:hAnsi="Arial Narrow"/>
                <w:sz w:val="18"/>
                <w:szCs w:val="18"/>
              </w:rPr>
              <w:t>psychiatry</w:t>
            </w:r>
          </w:p>
        </w:tc>
        <w:tc>
          <w:tcPr>
            <w:tcW w:w="982" w:type="pct"/>
          </w:tcPr>
          <w:p w14:paraId="19546FB6"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Telehealth consultation</w:t>
            </w:r>
          </w:p>
        </w:tc>
        <w:tc>
          <w:tcPr>
            <w:tcW w:w="608" w:type="pct"/>
          </w:tcPr>
          <w:p w14:paraId="574E482C"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Usual care</w:t>
            </w:r>
          </w:p>
        </w:tc>
        <w:tc>
          <w:tcPr>
            <w:tcW w:w="713" w:type="pct"/>
          </w:tcPr>
          <w:p w14:paraId="71339C85"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Diagnostic and therapeutic effects</w:t>
            </w:r>
          </w:p>
        </w:tc>
        <w:tc>
          <w:tcPr>
            <w:tcW w:w="462" w:type="pct"/>
          </w:tcPr>
          <w:p w14:paraId="640880AB" w14:textId="77777777" w:rsidR="00C7294C" w:rsidRPr="00D970EF" w:rsidRDefault="00C7294C" w:rsidP="004161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970EF">
              <w:rPr>
                <w:rFonts w:ascii="Arial Narrow" w:hAnsi="Arial Narrow"/>
                <w:sz w:val="18"/>
                <w:szCs w:val="18"/>
              </w:rPr>
              <w:t>Various</w:t>
            </w:r>
          </w:p>
        </w:tc>
      </w:tr>
    </w:tbl>
    <w:bookmarkEnd w:id="36"/>
    <w:p w14:paraId="00061BC4" w14:textId="7644EA53" w:rsidR="00C7294C" w:rsidRDefault="00C7294C" w:rsidP="0041615B">
      <w:pPr>
        <w:rPr>
          <w:sz w:val="16"/>
          <w:szCs w:val="16"/>
        </w:rPr>
      </w:pPr>
      <w:r w:rsidRPr="008A19F7">
        <w:rPr>
          <w:sz w:val="16"/>
          <w:szCs w:val="16"/>
        </w:rPr>
        <w:t>*</w:t>
      </w:r>
      <w:r>
        <w:rPr>
          <w:sz w:val="16"/>
          <w:szCs w:val="16"/>
        </w:rPr>
        <w:t>PAT=</w:t>
      </w:r>
      <w:r w:rsidRPr="008A19F7">
        <w:rPr>
          <w:sz w:val="16"/>
          <w:szCs w:val="16"/>
        </w:rPr>
        <w:t>Parenteral antimicrobial therapy</w:t>
      </w:r>
      <w:r>
        <w:rPr>
          <w:sz w:val="16"/>
          <w:szCs w:val="16"/>
        </w:rPr>
        <w:t>; ^WOMAC= Western Ontario and McMaster Universities Osteoarthritis Index; #TUG=Timed Up and Go test; ^^VAS=Visual analogue scale scores; **ROM=Range of motion</w:t>
      </w:r>
      <w:r w:rsidR="0041615B">
        <w:rPr>
          <w:sz w:val="16"/>
          <w:szCs w:val="16"/>
        </w:rPr>
        <w:t>; F2F=face-to-face</w:t>
      </w:r>
    </w:p>
    <w:p w14:paraId="557E55F4" w14:textId="1FDE4129" w:rsidR="00D970EF" w:rsidRDefault="00D970EF">
      <w:pPr>
        <w:rPr>
          <w:sz w:val="16"/>
          <w:szCs w:val="16"/>
        </w:rPr>
      </w:pPr>
      <w:r>
        <w:rPr>
          <w:sz w:val="16"/>
          <w:szCs w:val="16"/>
        </w:rPr>
        <w:br w:type="page"/>
      </w:r>
    </w:p>
    <w:p w14:paraId="0563E607" w14:textId="77777777" w:rsidR="00C7294C" w:rsidRDefault="00C7294C" w:rsidP="0041615B">
      <w:pPr>
        <w:pStyle w:val="Heading3"/>
      </w:pPr>
      <w:r w:rsidRPr="00922B3F">
        <w:lastRenderedPageBreak/>
        <w:t>O</w:t>
      </w:r>
      <w:r w:rsidRPr="00E928CF">
        <w:t>rthopaedic</w:t>
      </w:r>
      <w:r>
        <w:t xml:space="preserve"> </w:t>
      </w:r>
      <w:r w:rsidRPr="00E928CF">
        <w:t>telerehabilitation</w:t>
      </w:r>
    </w:p>
    <w:p w14:paraId="22C06C05" w14:textId="77777777" w:rsidR="0015453C" w:rsidRPr="00227F3B" w:rsidRDefault="0015453C" w:rsidP="0015453C">
      <w:pPr>
        <w:pStyle w:val="NoSpacing"/>
      </w:pPr>
      <w:r w:rsidRPr="00227F3B">
        <w:t xml:space="preserve">Davey 2020 included fifteen studies. </w:t>
      </w:r>
      <w:r>
        <w:t xml:space="preserve">A </w:t>
      </w:r>
      <w:r w:rsidRPr="00227F3B">
        <w:t>subgroup analysis found that the rate of discharge for those with fifth metatarsal was 81.2% and for radial head and neck fractures was 93.7%</w:t>
      </w:r>
      <w:r>
        <w:t xml:space="preserve">; the </w:t>
      </w:r>
      <w:r w:rsidRPr="00227F3B">
        <w:t xml:space="preserve">mean cost per patient was lower for the virtual clinic at $128 versus $228 for the </w:t>
      </w:r>
      <w:r>
        <w:t>face-to-face</w:t>
      </w:r>
      <w:r w:rsidRPr="00227F3B">
        <w:t xml:space="preserve"> clinic. Patient satisfaction was high in the virtual clinic (81%). The limitation of this review is </w:t>
      </w:r>
      <w:r>
        <w:t>the</w:t>
      </w:r>
      <w:r w:rsidRPr="00227F3B">
        <w:t xml:space="preserve"> large heterogeneity among the studies and although it contained some </w:t>
      </w:r>
      <w:r>
        <w:t>randomised controlled trials</w:t>
      </w:r>
      <w:r w:rsidRPr="00227F3B">
        <w:t>, they were not rated a</w:t>
      </w:r>
      <w:r>
        <w:t>s</w:t>
      </w:r>
      <w:r w:rsidRPr="00227F3B">
        <w:t xml:space="preserve"> very high quality. There is evidence to support a virtual fracture clinic for non-operative management of the fifth metatarsal fractures and for radial head and neck fractures. However, it was not recommended yet for routine use of all types of fractures.</w:t>
      </w:r>
    </w:p>
    <w:p w14:paraId="5D8A6E90" w14:textId="77777777" w:rsidR="0015453C" w:rsidRDefault="0015453C" w:rsidP="0041615B">
      <w:pPr>
        <w:pStyle w:val="NoSpacing"/>
      </w:pPr>
    </w:p>
    <w:p w14:paraId="647C5A62" w14:textId="223B71D3" w:rsidR="00C7294C" w:rsidRPr="00227F3B" w:rsidRDefault="00C7294C" w:rsidP="0041615B">
      <w:pPr>
        <w:pStyle w:val="NoSpacing"/>
      </w:pPr>
      <w:r w:rsidRPr="00227F3B">
        <w:t>The systematic review by Fahey, 2022 included 41 studies. Five studies used tele</w:t>
      </w:r>
      <w:r w:rsidR="00C26D76">
        <w:t>conferencing</w:t>
      </w:r>
      <w:r w:rsidRPr="00227F3B">
        <w:t xml:space="preserve"> and twenty-four of the included studies used videoconferencing. However, seven out of the twenty-four </w:t>
      </w:r>
      <w:r w:rsidR="00F2141D">
        <w:t xml:space="preserve">studies </w:t>
      </w:r>
      <w:r w:rsidRPr="00227F3B">
        <w:t>were asynchronous. Furthermore, other</w:t>
      </w:r>
      <w:r w:rsidR="00467922">
        <w:t xml:space="preserve"> studies</w:t>
      </w:r>
      <w:r w:rsidRPr="00227F3B">
        <w:t xml:space="preserve"> used modalities that were </w:t>
      </w:r>
      <w:r w:rsidR="00F2141D">
        <w:t xml:space="preserve">excluded, e.g., </w:t>
      </w:r>
      <w:r w:rsidRPr="00227F3B">
        <w:t xml:space="preserve">four studies used web applications, three used message services, and two used a digital avatar. Of the 41 total studies, 15 studies assessed clinical outcomes of </w:t>
      </w:r>
      <w:r w:rsidR="00C26D76">
        <w:t>telehealth</w:t>
      </w:r>
      <w:r w:rsidRPr="00227F3B">
        <w:t xml:space="preserve"> compared to traditional care. Nine of these showed no significant difference, two demonstrated noninferiority, and four found </w:t>
      </w:r>
      <w:r w:rsidR="00C26D76">
        <w:t>telehealth</w:t>
      </w:r>
      <w:r w:rsidRPr="00227F3B">
        <w:t xml:space="preserve"> to be superior. Eleven studies </w:t>
      </w:r>
      <w:r w:rsidR="00467922">
        <w:t>evaluated</w:t>
      </w:r>
      <w:r w:rsidRPr="00227F3B">
        <w:t xml:space="preserve"> patient reported outcomes and all demonstrated high patient satisfaction. </w:t>
      </w:r>
      <w:r w:rsidR="00F2141D">
        <w:t>N</w:t>
      </w:r>
      <w:r w:rsidRPr="00227F3B">
        <w:t xml:space="preserve">ine studies </w:t>
      </w:r>
      <w:r w:rsidR="00F2141D">
        <w:t>considered</w:t>
      </w:r>
      <w:r w:rsidRPr="00227F3B">
        <w:t xml:space="preserve"> outcomes related to costs</w:t>
      </w:r>
      <w:r w:rsidR="00F2141D">
        <w:t xml:space="preserve">, concluding </w:t>
      </w:r>
      <w:r w:rsidRPr="00227F3B">
        <w:t xml:space="preserve">that costs were decreased </w:t>
      </w:r>
      <w:r w:rsidR="00467922">
        <w:t xml:space="preserve">for telehealth compared to </w:t>
      </w:r>
      <w:r w:rsidRPr="00227F3B">
        <w:t>traditional care. The</w:t>
      </w:r>
      <w:r w:rsidR="00F2141D">
        <w:t xml:space="preserve"> review is limited by large </w:t>
      </w:r>
      <w:r w:rsidRPr="00227F3B">
        <w:t xml:space="preserve">heterogeneity among the </w:t>
      </w:r>
      <w:r w:rsidR="00F2141D">
        <w:t xml:space="preserve">included </w:t>
      </w:r>
      <w:r w:rsidRPr="00227F3B">
        <w:t>studies</w:t>
      </w:r>
      <w:r w:rsidR="00F2141D">
        <w:t xml:space="preserve"> – </w:t>
      </w:r>
      <w:r w:rsidRPr="00227F3B">
        <w:t xml:space="preserve">although it contained several RCTs, they varied </w:t>
      </w:r>
      <w:r w:rsidR="00F2141D">
        <w:t xml:space="preserve">in quality. </w:t>
      </w:r>
      <w:r w:rsidRPr="00227F3B">
        <w:t xml:space="preserve">Overall, </w:t>
      </w:r>
      <w:r w:rsidR="00C26D76">
        <w:t>telehealth</w:t>
      </w:r>
      <w:r w:rsidRPr="00227F3B">
        <w:t xml:space="preserve"> was found to have good clinical outcomes, high patient satisfaction</w:t>
      </w:r>
      <w:r w:rsidR="00F2141D">
        <w:t xml:space="preserve"> and cost-effectiveness. </w:t>
      </w:r>
    </w:p>
    <w:p w14:paraId="1DBA60A7" w14:textId="77777777" w:rsidR="00A01E31" w:rsidRPr="00227F3B" w:rsidRDefault="00A01E31" w:rsidP="0041615B">
      <w:pPr>
        <w:pStyle w:val="NoSpacing"/>
      </w:pPr>
    </w:p>
    <w:p w14:paraId="11A43FCF" w14:textId="575AC45C" w:rsidR="00C7294C" w:rsidRPr="00227F3B" w:rsidRDefault="00C7294C" w:rsidP="0041615B">
      <w:pPr>
        <w:pStyle w:val="NoSpacing"/>
        <w:rPr>
          <w:b/>
          <w:bCs/>
          <w:i/>
          <w:iCs/>
          <w:color w:val="2E5395"/>
          <w:spacing w:val="-2"/>
        </w:rPr>
      </w:pPr>
      <w:bookmarkStart w:id="37" w:name="_Hlk130904478"/>
      <w:r w:rsidRPr="00227F3B">
        <w:t>McDonnell, 2022, included eleven randomi</w:t>
      </w:r>
      <w:r w:rsidR="00467922">
        <w:t>s</w:t>
      </w:r>
      <w:r w:rsidRPr="00227F3B">
        <w:t xml:space="preserve">ed controlled trials and performed a meta-analysis. </w:t>
      </w:r>
      <w:bookmarkEnd w:id="37"/>
      <w:r w:rsidR="00F2141D">
        <w:t xml:space="preserve">There was no significant difference between </w:t>
      </w:r>
      <w:r w:rsidR="00C26D76">
        <w:t>telehealth</w:t>
      </w:r>
      <w:r w:rsidR="00F2141D">
        <w:t xml:space="preserve"> and </w:t>
      </w:r>
      <w:r w:rsidR="0041615B">
        <w:t>face-to-face</w:t>
      </w:r>
      <w:r w:rsidR="00F2141D">
        <w:t xml:space="preserve"> care for: p</w:t>
      </w:r>
      <w:r w:rsidRPr="00227F3B">
        <w:t>atient satisfaction (RR 0.98</w:t>
      </w:r>
      <w:r w:rsidR="00467922">
        <w:t>,</w:t>
      </w:r>
      <w:r w:rsidRPr="00227F3B">
        <w:t xml:space="preserve"> 95% CI 0.90-1.07</w:t>
      </w:r>
      <w:r w:rsidR="00467922">
        <w:t>,</w:t>
      </w:r>
      <w:r w:rsidRPr="00227F3B">
        <w:t xml:space="preserve"> p=0.52), patient retention (RR 1.25</w:t>
      </w:r>
      <w:r w:rsidR="00467922">
        <w:t>,</w:t>
      </w:r>
      <w:r w:rsidRPr="00227F3B">
        <w:t xml:space="preserve"> 95% CI 0.51-3.06</w:t>
      </w:r>
      <w:r w:rsidR="00467922">
        <w:t>,</w:t>
      </w:r>
      <w:r w:rsidRPr="00227F3B">
        <w:t xml:space="preserve"> p=0.54), WOMAC score (</w:t>
      </w:r>
      <w:r w:rsidR="00F2141D">
        <w:t>p=</w:t>
      </w:r>
      <w:r w:rsidRPr="00227F3B">
        <w:t>0.30), TUG Test (</w:t>
      </w:r>
      <w:r w:rsidR="00F2141D">
        <w:t>p</w:t>
      </w:r>
      <w:r w:rsidRPr="00227F3B">
        <w:t xml:space="preserve">=0.40) and Stair Test (p=0.18). However, VAS scores favoured </w:t>
      </w:r>
      <w:r w:rsidR="00467922">
        <w:t xml:space="preserve">face-to-face </w:t>
      </w:r>
      <w:r w:rsidRPr="00227F3B">
        <w:t xml:space="preserve">management (p=0.02). </w:t>
      </w:r>
      <w:r w:rsidR="00F2141D">
        <w:t xml:space="preserve">The review concluded that </w:t>
      </w:r>
      <w:r w:rsidR="00C26D76">
        <w:t>telehealth</w:t>
      </w:r>
      <w:r w:rsidRPr="00227F3B">
        <w:t xml:space="preserve"> </w:t>
      </w:r>
      <w:r w:rsidR="007E0E7C">
        <w:t>via</w:t>
      </w:r>
      <w:r w:rsidRPr="00227F3B">
        <w:t xml:space="preserve"> video</w:t>
      </w:r>
      <w:r w:rsidR="00C26D76">
        <w:t>conferencing</w:t>
      </w:r>
      <w:r w:rsidRPr="00227F3B">
        <w:t xml:space="preserve"> is as effective as traditional face-to-face consultations for orthopaedic patients in recovery and rehabilitation. Further studies were recommended to evaluate for initial consultations.</w:t>
      </w:r>
    </w:p>
    <w:p w14:paraId="64225B12" w14:textId="77777777" w:rsidR="00A01E31" w:rsidRPr="00227F3B" w:rsidRDefault="00A01E31" w:rsidP="0041615B">
      <w:pPr>
        <w:pStyle w:val="NoSpacing"/>
      </w:pPr>
    </w:p>
    <w:p w14:paraId="6530A02B" w14:textId="654A3B95" w:rsidR="00C7294C" w:rsidRPr="00227F3B" w:rsidRDefault="00F2141D" w:rsidP="0041615B">
      <w:pPr>
        <w:pStyle w:val="NoSpacing"/>
      </w:pPr>
      <w:r>
        <w:t>A</w:t>
      </w:r>
      <w:r w:rsidR="00C7294C" w:rsidRPr="00227F3B">
        <w:t xml:space="preserve"> systematic review by Tsang 2022 included eleven </w:t>
      </w:r>
      <w:r w:rsidR="00EB0D8A">
        <w:t>randomis</w:t>
      </w:r>
      <w:r w:rsidR="00C7294C" w:rsidRPr="00227F3B">
        <w:t xml:space="preserve">ed controlled trials </w:t>
      </w:r>
      <w:r>
        <w:t>and a meta-analysis</w:t>
      </w:r>
      <w:r w:rsidR="007E0E7C">
        <w:t>, comparing telerehabilitation to face-to-face care</w:t>
      </w:r>
      <w:r>
        <w:t xml:space="preserve">. </w:t>
      </w:r>
      <w:r w:rsidR="00C7294C" w:rsidRPr="00227F3B">
        <w:t xml:space="preserve">No significant differences were found in the improvement of pain score </w:t>
      </w:r>
      <w:r>
        <w:t xml:space="preserve">on the </w:t>
      </w:r>
      <w:r w:rsidR="00C7294C" w:rsidRPr="00227F3B">
        <w:t>VAS (p=0.34) and WOMAC physical function</w:t>
      </w:r>
      <w:r>
        <w:t xml:space="preserve"> </w:t>
      </w:r>
      <w:r w:rsidR="00C7294C" w:rsidRPr="00227F3B">
        <w:t xml:space="preserve">(p=0.62).  The median total costs were significantly lower (p&lt;0.001) in the telerehabilitation group ($1050) versus the face-to-face group ($2805). Overall, hospital-based resources were 60% less in the telerehabilitation group. Telerehabilitation achieved comparable improvements in various clinical outcomes and possible </w:t>
      </w:r>
      <w:r w:rsidR="00060CBE">
        <w:t>better</w:t>
      </w:r>
      <w:r w:rsidR="00C7294C" w:rsidRPr="00227F3B">
        <w:t xml:space="preserve"> cost effectiveness in patients.</w:t>
      </w:r>
    </w:p>
    <w:p w14:paraId="4836C6BA" w14:textId="416D3917" w:rsidR="00F17171" w:rsidRDefault="00F17171">
      <w:pPr>
        <w:rPr>
          <w:rFonts w:cstheme="minorHAnsi"/>
          <w:sz w:val="24"/>
          <w:szCs w:val="24"/>
        </w:rPr>
      </w:pPr>
      <w:r>
        <w:br w:type="page"/>
      </w:r>
    </w:p>
    <w:p w14:paraId="157D85C3" w14:textId="2F512965" w:rsidR="00C7294C" w:rsidRPr="00227F3B" w:rsidRDefault="00C7294C" w:rsidP="0041615B">
      <w:pPr>
        <w:pStyle w:val="NoSpacing"/>
        <w:rPr>
          <w:b/>
          <w:bCs/>
          <w:i/>
          <w:iCs/>
          <w:color w:val="2E5395"/>
          <w:spacing w:val="-2"/>
        </w:rPr>
      </w:pPr>
      <w:r w:rsidRPr="00227F3B">
        <w:lastRenderedPageBreak/>
        <w:t>The systematic review by Jansson, 2022 included nine randomi</w:t>
      </w:r>
      <w:r w:rsidR="007E0E7C">
        <w:t>s</w:t>
      </w:r>
      <w:r w:rsidRPr="00227F3B">
        <w:t xml:space="preserve">ed controlled trials and </w:t>
      </w:r>
      <w:r w:rsidR="00F2141D">
        <w:t>conducted</w:t>
      </w:r>
      <w:r w:rsidRPr="00227F3B">
        <w:t xml:space="preserve"> a narrative synthesis </w:t>
      </w:r>
      <w:r w:rsidR="007E0E7C">
        <w:t>(</w:t>
      </w:r>
      <w:r w:rsidRPr="00227F3B">
        <w:t>meta-analysis was not possible due to</w:t>
      </w:r>
      <w:r w:rsidR="007E0E7C">
        <w:t xml:space="preserve"> </w:t>
      </w:r>
      <w:r w:rsidRPr="00227F3B">
        <w:t>heterogeneity amongst the included studies</w:t>
      </w:r>
      <w:r w:rsidR="007E0E7C">
        <w:t>)</w:t>
      </w:r>
      <w:r w:rsidRPr="00227F3B">
        <w:t>. The intervention modality was mainly video</w:t>
      </w:r>
      <w:r w:rsidR="007E0E7C">
        <w:t>conferencing,</w:t>
      </w:r>
      <w:r w:rsidRPr="00227F3B">
        <w:t xml:space="preserve"> but </w:t>
      </w:r>
      <w:r w:rsidR="00F2141D">
        <w:t xml:space="preserve">other modalities were also included, e.g., </w:t>
      </w:r>
      <w:r w:rsidRPr="00227F3B">
        <w:t xml:space="preserve">asynchronous video and an app- based system. No differences were found between telerehabilitation, and </w:t>
      </w:r>
      <w:r w:rsidR="0041615B">
        <w:t>face-to-face</w:t>
      </w:r>
      <w:r w:rsidRPr="00227F3B">
        <w:t xml:space="preserve"> outpatient rehabilitation based on physical functioning.</w:t>
      </w:r>
    </w:p>
    <w:p w14:paraId="10B029B2" w14:textId="77777777" w:rsidR="00A01E31" w:rsidRPr="00227F3B" w:rsidRDefault="00A01E31" w:rsidP="0041615B">
      <w:pPr>
        <w:pStyle w:val="NoSpacing"/>
      </w:pPr>
    </w:p>
    <w:p w14:paraId="7B393A24" w14:textId="54AEE81C" w:rsidR="00C7294C" w:rsidRPr="00227F3B" w:rsidRDefault="00C7294C" w:rsidP="0041615B">
      <w:pPr>
        <w:pStyle w:val="NoSpacing"/>
        <w:rPr>
          <w:b/>
          <w:bCs/>
          <w:i/>
          <w:iCs/>
          <w:color w:val="2E5395"/>
          <w:spacing w:val="-2"/>
        </w:rPr>
      </w:pPr>
      <w:r w:rsidRPr="00227F3B">
        <w:t xml:space="preserve">Finally, Piche 2021 undertook a systematic review to examine (1) the reliability of the physical examination of the spine using telehealth as it pertains to spinal pathology and (2) patient satisfaction with the virtual spine physical examination. </w:t>
      </w:r>
      <w:r w:rsidR="00F2141D">
        <w:t xml:space="preserve">The review </w:t>
      </w:r>
      <w:r w:rsidRPr="00227F3B">
        <w:t xml:space="preserve">searched EMBASE, PubMed, Medline Ovid, and SCOPUS databases from inception until April 2020. </w:t>
      </w:r>
      <w:r w:rsidR="00F17171">
        <w:t>Three</w:t>
      </w:r>
      <w:r w:rsidRPr="00227F3B">
        <w:t xml:space="preserve"> studies (88 patients) were included</w:t>
      </w:r>
      <w:r w:rsidR="00F2141D">
        <w:t xml:space="preserve">, </w:t>
      </w:r>
      <w:r w:rsidR="007E0E7C">
        <w:t>comparing</w:t>
      </w:r>
      <w:r w:rsidRPr="00227F3B">
        <w:t xml:space="preserve"> virtual with </w:t>
      </w:r>
      <w:r w:rsidR="0041615B">
        <w:t>face-to-face</w:t>
      </w:r>
      <w:r w:rsidRPr="00227F3B">
        <w:t xml:space="preserve"> spine physical examinations. These studies showed acceptable reliability for portions of the low back virtual exam. Patient satisfaction surveys were conducted in 2 of the studies and showed general satisfaction (&gt;80% would recommend).</w:t>
      </w:r>
    </w:p>
    <w:p w14:paraId="5D787C13" w14:textId="77777777" w:rsidR="00C7294C" w:rsidRDefault="00C7294C" w:rsidP="0041615B">
      <w:pPr>
        <w:kinsoku w:val="0"/>
        <w:overflowPunct w:val="0"/>
        <w:autoSpaceDE w:val="0"/>
        <w:autoSpaceDN w:val="0"/>
        <w:adjustRightInd w:val="0"/>
        <w:spacing w:after="0" w:line="224" w:lineRule="exact"/>
        <w:ind w:left="39"/>
        <w:rPr>
          <w:rFonts w:cstheme="minorHAnsi"/>
          <w:b/>
          <w:bCs/>
          <w:i/>
          <w:iCs/>
          <w:color w:val="2E5395"/>
          <w:spacing w:val="-2"/>
        </w:rPr>
      </w:pPr>
    </w:p>
    <w:p w14:paraId="723CCEA0" w14:textId="77777777" w:rsidR="00C7294C" w:rsidRPr="00922B3F" w:rsidRDefault="00C7294C" w:rsidP="0041615B">
      <w:pPr>
        <w:pStyle w:val="Heading3"/>
      </w:pPr>
      <w:r>
        <w:t xml:space="preserve">Cardiac </w:t>
      </w:r>
      <w:r w:rsidRPr="00E928CF">
        <w:t>telerehabilitation</w:t>
      </w:r>
    </w:p>
    <w:p w14:paraId="21CFB548" w14:textId="05BB1AFD" w:rsidR="00C7294C" w:rsidRPr="00227F3B" w:rsidRDefault="00C7294C" w:rsidP="0041615B">
      <w:pPr>
        <w:pStyle w:val="NoSpacing"/>
      </w:pPr>
      <w:r w:rsidRPr="00227F3B">
        <w:t xml:space="preserve">Maulana, 2022 included thirteen studies. </w:t>
      </w:r>
      <w:r w:rsidR="00C27B3B">
        <w:t>T</w:t>
      </w:r>
      <w:r w:rsidRPr="00227F3B">
        <w:t xml:space="preserve">his review did not compare telerehabilitation directly with standard face-to-face care but determined generally how safe, effective, and feasible it can be. Overall, the included studies were assessed to have a moderate level of bias. </w:t>
      </w:r>
      <w:r w:rsidR="00C27B3B">
        <w:t>M</w:t>
      </w:r>
      <w:r w:rsidRPr="00227F3B">
        <w:t>ost patients adhered to and completed all provided programs. Cardiac telerehabilitation successfully improved patients</w:t>
      </w:r>
      <w:r w:rsidR="007E0E7C">
        <w:t>’</w:t>
      </w:r>
      <w:r w:rsidRPr="00227F3B">
        <w:t xml:space="preserve"> physical fitness, quality of life, and mental health. It was concluded that cardiac telerehabilitation can be safe, effective, and feasible. </w:t>
      </w:r>
    </w:p>
    <w:p w14:paraId="29268BF4" w14:textId="77777777" w:rsidR="00A01E31" w:rsidRPr="00227F3B" w:rsidRDefault="00A01E31" w:rsidP="0041615B">
      <w:pPr>
        <w:pStyle w:val="NoSpacing"/>
      </w:pPr>
    </w:p>
    <w:p w14:paraId="6033900A" w14:textId="7C66D23B" w:rsidR="00C7294C" w:rsidRPr="00227F3B" w:rsidRDefault="00C7294C" w:rsidP="009E10B4">
      <w:pPr>
        <w:pStyle w:val="NoSpacing"/>
      </w:pPr>
      <w:r w:rsidRPr="00227F3B">
        <w:t>The systematic review by Romochandran, 2022, consider</w:t>
      </w:r>
      <w:r w:rsidR="007E0E7C">
        <w:t>ed</w:t>
      </w:r>
      <w:r w:rsidRPr="00227F3B">
        <w:t xml:space="preserve"> phase 2 cardiac rehabilitation which involves rehabilitation services delivered in an outpatient setting. </w:t>
      </w:r>
      <w:r w:rsidR="009E10B4">
        <w:t xml:space="preserve">Meta-analyses included 14 RCTs. </w:t>
      </w:r>
      <w:r w:rsidRPr="00227F3B">
        <w:t xml:space="preserve">A common source of bias </w:t>
      </w:r>
      <w:r w:rsidR="00C27B3B">
        <w:t>was</w:t>
      </w:r>
      <w:r w:rsidRPr="00227F3B">
        <w:t xml:space="preserve"> a lack of blinding of both participants and personnel. Home based cardiac telerehabilitation demonstrated a significant improvement in functional capacity compared to usual care (MD=25.95</w:t>
      </w:r>
      <w:r w:rsidR="00C27B3B">
        <w:t>,</w:t>
      </w:r>
      <w:r w:rsidRPr="00227F3B">
        <w:t xml:space="preserve"> 95%CI 12.67 to 39.22, p&lt;0.001) but it was comparable to </w:t>
      </w:r>
      <w:r w:rsidR="007E0E7C">
        <w:t>face-to-face (</w:t>
      </w:r>
      <w:r w:rsidRPr="00227F3B">
        <w:t>centre</w:t>
      </w:r>
      <w:r w:rsidR="007E0E7C">
        <w:t>-</w:t>
      </w:r>
      <w:r w:rsidRPr="00227F3B">
        <w:t>based</w:t>
      </w:r>
      <w:r w:rsidR="007E0E7C">
        <w:t>)</w:t>
      </w:r>
      <w:r w:rsidRPr="00227F3B">
        <w:t xml:space="preserve"> cardiac rehabilitation (MD=10.60, 95% CI</w:t>
      </w:r>
      <w:r w:rsidR="00C27B3B">
        <w:t xml:space="preserve"> </w:t>
      </w:r>
      <w:r w:rsidRPr="00227F3B">
        <w:t>-32.22 to 53.41, p=0.63). Home</w:t>
      </w:r>
      <w:r w:rsidR="007E0E7C">
        <w:t>-</w:t>
      </w:r>
      <w:r w:rsidRPr="00227F3B">
        <w:t>based cardiac telerehabilitation is an effective option for patients with coronary heart disease accessing phase 2 rehabilitation.</w:t>
      </w:r>
    </w:p>
    <w:p w14:paraId="4791C94F" w14:textId="77777777" w:rsidR="00A01E31" w:rsidRPr="00227F3B" w:rsidRDefault="00A01E31" w:rsidP="0041615B">
      <w:pPr>
        <w:pStyle w:val="NoSpacing"/>
      </w:pPr>
    </w:p>
    <w:p w14:paraId="3529A7D3" w14:textId="0F9C09E3" w:rsidR="00C7294C" w:rsidRPr="00227F3B" w:rsidRDefault="00C7294C" w:rsidP="0041615B">
      <w:pPr>
        <w:pStyle w:val="NoSpacing"/>
      </w:pPr>
      <w:r w:rsidRPr="00227F3B">
        <w:t xml:space="preserve">Piskulic 2021 </w:t>
      </w:r>
      <w:r w:rsidR="00C27B3B">
        <w:t>conducted</w:t>
      </w:r>
      <w:r w:rsidRPr="00227F3B">
        <w:t xml:space="preserve"> a rapid review on the impact of virtual visits in cardiovascular ambulatory settings</w:t>
      </w:r>
      <w:r w:rsidR="007E0E7C">
        <w:t>,</w:t>
      </w:r>
      <w:r w:rsidRPr="00227F3B">
        <w:t xml:space="preserve"> on patients' healthcare utili</w:t>
      </w:r>
      <w:r w:rsidR="007E0E7C">
        <w:t>s</w:t>
      </w:r>
      <w:r w:rsidRPr="00227F3B">
        <w:t xml:space="preserve">ation and mortality. 7 systematic reviews and 12 </w:t>
      </w:r>
      <w:r w:rsidR="00EB0D8A">
        <w:t>randomis</w:t>
      </w:r>
      <w:r w:rsidRPr="00227F3B">
        <w:t>ed control trials w</w:t>
      </w:r>
      <w:r w:rsidR="00C27B3B">
        <w:t>ere</w:t>
      </w:r>
      <w:r w:rsidRPr="00227F3B">
        <w:t xml:space="preserve"> included, with the majority (n = 15) focusing on </w:t>
      </w:r>
      <w:r w:rsidR="00C26D76">
        <w:t>telehealth</w:t>
      </w:r>
      <w:r w:rsidRPr="00227F3B">
        <w:t xml:space="preserve"> in heart failure. Based on the appraisal of evidence, virtual visits are non-inferior, or more effective, in reducing hospitalizations and visits to emergency departments in patients with CVD compared to traditional standard in-clinic/ambulatory care.</w:t>
      </w:r>
    </w:p>
    <w:p w14:paraId="1A181B7A" w14:textId="77777777" w:rsidR="00C7294C" w:rsidRDefault="00C7294C" w:rsidP="0041615B">
      <w:pPr>
        <w:kinsoku w:val="0"/>
        <w:overflowPunct w:val="0"/>
        <w:autoSpaceDE w:val="0"/>
        <w:autoSpaceDN w:val="0"/>
        <w:adjustRightInd w:val="0"/>
        <w:spacing w:after="0" w:line="224" w:lineRule="exact"/>
        <w:ind w:left="39"/>
        <w:rPr>
          <w:rFonts w:cstheme="minorHAnsi"/>
          <w:b/>
          <w:bCs/>
          <w:i/>
          <w:iCs/>
          <w:color w:val="2E5395"/>
          <w:spacing w:val="-2"/>
        </w:rPr>
      </w:pPr>
    </w:p>
    <w:p w14:paraId="29E2D849" w14:textId="77777777" w:rsidR="00C7294C" w:rsidRDefault="00C7294C" w:rsidP="0041615B">
      <w:pPr>
        <w:pStyle w:val="Heading3"/>
      </w:pPr>
      <w:r>
        <w:t xml:space="preserve">COPD </w:t>
      </w:r>
      <w:r w:rsidRPr="00E928CF">
        <w:t>telerehabilitation</w:t>
      </w:r>
    </w:p>
    <w:p w14:paraId="7E902E80" w14:textId="11C68414" w:rsidR="00C7294C" w:rsidRPr="00227F3B" w:rsidRDefault="00C7294C" w:rsidP="0041615B">
      <w:pPr>
        <w:pStyle w:val="NoSpacing"/>
      </w:pPr>
      <w:r w:rsidRPr="00227F3B">
        <w:t xml:space="preserve">A systematic review </w:t>
      </w:r>
      <w:r w:rsidR="007E0E7C">
        <w:t xml:space="preserve">(without a meta-analysis) </w:t>
      </w:r>
      <w:r w:rsidRPr="00227F3B">
        <w:t>of nine randomi</w:t>
      </w:r>
      <w:r w:rsidR="007E0E7C">
        <w:t>s</w:t>
      </w:r>
      <w:r w:rsidRPr="00227F3B">
        <w:t xml:space="preserve">ed controlled trials was completed by Vinolo-Gil, 2022. </w:t>
      </w:r>
      <w:r w:rsidR="001E2BF1">
        <w:t>O</w:t>
      </w:r>
      <w:r w:rsidRPr="00227F3B">
        <w:t>nly 5</w:t>
      </w:r>
      <w:r w:rsidR="007E0E7C">
        <w:t>6</w:t>
      </w:r>
      <w:r w:rsidRPr="00227F3B">
        <w:t xml:space="preserve"> % of the trials were assessed as having a good methodological quality. There were no differences found between telerehabilitation and outpatient pulmonary rehabilitation </w:t>
      </w:r>
      <w:r w:rsidR="007E0E7C">
        <w:t>for</w:t>
      </w:r>
      <w:r w:rsidRPr="00227F3B">
        <w:t xml:space="preserve"> physical and psychological variables. Telerehabilitation was found to be just as effective as </w:t>
      </w:r>
      <w:r w:rsidR="0041615B">
        <w:t>face-to-face</w:t>
      </w:r>
      <w:r w:rsidRPr="00227F3B">
        <w:t xml:space="preserve"> rehabilitation for COPD patients.  </w:t>
      </w:r>
    </w:p>
    <w:p w14:paraId="7C54D75D" w14:textId="77777777" w:rsidR="00C7294C" w:rsidRDefault="00C7294C" w:rsidP="0041615B">
      <w:pPr>
        <w:pStyle w:val="Heading3"/>
      </w:pPr>
      <w:r w:rsidRPr="00124006">
        <w:lastRenderedPageBreak/>
        <w:t>Obstetrics and Gynaecology</w:t>
      </w:r>
    </w:p>
    <w:p w14:paraId="5DD6F628" w14:textId="65178390" w:rsidR="00C7294C" w:rsidRPr="00227F3B" w:rsidRDefault="00C7294C" w:rsidP="0041615B">
      <w:pPr>
        <w:pStyle w:val="NoSpacing"/>
      </w:pPr>
      <w:r w:rsidRPr="00227F3B">
        <w:t xml:space="preserve">DeNicola </w:t>
      </w:r>
      <w:r w:rsidR="00285A4E">
        <w:t>conducted</w:t>
      </w:r>
      <w:r w:rsidRPr="00227F3B">
        <w:t xml:space="preserve"> a systematic review to examine the effectiveness of telehealth interventions for improving obstetric and </w:t>
      </w:r>
      <w:r w:rsidR="00285A4E" w:rsidRPr="00227F3B">
        <w:t>gynaecologic</w:t>
      </w:r>
      <w:r w:rsidRPr="00227F3B">
        <w:t xml:space="preserve"> health outcomes. They searched ClinicalTrials.gov, Cochrane Library, Cochrane </w:t>
      </w:r>
      <w:r w:rsidR="007E0E7C">
        <w:t xml:space="preserve">CENTRAL, </w:t>
      </w:r>
      <w:r w:rsidRPr="00227F3B">
        <w:t xml:space="preserve">EMBASE, PubMed, and MEDLINE. Seven studies met inclusion criteria (31,967 participants). Telehealth interventions overall improved obstetric outcomes related to smoking cessation and breastfeeding. Telehealth interventions decreased the need for high-risk obstetric monitoring office visits while maintaining maternal and </w:t>
      </w:r>
      <w:r w:rsidR="00285A4E" w:rsidRPr="00227F3B">
        <w:t>foetal</w:t>
      </w:r>
      <w:r w:rsidRPr="00227F3B">
        <w:t xml:space="preserve"> outcomes. Telehealth provision of medication abortion services had similar clinical outcomes compared with </w:t>
      </w:r>
      <w:r w:rsidR="0041615B">
        <w:t>face-to-face</w:t>
      </w:r>
      <w:r w:rsidRPr="00227F3B">
        <w:t xml:space="preserve"> care and improved access to early abortion. Telehealth interventions were associated with improvements in obstetric outcomes, perinatal smoking cessation, breastfeeding, early access to medical abortion services, and schedule optimization for high-risk obstetrics.</w:t>
      </w:r>
    </w:p>
    <w:p w14:paraId="1AAE419D" w14:textId="77777777" w:rsidR="00C7294C" w:rsidRDefault="00C7294C" w:rsidP="0041615B">
      <w:pPr>
        <w:kinsoku w:val="0"/>
        <w:overflowPunct w:val="0"/>
        <w:autoSpaceDE w:val="0"/>
        <w:autoSpaceDN w:val="0"/>
        <w:adjustRightInd w:val="0"/>
        <w:spacing w:after="0" w:line="224" w:lineRule="exact"/>
        <w:ind w:left="39"/>
        <w:rPr>
          <w:rFonts w:cstheme="minorHAnsi"/>
          <w:b/>
          <w:bCs/>
          <w:i/>
          <w:iCs/>
          <w:color w:val="2E5395"/>
          <w:spacing w:val="-2"/>
        </w:rPr>
      </w:pPr>
    </w:p>
    <w:p w14:paraId="2A17D8C9" w14:textId="77777777" w:rsidR="00C7294C" w:rsidRDefault="00C7294C" w:rsidP="0041615B">
      <w:pPr>
        <w:pStyle w:val="Heading3"/>
      </w:pPr>
      <w:r>
        <w:t>Dermatology</w:t>
      </w:r>
    </w:p>
    <w:p w14:paraId="6FE46C0F" w14:textId="7D469F83" w:rsidR="00C7294C" w:rsidRPr="00227F3B" w:rsidRDefault="00C7294C" w:rsidP="0041615B">
      <w:pPr>
        <w:pStyle w:val="NoSpacing"/>
      </w:pPr>
      <w:r w:rsidRPr="00227F3B">
        <w:t xml:space="preserve">Lopez-Liria 2022 included eight studies which could not be meta-analysed due to a high level of heterogeneity. </w:t>
      </w:r>
      <w:r w:rsidR="00285A4E">
        <w:t xml:space="preserve">All studies </w:t>
      </w:r>
      <w:r w:rsidR="00A6167A">
        <w:t>evaluated</w:t>
      </w:r>
      <w:r w:rsidRPr="00227F3B">
        <w:t xml:space="preserve"> asynchronous remote monitoring modalities. Although these asynchronous methods were excluded as per our exclusion criteria, they </w:t>
      </w:r>
      <w:r w:rsidR="00A6167A">
        <w:t xml:space="preserve">are commonly used in </w:t>
      </w:r>
      <w:r w:rsidRPr="00227F3B">
        <w:t xml:space="preserve">teledermatology. Most studies </w:t>
      </w:r>
      <w:r w:rsidR="00285A4E">
        <w:t>were rated good quality, with one rated fair</w:t>
      </w:r>
      <w:r w:rsidRPr="00227F3B">
        <w:t xml:space="preserve">. All included </w:t>
      </w:r>
      <w:r w:rsidR="00285A4E">
        <w:t>studies</w:t>
      </w:r>
      <w:r w:rsidRPr="00227F3B">
        <w:t xml:space="preserve"> indicated that teledermatology lowers costs compared to </w:t>
      </w:r>
      <w:r w:rsidR="0041615B">
        <w:t>face-to-face</w:t>
      </w:r>
      <w:r w:rsidRPr="00227F3B">
        <w:t xml:space="preserve"> care</w:t>
      </w:r>
      <w:r w:rsidR="00285A4E">
        <w:t>,</w:t>
      </w:r>
      <w:r w:rsidRPr="00227F3B">
        <w:t xml:space="preserve"> and satisfaction levels for both patients and clinicians remained adequate. Follow-up by teledermatology can be more cost effective than face-to-face follow-up.</w:t>
      </w:r>
    </w:p>
    <w:p w14:paraId="291281DF" w14:textId="77777777" w:rsidR="00C7294C" w:rsidRDefault="00C7294C" w:rsidP="0041615B">
      <w:pPr>
        <w:kinsoku w:val="0"/>
        <w:overflowPunct w:val="0"/>
        <w:autoSpaceDE w:val="0"/>
        <w:autoSpaceDN w:val="0"/>
        <w:adjustRightInd w:val="0"/>
        <w:spacing w:after="0" w:line="224" w:lineRule="exact"/>
        <w:ind w:left="39"/>
        <w:rPr>
          <w:rFonts w:cstheme="minorHAnsi"/>
          <w:b/>
          <w:bCs/>
          <w:i/>
          <w:iCs/>
          <w:color w:val="2E5395"/>
          <w:spacing w:val="-2"/>
        </w:rPr>
      </w:pPr>
    </w:p>
    <w:p w14:paraId="460D1CC1" w14:textId="77777777" w:rsidR="00C7294C" w:rsidRPr="00922B3F" w:rsidRDefault="00C7294C" w:rsidP="0041615B">
      <w:pPr>
        <w:pStyle w:val="Heading3"/>
      </w:pPr>
      <w:r>
        <w:t>Cancer</w:t>
      </w:r>
    </w:p>
    <w:p w14:paraId="001502AA" w14:textId="0D0479E9" w:rsidR="00C7294C" w:rsidRPr="00227F3B" w:rsidRDefault="00C7294C" w:rsidP="0041615B">
      <w:pPr>
        <w:pStyle w:val="NoSpacing"/>
      </w:pPr>
      <w:r w:rsidRPr="00227F3B">
        <w:t xml:space="preserve">A systematic review by Uemoto, 2022, </w:t>
      </w:r>
      <w:r w:rsidR="00A707CF">
        <w:t>evaluated</w:t>
      </w:r>
      <w:r w:rsidRPr="00227F3B">
        <w:t xml:space="preserve"> the efficacy of </w:t>
      </w:r>
      <w:r w:rsidR="00C26D76">
        <w:t>telehealth</w:t>
      </w:r>
      <w:r w:rsidRPr="00227F3B">
        <w:t xml:space="preserve"> using only videoconferencing</w:t>
      </w:r>
      <w:r w:rsidR="00A707CF">
        <w:t>,</w:t>
      </w:r>
      <w:r w:rsidRPr="00227F3B">
        <w:t xml:space="preserve"> in outpatient care for patients with cancer. Six randomi</w:t>
      </w:r>
      <w:r w:rsidR="00A707CF">
        <w:t>s</w:t>
      </w:r>
      <w:r w:rsidRPr="00227F3B">
        <w:t>ed controlled trials were</w:t>
      </w:r>
      <w:r w:rsidR="00A707CF">
        <w:t xml:space="preserve"> meta-analysed. </w:t>
      </w:r>
      <w:r w:rsidRPr="00227F3B">
        <w:t>The overall risk of bias was high in all studies, except for the outpatient attendance</w:t>
      </w:r>
      <w:r w:rsidR="00A707CF">
        <w:t xml:space="preserve"> outcome</w:t>
      </w:r>
      <w:r w:rsidRPr="00227F3B">
        <w:t xml:space="preserve">. There was no statistical difference between </w:t>
      </w:r>
      <w:r w:rsidR="00C26D76">
        <w:t>telehealth</w:t>
      </w:r>
      <w:r w:rsidRPr="00227F3B">
        <w:t xml:space="preserve"> and face-to-face care for patient satisfaction (SMD=0.11, 95%CI 0.18 to 0.40, p=0.47)</w:t>
      </w:r>
      <w:r w:rsidR="00A707CF">
        <w:t>,</w:t>
      </w:r>
      <w:r w:rsidRPr="00227F3B">
        <w:t xml:space="preserve"> attendance (risk difference</w:t>
      </w:r>
      <w:r w:rsidR="00A707CF">
        <w:t xml:space="preserve"> </w:t>
      </w:r>
      <w:r w:rsidRPr="00227F3B">
        <w:t>=</w:t>
      </w:r>
      <w:r w:rsidR="00A707CF">
        <w:t xml:space="preserve"> </w:t>
      </w:r>
      <w:r w:rsidRPr="00227F3B">
        <w:t>0.02%; 95%CI -0.04 to 0.09, p=0.50). Only one study looked at outpatient visit costs</w:t>
      </w:r>
      <w:r w:rsidR="00A707CF">
        <w:t>,</w:t>
      </w:r>
      <w:r w:rsidRPr="00227F3B">
        <w:t xml:space="preserve"> which were lower for </w:t>
      </w:r>
      <w:r w:rsidR="00C26D76">
        <w:t>telehealth</w:t>
      </w:r>
      <w:r w:rsidRPr="00227F3B">
        <w:t xml:space="preserve"> in Euros (p&lt;0.01)</w:t>
      </w:r>
      <w:r w:rsidR="00A707CF">
        <w:t>,</w:t>
      </w:r>
      <w:r w:rsidRPr="00227F3B">
        <w:t xml:space="preserve"> and one </w:t>
      </w:r>
      <w:r w:rsidR="00A707CF">
        <w:t xml:space="preserve">study </w:t>
      </w:r>
      <w:r w:rsidRPr="00227F3B">
        <w:t xml:space="preserve">found </w:t>
      </w:r>
      <w:r w:rsidR="00A707CF">
        <w:t xml:space="preserve">that </w:t>
      </w:r>
      <w:r w:rsidR="00C26D76">
        <w:t>telehealth</w:t>
      </w:r>
      <w:r w:rsidRPr="00227F3B">
        <w:t xml:space="preserve"> had lower outpatient visit costs in US dollars (p&lt;0.01). </w:t>
      </w:r>
      <w:r w:rsidR="00C26D76">
        <w:t>Telehealth</w:t>
      </w:r>
      <w:r w:rsidRPr="00227F3B">
        <w:t xml:space="preserve"> using videoconferencing in outpatient care for </w:t>
      </w:r>
      <w:r w:rsidR="00A707CF">
        <w:t>patients</w:t>
      </w:r>
      <w:r w:rsidRPr="00227F3B">
        <w:t xml:space="preserve"> with cancer may be as effective as face-to-face care</w:t>
      </w:r>
      <w:r w:rsidR="00A707CF">
        <w:t>,</w:t>
      </w:r>
      <w:r w:rsidRPr="00227F3B">
        <w:t xml:space="preserve"> and should be utilised for those who may benefit.</w:t>
      </w:r>
    </w:p>
    <w:p w14:paraId="2D171163" w14:textId="77777777" w:rsidR="00A01E31" w:rsidRPr="00227F3B" w:rsidRDefault="00A01E31" w:rsidP="0041615B">
      <w:pPr>
        <w:pStyle w:val="NoSpacing"/>
      </w:pPr>
    </w:p>
    <w:p w14:paraId="4113F279" w14:textId="77777777" w:rsidR="00C7294C" w:rsidRDefault="00C7294C" w:rsidP="0041615B">
      <w:pPr>
        <w:pStyle w:val="Heading3"/>
      </w:pPr>
      <w:r>
        <w:t>Surgery</w:t>
      </w:r>
    </w:p>
    <w:p w14:paraId="3549E712" w14:textId="70657852" w:rsidR="00C7294C" w:rsidRDefault="00C7294C" w:rsidP="0041615B">
      <w:pPr>
        <w:pStyle w:val="NoSpacing"/>
      </w:pPr>
      <w:r w:rsidRPr="00227F3B">
        <w:t>A review by Xiao 2023</w:t>
      </w:r>
      <w:r w:rsidR="005E4DC7">
        <w:t>,</w:t>
      </w:r>
      <w:r w:rsidRPr="00227F3B">
        <w:t xml:space="preserve"> </w:t>
      </w:r>
      <w:r w:rsidR="00496E62">
        <w:t xml:space="preserve">examined </w:t>
      </w:r>
      <w:r w:rsidRPr="00227F3B">
        <w:t xml:space="preserve">the feasibility, safety, and patient satisfaction with </w:t>
      </w:r>
      <w:r w:rsidR="005E4DC7">
        <w:t>telehealth</w:t>
      </w:r>
      <w:r w:rsidRPr="00227F3B">
        <w:t xml:space="preserve"> follow-up appointments after cancer operations. </w:t>
      </w:r>
      <w:r w:rsidR="005E4DC7">
        <w:t>Eleven s</w:t>
      </w:r>
      <w:r w:rsidR="00496E62">
        <w:t xml:space="preserve">tudies </w:t>
      </w:r>
      <w:r w:rsidR="005E4DC7">
        <w:t xml:space="preserve">(3369) were included, </w:t>
      </w:r>
      <w:r w:rsidRPr="00227F3B">
        <w:t xml:space="preserve">of patients who underwent surgical resection of a malignancy with at least one study arm describing </w:t>
      </w:r>
      <w:r w:rsidR="005E4DC7">
        <w:t>telehealth</w:t>
      </w:r>
      <w:r w:rsidRPr="00227F3B">
        <w:t xml:space="preserve"> follow-ups. Cancer types </w:t>
      </w:r>
      <w:r w:rsidR="00496E62">
        <w:t>included:</w:t>
      </w:r>
      <w:r w:rsidRPr="00227F3B">
        <w:t xml:space="preserve"> </w:t>
      </w:r>
      <w:r w:rsidR="00496E62" w:rsidRPr="00227F3B">
        <w:t>gynaecological</w:t>
      </w:r>
      <w:r w:rsidRPr="00227F3B">
        <w:t xml:space="preserve">, colorectal, </w:t>
      </w:r>
      <w:r w:rsidR="00496E62" w:rsidRPr="00227F3B">
        <w:t>oesophageal</w:t>
      </w:r>
      <w:r w:rsidRPr="00227F3B">
        <w:t xml:space="preserve">, lung, thyroid, breast, prostate and major HPB resections. Detection of recurrence and readmission rates were similar </w:t>
      </w:r>
      <w:r w:rsidR="005E4DC7">
        <w:t>for</w:t>
      </w:r>
      <w:r w:rsidRPr="00227F3B">
        <w:t xml:space="preserve"> </w:t>
      </w:r>
      <w:r w:rsidR="005E4DC7">
        <w:t>telehealth</w:t>
      </w:r>
      <w:r w:rsidRPr="00227F3B">
        <w:t xml:space="preserve"> consultations </w:t>
      </w:r>
      <w:r w:rsidR="005E4DC7">
        <w:t>and</w:t>
      </w:r>
      <w:r w:rsidRPr="00227F3B">
        <w:t xml:space="preserve"> </w:t>
      </w:r>
      <w:r w:rsidR="0041615B">
        <w:t>face-to-face</w:t>
      </w:r>
      <w:r w:rsidRPr="00227F3B">
        <w:t xml:space="preserve"> visits. Most studies showed high patient and healthcare provider satisfaction with </w:t>
      </w:r>
      <w:r w:rsidR="005E4DC7">
        <w:t>telehealth</w:t>
      </w:r>
      <w:r w:rsidRPr="00227F3B">
        <w:t xml:space="preserve"> consultations following cancer resection.</w:t>
      </w:r>
    </w:p>
    <w:p w14:paraId="16275FA1" w14:textId="0B264FCC" w:rsidR="00892DB7" w:rsidRDefault="00892DB7">
      <w:pPr>
        <w:rPr>
          <w:rFonts w:cstheme="minorHAnsi"/>
          <w:sz w:val="24"/>
          <w:szCs w:val="24"/>
        </w:rPr>
      </w:pPr>
      <w:r>
        <w:br w:type="page"/>
      </w:r>
    </w:p>
    <w:p w14:paraId="6F328038" w14:textId="3D2AF06A" w:rsidR="00C7294C" w:rsidRPr="005E4DC7" w:rsidRDefault="00C7294C" w:rsidP="005E4DC7">
      <w:pPr>
        <w:pStyle w:val="NoSpacing"/>
      </w:pPr>
      <w:r w:rsidRPr="005E4DC7">
        <w:lastRenderedPageBreak/>
        <w:t>Two review</w:t>
      </w:r>
      <w:r w:rsidR="00496E62" w:rsidRPr="005E4DC7">
        <w:t>s</w:t>
      </w:r>
      <w:r w:rsidRPr="005E4DC7">
        <w:t xml:space="preserve"> looked at surgical site infection. The review by Ng 2022 aimed to assess the accuracy of using </w:t>
      </w:r>
      <w:r w:rsidR="00C26D76" w:rsidRPr="005E4DC7">
        <w:t>telehealth</w:t>
      </w:r>
      <w:r w:rsidRPr="005E4DC7">
        <w:t xml:space="preserve"> in the diagnosis of surgical site infections in post-surgical adult patients</w:t>
      </w:r>
      <w:r w:rsidR="005E4DC7">
        <w:t>,</w:t>
      </w:r>
      <w:r w:rsidRPr="005E4DC7">
        <w:t xml:space="preserve"> compared to </w:t>
      </w:r>
      <w:r w:rsidR="0041615B" w:rsidRPr="005E4DC7">
        <w:t>face-to-face</w:t>
      </w:r>
      <w:r w:rsidRPr="005E4DC7">
        <w:t xml:space="preserve"> assessments. They search</w:t>
      </w:r>
      <w:r w:rsidR="005E4DC7">
        <w:t>ed</w:t>
      </w:r>
      <w:r w:rsidRPr="005E4DC7">
        <w:t xml:space="preserve"> 6 databases (PubMed, MEDLINE, Embase, Web of Science, Scopus and CENTRAL) from inception to 1 December 2020. Six studies met inclusion criteria, with methodological quality assess</w:t>
      </w:r>
      <w:r w:rsidR="00496E62" w:rsidRPr="005E4DC7">
        <w:t>ed</w:t>
      </w:r>
      <w:r w:rsidRPr="005E4DC7">
        <w:t xml:space="preserve"> as moderate based on the MINORS score. Four studies used tele</w:t>
      </w:r>
      <w:r w:rsidR="00C26D76" w:rsidRPr="005E4DC7">
        <w:t>conferencing</w:t>
      </w:r>
      <w:r w:rsidRPr="005E4DC7">
        <w:t xml:space="preserve">, whilst two used mobile applications. </w:t>
      </w:r>
      <w:r w:rsidR="00C26D76" w:rsidRPr="005E4DC7">
        <w:t>Telehealth</w:t>
      </w:r>
      <w:r w:rsidRPr="005E4DC7">
        <w:t xml:space="preserve"> modalities were able to accurately diagnose 66 surgical site infections, but an additional 15 were found on direct clinical review. The diagnostic accuracy across the studies ranged from</w:t>
      </w:r>
      <w:r w:rsidR="00496E62" w:rsidRPr="005E4DC7">
        <w:t xml:space="preserve"> </w:t>
      </w:r>
      <w:r w:rsidRPr="005E4DC7">
        <w:t>7% to 100%.  The studies by NIHR Global Health Research Unit on Global Surgery report</w:t>
      </w:r>
      <w:r w:rsidR="00496E62" w:rsidRPr="005E4DC7">
        <w:t>ed</w:t>
      </w:r>
      <w:r w:rsidRPr="005E4DC7">
        <w:t xml:space="preserve"> both a cohort study and systematic review. The studies aimed to examine surgical site infection (SSI) reported up to 30-days after surgery, comparing rates reported using </w:t>
      </w:r>
      <w:r w:rsidR="00C26D76" w:rsidRPr="005E4DC7">
        <w:t>telehealth</w:t>
      </w:r>
      <w:r w:rsidRPr="005E4DC7">
        <w:t xml:space="preserve"> (telephone and/or video assessment) to those with </w:t>
      </w:r>
      <w:r w:rsidR="0041615B" w:rsidRPr="005E4DC7">
        <w:t>face-to-face</w:t>
      </w:r>
      <w:r w:rsidRPr="005E4DC7">
        <w:t xml:space="preserve"> review. The first study was an international cohort study of adult patients undergoing abdominal surgery discharged from hospital. The second study combined this data with the results of a systematic review</w:t>
      </w:r>
      <w:r w:rsidR="005E4DC7">
        <w:t>,</w:t>
      </w:r>
      <w:r w:rsidRPr="005E4DC7">
        <w:t xml:space="preserve"> to perform a meta-analysis. The cohort study included 15,358 patients from 66 countries (8069 high</w:t>
      </w:r>
      <w:r w:rsidR="005E4DC7">
        <w:t xml:space="preserve"> income</w:t>
      </w:r>
      <w:r w:rsidRPr="005E4DC7">
        <w:t>, 4448 middle</w:t>
      </w:r>
      <w:r w:rsidR="005E4DC7">
        <w:t xml:space="preserve"> income</w:t>
      </w:r>
      <w:r w:rsidRPr="005E4DC7">
        <w:t xml:space="preserve">, 1744 low income). Of these, 6907 (45%) were followed up </w:t>
      </w:r>
      <w:r w:rsidR="005E4DC7">
        <w:t xml:space="preserve">by </w:t>
      </w:r>
      <w:r w:rsidR="00C26D76" w:rsidRPr="005E4DC7">
        <w:t>telehealth</w:t>
      </w:r>
      <w:r w:rsidRPr="005E4DC7">
        <w:t xml:space="preserve">. The SSI rate reported </w:t>
      </w:r>
      <w:r w:rsidR="005E4DC7">
        <w:t xml:space="preserve">in the telehealth group </w:t>
      </w:r>
      <w:r w:rsidRPr="005E4DC7">
        <w:t xml:space="preserve">was lower than </w:t>
      </w:r>
      <w:r w:rsidR="005E4DC7">
        <w:t xml:space="preserve">in </w:t>
      </w:r>
      <w:r w:rsidR="0041615B" w:rsidRPr="005E4DC7">
        <w:t>face-to-face</w:t>
      </w:r>
      <w:r w:rsidRPr="005E4DC7">
        <w:t xml:space="preserve"> follow-up</w:t>
      </w:r>
      <w:r w:rsidR="005E4DC7">
        <w:t xml:space="preserve"> group</w:t>
      </w:r>
      <w:r w:rsidRPr="005E4DC7">
        <w:t xml:space="preserve"> (13.4% vs. 11.1%, P&lt;0.001), which persisted after risk adjustment in a mixed-effects model. </w:t>
      </w:r>
      <w:r w:rsidR="00496E62" w:rsidRPr="005E4DC7">
        <w:t>The meta</w:t>
      </w:r>
      <w:r w:rsidRPr="005E4DC7">
        <w:t xml:space="preserve">-analysis combining all studies found </w:t>
      </w:r>
      <w:r w:rsidR="00496E62" w:rsidRPr="005E4DC7">
        <w:t>that</w:t>
      </w:r>
      <w:r w:rsidRPr="005E4DC7">
        <w:t xml:space="preserve"> the SSI rate reported was lower with </w:t>
      </w:r>
      <w:r w:rsidR="00C26D76" w:rsidRPr="005E4DC7">
        <w:t>telehealth</w:t>
      </w:r>
      <w:r w:rsidRPr="005E4DC7">
        <w:t xml:space="preserve"> (</w:t>
      </w:r>
      <w:r w:rsidR="005E4DC7">
        <w:t>OR</w:t>
      </w:r>
      <w:r w:rsidRPr="005E4DC7">
        <w:t xml:space="preserve"> 0.67, </w:t>
      </w:r>
      <w:r w:rsidR="005E4DC7">
        <w:t xml:space="preserve">95% CI </w:t>
      </w:r>
      <w:r w:rsidRPr="005E4DC7">
        <w:t xml:space="preserve">0.47-0.94) than </w:t>
      </w:r>
      <w:r w:rsidR="0041615B" w:rsidRPr="005E4DC7">
        <w:t>face-to-face</w:t>
      </w:r>
      <w:r w:rsidRPr="005E4DC7">
        <w:t xml:space="preserve"> (reference) follow-up.</w:t>
      </w:r>
    </w:p>
    <w:p w14:paraId="32814968" w14:textId="77777777" w:rsidR="00227F3B" w:rsidRPr="00227F3B" w:rsidRDefault="00227F3B" w:rsidP="0041615B">
      <w:pPr>
        <w:pStyle w:val="NoSpacing"/>
      </w:pPr>
    </w:p>
    <w:p w14:paraId="316AB422" w14:textId="77777777" w:rsidR="00C7294C" w:rsidRDefault="00C7294C" w:rsidP="0041615B">
      <w:pPr>
        <w:pStyle w:val="Heading3"/>
      </w:pPr>
      <w:r>
        <w:t>Pre-operative Assessments</w:t>
      </w:r>
    </w:p>
    <w:p w14:paraId="658D507E" w14:textId="1A498BEB" w:rsidR="00C7294C" w:rsidRDefault="00C7294C" w:rsidP="0041615B">
      <w:pPr>
        <w:pStyle w:val="NoSpacing"/>
      </w:pPr>
      <w:r w:rsidRPr="00227F3B">
        <w:t>A systematic review and meta-analysis by Zhang 2021 examined the effectiveness of virtual preoperative assessment for the evaluation of surgical patients. Seven databases were searched to May 2021</w:t>
      </w:r>
      <w:r w:rsidR="00496E62">
        <w:t>.</w:t>
      </w:r>
      <w:r w:rsidRPr="00227F3B">
        <w:t xml:space="preserve"> Fifteen studies (31,496 patients) were included, with an average age of patients of 58 ± 15 years. Compared to </w:t>
      </w:r>
      <w:r w:rsidR="0041615B">
        <w:t>face-to-face</w:t>
      </w:r>
      <w:r w:rsidRPr="00227F3B">
        <w:t xml:space="preserve"> evaluation, virtual preoperative assessment resulted in similar surgery cancellation rates</w:t>
      </w:r>
      <w:r w:rsidR="00496E62">
        <w:t>,</w:t>
      </w:r>
      <w:r w:rsidRPr="00227F3B">
        <w:t xml:space="preserve"> with a pooled cancellation rate of 2% (95% </w:t>
      </w:r>
      <w:r w:rsidR="00496E62">
        <w:t>CI</w:t>
      </w:r>
      <w:r w:rsidRPr="00227F3B">
        <w:t>: 1</w:t>
      </w:r>
      <w:r w:rsidR="00496E62">
        <w:t xml:space="preserve"> to </w:t>
      </w:r>
      <w:r w:rsidRPr="00227F3B">
        <w:t>3%). Most studies reported a positive patient experience, with a pooled estimate of 90%.</w:t>
      </w:r>
    </w:p>
    <w:p w14:paraId="0BD92F0C" w14:textId="77777777" w:rsidR="00227F3B" w:rsidRPr="00227F3B" w:rsidRDefault="00227F3B" w:rsidP="0041615B">
      <w:pPr>
        <w:pStyle w:val="NoSpacing"/>
      </w:pPr>
    </w:p>
    <w:p w14:paraId="085A9E4D" w14:textId="77777777" w:rsidR="00015484" w:rsidRPr="00255D29" w:rsidRDefault="00015484" w:rsidP="00015484">
      <w:pPr>
        <w:pStyle w:val="Heading3"/>
      </w:pPr>
      <w:r w:rsidRPr="00255D29">
        <w:t xml:space="preserve">Urology </w:t>
      </w:r>
    </w:p>
    <w:p w14:paraId="1777B150" w14:textId="77777777" w:rsidR="00015484" w:rsidRPr="00227F3B" w:rsidRDefault="00015484" w:rsidP="00015484">
      <w:pPr>
        <w:pStyle w:val="NoSpacing"/>
      </w:pPr>
      <w:r w:rsidRPr="00255D29">
        <w:t xml:space="preserve">A systematic review by Edision 2020 aimed to identify the clinical, fiscal and environmental evidence on the use of urological telehealth and/or virtual clinic (VC) strategies. The authors searched Embase, Medline and the Cochrane Review Database to identify evidence on adult urology telehealth or VC strategies. They included 18 studies (2 randomised controlled trials, 10 prospective studies, 6 retrospective studies). Urology sub-specialities </w:t>
      </w:r>
      <w:r>
        <w:t>included</w:t>
      </w:r>
      <w:r w:rsidRPr="00255D29">
        <w:t xml:space="preserve">: uro-oncology (n = 6); general urology (n = 8); endo-urology (n = 2); and lower urinary tract symptoms and/or incontinence (n = 2). Across all sub-specialties, prospective studies using VCs reported a primary median VC discharge rate of 17% and a primary median face-to-face clinic referral rate of 32%. Direct cost analysis suggested annual </w:t>
      </w:r>
      <w:r>
        <w:t>cost-sav</w:t>
      </w:r>
      <w:r w:rsidRPr="00255D29">
        <w:t>ings of £56 232.</w:t>
      </w:r>
    </w:p>
    <w:p w14:paraId="65DA0C86" w14:textId="604F865C" w:rsidR="00892DB7" w:rsidRDefault="00892DB7">
      <w:pPr>
        <w:rPr>
          <w:rFonts w:cstheme="minorHAnsi"/>
          <w:spacing w:val="-2"/>
        </w:rPr>
      </w:pPr>
      <w:r>
        <w:rPr>
          <w:rFonts w:cstheme="minorHAnsi"/>
          <w:spacing w:val="-2"/>
        </w:rPr>
        <w:br w:type="page"/>
      </w:r>
    </w:p>
    <w:p w14:paraId="7955F14C" w14:textId="53E30C6E" w:rsidR="00C7294C" w:rsidRPr="009C09B7" w:rsidRDefault="00015484" w:rsidP="0041615B">
      <w:pPr>
        <w:pStyle w:val="Heading3"/>
      </w:pPr>
      <w:r>
        <w:lastRenderedPageBreak/>
        <w:t>E</w:t>
      </w:r>
      <w:r w:rsidR="00C7294C" w:rsidRPr="009C09B7">
        <w:t>lderly</w:t>
      </w:r>
      <w:r>
        <w:t xml:space="preserve"> (telerehabilitation) </w:t>
      </w:r>
    </w:p>
    <w:p w14:paraId="7116F6A7" w14:textId="44295DB2" w:rsidR="00C7294C" w:rsidRPr="00227F3B" w:rsidRDefault="00C7294C" w:rsidP="0041615B">
      <w:pPr>
        <w:pStyle w:val="NoSpacing"/>
      </w:pPr>
      <w:r w:rsidRPr="00227F3B">
        <w:t xml:space="preserve">Velayati, 2020 conducted a systematic review to assess the effectiveness of telerehabilitation versus </w:t>
      </w:r>
      <w:r w:rsidR="005E4DC7">
        <w:t>face-to-face</w:t>
      </w:r>
      <w:r w:rsidRPr="00227F3B">
        <w:t xml:space="preserve"> rehabilitation for therapeutic purposes in the elderly. </w:t>
      </w:r>
      <w:r w:rsidR="00BC6D51" w:rsidRPr="00227F3B">
        <w:t xml:space="preserve">Telerehabilitation was used for elderly patients after stroke, COPD, total knee replacement, and chronic heart failure. </w:t>
      </w:r>
      <w:r w:rsidRPr="00227F3B">
        <w:t>Eight randomised controlled trials were included. No meta-analysis was completed</w:t>
      </w:r>
      <w:r w:rsidR="005E4DC7">
        <w:t>,</w:t>
      </w:r>
      <w:r w:rsidRPr="00227F3B">
        <w:t xml:space="preserve"> as the outcome measurements and scales </w:t>
      </w:r>
      <w:r w:rsidR="005E4DC7">
        <w:t>varied</w:t>
      </w:r>
      <w:r w:rsidRPr="00227F3B">
        <w:t xml:space="preserve"> among the</w:t>
      </w:r>
      <w:r w:rsidR="00496E62">
        <w:t xml:space="preserve"> included</w:t>
      </w:r>
      <w:r w:rsidRPr="00227F3B">
        <w:t xml:space="preserve"> studies. Overall, there was no significant difference between the telerehabilitation and face-to-face rehabilitation across most outcomes. Telerehabilitation can be considered a viable alternative to </w:t>
      </w:r>
      <w:r w:rsidR="005E4DC7">
        <w:t>face-to-face</w:t>
      </w:r>
      <w:r w:rsidRPr="00227F3B">
        <w:t xml:space="preserve"> rehabilitation. </w:t>
      </w:r>
    </w:p>
    <w:p w14:paraId="19016339" w14:textId="77777777" w:rsidR="00C7294C" w:rsidRDefault="00C7294C" w:rsidP="0041615B">
      <w:pPr>
        <w:kinsoku w:val="0"/>
        <w:overflowPunct w:val="0"/>
        <w:autoSpaceDE w:val="0"/>
        <w:autoSpaceDN w:val="0"/>
        <w:adjustRightInd w:val="0"/>
        <w:spacing w:after="0" w:line="276" w:lineRule="auto"/>
        <w:ind w:left="39"/>
      </w:pPr>
    </w:p>
    <w:p w14:paraId="6548539A" w14:textId="77777777" w:rsidR="00C7294C" w:rsidRDefault="00C7294C" w:rsidP="0041615B">
      <w:pPr>
        <w:pStyle w:val="Heading3"/>
      </w:pPr>
      <w:r w:rsidRPr="0053166A">
        <w:t>Rheumatology</w:t>
      </w:r>
    </w:p>
    <w:p w14:paraId="22BC293E" w14:textId="6C875B28" w:rsidR="00C7294C" w:rsidRPr="00227F3B" w:rsidRDefault="00C7294C" w:rsidP="0041615B">
      <w:pPr>
        <w:pStyle w:val="NoSpacing"/>
      </w:pPr>
      <w:r w:rsidRPr="00227F3B">
        <w:t xml:space="preserve">A review by Jackson 2021 examined the use of </w:t>
      </w:r>
      <w:r w:rsidR="00C26D76">
        <w:t>telehealth</w:t>
      </w:r>
      <w:r w:rsidRPr="00227F3B">
        <w:t xml:space="preserve"> for the diagnosis and management of inflammatory, noninflammatory and/or autoimmune rheumatic diseases. They searched MEDLINE, Scopus, Cochrane Trials, Embase databases, and MedRXiv for interventional or observational studies published between August 2015 and January 2021</w:t>
      </w:r>
      <w:r w:rsidR="005E4DC7">
        <w:t xml:space="preserve">. Included studies had to report </w:t>
      </w:r>
      <w:r w:rsidR="00496E62">
        <w:t>the</w:t>
      </w:r>
      <w:r w:rsidRPr="00227F3B">
        <w:t xml:space="preserve"> relevant outcomes (e.g., satisfaction, disease activity, quality of life) and involve </w:t>
      </w:r>
      <w:r w:rsidR="00C26D76">
        <w:t>telehealth</w:t>
      </w:r>
      <w:r w:rsidRPr="00227F3B">
        <w:t xml:space="preserve"> </w:t>
      </w:r>
      <w:r w:rsidR="00496E62">
        <w:t xml:space="preserve">provided </w:t>
      </w:r>
      <w:r w:rsidRPr="00227F3B">
        <w:t xml:space="preserve">by rheumatologists </w:t>
      </w:r>
      <w:r w:rsidR="00496E62">
        <w:t>to</w:t>
      </w:r>
      <w:r w:rsidRPr="00227F3B">
        <w:t xml:space="preserve"> people with rheumatic disease. They identified 20 </w:t>
      </w:r>
      <w:r w:rsidR="00496E62">
        <w:t>studies</w:t>
      </w:r>
      <w:r w:rsidRPr="00227F3B">
        <w:t>: eight observational, six randomi</w:t>
      </w:r>
      <w:r w:rsidR="005E4DC7">
        <w:t>s</w:t>
      </w:r>
      <w:r w:rsidRPr="00227F3B">
        <w:t xml:space="preserve">ed trials, and two controlled trials. Studies included general rheumatology patients (n=9), rheumatoid arthritis (n=5), gout (n=2), osteoarthritis (n=2), unspecified inflammatory arthritis (n=1), and osteoporosis (n=1). Most studies found that </w:t>
      </w:r>
      <w:r w:rsidR="00C26D76">
        <w:t>telehealth</w:t>
      </w:r>
      <w:r w:rsidRPr="00227F3B">
        <w:t xml:space="preserve"> was as good as usual or </w:t>
      </w:r>
      <w:r w:rsidR="0041615B">
        <w:t>face-to-face</w:t>
      </w:r>
      <w:r w:rsidRPr="00227F3B">
        <w:t xml:space="preserve"> care </w:t>
      </w:r>
      <w:r w:rsidR="00496E62">
        <w:t xml:space="preserve">for </w:t>
      </w:r>
      <w:r w:rsidRPr="00227F3B">
        <w:t>disease activity, patient satisfaction, total societal costs, and other patient reported outcomes.</w:t>
      </w:r>
    </w:p>
    <w:p w14:paraId="2786F163" w14:textId="77777777" w:rsidR="00C7294C" w:rsidRDefault="00C7294C" w:rsidP="0041615B">
      <w:pPr>
        <w:kinsoku w:val="0"/>
        <w:overflowPunct w:val="0"/>
        <w:autoSpaceDE w:val="0"/>
        <w:autoSpaceDN w:val="0"/>
        <w:adjustRightInd w:val="0"/>
        <w:spacing w:after="0" w:line="276" w:lineRule="auto"/>
        <w:ind w:left="39"/>
        <w:rPr>
          <w:rFonts w:cstheme="minorHAnsi"/>
          <w:spacing w:val="-2"/>
        </w:rPr>
      </w:pPr>
    </w:p>
    <w:p w14:paraId="7EE72FD6" w14:textId="77777777" w:rsidR="00C7294C" w:rsidRDefault="00C7294C" w:rsidP="0041615B">
      <w:pPr>
        <w:pStyle w:val="Heading3"/>
      </w:pPr>
      <w:r>
        <w:t>Neurology</w:t>
      </w:r>
    </w:p>
    <w:p w14:paraId="062332E3" w14:textId="3B06A9AA" w:rsidR="00C7294C" w:rsidRPr="00227F3B" w:rsidRDefault="00C7294C" w:rsidP="0041615B">
      <w:pPr>
        <w:pStyle w:val="NoSpacing"/>
      </w:pPr>
      <w:r w:rsidRPr="00227F3B">
        <w:t xml:space="preserve">A systematic review by Leon-Salas, 2023, included 25 studies </w:t>
      </w:r>
      <w:r w:rsidR="005E4DC7">
        <w:t>(</w:t>
      </w:r>
      <w:r w:rsidRPr="00227F3B">
        <w:t xml:space="preserve">23 studies </w:t>
      </w:r>
      <w:r w:rsidR="00496E62">
        <w:t>were meta-analysable</w:t>
      </w:r>
      <w:r w:rsidR="005E4DC7">
        <w:t>)</w:t>
      </w:r>
      <w:r w:rsidR="00496E62">
        <w:t xml:space="preserve">. </w:t>
      </w:r>
      <w:r w:rsidRPr="00227F3B">
        <w:t>Various types of neurological diseases were included</w:t>
      </w:r>
      <w:r w:rsidR="00496E62">
        <w:t xml:space="preserve">, including stroke (11 studies), Parkinson’s Disease (4), multiple sclerosis (3), epilepsy (2) and one each on: </w:t>
      </w:r>
      <w:r w:rsidRPr="00227F3B">
        <w:t xml:space="preserve">dementia, spina bifida, migraine, cerebral palsy, and brain damage. </w:t>
      </w:r>
      <w:r w:rsidR="005E4DC7">
        <w:t xml:space="preserve">Comparison was telehealth </w:t>
      </w:r>
      <w:r w:rsidRPr="00227F3B">
        <w:t>combined with usual care versus usual care</w:t>
      </w:r>
      <w:r w:rsidR="005E4DC7">
        <w:t xml:space="preserve"> only</w:t>
      </w:r>
      <w:r w:rsidRPr="00227F3B">
        <w:t xml:space="preserve">. </w:t>
      </w:r>
      <w:r w:rsidR="005E4DC7">
        <w:t>Most of the evidence was for stroke patients, with the quality of studies ranging</w:t>
      </w:r>
      <w:r w:rsidRPr="00227F3B">
        <w:t xml:space="preserve"> from moderate to very low. Among the stroke studies, teleneurology plus usual care was </w:t>
      </w:r>
      <w:r w:rsidR="005E4DC7">
        <w:t xml:space="preserve">significantly better than usual care alone, </w:t>
      </w:r>
      <w:r w:rsidRPr="00227F3B">
        <w:t>for several outcomes: functional state studies(p&lt;0.01), depression(p&lt;0.04), motor function (p&lt;0.0001), generic quality of life (p=0.02), healthcare utili</w:t>
      </w:r>
      <w:r w:rsidR="005E4DC7">
        <w:t>s</w:t>
      </w:r>
      <w:r w:rsidRPr="00227F3B">
        <w:t xml:space="preserve">ation (p=0.03), and healthy lifestyle (p=0.03). </w:t>
      </w:r>
      <w:r w:rsidR="005E4DC7">
        <w:t xml:space="preserve">Evidence for the other areas was limited. </w:t>
      </w:r>
      <w:r w:rsidR="00C26D76">
        <w:t>Telehealth</w:t>
      </w:r>
      <w:r w:rsidRPr="00227F3B">
        <w:t xml:space="preserve"> combined with </w:t>
      </w:r>
      <w:r w:rsidR="0041615B">
        <w:t>face-to-face</w:t>
      </w:r>
      <w:r w:rsidRPr="00227F3B">
        <w:t xml:space="preserve"> care compared to </w:t>
      </w:r>
      <w:r w:rsidR="005E4DC7">
        <w:t>u</w:t>
      </w:r>
      <w:r w:rsidRPr="00227F3B">
        <w:t>sual care</w:t>
      </w:r>
      <w:r w:rsidR="005E4DC7">
        <w:t xml:space="preserve"> alone</w:t>
      </w:r>
      <w:r w:rsidRPr="00227F3B">
        <w:t xml:space="preserve"> can be beneficial for stroke patients. </w:t>
      </w:r>
      <w:r w:rsidR="005E4DC7">
        <w:t>However, f</w:t>
      </w:r>
      <w:r w:rsidRPr="00227F3B">
        <w:t>urther research is required to confirm these findings for stroke patients</w:t>
      </w:r>
      <w:r w:rsidR="005E4DC7">
        <w:t>,</w:t>
      </w:r>
      <w:r w:rsidRPr="00227F3B">
        <w:t xml:space="preserve"> and </w:t>
      </w:r>
      <w:r w:rsidR="00496E62">
        <w:t xml:space="preserve">to establish the effectiveness for </w:t>
      </w:r>
      <w:r w:rsidRPr="00227F3B">
        <w:t>other neurological diseases.</w:t>
      </w:r>
    </w:p>
    <w:p w14:paraId="0F63D19C" w14:textId="77777777" w:rsidR="00C7294C" w:rsidRDefault="00C7294C" w:rsidP="0041615B">
      <w:pPr>
        <w:kinsoku w:val="0"/>
        <w:overflowPunct w:val="0"/>
        <w:autoSpaceDE w:val="0"/>
        <w:autoSpaceDN w:val="0"/>
        <w:adjustRightInd w:val="0"/>
        <w:spacing w:after="0" w:line="276" w:lineRule="auto"/>
        <w:ind w:left="39"/>
        <w:rPr>
          <w:rFonts w:cstheme="minorHAnsi"/>
          <w:spacing w:val="-2"/>
        </w:rPr>
      </w:pPr>
    </w:p>
    <w:p w14:paraId="036D086B" w14:textId="1081EDFD" w:rsidR="00C7294C" w:rsidRDefault="00F45670" w:rsidP="0041615B">
      <w:pPr>
        <w:pStyle w:val="Heading3"/>
      </w:pPr>
      <w:r>
        <w:t>Ear, nose, and throat (</w:t>
      </w:r>
      <w:r w:rsidR="00C7294C">
        <w:t>ENT</w:t>
      </w:r>
      <w:r>
        <w:t>)</w:t>
      </w:r>
    </w:p>
    <w:p w14:paraId="08E8B3F0" w14:textId="7B344DE2" w:rsidR="00C7294C" w:rsidRPr="00227F3B" w:rsidRDefault="00C7294C" w:rsidP="0041615B">
      <w:pPr>
        <w:pStyle w:val="NoSpacing"/>
      </w:pPr>
      <w:r w:rsidRPr="00227F3B">
        <w:t>Fifty-three studies were included in Gupta 2021</w:t>
      </w:r>
      <w:r w:rsidR="00892DB7">
        <w:t>,</w:t>
      </w:r>
      <w:r w:rsidRPr="00227F3B">
        <w:t xml:space="preserve"> but</w:t>
      </w:r>
      <w:r w:rsidR="00496E62">
        <w:t xml:space="preserve"> the review </w:t>
      </w:r>
      <w:r w:rsidRPr="00227F3B">
        <w:t xml:space="preserve">did not </w:t>
      </w:r>
      <w:r w:rsidR="00496E62">
        <w:t>conduct a</w:t>
      </w:r>
      <w:r w:rsidRPr="00227F3B">
        <w:t xml:space="preserve"> meta-analysis</w:t>
      </w:r>
      <w:r w:rsidR="00496E62">
        <w:t>, as t</w:t>
      </w:r>
      <w:r w:rsidRPr="00227F3B">
        <w:t xml:space="preserve">here was considerable variation amongst the studies. </w:t>
      </w:r>
      <w:r w:rsidR="0041615B">
        <w:t>Telehealth</w:t>
      </w:r>
      <w:r w:rsidRPr="00227F3B">
        <w:t xml:space="preserve"> consultations usually reduced costs and had high patient satisfaction. </w:t>
      </w:r>
      <w:r w:rsidR="00496E62">
        <w:t>However</w:t>
      </w:r>
      <w:r w:rsidRPr="00227F3B">
        <w:t xml:space="preserve">, in 13-72% of </w:t>
      </w:r>
      <w:r w:rsidR="005E4DC7">
        <w:t xml:space="preserve">the </w:t>
      </w:r>
      <w:r w:rsidRPr="00227F3B">
        <w:t xml:space="preserve">initial </w:t>
      </w:r>
      <w:r w:rsidR="0041615B">
        <w:t>telehealth</w:t>
      </w:r>
      <w:r w:rsidRPr="00227F3B">
        <w:t xml:space="preserve"> consultations, a face-to-face follow-up appointment was required. Remote consultation for ENT patients has the potential for improving some outcomes</w:t>
      </w:r>
      <w:r w:rsidR="005E4DC7">
        <w:t>, h</w:t>
      </w:r>
      <w:r w:rsidRPr="00227F3B">
        <w:t xml:space="preserve">owever, it may not be suitable in all circumstances. Further research is required to explore suitability across a range of </w:t>
      </w:r>
      <w:r w:rsidR="005E4DC7">
        <w:t>contexts</w:t>
      </w:r>
      <w:r w:rsidRPr="00227F3B">
        <w:t xml:space="preserve">. </w:t>
      </w:r>
    </w:p>
    <w:p w14:paraId="1601D3F1" w14:textId="77777777" w:rsidR="00C7294C" w:rsidRDefault="00C7294C" w:rsidP="0041615B">
      <w:pPr>
        <w:pStyle w:val="Heading3"/>
      </w:pPr>
      <w:r>
        <w:lastRenderedPageBreak/>
        <w:t>Telegenetics</w:t>
      </w:r>
    </w:p>
    <w:p w14:paraId="5F2C8536" w14:textId="47DD2952" w:rsidR="00C7294C" w:rsidRDefault="00C7294C" w:rsidP="0041615B">
      <w:pPr>
        <w:pStyle w:val="NoSpacing"/>
      </w:pPr>
      <w:r w:rsidRPr="00227F3B">
        <w:t xml:space="preserve">The systematic review by Brown, 2021 evaluated the evidence for telegenetics </w:t>
      </w:r>
      <w:r w:rsidR="001676CB">
        <w:t>via</w:t>
      </w:r>
      <w:r w:rsidRPr="00227F3B">
        <w:t xml:space="preserve"> video</w:t>
      </w:r>
      <w:r w:rsidR="00C26D76">
        <w:t>conferencing</w:t>
      </w:r>
      <w:r w:rsidR="00255D29">
        <w:t>,</w:t>
      </w:r>
      <w:r w:rsidRPr="00227F3B">
        <w:t xml:space="preserve"> compared to either face-to-face or by </w:t>
      </w:r>
      <w:r w:rsidR="00C26D76">
        <w:t>teleconferencing</w:t>
      </w:r>
      <w:r w:rsidRPr="00227F3B">
        <w:t xml:space="preserve">. </w:t>
      </w:r>
      <w:r w:rsidR="00255D29">
        <w:t>T</w:t>
      </w:r>
      <w:r w:rsidRPr="00227F3B">
        <w:t>hirteen studies were included</w:t>
      </w:r>
      <w:r w:rsidR="00255D29">
        <w:t xml:space="preserve">; most </w:t>
      </w:r>
      <w:r w:rsidR="00E9092E">
        <w:t xml:space="preserve">were </w:t>
      </w:r>
      <w:r w:rsidR="00255D29">
        <w:t xml:space="preserve">rated at </w:t>
      </w:r>
      <w:r w:rsidR="00255D29" w:rsidRPr="00227F3B">
        <w:t>moderate risk of bias.</w:t>
      </w:r>
      <w:r w:rsidRPr="00227F3B">
        <w:t xml:space="preserve"> Eight studies compared telegenetics (using video) to face-to-face consultations and three studies compared telegenetics (using video) with </w:t>
      </w:r>
      <w:r w:rsidR="00C26D76">
        <w:t>teleconferencing</w:t>
      </w:r>
      <w:r w:rsidRPr="00227F3B">
        <w:t xml:space="preserve">. Patient satisfaction, genetic knowledge, and psychosocial outcomes were similar for both video and face-to-face consulting. Furthermore, telegenetics delivered by video may be </w:t>
      </w:r>
      <w:r w:rsidR="00060CBE">
        <w:t>better</w:t>
      </w:r>
      <w:r w:rsidR="00255D29">
        <w:t xml:space="preserve"> than</w:t>
      </w:r>
      <w:r w:rsidRPr="00227F3B">
        <w:t xml:space="preserve"> </w:t>
      </w:r>
      <w:r w:rsidR="00C26D76">
        <w:t>teleconferencing</w:t>
      </w:r>
      <w:r w:rsidRPr="00227F3B">
        <w:t xml:space="preserve"> delivery</w:t>
      </w:r>
      <w:r w:rsidR="00255D29">
        <w:t>,</w:t>
      </w:r>
      <w:r w:rsidRPr="00227F3B">
        <w:t xml:space="preserve"> for knowledge gain and reduction in anxiety and depression. Overall, there is evidence that genetic counselling delivered by </w:t>
      </w:r>
      <w:r w:rsidR="0041615B">
        <w:t>videoconferencing</w:t>
      </w:r>
      <w:r w:rsidRPr="00227F3B">
        <w:t xml:space="preserve"> is an acceptable alternative to in person counselling. </w:t>
      </w:r>
    </w:p>
    <w:p w14:paraId="2587445E" w14:textId="77777777" w:rsidR="00227F3B" w:rsidRPr="00227F3B" w:rsidRDefault="00227F3B" w:rsidP="0041615B">
      <w:pPr>
        <w:pStyle w:val="NoSpacing"/>
      </w:pPr>
    </w:p>
    <w:p w14:paraId="49FF5F74" w14:textId="77777777" w:rsidR="00C7294C" w:rsidRDefault="00C7294C" w:rsidP="0041615B">
      <w:pPr>
        <w:pStyle w:val="Heading3"/>
      </w:pPr>
      <w:r>
        <w:t>Parenteral antimicrobial therapy</w:t>
      </w:r>
    </w:p>
    <w:p w14:paraId="64FDC220" w14:textId="19196DAF" w:rsidR="00C7294C" w:rsidRPr="001676CB" w:rsidRDefault="00C7294C" w:rsidP="0041615B">
      <w:pPr>
        <w:pStyle w:val="NoSpacing"/>
        <w:rPr>
          <w:sz w:val="28"/>
          <w:szCs w:val="28"/>
        </w:rPr>
      </w:pPr>
      <w:r w:rsidRPr="00227F3B">
        <w:t xml:space="preserve">A systematic review </w:t>
      </w:r>
      <w:r w:rsidR="001676CB">
        <w:t xml:space="preserve">by Durojaiye 2022 included 12 publications – however, of those, </w:t>
      </w:r>
      <w:r w:rsidRPr="00227F3B">
        <w:t xml:space="preserve">only five were full length articles and seven were conference abstracts. </w:t>
      </w:r>
      <w:r w:rsidR="00255D29">
        <w:t xml:space="preserve">No </w:t>
      </w:r>
      <w:r w:rsidRPr="00227F3B">
        <w:t>randomised controlled trials</w:t>
      </w:r>
      <w:r w:rsidR="00255D29">
        <w:t xml:space="preserve"> were</w:t>
      </w:r>
      <w:r w:rsidRPr="00227F3B">
        <w:t xml:space="preserve"> included. </w:t>
      </w:r>
      <w:r w:rsidR="001676CB">
        <w:t>Meta-analysis was possible for</w:t>
      </w:r>
      <w:r w:rsidRPr="00227F3B">
        <w:t xml:space="preserve"> the outcome of unplanned readmission. Based on data from six cohort studies, the risk of readmission was significantly lower for the </w:t>
      </w:r>
      <w:r w:rsidR="00C26D76">
        <w:t>telehealth</w:t>
      </w:r>
      <w:r w:rsidRPr="00227F3B">
        <w:t xml:space="preserve"> group compared to the conventional outpatient group (</w:t>
      </w:r>
      <w:r w:rsidRPr="00227F3B">
        <w:rPr>
          <w:rFonts w:ascii="Calibri" w:hAnsi="Calibri" w:cs="Calibri"/>
        </w:rPr>
        <w:t>RR 0.58</w:t>
      </w:r>
      <w:r w:rsidR="00255D29">
        <w:rPr>
          <w:rFonts w:ascii="Calibri" w:hAnsi="Calibri" w:cs="Calibri"/>
        </w:rPr>
        <w:t>,</w:t>
      </w:r>
      <w:r w:rsidRPr="00227F3B">
        <w:rPr>
          <w:rFonts w:ascii="Calibri" w:hAnsi="Calibri" w:cs="Calibri"/>
        </w:rPr>
        <w:t xml:space="preserve"> 95% CI 0.38-0.88;</w:t>
      </w:r>
      <w:r w:rsidRPr="00255D29">
        <w:t xml:space="preserve"> p </w:t>
      </w:r>
      <w:r w:rsidRPr="00227F3B">
        <w:rPr>
          <w:rFonts w:ascii="Calibri" w:hAnsi="Calibri" w:cs="Calibri"/>
        </w:rPr>
        <w:t xml:space="preserve">= 0.01). </w:t>
      </w:r>
      <w:r w:rsidR="00C26D76">
        <w:rPr>
          <w:rFonts w:ascii="Calibri" w:hAnsi="Calibri" w:cs="Calibri"/>
        </w:rPr>
        <w:t>Telehealth</w:t>
      </w:r>
      <w:r w:rsidRPr="001676CB">
        <w:rPr>
          <w:rFonts w:ascii="Calibri" w:hAnsi="Calibri" w:cs="Calibri"/>
        </w:rPr>
        <w:t xml:space="preserve"> for patients receiving parenteral antimicrobial therapy was found to deliver safe and cost-effective care. Higher quality studies are required.</w:t>
      </w:r>
    </w:p>
    <w:p w14:paraId="760D2F6C" w14:textId="77777777" w:rsidR="00C7294C" w:rsidRDefault="00C7294C" w:rsidP="0041615B">
      <w:pPr>
        <w:kinsoku w:val="0"/>
        <w:overflowPunct w:val="0"/>
        <w:autoSpaceDE w:val="0"/>
        <w:autoSpaceDN w:val="0"/>
        <w:adjustRightInd w:val="0"/>
        <w:spacing w:after="0" w:line="224" w:lineRule="exact"/>
        <w:ind w:left="39"/>
        <w:rPr>
          <w:rFonts w:cstheme="minorHAnsi"/>
          <w:b/>
          <w:bCs/>
          <w:i/>
          <w:iCs/>
          <w:color w:val="2E5395"/>
          <w:spacing w:val="-2"/>
        </w:rPr>
      </w:pPr>
    </w:p>
    <w:p w14:paraId="72E12E5A" w14:textId="77777777" w:rsidR="00C7294C" w:rsidRDefault="00C7294C" w:rsidP="0041615B">
      <w:pPr>
        <w:pStyle w:val="Heading3"/>
      </w:pPr>
      <w:r>
        <w:t>Dysphagia</w:t>
      </w:r>
    </w:p>
    <w:p w14:paraId="43BC3718" w14:textId="6CF2F827" w:rsidR="00C7294C" w:rsidRPr="00227F3B" w:rsidRDefault="00C7294C" w:rsidP="0041615B">
      <w:pPr>
        <w:pStyle w:val="NoSpacing"/>
      </w:pPr>
      <w:r w:rsidRPr="00227F3B">
        <w:t xml:space="preserve">Sixteen articles were included in the systematic review by Reverberi, 2022 </w:t>
      </w:r>
      <w:r w:rsidR="001676CB">
        <w:t>which</w:t>
      </w:r>
      <w:r w:rsidRPr="00227F3B">
        <w:t xml:space="preserve"> looked at the role of telehealth delivery in the management of swallowing disorders. </w:t>
      </w:r>
      <w:r w:rsidR="001676CB">
        <w:t xml:space="preserve">No meta-analyses were conducted, and none of the included studies were randomised trials. </w:t>
      </w:r>
      <w:r w:rsidRPr="00227F3B">
        <w:t>Telerehabilitation was shown to have significant levels of agreement and high satisfaction from both clinicians and patients. Telerehabilitation is beneficial in people with swallowing problems caused by a neurological condition</w:t>
      </w:r>
      <w:r w:rsidR="00255D29">
        <w:t xml:space="preserve">, however, further studies of higher methodological quality are required. </w:t>
      </w:r>
    </w:p>
    <w:p w14:paraId="269A6C10" w14:textId="77777777" w:rsidR="00C7294C" w:rsidRDefault="00C7294C" w:rsidP="0041615B">
      <w:pPr>
        <w:kinsoku w:val="0"/>
        <w:overflowPunct w:val="0"/>
        <w:autoSpaceDE w:val="0"/>
        <w:autoSpaceDN w:val="0"/>
        <w:adjustRightInd w:val="0"/>
        <w:spacing w:after="0" w:line="224" w:lineRule="exact"/>
        <w:ind w:left="39"/>
      </w:pPr>
    </w:p>
    <w:p w14:paraId="0D305B36" w14:textId="77777777" w:rsidR="00C7294C" w:rsidRDefault="00C7294C" w:rsidP="0041615B">
      <w:pPr>
        <w:pStyle w:val="Heading3"/>
      </w:pPr>
      <w:r>
        <w:t>C</w:t>
      </w:r>
      <w:r w:rsidRPr="00C04439">
        <w:t>hild and adolescent psychi</w:t>
      </w:r>
      <w:r>
        <w:t>atry</w:t>
      </w:r>
    </w:p>
    <w:p w14:paraId="1327DF57" w14:textId="2E3CBC94" w:rsidR="00C7294C" w:rsidRDefault="00C7294C" w:rsidP="006005E5">
      <w:pPr>
        <w:pStyle w:val="NoSpacing"/>
      </w:pPr>
      <w:r w:rsidRPr="00227F3B">
        <w:t>Kiss 2021 aimed to summari</w:t>
      </w:r>
      <w:r w:rsidR="00255D29">
        <w:t>s</w:t>
      </w:r>
      <w:r w:rsidRPr="00227F3B">
        <w:t xml:space="preserve">e the </w:t>
      </w:r>
      <w:r w:rsidR="00227F3B" w:rsidRPr="00227F3B">
        <w:t>feasibility</w:t>
      </w:r>
      <w:r w:rsidRPr="00227F3B">
        <w:t xml:space="preserve">, efficacy and effectivity of </w:t>
      </w:r>
      <w:r w:rsidR="00C26D76">
        <w:t>telehealth</w:t>
      </w:r>
      <w:r w:rsidRPr="00227F3B">
        <w:t xml:space="preserve"> services in child and adolescent psychiatry. They searched 3 databases (</w:t>
      </w:r>
      <w:r w:rsidR="00227F3B" w:rsidRPr="00227F3B">
        <w:t>PubMed</w:t>
      </w:r>
      <w:r w:rsidRPr="00227F3B">
        <w:t xml:space="preserve">, Cochrane Database of Systematic Reviews and Web of Science) for publications after 2015. The studies </w:t>
      </w:r>
      <w:r w:rsidR="001676CB">
        <w:t>f</w:t>
      </w:r>
      <w:r w:rsidRPr="00227F3B">
        <w:t xml:space="preserve">ound similar </w:t>
      </w:r>
      <w:r w:rsidR="00227F3B" w:rsidRPr="00227F3B">
        <w:t>feasibility</w:t>
      </w:r>
      <w:r w:rsidRPr="00227F3B">
        <w:t>, efficacy and effectivity of diagnostic and therapeutic methods in telechild and adolescent psychiatry as in face-to-face services.</w:t>
      </w:r>
    </w:p>
    <w:p w14:paraId="21EC2F6D" w14:textId="77777777" w:rsidR="00227F3B" w:rsidRPr="00227F3B" w:rsidRDefault="00227F3B" w:rsidP="006005E5">
      <w:pPr>
        <w:pStyle w:val="NoSpacing"/>
      </w:pPr>
    </w:p>
    <w:p w14:paraId="7BAFD356" w14:textId="77777777" w:rsidR="00C7294C" w:rsidRDefault="00C7294C" w:rsidP="00A01E31">
      <w:pPr>
        <w:pStyle w:val="Heading3"/>
      </w:pPr>
      <w:r>
        <w:t>Conclusion</w:t>
      </w:r>
    </w:p>
    <w:p w14:paraId="234B7611" w14:textId="01E9E6C7" w:rsidR="00C7294C" w:rsidRPr="00227F3B" w:rsidRDefault="00C7294C" w:rsidP="006005E5">
      <w:pPr>
        <w:pStyle w:val="NoSpacing"/>
      </w:pPr>
      <w:r w:rsidRPr="00227F3B">
        <w:t>Most areas within secondary care had found that telehealth</w:t>
      </w:r>
      <w:r w:rsidR="00F6019B">
        <w:t xml:space="preserve"> </w:t>
      </w:r>
      <w:r w:rsidRPr="00227F3B">
        <w:t>or telerehabilitation was just as effective as face-to-face traditional modalities. However, in many cases, the</w:t>
      </w:r>
      <w:r w:rsidR="001676CB">
        <w:t xml:space="preserve"> studies were of low </w:t>
      </w:r>
      <w:r w:rsidRPr="00227F3B">
        <w:t>methodological quality</w:t>
      </w:r>
      <w:r w:rsidR="00255D29">
        <w:t xml:space="preserve">, and </w:t>
      </w:r>
      <w:r w:rsidRPr="00227F3B">
        <w:t>further research</w:t>
      </w:r>
      <w:r w:rsidR="00255D29">
        <w:t>, to generate higher quality evidence was</w:t>
      </w:r>
      <w:r w:rsidRPr="00227F3B">
        <w:t xml:space="preserve"> recommended. </w:t>
      </w:r>
    </w:p>
    <w:p w14:paraId="20FD2C57" w14:textId="77777777" w:rsidR="00C7294C" w:rsidRDefault="00C7294C" w:rsidP="00C7294C">
      <w:pPr>
        <w:kinsoku w:val="0"/>
        <w:overflowPunct w:val="0"/>
        <w:autoSpaceDE w:val="0"/>
        <w:autoSpaceDN w:val="0"/>
        <w:adjustRightInd w:val="0"/>
        <w:spacing w:after="0" w:line="224" w:lineRule="exact"/>
        <w:ind w:left="39"/>
        <w:rPr>
          <w:rFonts w:cstheme="minorHAnsi"/>
          <w:b/>
          <w:bCs/>
          <w:i/>
          <w:iCs/>
          <w:color w:val="2E5395"/>
          <w:spacing w:val="-2"/>
        </w:rPr>
      </w:pPr>
    </w:p>
    <w:p w14:paraId="2B9AC7FE" w14:textId="77777777" w:rsidR="00C7294C" w:rsidRDefault="00C7294C" w:rsidP="00A01E31">
      <w:pPr>
        <w:pStyle w:val="Heading3"/>
      </w:pPr>
      <w:r>
        <w:lastRenderedPageBreak/>
        <w:t>Final Commentary</w:t>
      </w:r>
    </w:p>
    <w:p w14:paraId="6BF73290" w14:textId="505310E2" w:rsidR="00C7294C" w:rsidRPr="00227F3B" w:rsidRDefault="00C26D76" w:rsidP="006005E5">
      <w:pPr>
        <w:pStyle w:val="NoSpacing"/>
      </w:pPr>
      <w:r>
        <w:t>Telehealth</w:t>
      </w:r>
      <w:r w:rsidR="00C7294C" w:rsidRPr="00227F3B">
        <w:t xml:space="preserve"> is a viable option for those patients receiving secondary care</w:t>
      </w:r>
      <w:r w:rsidR="00E114BB">
        <w:t xml:space="preserve"> and there is extensive disease</w:t>
      </w:r>
      <w:r w:rsidR="00255D29">
        <w:t xml:space="preserve"> area</w:t>
      </w:r>
      <w:r w:rsidR="00E114BB">
        <w:t>-specific evidence</w:t>
      </w:r>
      <w:r w:rsidR="00C7294C" w:rsidRPr="00227F3B">
        <w:t>. However, further</w:t>
      </w:r>
      <w:r w:rsidR="001676CB">
        <w:t>, high</w:t>
      </w:r>
      <w:r w:rsidR="00255D29">
        <w:t>er</w:t>
      </w:r>
      <w:r w:rsidR="001676CB">
        <w:t>-quality</w:t>
      </w:r>
      <w:r w:rsidR="00255D29">
        <w:t xml:space="preserve"> and more</w:t>
      </w:r>
      <w:r w:rsidR="001676CB">
        <w:t xml:space="preserve"> methodologically robust</w:t>
      </w:r>
      <w:r w:rsidR="00C7294C" w:rsidRPr="00227F3B">
        <w:t xml:space="preserve"> research is </w:t>
      </w:r>
      <w:r w:rsidR="00255D29">
        <w:t>needed</w:t>
      </w:r>
      <w:r w:rsidR="00C7294C" w:rsidRPr="00227F3B">
        <w:t>.</w:t>
      </w:r>
    </w:p>
    <w:p w14:paraId="296C995D" w14:textId="77777777" w:rsidR="00C7294C" w:rsidRDefault="00C7294C" w:rsidP="00C7294C">
      <w:pPr>
        <w:kinsoku w:val="0"/>
        <w:overflowPunct w:val="0"/>
        <w:autoSpaceDE w:val="0"/>
        <w:autoSpaceDN w:val="0"/>
        <w:adjustRightInd w:val="0"/>
        <w:spacing w:after="0" w:line="224" w:lineRule="exact"/>
        <w:ind w:left="39"/>
        <w:rPr>
          <w:rFonts w:cstheme="minorHAnsi"/>
          <w:b/>
          <w:bCs/>
          <w:i/>
          <w:iCs/>
          <w:color w:val="2E5395"/>
          <w:spacing w:val="-2"/>
        </w:rPr>
      </w:pPr>
    </w:p>
    <w:p w14:paraId="46444646" w14:textId="77777777" w:rsidR="00C7294C" w:rsidRDefault="00C7294C" w:rsidP="00C7294C">
      <w:pPr>
        <w:kinsoku w:val="0"/>
        <w:overflowPunct w:val="0"/>
        <w:autoSpaceDE w:val="0"/>
        <w:autoSpaceDN w:val="0"/>
        <w:adjustRightInd w:val="0"/>
        <w:spacing w:after="0" w:line="224" w:lineRule="exact"/>
        <w:ind w:left="39"/>
        <w:rPr>
          <w:rFonts w:cstheme="minorHAnsi"/>
          <w:b/>
          <w:bCs/>
          <w:i/>
          <w:iCs/>
          <w:color w:val="2E5395"/>
          <w:spacing w:val="-2"/>
        </w:rPr>
      </w:pPr>
    </w:p>
    <w:p w14:paraId="4448BBD4" w14:textId="77777777" w:rsidR="00C7294C" w:rsidRDefault="00C7294C" w:rsidP="00A01E31">
      <w:pPr>
        <w:pStyle w:val="Heading3"/>
      </w:pPr>
      <w:r>
        <w:t>References</w:t>
      </w:r>
    </w:p>
    <w:p w14:paraId="355A8A09"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Brown EG, Watts I, Beales ER, Maudhoo A, Hayward J, Sheridan E, et al. Videoconferencing to deliver genetics services: a systematic review of telegenetics in light of the COVID-19 pandemic. Genet Med. 2021;23(8):1438-49.</w:t>
      </w:r>
    </w:p>
    <w:p w14:paraId="6D6E42D3"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Davey MS, Coveney E, Rowan F, Cassidy JT, Cleary MS. Virtual Fracture Clinics in Orthopaedic Surgery - A Systematic Review of Current Evidence. Injury. 2020;51(12):2757-62.</w:t>
      </w:r>
    </w:p>
    <w:p w14:paraId="3A068466"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DeNicola N, Grossman D, Marko K, et al. Telehealth Interventions to Improve Obstetric and Gynecologic Health Outcomes: A Systematic Review. Obstet Gynecol 2020;135(2):371-82. doi: 10.1097/aog.0000000000003646</w:t>
      </w:r>
    </w:p>
    <w:p w14:paraId="27121EB0"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Durojaiye OC, Jibril I, Kritsotakis EI. Effectiveness of telemedicine in outpatient parenteral antimicrobial therapy (Tele-OPAT): A systematic review. J Telemed Telecare. 2022:1357633x221131842.</w:t>
      </w:r>
    </w:p>
    <w:p w14:paraId="7D301369"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Edison MA, Connor MJ, Miah S, et al. Understanding virtual urology clinics: a systematic review. BJU Int 2020;126(5):536-46. doi: 10.1111/bju.15125</w:t>
      </w:r>
    </w:p>
    <w:p w14:paraId="38659C4E"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Fahey E, Elsheikh MFH, Davey MS, Rowan F, Cassidy JT, Cleary MS. Telemedicine in Orthopedic Surgery: A Systematic Review of Current Evidence. Telemed J E Health. 2022;28(5):613-35.</w:t>
      </w:r>
    </w:p>
    <w:p w14:paraId="2D2A2B3D"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Gupta T, Gkiousias V, Bhutta MF. A systematic review of outcomes of remote consultation in ENT. Clin Otolaryngol. 2021;46(4):699-719.</w:t>
      </w:r>
    </w:p>
    <w:p w14:paraId="45C980E7"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Jackson L, Edgil T, Hill B, et al. Telemedicine in rheumatology care: A systematic review. Arthritis and Rheumatology 2021;73(SUPPL 9):1284-87. doi: 10.1002/art.41966</w:t>
      </w:r>
    </w:p>
    <w:p w14:paraId="5E62EB2B"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Jansson MM, Rantala A, Miettunen J, Puhto AP, Pikkarainen M. The effects and safety of telerehabilitation in patients with lower-limb joint replacement: A systematic review and narrative synthesis. J Telemed Telecare. 2022;28(2):96-114.</w:t>
      </w:r>
    </w:p>
    <w:p w14:paraId="13E4B4E1"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Kiss E, Kakuszi S, Kapornai K. Telemental health service in child and adolescent psychiatry. Psychiatria Hungarica : A Magyar Pszichiatriai Tarsasag tudomanyos folyoirata 2021;36(2):124-42.</w:t>
      </w:r>
    </w:p>
    <w:p w14:paraId="47FBD090"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León-Salas B, González-Hernández Y, Infante-Ventura D, de Armas-Castellano A, García-García J, García-Hernández M, et al. Telemedicine for neurological diseases: A systematic review and meta-analysis. Eur J Neurol. 2023;30(1):241-54.</w:t>
      </w:r>
    </w:p>
    <w:p w14:paraId="227D0054"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López-Liria R, Valverde-Martínez MÁ, López-Villegas A, Bautista-Mesa RJ, Vega-Ramírez FA, Peiró S, et al. Teledermatology versus Face-to-Face Dermatology: An Analysis of Cost-Effectiveness from Eight Studies from Europe and the United States. International Journal of Environmental Research and Public Health. 2022;19(5).</w:t>
      </w:r>
    </w:p>
    <w:p w14:paraId="30824C17"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Maulana S, Trisyani Y, Mirwanti R, Amirah S, Kohar K, Priyatmoko Putri AI, et al. The Potential of Cardiac Telerehabilitation as Delivery Rehabilitation Care Model in Heart Failure during COVID-19 and Transmissible Disease Outbreak: A Systematic Scoping Review of the Latest RCTs. Medicina (Kaunas). 2022;58(10).</w:t>
      </w:r>
    </w:p>
    <w:p w14:paraId="11ADE354"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McDonnell JM, Ahern DP, Ross TD, Gibbons D, Synnott KA, Butler JS. The efficacy of remote virtual care in comparison to traditional clinical visits for elective orthopaedic patients: A meta-analysis of prospective randomised controlled trials. Surgeon. 2022;20(3):177-86.</w:t>
      </w:r>
    </w:p>
    <w:p w14:paraId="56F6C03E"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Ng HJH, Huang D, Rajaratnam V. Diagnosing surgical site infections using telemedicine: A Systematic Review. Surgeon 2022;20(4):e78-e85. doi: 10.1016/j.surge.2021.05.004</w:t>
      </w:r>
    </w:p>
    <w:p w14:paraId="5339E33D"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NIHR Global Health Research Unit on Global Surgery. Use of Telemedicine for Post-discharge Assessment of the Surgical Wound: International Cohort Study, and Systematic Review with Meta-analysis. Annals of surgery 2022 doi: 10.1097/SLA.0000000000005506</w:t>
      </w:r>
    </w:p>
    <w:p w14:paraId="6ECF7765"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lastRenderedPageBreak/>
        <w:t>Piche J, Butt BB, Ahmady A, et al. Physical Examination of the Spine Using Telemedicine: A Systematic Review. Global Spine Journal 2021;11(7):1142-47. doi: 10.1177/2192568220960423</w:t>
      </w:r>
    </w:p>
    <w:p w14:paraId="28244E89"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Piskulic D, McDermott S, Seal L, et al. Virtual visits in cardiovascular disease: a rapid review of the evidence. European Journal of Cardiovascular Nursing 2021;20(8):816-26. doi: 10.1093/eurjcn/zvab084</w:t>
      </w:r>
    </w:p>
    <w:p w14:paraId="13E5A687"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Ramachandran HJ, Jiang Y, Tam WWS, Yeo TJ, Wang W. Effectiveness of home-based cardiac telerehabilitation as an alternative to Phase 2 cardiac rehabilitation of coronary heart disease: a systematic review and meta-analysis. Eur J Prev Cardiol. 2022;29(7):1017-43.</w:t>
      </w:r>
    </w:p>
    <w:p w14:paraId="6C324AD4"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Reverberi C, Gottardo G, Battel I, Castagnetti E. The neurogenic dysphagia management via telemedicine: a systematic review. Eur J Phys Rehabil Med. 2022;58(2):179-89.</w:t>
      </w:r>
    </w:p>
    <w:p w14:paraId="606D9349" w14:textId="77777777" w:rsidR="00C7294C" w:rsidRDefault="00C7294C" w:rsidP="00C7294C">
      <w:pPr>
        <w:pStyle w:val="ListParagraph"/>
        <w:widowControl w:val="0"/>
        <w:numPr>
          <w:ilvl w:val="0"/>
          <w:numId w:val="27"/>
        </w:numPr>
        <w:autoSpaceDE w:val="0"/>
        <w:autoSpaceDN w:val="0"/>
        <w:adjustRightInd w:val="0"/>
        <w:spacing w:after="0" w:line="240" w:lineRule="auto"/>
      </w:pPr>
      <w:r w:rsidRPr="00714851">
        <w:rPr>
          <w:rFonts w:ascii="Calibri" w:eastAsiaTheme="minorEastAsia" w:hAnsi="Calibri" w:cs="Calibri"/>
          <w:lang w:eastAsia="en-AU"/>
        </w:rPr>
        <w:t>Tsang MP, Man GCW, Xin H, Chong YC, Ong MTY, Yung PSH. The effectiveness of telerehabilitation in patients after total knee replacement: A systematic review and meta-analysis of randomized controlled trials. Journal of telemedicine and telecare. 2022:1357633X221097469.</w:t>
      </w:r>
      <w:r w:rsidRPr="00714851">
        <w:t xml:space="preserve"> </w:t>
      </w:r>
    </w:p>
    <w:p w14:paraId="66B8437D"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 xml:space="preserve">Snoswell CL, Chelberg G, De Guzman KR, Haydon HH, Thomas EE, Caffery LJ, Smith AC. The clinical effectiveness of telehealth: A systematic review of meta-analyses from 2010 to 2019. J Telemed Telecare. 2021 Jun 29:1357633X211022907. </w:t>
      </w:r>
    </w:p>
    <w:p w14:paraId="460208CC"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Uemoto Y, Yamanaka T, Kataoka Y, Wada Y, Aoyama Y, Kizawa R, et al. Efficacy of Telemedicine Using Videoconferencing Systems in Outpatient Care for Patients With Cancer: A Systematic Review and Meta-Analysis. JCO Clin Cancer Inform. 2022;6:e2200084.</w:t>
      </w:r>
    </w:p>
    <w:p w14:paraId="571853A6"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Velayati F, Ayatollahi H, Hemmat M. A Systematic Review of the Effectiveness of Telerehabilitation Interventions for Therapeutic Purposes in the Elderly. Methods of information in medicine. 2020;59(2-3):104-9.</w:t>
      </w:r>
    </w:p>
    <w:p w14:paraId="5B4DE377"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Vinolo-Gil MJ, Herrera-Sánchez C, Martin-Vega FJ, Martín-Valero R, Gonzalez-Medina G, Pérez-Cabezas V. [Efficacy of tele-rehabilitation in patients with chronic obstructive pulmonary disease: a systematic review]. An Sist Sanit Navar. 2022;45(2).</w:t>
      </w:r>
    </w:p>
    <w:p w14:paraId="561C361A"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Zhang K, Rashid-Kolvear M, Waseem R, et al. Virtual preoperative assessment in surgical patients: A systematic review and meta-analysis. J Clin Anesth 2021;75:110540. doi: 10.1016/j.jclinane.2021.110540</w:t>
      </w:r>
    </w:p>
    <w:p w14:paraId="1354768A" w14:textId="77777777" w:rsidR="00C7294C" w:rsidRPr="00714851" w:rsidRDefault="00C7294C" w:rsidP="00C7294C">
      <w:pPr>
        <w:pStyle w:val="ListParagraph"/>
        <w:widowControl w:val="0"/>
        <w:numPr>
          <w:ilvl w:val="0"/>
          <w:numId w:val="27"/>
        </w:numPr>
        <w:autoSpaceDE w:val="0"/>
        <w:autoSpaceDN w:val="0"/>
        <w:adjustRightInd w:val="0"/>
        <w:spacing w:after="0" w:line="240" w:lineRule="auto"/>
        <w:rPr>
          <w:rFonts w:ascii="Calibri" w:eastAsiaTheme="minorEastAsia" w:hAnsi="Calibri" w:cs="Calibri"/>
          <w:lang w:eastAsia="en-AU"/>
        </w:rPr>
      </w:pPr>
      <w:r w:rsidRPr="00714851">
        <w:rPr>
          <w:rFonts w:ascii="Calibri" w:eastAsiaTheme="minorEastAsia" w:hAnsi="Calibri" w:cs="Calibri"/>
          <w:lang w:eastAsia="en-AU"/>
        </w:rPr>
        <w:t>Xiao K, Yeung JC, Bolger JC. The safety and acceptability of using telehealth for follow-up of patients following cancer surgery: A systematic review. Eur J Surg Oncol 2023;49(1):9-15. doi: 10.1016/j.ejso.2022.08.037</w:t>
      </w:r>
    </w:p>
    <w:p w14:paraId="2A543F9C" w14:textId="77777777" w:rsidR="00C7294C" w:rsidRPr="00EE1F70" w:rsidRDefault="00C7294C" w:rsidP="00C7294C">
      <w:pPr>
        <w:widowControl w:val="0"/>
        <w:autoSpaceDE w:val="0"/>
        <w:autoSpaceDN w:val="0"/>
        <w:adjustRightInd w:val="0"/>
        <w:spacing w:after="0" w:line="240" w:lineRule="auto"/>
        <w:rPr>
          <w:rFonts w:ascii="Calibri" w:eastAsiaTheme="minorEastAsia" w:hAnsi="Calibri" w:cs="Calibri"/>
          <w:lang w:eastAsia="en-AU"/>
        </w:rPr>
      </w:pPr>
    </w:p>
    <w:p w14:paraId="7D191557" w14:textId="77777777" w:rsidR="00C7294C" w:rsidRDefault="00C7294C" w:rsidP="00C7294C">
      <w:pPr>
        <w:kinsoku w:val="0"/>
        <w:overflowPunct w:val="0"/>
        <w:autoSpaceDE w:val="0"/>
        <w:autoSpaceDN w:val="0"/>
        <w:adjustRightInd w:val="0"/>
        <w:spacing w:after="0" w:line="224" w:lineRule="exact"/>
        <w:ind w:left="39"/>
        <w:rPr>
          <w:rFonts w:cstheme="minorHAnsi"/>
          <w:b/>
          <w:bCs/>
          <w:i/>
          <w:iCs/>
          <w:color w:val="2E5395"/>
          <w:spacing w:val="-2"/>
        </w:rPr>
      </w:pPr>
    </w:p>
    <w:p w14:paraId="4654AA5C" w14:textId="77777777" w:rsidR="00C7294C" w:rsidRDefault="00C7294C" w:rsidP="00C7294C">
      <w:pPr>
        <w:kinsoku w:val="0"/>
        <w:overflowPunct w:val="0"/>
        <w:autoSpaceDE w:val="0"/>
        <w:autoSpaceDN w:val="0"/>
        <w:adjustRightInd w:val="0"/>
        <w:spacing w:after="0" w:line="224" w:lineRule="exact"/>
        <w:ind w:left="39"/>
        <w:rPr>
          <w:rFonts w:cstheme="minorHAnsi"/>
          <w:b/>
          <w:bCs/>
          <w:i/>
          <w:iCs/>
          <w:color w:val="2E5395"/>
          <w:spacing w:val="-2"/>
        </w:rPr>
      </w:pPr>
    </w:p>
    <w:p w14:paraId="4CD6D433" w14:textId="0D77184B" w:rsidR="00C7294C" w:rsidRDefault="00C7294C">
      <w:r>
        <w:br w:type="page"/>
      </w:r>
    </w:p>
    <w:p w14:paraId="5FC2434F" w14:textId="12248EC1" w:rsidR="0035087F" w:rsidRPr="003827F7" w:rsidRDefault="0035087F" w:rsidP="0041615B">
      <w:pPr>
        <w:pStyle w:val="Heading1"/>
      </w:pPr>
      <w:bookmarkStart w:id="38" w:name="_Toc138418617"/>
      <w:r>
        <w:rPr>
          <w:bCs/>
        </w:rPr>
        <w:lastRenderedPageBreak/>
        <w:t xml:space="preserve">Results for </w:t>
      </w:r>
      <w:r w:rsidRPr="003827F7">
        <w:rPr>
          <w:bCs/>
        </w:rPr>
        <w:t>Question B2.</w:t>
      </w:r>
      <w:r w:rsidRPr="003827F7">
        <w:t xml:space="preserve"> </w:t>
      </w:r>
      <w:r w:rsidRPr="0035087F">
        <w:rPr>
          <w:bCs/>
        </w:rPr>
        <w:t>Selected outcomes of interest:</w:t>
      </w:r>
      <w:r w:rsidRPr="003827F7">
        <w:t xml:space="preserve"> </w:t>
      </w:r>
      <w:r>
        <w:t>Effects of Telehealth vs face-to-face consultations on referral to imaging/</w:t>
      </w:r>
      <w:r w:rsidR="00255D29">
        <w:t xml:space="preserve"> </w:t>
      </w:r>
      <w:r>
        <w:t>pathology</w:t>
      </w:r>
      <w:bookmarkEnd w:id="38"/>
    </w:p>
    <w:p w14:paraId="69667566" w14:textId="77777777" w:rsidR="0035087F" w:rsidRDefault="0035087F" w:rsidP="00255D29">
      <w:pPr>
        <w:pStyle w:val="NoSpacing"/>
      </w:pPr>
    </w:p>
    <w:p w14:paraId="1B31E1EF" w14:textId="189C713E" w:rsidR="00C7294C" w:rsidRDefault="00255D29" w:rsidP="006005E5">
      <w:pPr>
        <w:pStyle w:val="NoSpacing"/>
      </w:pPr>
      <w:r>
        <w:t xml:space="preserve">We identified four observational studies addressing this question. </w:t>
      </w:r>
      <w:r w:rsidR="00EA0936">
        <w:rPr>
          <w:b/>
          <w:bCs/>
        </w:rPr>
        <w:t>The f</w:t>
      </w:r>
      <w:r w:rsidR="00C7294C" w:rsidRPr="007502F3">
        <w:rPr>
          <w:b/>
          <w:bCs/>
        </w:rPr>
        <w:t xml:space="preserve">our observational studies </w:t>
      </w:r>
      <w:r w:rsidR="00EA0936">
        <w:rPr>
          <w:b/>
          <w:bCs/>
        </w:rPr>
        <w:t xml:space="preserve">primarily demonstrated a </w:t>
      </w:r>
      <w:r w:rsidR="00C7294C" w:rsidRPr="007502F3">
        <w:rPr>
          <w:b/>
          <w:bCs/>
        </w:rPr>
        <w:t>decrease in referrals</w:t>
      </w:r>
      <w:r w:rsidR="00C7294C" w:rsidRPr="007502F3">
        <w:t xml:space="preserve"> </w:t>
      </w:r>
      <w:r w:rsidR="00C7294C" w:rsidRPr="007502F3">
        <w:rPr>
          <w:b/>
          <w:bCs/>
        </w:rPr>
        <w:t>in telehealth consultations</w:t>
      </w:r>
      <w:r w:rsidR="00C7294C" w:rsidRPr="007502F3">
        <w:t>. The four studies all used the accelerated adoption of telehealth during the pandemic as an opportunity to measure the differences in referral patterns in their respective hospitals and clinics. However, the results are not conclusive due to the</w:t>
      </w:r>
      <w:r>
        <w:t xml:space="preserve"> studies’ observational (</w:t>
      </w:r>
      <w:r w:rsidR="00C7294C" w:rsidRPr="007502F3">
        <w:t>before-</w:t>
      </w:r>
      <w:r w:rsidR="007502F3">
        <w:t>and-</w:t>
      </w:r>
      <w:r w:rsidR="00C7294C" w:rsidRPr="007502F3">
        <w:t>after</w:t>
      </w:r>
      <w:r>
        <w:t xml:space="preserve">) </w:t>
      </w:r>
      <w:r w:rsidR="00C7294C" w:rsidRPr="007502F3">
        <w:t>nature (</w:t>
      </w:r>
      <w:r>
        <w:fldChar w:fldCharType="begin"/>
      </w:r>
      <w:r>
        <w:instrText xml:space="preserve"> REF _Ref133503836 \h </w:instrText>
      </w:r>
      <w:r>
        <w:fldChar w:fldCharType="separate"/>
      </w:r>
      <w:r w:rsidR="00933A1F">
        <w:t xml:space="preserve">Table </w:t>
      </w:r>
      <w:r w:rsidR="00933A1F">
        <w:rPr>
          <w:noProof/>
        </w:rPr>
        <w:t>3</w:t>
      </w:r>
      <w:r>
        <w:fldChar w:fldCharType="end"/>
      </w:r>
      <w:r w:rsidR="00C7294C" w:rsidRPr="007502F3">
        <w:t xml:space="preserve">). </w:t>
      </w:r>
    </w:p>
    <w:p w14:paraId="63B559CD" w14:textId="45E9EF4B" w:rsidR="00C7294C" w:rsidRPr="0034034E" w:rsidRDefault="00C7294C" w:rsidP="00C7294C">
      <w:pPr>
        <w:spacing w:after="0"/>
        <w:rPr>
          <w:b/>
          <w:bCs/>
          <w:sz w:val="20"/>
          <w:szCs w:val="20"/>
        </w:rPr>
      </w:pPr>
    </w:p>
    <w:p w14:paraId="2F94FAB6" w14:textId="7C3674BE" w:rsidR="00255D29" w:rsidRDefault="00255D29" w:rsidP="00255D29">
      <w:pPr>
        <w:pStyle w:val="Caption"/>
        <w:keepNext/>
      </w:pPr>
      <w:bookmarkStart w:id="39" w:name="_Ref133503836"/>
      <w:r>
        <w:t xml:space="preserve">Table </w:t>
      </w:r>
      <w:fldSimple w:instr=" SEQ Table \* ARABIC ">
        <w:r w:rsidR="00933A1F">
          <w:rPr>
            <w:noProof/>
          </w:rPr>
          <w:t>3</w:t>
        </w:r>
      </w:fldSimple>
      <w:bookmarkEnd w:id="39"/>
      <w:r>
        <w:t xml:space="preserve"> </w:t>
      </w:r>
      <w:r w:rsidRPr="00430F80">
        <w:t>Summary of four observational studies</w:t>
      </w:r>
    </w:p>
    <w:tbl>
      <w:tblPr>
        <w:tblStyle w:val="GridTable4-Accent5"/>
        <w:tblW w:w="5000" w:type="pct"/>
        <w:tblLook w:val="04A0" w:firstRow="1" w:lastRow="0" w:firstColumn="1" w:lastColumn="0" w:noHBand="0" w:noVBand="1"/>
      </w:tblPr>
      <w:tblGrid>
        <w:gridCol w:w="1818"/>
        <w:gridCol w:w="1845"/>
        <w:gridCol w:w="1993"/>
        <w:gridCol w:w="2101"/>
        <w:gridCol w:w="1259"/>
      </w:tblGrid>
      <w:tr w:rsidR="00C7294C" w:rsidRPr="007502F3" w14:paraId="2E176B59" w14:textId="77777777" w:rsidTr="00255D2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tcPr>
          <w:p w14:paraId="3F42EE5B" w14:textId="77777777" w:rsidR="00C7294C" w:rsidRPr="007502F3" w:rsidRDefault="00C7294C" w:rsidP="007502F3">
            <w:pPr>
              <w:jc w:val="center"/>
              <w:rPr>
                <w:rFonts w:ascii="Arial Narrow" w:hAnsi="Arial Narrow"/>
                <w:sz w:val="20"/>
                <w:szCs w:val="20"/>
              </w:rPr>
            </w:pPr>
            <w:r w:rsidRPr="007502F3">
              <w:rPr>
                <w:rFonts w:ascii="Arial Narrow" w:hAnsi="Arial Narrow"/>
                <w:sz w:val="20"/>
                <w:szCs w:val="20"/>
              </w:rPr>
              <w:t>Study ID</w:t>
            </w:r>
          </w:p>
        </w:tc>
        <w:tc>
          <w:tcPr>
            <w:tcW w:w="1023" w:type="pct"/>
          </w:tcPr>
          <w:p w14:paraId="05BEED95" w14:textId="77777777" w:rsidR="00C7294C" w:rsidRPr="007502F3" w:rsidRDefault="00C7294C" w:rsidP="007502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Category</w:t>
            </w:r>
          </w:p>
        </w:tc>
        <w:tc>
          <w:tcPr>
            <w:tcW w:w="1105" w:type="pct"/>
          </w:tcPr>
          <w:p w14:paraId="08AD1C6A" w14:textId="77777777" w:rsidR="00C7294C" w:rsidRPr="007502F3" w:rsidRDefault="00C7294C" w:rsidP="007502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Telehealth</w:t>
            </w:r>
          </w:p>
        </w:tc>
        <w:tc>
          <w:tcPr>
            <w:tcW w:w="1165" w:type="pct"/>
          </w:tcPr>
          <w:p w14:paraId="7427B338" w14:textId="0AB2DF9B" w:rsidR="00C7294C" w:rsidRPr="007502F3" w:rsidRDefault="0041615B" w:rsidP="007502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Face-to-face (F2F)</w:t>
            </w:r>
          </w:p>
        </w:tc>
        <w:tc>
          <w:tcPr>
            <w:tcW w:w="698" w:type="pct"/>
          </w:tcPr>
          <w:p w14:paraId="32136BB2" w14:textId="77777777" w:rsidR="00C7294C" w:rsidRPr="007502F3" w:rsidRDefault="00C7294C" w:rsidP="007502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Referral difference*</w:t>
            </w:r>
          </w:p>
        </w:tc>
      </w:tr>
      <w:tr w:rsidR="00C7294C" w:rsidRPr="007502F3" w14:paraId="2274FFFE"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val="restart"/>
          </w:tcPr>
          <w:p w14:paraId="537E0D72" w14:textId="77777777" w:rsidR="00C7294C" w:rsidRPr="007502F3" w:rsidRDefault="00C7294C" w:rsidP="007502F3">
            <w:pPr>
              <w:rPr>
                <w:rFonts w:ascii="Arial Narrow" w:hAnsi="Arial Narrow"/>
                <w:b w:val="0"/>
                <w:bCs w:val="0"/>
                <w:sz w:val="20"/>
                <w:szCs w:val="20"/>
              </w:rPr>
            </w:pPr>
            <w:r w:rsidRPr="007502F3">
              <w:rPr>
                <w:rFonts w:ascii="Arial Narrow" w:hAnsi="Arial Narrow"/>
                <w:sz w:val="20"/>
                <w:szCs w:val="20"/>
              </w:rPr>
              <w:t>Hardie 2022 (Australia)</w:t>
            </w:r>
          </w:p>
          <w:p w14:paraId="25D6BFA2" w14:textId="77777777" w:rsidR="00C7294C" w:rsidRPr="007502F3" w:rsidRDefault="00C7294C" w:rsidP="007502F3">
            <w:pPr>
              <w:rPr>
                <w:rFonts w:ascii="Arial Narrow" w:hAnsi="Arial Narrow"/>
                <w:b w:val="0"/>
                <w:bCs w:val="0"/>
                <w:sz w:val="20"/>
                <w:szCs w:val="20"/>
              </w:rPr>
            </w:pPr>
          </w:p>
          <w:p w14:paraId="3A826EF0" w14:textId="77777777" w:rsidR="00C7294C" w:rsidRPr="007502F3" w:rsidRDefault="00C7294C" w:rsidP="007502F3">
            <w:pPr>
              <w:rPr>
                <w:rFonts w:ascii="Arial Narrow" w:hAnsi="Arial Narrow"/>
                <w:sz w:val="20"/>
                <w:szCs w:val="20"/>
              </w:rPr>
            </w:pPr>
            <w:r w:rsidRPr="007502F3">
              <w:rPr>
                <w:rFonts w:ascii="Arial Narrow" w:hAnsi="Arial Narrow"/>
                <w:b w:val="0"/>
                <w:bCs w:val="0"/>
                <w:sz w:val="20"/>
                <w:szCs w:val="20"/>
              </w:rPr>
              <w:t>Retrospective observational study</w:t>
            </w:r>
          </w:p>
        </w:tc>
        <w:tc>
          <w:tcPr>
            <w:tcW w:w="1023" w:type="pct"/>
            <w:vMerge w:val="restart"/>
          </w:tcPr>
          <w:p w14:paraId="38E6B2CC"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Population/setting</w:t>
            </w:r>
          </w:p>
        </w:tc>
        <w:tc>
          <w:tcPr>
            <w:tcW w:w="2270" w:type="pct"/>
            <w:gridSpan w:val="2"/>
          </w:tcPr>
          <w:p w14:paraId="05660C23"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807 general practice data from New South Wales and Victoria between Jan 2019 and Dec 2020</w:t>
            </w:r>
          </w:p>
        </w:tc>
        <w:tc>
          <w:tcPr>
            <w:tcW w:w="698" w:type="pct"/>
          </w:tcPr>
          <w:p w14:paraId="36EC4DE4"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C7294C" w:rsidRPr="007502F3" w14:paraId="0CB502BD"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7D8D76C8" w14:textId="77777777" w:rsidR="00C7294C" w:rsidRPr="007502F3" w:rsidRDefault="00C7294C" w:rsidP="007502F3">
            <w:pPr>
              <w:rPr>
                <w:rFonts w:ascii="Arial Narrow" w:hAnsi="Arial Narrow"/>
                <w:sz w:val="20"/>
                <w:szCs w:val="20"/>
              </w:rPr>
            </w:pPr>
          </w:p>
        </w:tc>
        <w:tc>
          <w:tcPr>
            <w:tcW w:w="1023" w:type="pct"/>
            <w:vMerge/>
          </w:tcPr>
          <w:p w14:paraId="3712C9BF"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05" w:type="pct"/>
          </w:tcPr>
          <w:p w14:paraId="66D27E39"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n=5,787,639</w:t>
            </w:r>
          </w:p>
        </w:tc>
        <w:tc>
          <w:tcPr>
            <w:tcW w:w="1165" w:type="pct"/>
          </w:tcPr>
          <w:p w14:paraId="344148BE"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n=13,459,424</w:t>
            </w:r>
          </w:p>
        </w:tc>
        <w:tc>
          <w:tcPr>
            <w:tcW w:w="698" w:type="pct"/>
          </w:tcPr>
          <w:p w14:paraId="47907A6A"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C7294C" w:rsidRPr="007502F3" w14:paraId="5FD666FF"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1736B20D" w14:textId="77777777" w:rsidR="00C7294C" w:rsidRPr="007502F3" w:rsidRDefault="00C7294C" w:rsidP="007502F3">
            <w:pPr>
              <w:rPr>
                <w:rFonts w:ascii="Arial Narrow" w:hAnsi="Arial Narrow"/>
                <w:sz w:val="20"/>
                <w:szCs w:val="20"/>
              </w:rPr>
            </w:pPr>
          </w:p>
        </w:tc>
        <w:tc>
          <w:tcPr>
            <w:tcW w:w="1023" w:type="pct"/>
          </w:tcPr>
          <w:p w14:paraId="285968B4"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Pathology (blood test) referrals</w:t>
            </w:r>
          </w:p>
        </w:tc>
        <w:tc>
          <w:tcPr>
            <w:tcW w:w="1105" w:type="pct"/>
          </w:tcPr>
          <w:p w14:paraId="09127BEA"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5% (4-6% over study period)</w:t>
            </w:r>
          </w:p>
        </w:tc>
        <w:tc>
          <w:tcPr>
            <w:tcW w:w="1165" w:type="pct"/>
          </w:tcPr>
          <w:p w14:paraId="25286E2A"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10% (highest 11% in Feb 2020 to lowest 5% in Apr 2020)</w:t>
            </w:r>
          </w:p>
        </w:tc>
        <w:tc>
          <w:tcPr>
            <w:tcW w:w="698" w:type="pct"/>
          </w:tcPr>
          <w:p w14:paraId="1B1716E7"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-5%</w:t>
            </w:r>
          </w:p>
        </w:tc>
      </w:tr>
      <w:tr w:rsidR="00C7294C" w:rsidRPr="007502F3" w14:paraId="563BAD42"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val="restart"/>
          </w:tcPr>
          <w:p w14:paraId="3F3A1EA0" w14:textId="77777777" w:rsidR="00C7294C" w:rsidRPr="007502F3" w:rsidRDefault="00C7294C" w:rsidP="007502F3">
            <w:pPr>
              <w:rPr>
                <w:rFonts w:ascii="Arial Narrow" w:hAnsi="Arial Narrow"/>
                <w:b w:val="0"/>
                <w:bCs w:val="0"/>
                <w:sz w:val="20"/>
                <w:szCs w:val="20"/>
              </w:rPr>
            </w:pPr>
            <w:r w:rsidRPr="007502F3">
              <w:rPr>
                <w:rFonts w:ascii="Arial Narrow" w:hAnsi="Arial Narrow"/>
                <w:sz w:val="20"/>
                <w:szCs w:val="20"/>
              </w:rPr>
              <w:t>Martos-Perez 2021 (Spain)</w:t>
            </w:r>
          </w:p>
          <w:p w14:paraId="33B5BFBC" w14:textId="77777777" w:rsidR="00C7294C" w:rsidRPr="007502F3" w:rsidRDefault="00C7294C" w:rsidP="007502F3">
            <w:pPr>
              <w:rPr>
                <w:rFonts w:ascii="Arial Narrow" w:hAnsi="Arial Narrow"/>
                <w:b w:val="0"/>
                <w:bCs w:val="0"/>
                <w:sz w:val="20"/>
                <w:szCs w:val="20"/>
              </w:rPr>
            </w:pPr>
          </w:p>
          <w:p w14:paraId="5E896071" w14:textId="77777777" w:rsidR="00C7294C" w:rsidRPr="007502F3" w:rsidRDefault="00C7294C" w:rsidP="007502F3">
            <w:pPr>
              <w:rPr>
                <w:rFonts w:ascii="Arial Narrow" w:hAnsi="Arial Narrow"/>
                <w:sz w:val="20"/>
                <w:szCs w:val="20"/>
              </w:rPr>
            </w:pPr>
          </w:p>
          <w:p w14:paraId="5745C463" w14:textId="77777777" w:rsidR="00C7294C" w:rsidRPr="007502F3" w:rsidRDefault="00C7294C" w:rsidP="007502F3">
            <w:pPr>
              <w:rPr>
                <w:rFonts w:ascii="Arial Narrow" w:hAnsi="Arial Narrow"/>
                <w:sz w:val="20"/>
                <w:szCs w:val="20"/>
              </w:rPr>
            </w:pPr>
            <w:r w:rsidRPr="007502F3">
              <w:rPr>
                <w:rFonts w:ascii="Arial Narrow" w:hAnsi="Arial Narrow"/>
                <w:b w:val="0"/>
                <w:bCs w:val="0"/>
                <w:sz w:val="20"/>
                <w:szCs w:val="20"/>
              </w:rPr>
              <w:t>Retrospective observational study</w:t>
            </w:r>
          </w:p>
        </w:tc>
        <w:tc>
          <w:tcPr>
            <w:tcW w:w="1023" w:type="pct"/>
            <w:vMerge w:val="restart"/>
          </w:tcPr>
          <w:p w14:paraId="2A8BF50A"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Population/setting</w:t>
            </w:r>
          </w:p>
        </w:tc>
        <w:tc>
          <w:tcPr>
            <w:tcW w:w="2270" w:type="pct"/>
            <w:gridSpan w:val="2"/>
          </w:tcPr>
          <w:p w14:paraId="564449C3" w14:textId="14712A89"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 xml:space="preserve">Hospital care (internal medicine) </w:t>
            </w:r>
            <w:r w:rsidR="00C26D76">
              <w:rPr>
                <w:rFonts w:ascii="Arial Narrow" w:hAnsi="Arial Narrow"/>
                <w:sz w:val="20"/>
                <w:szCs w:val="20"/>
              </w:rPr>
              <w:t>teleconferencing</w:t>
            </w:r>
            <w:r w:rsidRPr="007502F3">
              <w:rPr>
                <w:rFonts w:ascii="Arial Narrow" w:hAnsi="Arial Narrow"/>
                <w:sz w:val="20"/>
                <w:szCs w:val="20"/>
              </w:rPr>
              <w:t xml:space="preserve"> visits from 15 March to 31 May 2020 were compared with </w:t>
            </w:r>
            <w:r w:rsidR="0041615B">
              <w:rPr>
                <w:rFonts w:ascii="Arial Narrow" w:hAnsi="Arial Narrow"/>
                <w:sz w:val="20"/>
                <w:szCs w:val="20"/>
              </w:rPr>
              <w:t>F2F</w:t>
            </w:r>
            <w:r w:rsidRPr="007502F3">
              <w:rPr>
                <w:rFonts w:ascii="Arial Narrow" w:hAnsi="Arial Narrow"/>
                <w:sz w:val="20"/>
                <w:szCs w:val="20"/>
              </w:rPr>
              <w:t xml:space="preserve"> visits during the same period in 2019.</w:t>
            </w:r>
          </w:p>
        </w:tc>
        <w:tc>
          <w:tcPr>
            <w:tcW w:w="698" w:type="pct"/>
          </w:tcPr>
          <w:p w14:paraId="14CEA279"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C7294C" w:rsidRPr="007502F3" w14:paraId="3D82959B"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4A72AABF" w14:textId="77777777" w:rsidR="00C7294C" w:rsidRPr="007502F3" w:rsidRDefault="00C7294C" w:rsidP="007502F3">
            <w:pPr>
              <w:rPr>
                <w:rFonts w:ascii="Arial Narrow" w:hAnsi="Arial Narrow"/>
                <w:sz w:val="20"/>
                <w:szCs w:val="20"/>
              </w:rPr>
            </w:pPr>
          </w:p>
        </w:tc>
        <w:tc>
          <w:tcPr>
            <w:tcW w:w="1023" w:type="pct"/>
            <w:vMerge/>
          </w:tcPr>
          <w:p w14:paraId="2C0D3F33"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105" w:type="pct"/>
          </w:tcPr>
          <w:p w14:paraId="133E4AE4"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n=5842</w:t>
            </w:r>
          </w:p>
        </w:tc>
        <w:tc>
          <w:tcPr>
            <w:tcW w:w="1165" w:type="pct"/>
          </w:tcPr>
          <w:p w14:paraId="57CBCB9E"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n=5908</w:t>
            </w:r>
          </w:p>
        </w:tc>
        <w:tc>
          <w:tcPr>
            <w:tcW w:w="698" w:type="pct"/>
          </w:tcPr>
          <w:p w14:paraId="404F4E7B"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C7294C" w:rsidRPr="007502F3" w14:paraId="3B5A1107"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55B23BBE" w14:textId="77777777" w:rsidR="00C7294C" w:rsidRPr="007502F3" w:rsidRDefault="00C7294C" w:rsidP="007502F3">
            <w:pPr>
              <w:rPr>
                <w:rFonts w:ascii="Arial Narrow" w:hAnsi="Arial Narrow"/>
                <w:sz w:val="20"/>
                <w:szCs w:val="20"/>
              </w:rPr>
            </w:pPr>
          </w:p>
        </w:tc>
        <w:tc>
          <w:tcPr>
            <w:tcW w:w="1023" w:type="pct"/>
          </w:tcPr>
          <w:p w14:paraId="31AAB919"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Lab tests</w:t>
            </w:r>
          </w:p>
        </w:tc>
        <w:tc>
          <w:tcPr>
            <w:tcW w:w="1105" w:type="pct"/>
          </w:tcPr>
          <w:p w14:paraId="7D8BBC16"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51%</w:t>
            </w:r>
          </w:p>
        </w:tc>
        <w:tc>
          <w:tcPr>
            <w:tcW w:w="1165" w:type="pct"/>
          </w:tcPr>
          <w:p w14:paraId="74BB872F"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61%</w:t>
            </w:r>
          </w:p>
        </w:tc>
        <w:tc>
          <w:tcPr>
            <w:tcW w:w="698" w:type="pct"/>
          </w:tcPr>
          <w:p w14:paraId="593E0531"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-10%</w:t>
            </w:r>
          </w:p>
        </w:tc>
      </w:tr>
      <w:tr w:rsidR="00C7294C" w:rsidRPr="007502F3" w14:paraId="7886A7EA"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094C066C" w14:textId="77777777" w:rsidR="00C7294C" w:rsidRPr="007502F3" w:rsidRDefault="00C7294C" w:rsidP="007502F3">
            <w:pPr>
              <w:rPr>
                <w:rFonts w:ascii="Arial Narrow" w:hAnsi="Arial Narrow"/>
                <w:sz w:val="20"/>
                <w:szCs w:val="20"/>
              </w:rPr>
            </w:pPr>
          </w:p>
        </w:tc>
        <w:tc>
          <w:tcPr>
            <w:tcW w:w="1023" w:type="pct"/>
          </w:tcPr>
          <w:p w14:paraId="449F1EA6"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Imaging</w:t>
            </w:r>
          </w:p>
        </w:tc>
        <w:tc>
          <w:tcPr>
            <w:tcW w:w="1105" w:type="pct"/>
          </w:tcPr>
          <w:p w14:paraId="27678FBC"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15%</w:t>
            </w:r>
          </w:p>
        </w:tc>
        <w:tc>
          <w:tcPr>
            <w:tcW w:w="1165" w:type="pct"/>
          </w:tcPr>
          <w:p w14:paraId="4B01F96F"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23%</w:t>
            </w:r>
          </w:p>
        </w:tc>
        <w:tc>
          <w:tcPr>
            <w:tcW w:w="698" w:type="pct"/>
          </w:tcPr>
          <w:p w14:paraId="25CB04DF"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-8%</w:t>
            </w:r>
          </w:p>
        </w:tc>
      </w:tr>
      <w:tr w:rsidR="00C7294C" w:rsidRPr="007502F3" w14:paraId="001C92A2"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60E4B218" w14:textId="77777777" w:rsidR="00C7294C" w:rsidRPr="007502F3" w:rsidRDefault="00C7294C" w:rsidP="007502F3">
            <w:pPr>
              <w:rPr>
                <w:rFonts w:ascii="Arial Narrow" w:hAnsi="Arial Narrow"/>
                <w:b w:val="0"/>
                <w:bCs w:val="0"/>
                <w:sz w:val="20"/>
                <w:szCs w:val="20"/>
              </w:rPr>
            </w:pPr>
          </w:p>
        </w:tc>
        <w:tc>
          <w:tcPr>
            <w:tcW w:w="1023" w:type="pct"/>
          </w:tcPr>
          <w:p w14:paraId="409126C0"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Referral to specialists</w:t>
            </w:r>
          </w:p>
        </w:tc>
        <w:tc>
          <w:tcPr>
            <w:tcW w:w="1105" w:type="pct"/>
          </w:tcPr>
          <w:p w14:paraId="1B885A09"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5%</w:t>
            </w:r>
          </w:p>
        </w:tc>
        <w:tc>
          <w:tcPr>
            <w:tcW w:w="1165" w:type="pct"/>
          </w:tcPr>
          <w:p w14:paraId="58F2CD48"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14%</w:t>
            </w:r>
          </w:p>
        </w:tc>
        <w:tc>
          <w:tcPr>
            <w:tcW w:w="698" w:type="pct"/>
          </w:tcPr>
          <w:p w14:paraId="75BA1DF7"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-9%</w:t>
            </w:r>
          </w:p>
        </w:tc>
      </w:tr>
      <w:tr w:rsidR="00C7294C" w:rsidRPr="007502F3" w14:paraId="5A562254"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val="restart"/>
          </w:tcPr>
          <w:p w14:paraId="6331F4BE" w14:textId="77777777" w:rsidR="00C7294C" w:rsidRPr="007502F3" w:rsidRDefault="00C7294C" w:rsidP="007502F3">
            <w:pPr>
              <w:rPr>
                <w:rFonts w:ascii="Arial Narrow" w:hAnsi="Arial Narrow"/>
                <w:b w:val="0"/>
                <w:bCs w:val="0"/>
                <w:sz w:val="20"/>
                <w:szCs w:val="20"/>
              </w:rPr>
            </w:pPr>
            <w:r w:rsidRPr="007502F3">
              <w:rPr>
                <w:rFonts w:ascii="Arial Narrow" w:hAnsi="Arial Narrow"/>
                <w:sz w:val="20"/>
                <w:szCs w:val="20"/>
              </w:rPr>
              <w:t>Offiah 2022 (Ireland)</w:t>
            </w:r>
          </w:p>
          <w:p w14:paraId="0E86F718" w14:textId="77777777" w:rsidR="00C7294C" w:rsidRPr="007502F3" w:rsidRDefault="00C7294C" w:rsidP="007502F3">
            <w:pPr>
              <w:rPr>
                <w:rFonts w:ascii="Arial Narrow" w:hAnsi="Arial Narrow"/>
                <w:b w:val="0"/>
                <w:bCs w:val="0"/>
                <w:sz w:val="20"/>
                <w:szCs w:val="20"/>
              </w:rPr>
            </w:pPr>
          </w:p>
          <w:p w14:paraId="6AC1FBF4" w14:textId="77777777" w:rsidR="00C7294C" w:rsidRPr="007502F3" w:rsidRDefault="00C7294C" w:rsidP="007502F3">
            <w:pPr>
              <w:rPr>
                <w:rFonts w:ascii="Arial Narrow" w:hAnsi="Arial Narrow"/>
                <w:b w:val="0"/>
                <w:bCs w:val="0"/>
                <w:sz w:val="20"/>
                <w:szCs w:val="20"/>
              </w:rPr>
            </w:pPr>
          </w:p>
          <w:p w14:paraId="2EEBAE3C" w14:textId="77777777" w:rsidR="00C7294C" w:rsidRPr="007502F3" w:rsidRDefault="00C7294C" w:rsidP="007502F3">
            <w:pPr>
              <w:rPr>
                <w:rFonts w:ascii="Arial Narrow" w:hAnsi="Arial Narrow"/>
                <w:b w:val="0"/>
                <w:bCs w:val="0"/>
                <w:sz w:val="20"/>
                <w:szCs w:val="20"/>
              </w:rPr>
            </w:pPr>
            <w:r w:rsidRPr="007502F3">
              <w:rPr>
                <w:rFonts w:ascii="Arial Narrow" w:hAnsi="Arial Narrow"/>
                <w:b w:val="0"/>
                <w:bCs w:val="0"/>
                <w:sz w:val="20"/>
                <w:szCs w:val="20"/>
              </w:rPr>
              <w:t>Retrospective cohort</w:t>
            </w:r>
          </w:p>
        </w:tc>
        <w:tc>
          <w:tcPr>
            <w:tcW w:w="1023" w:type="pct"/>
            <w:vMerge w:val="restart"/>
          </w:tcPr>
          <w:p w14:paraId="22881189"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Population/setting</w:t>
            </w:r>
          </w:p>
        </w:tc>
        <w:tc>
          <w:tcPr>
            <w:tcW w:w="2270" w:type="pct"/>
            <w:gridSpan w:val="2"/>
          </w:tcPr>
          <w:p w14:paraId="59157129" w14:textId="79006DBE"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Single hospital cardiology clinic consults (</w:t>
            </w:r>
            <w:r w:rsidR="0041615B">
              <w:rPr>
                <w:rFonts w:ascii="Arial Narrow" w:hAnsi="Arial Narrow"/>
                <w:sz w:val="20"/>
                <w:szCs w:val="20"/>
              </w:rPr>
              <w:t>F2F)</w:t>
            </w:r>
            <w:r w:rsidRPr="007502F3">
              <w:rPr>
                <w:rFonts w:ascii="Arial Narrow" w:hAnsi="Arial Narrow"/>
                <w:sz w:val="20"/>
                <w:szCs w:val="20"/>
              </w:rPr>
              <w:t xml:space="preserve"> between 6 January 2020 until 13 March 2020 vs virtual between 16 March until 22 April 2020)</w:t>
            </w:r>
          </w:p>
        </w:tc>
        <w:tc>
          <w:tcPr>
            <w:tcW w:w="698" w:type="pct"/>
          </w:tcPr>
          <w:p w14:paraId="26A31B2C"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C7294C" w:rsidRPr="007502F3" w14:paraId="368C4DFD"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356FC4F6" w14:textId="77777777" w:rsidR="00C7294C" w:rsidRPr="007502F3" w:rsidRDefault="00C7294C" w:rsidP="007502F3">
            <w:pPr>
              <w:rPr>
                <w:rFonts w:ascii="Arial Narrow" w:hAnsi="Arial Narrow"/>
                <w:sz w:val="20"/>
                <w:szCs w:val="20"/>
              </w:rPr>
            </w:pPr>
          </w:p>
        </w:tc>
        <w:tc>
          <w:tcPr>
            <w:tcW w:w="1023" w:type="pct"/>
            <w:vMerge/>
          </w:tcPr>
          <w:p w14:paraId="1BE3E00B"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05" w:type="pct"/>
          </w:tcPr>
          <w:p w14:paraId="1016D533"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n=691</w:t>
            </w:r>
          </w:p>
        </w:tc>
        <w:tc>
          <w:tcPr>
            <w:tcW w:w="1165" w:type="pct"/>
          </w:tcPr>
          <w:p w14:paraId="56FDB8C7"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n=1644</w:t>
            </w:r>
          </w:p>
        </w:tc>
        <w:tc>
          <w:tcPr>
            <w:tcW w:w="698" w:type="pct"/>
          </w:tcPr>
          <w:p w14:paraId="5EA68D6C"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C7294C" w:rsidRPr="007502F3" w14:paraId="5EF744A8"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3F98B003" w14:textId="77777777" w:rsidR="00C7294C" w:rsidRPr="007502F3" w:rsidRDefault="00C7294C" w:rsidP="007502F3">
            <w:pPr>
              <w:rPr>
                <w:rFonts w:ascii="Arial Narrow" w:hAnsi="Arial Narrow"/>
                <w:sz w:val="20"/>
                <w:szCs w:val="20"/>
              </w:rPr>
            </w:pPr>
          </w:p>
        </w:tc>
        <w:tc>
          <w:tcPr>
            <w:tcW w:w="1023" w:type="pct"/>
          </w:tcPr>
          <w:p w14:paraId="5FA53968"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Blood tests</w:t>
            </w:r>
          </w:p>
        </w:tc>
        <w:tc>
          <w:tcPr>
            <w:tcW w:w="1105" w:type="pct"/>
          </w:tcPr>
          <w:p w14:paraId="60982E36"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15%</w:t>
            </w:r>
          </w:p>
        </w:tc>
        <w:tc>
          <w:tcPr>
            <w:tcW w:w="1165" w:type="pct"/>
          </w:tcPr>
          <w:p w14:paraId="4931A8E1"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20%</w:t>
            </w:r>
          </w:p>
        </w:tc>
        <w:tc>
          <w:tcPr>
            <w:tcW w:w="698" w:type="pct"/>
          </w:tcPr>
          <w:p w14:paraId="1128A2B9"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-5%</w:t>
            </w:r>
          </w:p>
        </w:tc>
      </w:tr>
      <w:tr w:rsidR="00C7294C" w:rsidRPr="007502F3" w14:paraId="7B6B24EC"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4F11DCBD" w14:textId="77777777" w:rsidR="00C7294C" w:rsidRPr="007502F3" w:rsidRDefault="00C7294C" w:rsidP="007502F3">
            <w:pPr>
              <w:rPr>
                <w:rFonts w:ascii="Arial Narrow" w:hAnsi="Arial Narrow"/>
                <w:sz w:val="20"/>
                <w:szCs w:val="20"/>
              </w:rPr>
            </w:pPr>
          </w:p>
        </w:tc>
        <w:tc>
          <w:tcPr>
            <w:tcW w:w="1023" w:type="pct"/>
          </w:tcPr>
          <w:p w14:paraId="7B4E143A"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Imaging</w:t>
            </w:r>
          </w:p>
        </w:tc>
        <w:tc>
          <w:tcPr>
            <w:tcW w:w="1105" w:type="pct"/>
          </w:tcPr>
          <w:p w14:paraId="7D6ADF8A"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18%</w:t>
            </w:r>
          </w:p>
        </w:tc>
        <w:tc>
          <w:tcPr>
            <w:tcW w:w="1165" w:type="pct"/>
          </w:tcPr>
          <w:p w14:paraId="080EB5AF"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31%</w:t>
            </w:r>
          </w:p>
        </w:tc>
        <w:tc>
          <w:tcPr>
            <w:tcW w:w="698" w:type="pct"/>
          </w:tcPr>
          <w:p w14:paraId="375CBA7D"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-13%</w:t>
            </w:r>
          </w:p>
        </w:tc>
      </w:tr>
      <w:tr w:rsidR="00C7294C" w:rsidRPr="007502F3" w14:paraId="4C8B7013"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587477EE" w14:textId="77777777" w:rsidR="00C7294C" w:rsidRPr="007502F3" w:rsidRDefault="00C7294C" w:rsidP="007502F3">
            <w:pPr>
              <w:rPr>
                <w:rFonts w:ascii="Arial Narrow" w:hAnsi="Arial Narrow"/>
                <w:sz w:val="20"/>
                <w:szCs w:val="20"/>
              </w:rPr>
            </w:pPr>
          </w:p>
        </w:tc>
        <w:tc>
          <w:tcPr>
            <w:tcW w:w="1023" w:type="pct"/>
          </w:tcPr>
          <w:p w14:paraId="0729CB98"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Referral to specialists</w:t>
            </w:r>
          </w:p>
        </w:tc>
        <w:tc>
          <w:tcPr>
            <w:tcW w:w="1105" w:type="pct"/>
          </w:tcPr>
          <w:p w14:paraId="6974296F"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4%</w:t>
            </w:r>
          </w:p>
        </w:tc>
        <w:tc>
          <w:tcPr>
            <w:tcW w:w="1165" w:type="pct"/>
          </w:tcPr>
          <w:p w14:paraId="28666F67"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w:t>
            </w:r>
          </w:p>
        </w:tc>
        <w:tc>
          <w:tcPr>
            <w:tcW w:w="698" w:type="pct"/>
          </w:tcPr>
          <w:p w14:paraId="7CCC815B"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+3%</w:t>
            </w:r>
          </w:p>
        </w:tc>
      </w:tr>
      <w:tr w:rsidR="00C7294C" w:rsidRPr="007502F3" w14:paraId="596FFC5F"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val="restart"/>
          </w:tcPr>
          <w:p w14:paraId="1C577806" w14:textId="77777777" w:rsidR="00C7294C" w:rsidRPr="007502F3" w:rsidRDefault="00C7294C" w:rsidP="007502F3">
            <w:pPr>
              <w:rPr>
                <w:rFonts w:ascii="Arial Narrow" w:hAnsi="Arial Narrow"/>
                <w:b w:val="0"/>
                <w:bCs w:val="0"/>
                <w:sz w:val="20"/>
                <w:szCs w:val="20"/>
              </w:rPr>
            </w:pPr>
            <w:r w:rsidRPr="007502F3">
              <w:rPr>
                <w:rFonts w:ascii="Arial Narrow" w:hAnsi="Arial Narrow"/>
                <w:sz w:val="20"/>
                <w:szCs w:val="20"/>
              </w:rPr>
              <w:t>Schulze 2021 (USA)</w:t>
            </w:r>
          </w:p>
          <w:p w14:paraId="62A43FF7" w14:textId="77777777" w:rsidR="00C7294C" w:rsidRPr="007502F3" w:rsidRDefault="00C7294C" w:rsidP="007502F3">
            <w:pPr>
              <w:rPr>
                <w:rFonts w:ascii="Arial Narrow" w:hAnsi="Arial Narrow"/>
                <w:sz w:val="20"/>
                <w:szCs w:val="20"/>
              </w:rPr>
            </w:pPr>
          </w:p>
          <w:p w14:paraId="1C4992E6" w14:textId="77777777" w:rsidR="00C7294C" w:rsidRPr="007502F3" w:rsidRDefault="00C7294C" w:rsidP="007502F3">
            <w:pPr>
              <w:rPr>
                <w:rFonts w:ascii="Arial Narrow" w:hAnsi="Arial Narrow"/>
                <w:sz w:val="20"/>
                <w:szCs w:val="20"/>
              </w:rPr>
            </w:pPr>
          </w:p>
          <w:p w14:paraId="2FCA44DF" w14:textId="77777777" w:rsidR="007502F3" w:rsidRDefault="00C7294C" w:rsidP="007502F3">
            <w:pPr>
              <w:rPr>
                <w:rFonts w:ascii="Arial Narrow" w:hAnsi="Arial Narrow"/>
                <w:sz w:val="20"/>
                <w:szCs w:val="20"/>
              </w:rPr>
            </w:pPr>
            <w:r w:rsidRPr="007502F3">
              <w:rPr>
                <w:rFonts w:ascii="Arial Narrow" w:hAnsi="Arial Narrow"/>
                <w:b w:val="0"/>
                <w:bCs w:val="0"/>
                <w:sz w:val="20"/>
                <w:szCs w:val="20"/>
              </w:rPr>
              <w:t>Retrospective cohort</w:t>
            </w:r>
          </w:p>
          <w:p w14:paraId="53A542BE" w14:textId="0A27B152" w:rsidR="007502F3" w:rsidRPr="007502F3" w:rsidRDefault="007502F3" w:rsidP="007502F3">
            <w:pPr>
              <w:rPr>
                <w:rFonts w:ascii="Arial Narrow" w:hAnsi="Arial Narrow"/>
                <w:sz w:val="20"/>
                <w:szCs w:val="20"/>
              </w:rPr>
            </w:pPr>
            <w:r w:rsidRPr="007502F3">
              <w:rPr>
                <w:rFonts w:ascii="Arial Narrow" w:hAnsi="Arial Narrow"/>
                <w:b w:val="0"/>
                <w:bCs w:val="0"/>
                <w:sz w:val="20"/>
                <w:szCs w:val="20"/>
              </w:rPr>
              <w:t>(abstract only)</w:t>
            </w:r>
          </w:p>
          <w:p w14:paraId="4D954A9C" w14:textId="05FE5C4D" w:rsidR="00C7294C" w:rsidRPr="007502F3" w:rsidRDefault="00C7294C" w:rsidP="007502F3">
            <w:pPr>
              <w:rPr>
                <w:rFonts w:ascii="Arial Narrow" w:hAnsi="Arial Narrow"/>
                <w:b w:val="0"/>
                <w:bCs w:val="0"/>
                <w:sz w:val="20"/>
                <w:szCs w:val="20"/>
              </w:rPr>
            </w:pPr>
          </w:p>
        </w:tc>
        <w:tc>
          <w:tcPr>
            <w:tcW w:w="1023" w:type="pct"/>
            <w:vMerge w:val="restart"/>
          </w:tcPr>
          <w:p w14:paraId="735C2054"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Population/setting</w:t>
            </w:r>
          </w:p>
        </w:tc>
        <w:tc>
          <w:tcPr>
            <w:tcW w:w="2270" w:type="pct"/>
            <w:gridSpan w:val="2"/>
          </w:tcPr>
          <w:p w14:paraId="305138AB"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Low back pain patients (n=542) in Veterans Affairs hospital outpatient clinic</w:t>
            </w:r>
          </w:p>
        </w:tc>
        <w:tc>
          <w:tcPr>
            <w:tcW w:w="698" w:type="pct"/>
          </w:tcPr>
          <w:p w14:paraId="36F7BF3B"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C7294C" w:rsidRPr="007502F3" w14:paraId="69C071CF"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38319C5B" w14:textId="77777777" w:rsidR="00C7294C" w:rsidRPr="007502F3" w:rsidRDefault="00C7294C" w:rsidP="007502F3">
            <w:pPr>
              <w:rPr>
                <w:rFonts w:ascii="Arial Narrow" w:hAnsi="Arial Narrow"/>
                <w:sz w:val="20"/>
                <w:szCs w:val="20"/>
              </w:rPr>
            </w:pPr>
          </w:p>
        </w:tc>
        <w:tc>
          <w:tcPr>
            <w:tcW w:w="1023" w:type="pct"/>
            <w:vMerge/>
          </w:tcPr>
          <w:p w14:paraId="624832B6"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105" w:type="pct"/>
          </w:tcPr>
          <w:p w14:paraId="06CE604A"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n=115</w:t>
            </w:r>
          </w:p>
        </w:tc>
        <w:tc>
          <w:tcPr>
            <w:tcW w:w="1165" w:type="pct"/>
          </w:tcPr>
          <w:p w14:paraId="3650A723"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n=427</w:t>
            </w:r>
          </w:p>
        </w:tc>
        <w:tc>
          <w:tcPr>
            <w:tcW w:w="698" w:type="pct"/>
          </w:tcPr>
          <w:p w14:paraId="4F28C2A7"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C7294C" w:rsidRPr="007502F3" w14:paraId="6CE4EEFA" w14:textId="77777777" w:rsidTr="00255D29">
        <w:trPr>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16DAF6AE" w14:textId="77777777" w:rsidR="00C7294C" w:rsidRPr="007502F3" w:rsidRDefault="00C7294C" w:rsidP="007502F3">
            <w:pPr>
              <w:rPr>
                <w:rFonts w:ascii="Arial Narrow" w:hAnsi="Arial Narrow"/>
                <w:sz w:val="20"/>
                <w:szCs w:val="20"/>
              </w:rPr>
            </w:pPr>
          </w:p>
        </w:tc>
        <w:tc>
          <w:tcPr>
            <w:tcW w:w="1023" w:type="pct"/>
          </w:tcPr>
          <w:p w14:paraId="69363AF0"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Neurosurgery referrals</w:t>
            </w:r>
          </w:p>
        </w:tc>
        <w:tc>
          <w:tcPr>
            <w:tcW w:w="1105" w:type="pct"/>
          </w:tcPr>
          <w:p w14:paraId="607FFF33"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12%</w:t>
            </w:r>
          </w:p>
        </w:tc>
        <w:tc>
          <w:tcPr>
            <w:tcW w:w="1165" w:type="pct"/>
          </w:tcPr>
          <w:p w14:paraId="296E2497"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3% (p&lt;0.01)</w:t>
            </w:r>
          </w:p>
        </w:tc>
        <w:tc>
          <w:tcPr>
            <w:tcW w:w="698" w:type="pct"/>
          </w:tcPr>
          <w:p w14:paraId="017E7F43" w14:textId="77777777" w:rsidR="00C7294C" w:rsidRPr="007502F3" w:rsidRDefault="00C7294C" w:rsidP="007502F3">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+9%</w:t>
            </w:r>
          </w:p>
        </w:tc>
      </w:tr>
      <w:tr w:rsidR="00C7294C" w:rsidRPr="007502F3" w14:paraId="7F20100A" w14:textId="77777777" w:rsidTr="00255D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vMerge/>
          </w:tcPr>
          <w:p w14:paraId="25B0CB28" w14:textId="77777777" w:rsidR="00C7294C" w:rsidRPr="007502F3" w:rsidRDefault="00C7294C" w:rsidP="007502F3">
            <w:pPr>
              <w:rPr>
                <w:rFonts w:ascii="Arial Narrow" w:hAnsi="Arial Narrow"/>
                <w:sz w:val="20"/>
                <w:szCs w:val="20"/>
              </w:rPr>
            </w:pPr>
          </w:p>
        </w:tc>
        <w:tc>
          <w:tcPr>
            <w:tcW w:w="1023" w:type="pct"/>
          </w:tcPr>
          <w:p w14:paraId="0A6E96ED"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 xml:space="preserve">Imaging </w:t>
            </w:r>
          </w:p>
        </w:tc>
        <w:tc>
          <w:tcPr>
            <w:tcW w:w="1105" w:type="pct"/>
          </w:tcPr>
          <w:p w14:paraId="4FA0A9F5"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25%</w:t>
            </w:r>
          </w:p>
        </w:tc>
        <w:tc>
          <w:tcPr>
            <w:tcW w:w="1165" w:type="pct"/>
          </w:tcPr>
          <w:p w14:paraId="61A50E1E"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29% (p=0.5)</w:t>
            </w:r>
          </w:p>
        </w:tc>
        <w:tc>
          <w:tcPr>
            <w:tcW w:w="698" w:type="pct"/>
          </w:tcPr>
          <w:p w14:paraId="141B873E" w14:textId="77777777" w:rsidR="00C7294C" w:rsidRPr="007502F3" w:rsidRDefault="00C7294C" w:rsidP="007502F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502F3">
              <w:rPr>
                <w:rFonts w:ascii="Arial Narrow" w:hAnsi="Arial Narrow"/>
                <w:sz w:val="20"/>
                <w:szCs w:val="20"/>
              </w:rPr>
              <w:t>-4%</w:t>
            </w:r>
          </w:p>
        </w:tc>
      </w:tr>
    </w:tbl>
    <w:p w14:paraId="2CEBACB2" w14:textId="57FAE5C1" w:rsidR="00C7294C" w:rsidRDefault="00C7294C">
      <w:r>
        <w:t>*</w:t>
      </w:r>
      <w:r w:rsidR="00B060E7">
        <w:t xml:space="preserve"> </w:t>
      </w:r>
      <w:r>
        <w:t>positive numbers indicate increase in referrals; negative numbers indicate decrease in referrals.</w:t>
      </w:r>
      <w:r>
        <w:br w:type="page"/>
      </w:r>
    </w:p>
    <w:p w14:paraId="765AD1DE" w14:textId="463C6E0D" w:rsidR="0035087F" w:rsidRPr="003827F7" w:rsidRDefault="0035087F" w:rsidP="0041615B">
      <w:pPr>
        <w:pStyle w:val="Heading1"/>
      </w:pPr>
      <w:bookmarkStart w:id="40" w:name="_Toc138418618"/>
      <w:r>
        <w:rPr>
          <w:bCs/>
        </w:rPr>
        <w:lastRenderedPageBreak/>
        <w:t xml:space="preserve">Results for </w:t>
      </w:r>
      <w:r w:rsidRPr="003827F7">
        <w:rPr>
          <w:bCs/>
        </w:rPr>
        <w:t>Question B2.</w:t>
      </w:r>
      <w:r w:rsidRPr="003827F7">
        <w:t xml:space="preserve"> </w:t>
      </w:r>
      <w:r w:rsidRPr="0035087F">
        <w:rPr>
          <w:bCs/>
        </w:rPr>
        <w:t>Selected outcomes of interest:</w:t>
      </w:r>
      <w:r w:rsidRPr="003827F7">
        <w:t xml:space="preserve"> </w:t>
      </w:r>
      <w:r>
        <w:t>Effects of Telehealth vs face-to-face consultations on economic impacts</w:t>
      </w:r>
      <w:bookmarkEnd w:id="40"/>
    </w:p>
    <w:p w14:paraId="13F9EF37" w14:textId="77777777" w:rsidR="0035087F" w:rsidRDefault="0035087F" w:rsidP="006005E5">
      <w:pPr>
        <w:pStyle w:val="NoSpacing"/>
      </w:pPr>
    </w:p>
    <w:p w14:paraId="5BAA2AE0" w14:textId="68E403D3" w:rsidR="007502F3" w:rsidRDefault="00255D29" w:rsidP="006005E5">
      <w:pPr>
        <w:pStyle w:val="NoSpacing"/>
      </w:pPr>
      <w:r>
        <w:t>We identified 3 reviews to answer this question</w:t>
      </w:r>
      <w:r w:rsidR="007502F3">
        <w:t xml:space="preserve">: Snoswell 2020, Batalik 2023, and Avidor 2020.  </w:t>
      </w:r>
    </w:p>
    <w:p w14:paraId="53227298" w14:textId="77777777" w:rsidR="007502F3" w:rsidRDefault="007502F3" w:rsidP="006005E5">
      <w:pPr>
        <w:pStyle w:val="NoSpacing"/>
      </w:pPr>
    </w:p>
    <w:p w14:paraId="7FAAD539" w14:textId="5FCF8935" w:rsidR="0010399A" w:rsidRPr="007502F3" w:rsidRDefault="0010399A" w:rsidP="0041615B">
      <w:pPr>
        <w:pStyle w:val="Heading2"/>
      </w:pPr>
      <w:bookmarkStart w:id="41" w:name="_Toc138418619"/>
      <w:r>
        <w:t>Scoping review by</w:t>
      </w:r>
      <w:r w:rsidRPr="007502F3">
        <w:t xml:space="preserve"> </w:t>
      </w:r>
      <w:r>
        <w:t>Snoswell 2020</w:t>
      </w:r>
      <w:bookmarkEnd w:id="41"/>
    </w:p>
    <w:p w14:paraId="2F9678DA" w14:textId="74021960" w:rsidR="00C7294C" w:rsidRDefault="007502F3" w:rsidP="006005E5">
      <w:pPr>
        <w:pStyle w:val="NoSpacing"/>
      </w:pPr>
      <w:r>
        <w:t>The</w:t>
      </w:r>
      <w:r w:rsidR="00C7294C" w:rsidRPr="007502F3">
        <w:t xml:space="preserve"> scoping review </w:t>
      </w:r>
      <w:r>
        <w:t xml:space="preserve">by </w:t>
      </w:r>
      <w:r w:rsidR="00C7294C" w:rsidRPr="007502F3">
        <w:t>Snoswell 2020 search</w:t>
      </w:r>
      <w:r>
        <w:t>ed</w:t>
      </w:r>
      <w:r w:rsidR="00C7294C" w:rsidRPr="007502F3">
        <w:t xml:space="preserve"> for </w:t>
      </w:r>
      <w:r w:rsidR="00255D29">
        <w:t>studies</w:t>
      </w:r>
      <w:r w:rsidR="00C7294C" w:rsidRPr="007502F3">
        <w:t xml:space="preserve"> investigat</w:t>
      </w:r>
      <w:r w:rsidR="00255D29">
        <w:t>ing</w:t>
      </w:r>
      <w:r w:rsidR="00C7294C" w:rsidRPr="007502F3">
        <w:t xml:space="preserve"> whether telehealth reduces health system costs compared with traditional service models</w:t>
      </w:r>
      <w:r w:rsidR="00255D29">
        <w:t>,</w:t>
      </w:r>
      <w:r w:rsidR="00C7294C" w:rsidRPr="007502F3">
        <w:t xml:space="preserve"> and to identify the scenarios in which </w:t>
      </w:r>
      <w:r w:rsidR="00EB0D8A">
        <w:t>cost-sav</w:t>
      </w:r>
      <w:r w:rsidR="00C7294C" w:rsidRPr="007502F3">
        <w:t>ings might be reali</w:t>
      </w:r>
      <w:r w:rsidR="00255D29">
        <w:t>s</w:t>
      </w:r>
      <w:r w:rsidR="00C7294C" w:rsidRPr="007502F3">
        <w:t>ed. Initially, literature searches were conducted using broad terms to identify economic evaluation literature in telehealth. The investigators then conducted an expert focus group to identify domains where telehealth might reduce health system costs, followed by further targeted literature searches.</w:t>
      </w:r>
      <w:r w:rsidR="00255D29">
        <w:t xml:space="preserve"> Searches were conducted to </w:t>
      </w:r>
      <w:r w:rsidR="00255D29" w:rsidRPr="007502F3">
        <w:t>December 2019</w:t>
      </w:r>
      <w:r w:rsidR="00255D29">
        <w:t>.</w:t>
      </w:r>
    </w:p>
    <w:p w14:paraId="44025079" w14:textId="77777777" w:rsidR="007502F3" w:rsidRPr="007502F3" w:rsidRDefault="007502F3" w:rsidP="006005E5">
      <w:pPr>
        <w:pStyle w:val="NoSpacing"/>
      </w:pPr>
    </w:p>
    <w:p w14:paraId="3AA6FD6A" w14:textId="78AE533E" w:rsidR="00C7294C" w:rsidRDefault="00C7294C" w:rsidP="006005E5">
      <w:pPr>
        <w:pStyle w:val="NoSpacing"/>
      </w:pPr>
      <w:bookmarkStart w:id="42" w:name="_Hlk132108183"/>
      <w:r w:rsidRPr="007502F3">
        <w:t>The</w:t>
      </w:r>
      <w:r w:rsidR="00255D29">
        <w:t xml:space="preserve"> identified</w:t>
      </w:r>
      <w:r w:rsidRPr="007502F3">
        <w:t xml:space="preserve"> cost analyses suggested that telehealth reduced costs when health system</w:t>
      </w:r>
      <w:r w:rsidR="00255D29">
        <w:t>-</w:t>
      </w:r>
      <w:r w:rsidRPr="007502F3">
        <w:t xml:space="preserve">funded travel was prevented or when telehealth mitigated the need for expensive procedural or specialist follow-up by providing competent care in a more efficient way. They identified 17 cost-minimization studies from the perspective of the health system, of which 9 </w:t>
      </w:r>
      <w:r w:rsidR="00B060E7">
        <w:t xml:space="preserve">studies </w:t>
      </w:r>
      <w:r w:rsidR="008A34D1">
        <w:t>found</w:t>
      </w:r>
      <w:r w:rsidRPr="007502F3">
        <w:t xml:space="preserve"> telehealth to be cost</w:t>
      </w:r>
      <w:r w:rsidR="008A34D1">
        <w:t>-</w:t>
      </w:r>
      <w:r w:rsidRPr="007502F3">
        <w:t xml:space="preserve">saving compared with conventional care, 6 </w:t>
      </w:r>
      <w:r w:rsidR="00B060E7">
        <w:t xml:space="preserve">studies </w:t>
      </w:r>
      <w:r w:rsidRPr="007502F3">
        <w:t>reported telehealth to be cost</w:t>
      </w:r>
      <w:r w:rsidR="008A34D1">
        <w:t>-</w:t>
      </w:r>
      <w:r w:rsidRPr="007502F3">
        <w:t>saving after a workload threshold was achieved, and 2 studies reported telehealth to be more expensive than conventional care. The most common situation where telehealth reduced health system costs</w:t>
      </w:r>
      <w:r w:rsidR="008A34D1">
        <w:t>,</w:t>
      </w:r>
      <w:r w:rsidRPr="007502F3">
        <w:t xml:space="preserve"> was when it offset patient or clinician travel </w:t>
      </w:r>
      <w:r w:rsidR="008A34D1">
        <w:t xml:space="preserve">that was </w:t>
      </w:r>
      <w:r w:rsidRPr="007502F3">
        <w:t>funded or subsidi</w:t>
      </w:r>
      <w:r w:rsidR="008A34D1">
        <w:t>s</w:t>
      </w:r>
      <w:r w:rsidRPr="007502F3">
        <w:t xml:space="preserve">ed by the health system. The expert focus group identified 4 areas of potential savings from telehealth: </w:t>
      </w:r>
    </w:p>
    <w:p w14:paraId="6DEEC785" w14:textId="77777777" w:rsidR="007502F3" w:rsidRPr="007502F3" w:rsidRDefault="007502F3" w:rsidP="006005E5">
      <w:pPr>
        <w:pStyle w:val="NoSpacing"/>
      </w:pPr>
    </w:p>
    <w:p w14:paraId="3354AA85" w14:textId="205B75CD" w:rsidR="00C7294C" w:rsidRPr="007502F3" w:rsidRDefault="008A34D1" w:rsidP="007502F3">
      <w:pPr>
        <w:pStyle w:val="ListParagraph"/>
        <w:numPr>
          <w:ilvl w:val="0"/>
          <w:numId w:val="28"/>
        </w:numPr>
        <w:spacing w:line="240" w:lineRule="auto"/>
        <w:rPr>
          <w:sz w:val="24"/>
          <w:szCs w:val="24"/>
        </w:rPr>
      </w:pPr>
      <w:r>
        <w:rPr>
          <w:sz w:val="24"/>
          <w:szCs w:val="24"/>
        </w:rPr>
        <w:t>P</w:t>
      </w:r>
      <w:r w:rsidR="00C7294C" w:rsidRPr="007502F3">
        <w:rPr>
          <w:sz w:val="24"/>
          <w:szCs w:val="24"/>
        </w:rPr>
        <w:t>roductivity gains</w:t>
      </w:r>
      <w:r>
        <w:rPr>
          <w:sz w:val="24"/>
          <w:szCs w:val="24"/>
        </w:rPr>
        <w:t>:</w:t>
      </w:r>
      <w:r w:rsidR="00C7294C" w:rsidRPr="007502F3">
        <w:rPr>
          <w:sz w:val="24"/>
          <w:szCs w:val="24"/>
        </w:rPr>
        <w:t xml:space="preserve"> mostly form reductions in patient travel and waiting times</w:t>
      </w:r>
      <w:r w:rsidR="00B060E7">
        <w:rPr>
          <w:sz w:val="24"/>
          <w:szCs w:val="24"/>
        </w:rPr>
        <w:t>.</w:t>
      </w:r>
    </w:p>
    <w:p w14:paraId="521E7014" w14:textId="2D8E676D" w:rsidR="00C7294C" w:rsidRPr="007502F3" w:rsidRDefault="008A34D1" w:rsidP="007502F3">
      <w:pPr>
        <w:pStyle w:val="ListParagraph"/>
        <w:numPr>
          <w:ilvl w:val="0"/>
          <w:numId w:val="28"/>
        </w:numPr>
        <w:spacing w:line="240" w:lineRule="auto"/>
        <w:rPr>
          <w:sz w:val="24"/>
          <w:szCs w:val="24"/>
        </w:rPr>
      </w:pPr>
      <w:r>
        <w:rPr>
          <w:sz w:val="24"/>
          <w:szCs w:val="24"/>
        </w:rPr>
        <w:t>R</w:t>
      </w:r>
      <w:r w:rsidR="00C7294C" w:rsidRPr="007502F3">
        <w:rPr>
          <w:sz w:val="24"/>
          <w:szCs w:val="24"/>
        </w:rPr>
        <w:t>eductions in secondary care</w:t>
      </w:r>
      <w:r>
        <w:rPr>
          <w:sz w:val="24"/>
          <w:szCs w:val="24"/>
        </w:rPr>
        <w:t>:</w:t>
      </w:r>
      <w:r w:rsidR="00C7294C" w:rsidRPr="007502F3">
        <w:rPr>
          <w:sz w:val="24"/>
          <w:szCs w:val="24"/>
        </w:rPr>
        <w:t xml:space="preserve"> however, many studies have not demonstrated overall cost</w:t>
      </w:r>
      <w:r>
        <w:rPr>
          <w:sz w:val="24"/>
          <w:szCs w:val="24"/>
        </w:rPr>
        <w:t>-</w:t>
      </w:r>
      <w:r w:rsidR="00C7294C" w:rsidRPr="007502F3">
        <w:rPr>
          <w:sz w:val="24"/>
          <w:szCs w:val="24"/>
        </w:rPr>
        <w:t xml:space="preserve">savings due to the cost of administering and monitoring telehealth systems. </w:t>
      </w:r>
    </w:p>
    <w:p w14:paraId="74BE9F35" w14:textId="4B229ABC" w:rsidR="00C7294C" w:rsidRPr="007502F3" w:rsidRDefault="008A34D1" w:rsidP="007502F3">
      <w:pPr>
        <w:pStyle w:val="ListParagraph"/>
        <w:numPr>
          <w:ilvl w:val="0"/>
          <w:numId w:val="28"/>
        </w:numPr>
        <w:spacing w:line="240" w:lineRule="auto"/>
        <w:rPr>
          <w:sz w:val="24"/>
          <w:szCs w:val="24"/>
        </w:rPr>
      </w:pPr>
      <w:r>
        <w:rPr>
          <w:sz w:val="24"/>
          <w:szCs w:val="24"/>
        </w:rPr>
        <w:t>A</w:t>
      </w:r>
      <w:r w:rsidR="00C7294C" w:rsidRPr="007502F3">
        <w:rPr>
          <w:sz w:val="24"/>
          <w:szCs w:val="24"/>
        </w:rPr>
        <w:t>lternate funding models</w:t>
      </w:r>
      <w:r>
        <w:rPr>
          <w:sz w:val="24"/>
          <w:szCs w:val="24"/>
        </w:rPr>
        <w:t>:</w:t>
      </w:r>
      <w:r w:rsidR="00C7294C" w:rsidRPr="007502F3">
        <w:rPr>
          <w:sz w:val="24"/>
          <w:szCs w:val="24"/>
        </w:rPr>
        <w:t xml:space="preserve"> have the potential to save the health system money in situations where the consumers pay out of pocket to receive services.</w:t>
      </w:r>
    </w:p>
    <w:p w14:paraId="4FEE9C54" w14:textId="4CCF9499" w:rsidR="00C7294C" w:rsidRPr="007502F3" w:rsidRDefault="00C7294C" w:rsidP="007502F3">
      <w:pPr>
        <w:pStyle w:val="ListParagraph"/>
        <w:numPr>
          <w:ilvl w:val="0"/>
          <w:numId w:val="28"/>
        </w:numPr>
        <w:spacing w:line="240" w:lineRule="auto"/>
        <w:rPr>
          <w:sz w:val="24"/>
          <w:szCs w:val="24"/>
        </w:rPr>
      </w:pPr>
      <w:r w:rsidRPr="007502F3">
        <w:rPr>
          <w:sz w:val="24"/>
          <w:szCs w:val="24"/>
        </w:rPr>
        <w:t>Telementoring</w:t>
      </w:r>
      <w:r w:rsidR="008A34D1">
        <w:rPr>
          <w:sz w:val="24"/>
          <w:szCs w:val="24"/>
        </w:rPr>
        <w:t xml:space="preserve">: </w:t>
      </w:r>
      <w:r w:rsidRPr="007502F3">
        <w:rPr>
          <w:sz w:val="24"/>
          <w:szCs w:val="24"/>
        </w:rPr>
        <w:t>has had minimal economic evaluation</w:t>
      </w:r>
      <w:r w:rsidR="008A34D1">
        <w:rPr>
          <w:sz w:val="24"/>
          <w:szCs w:val="24"/>
        </w:rPr>
        <w:t>. H</w:t>
      </w:r>
      <w:r w:rsidRPr="007502F3">
        <w:rPr>
          <w:sz w:val="24"/>
          <w:szCs w:val="24"/>
        </w:rPr>
        <w:t xml:space="preserve">owever, in the long term it is likely to result in inadvertent </w:t>
      </w:r>
      <w:r w:rsidR="00EB0D8A">
        <w:rPr>
          <w:sz w:val="24"/>
          <w:szCs w:val="24"/>
        </w:rPr>
        <w:t>cost-sav</w:t>
      </w:r>
      <w:r w:rsidRPr="007502F3">
        <w:rPr>
          <w:sz w:val="24"/>
          <w:szCs w:val="24"/>
        </w:rPr>
        <w:t xml:space="preserve">ings through the upskilling of generalist and allied health clinicians. </w:t>
      </w:r>
    </w:p>
    <w:p w14:paraId="0FF027E6" w14:textId="6FC30B71" w:rsidR="00C7294C" w:rsidRPr="007502F3" w:rsidRDefault="00C7294C" w:rsidP="007502F3">
      <w:pPr>
        <w:spacing w:line="240" w:lineRule="auto"/>
        <w:rPr>
          <w:sz w:val="24"/>
          <w:szCs w:val="24"/>
        </w:rPr>
      </w:pPr>
      <w:r w:rsidRPr="007502F3">
        <w:rPr>
          <w:sz w:val="24"/>
          <w:szCs w:val="24"/>
        </w:rPr>
        <w:t>Telehealth demonstrated great potential for productivity gains arising from health system redesign; however, under the Australian activity-based funding, it is unlikely that these gains will result in cost</w:t>
      </w:r>
      <w:r w:rsidR="008A34D1">
        <w:rPr>
          <w:sz w:val="24"/>
          <w:szCs w:val="24"/>
        </w:rPr>
        <w:t>-</w:t>
      </w:r>
      <w:r w:rsidRPr="007502F3">
        <w:rPr>
          <w:sz w:val="24"/>
          <w:szCs w:val="24"/>
        </w:rPr>
        <w:t>savings</w:t>
      </w:r>
      <w:r w:rsidR="008A34D1">
        <w:rPr>
          <w:sz w:val="24"/>
          <w:szCs w:val="24"/>
        </w:rPr>
        <w:t>,</w:t>
      </w:r>
      <w:r w:rsidR="00993C11">
        <w:rPr>
          <w:sz w:val="24"/>
          <w:szCs w:val="24"/>
        </w:rPr>
        <w:t xml:space="preserve"> except for outpatient consultations where travel reimbursements are mitigated</w:t>
      </w:r>
      <w:r w:rsidR="00B060E7">
        <w:rPr>
          <w:sz w:val="24"/>
          <w:szCs w:val="24"/>
        </w:rPr>
        <w:t>,</w:t>
      </w:r>
      <w:r w:rsidR="00185F8A">
        <w:rPr>
          <w:sz w:val="24"/>
          <w:szCs w:val="24"/>
        </w:rPr>
        <w:t xml:space="preserve"> and the health care provider pays for travel</w:t>
      </w:r>
      <w:r w:rsidRPr="007502F3">
        <w:rPr>
          <w:sz w:val="24"/>
          <w:szCs w:val="24"/>
        </w:rPr>
        <w:t>. Secondary care use mitigation is an area of promise for telehealth</w:t>
      </w:r>
      <w:r w:rsidR="0010399A">
        <w:rPr>
          <w:sz w:val="24"/>
          <w:szCs w:val="24"/>
        </w:rPr>
        <w:t>.</w:t>
      </w:r>
      <w:r w:rsidRPr="007502F3">
        <w:rPr>
          <w:sz w:val="24"/>
          <w:szCs w:val="24"/>
        </w:rPr>
        <w:t xml:space="preserve"> </w:t>
      </w:r>
    </w:p>
    <w:p w14:paraId="0B374CD1" w14:textId="289AE351" w:rsidR="00C7294C" w:rsidRPr="007502F3" w:rsidRDefault="00C7294C" w:rsidP="007502F3">
      <w:pPr>
        <w:spacing w:line="240" w:lineRule="auto"/>
        <w:rPr>
          <w:sz w:val="24"/>
          <w:szCs w:val="24"/>
        </w:rPr>
      </w:pPr>
      <w:r w:rsidRPr="007502F3">
        <w:rPr>
          <w:sz w:val="24"/>
          <w:szCs w:val="24"/>
        </w:rPr>
        <w:t>The authors concluded that “</w:t>
      </w:r>
      <w:r w:rsidR="007502F3">
        <w:rPr>
          <w:sz w:val="24"/>
          <w:szCs w:val="24"/>
        </w:rPr>
        <w:t>t</w:t>
      </w:r>
      <w:r w:rsidRPr="007502F3">
        <w:rPr>
          <w:sz w:val="24"/>
          <w:szCs w:val="24"/>
        </w:rPr>
        <w:t>he available evidence has indicated that although telehealth provides overwhelmingly positive patient benefits and increases productivity for many services, current evidence suggests that it does not routinely reduce the cost of care delivery for the health system.”</w:t>
      </w:r>
      <w:r w:rsidR="008A34D1">
        <w:rPr>
          <w:sz w:val="24"/>
          <w:szCs w:val="24"/>
        </w:rPr>
        <w:t xml:space="preserve"> (Snoswell 2020)</w:t>
      </w:r>
    </w:p>
    <w:p w14:paraId="638AB27C" w14:textId="5CE72112" w:rsidR="00C7294C" w:rsidRPr="007502F3" w:rsidRDefault="00C7294C" w:rsidP="0041615B">
      <w:pPr>
        <w:pStyle w:val="Heading2"/>
      </w:pPr>
      <w:bookmarkStart w:id="43" w:name="_Toc138418620"/>
      <w:bookmarkEnd w:id="42"/>
      <w:r w:rsidRPr="007502F3">
        <w:lastRenderedPageBreak/>
        <w:t>Additional review</w:t>
      </w:r>
      <w:r w:rsidR="005F471F">
        <w:t>s</w:t>
      </w:r>
      <w:r w:rsidRPr="007502F3">
        <w:t xml:space="preserve"> </w:t>
      </w:r>
      <w:r w:rsidR="005F471F">
        <w:t>subsequent to</w:t>
      </w:r>
      <w:r w:rsidRPr="007502F3">
        <w:t xml:space="preserve"> </w:t>
      </w:r>
      <w:r w:rsidR="007502F3">
        <w:t>Snoswell 2020</w:t>
      </w:r>
      <w:bookmarkEnd w:id="43"/>
    </w:p>
    <w:p w14:paraId="5AEE209A" w14:textId="3B75B990" w:rsidR="00C7294C" w:rsidRPr="007502F3" w:rsidRDefault="00C7294C" w:rsidP="007502F3">
      <w:pPr>
        <w:spacing w:line="240" w:lineRule="auto"/>
        <w:rPr>
          <w:sz w:val="24"/>
          <w:szCs w:val="24"/>
        </w:rPr>
      </w:pPr>
      <w:r w:rsidRPr="007502F3">
        <w:rPr>
          <w:sz w:val="24"/>
          <w:szCs w:val="24"/>
        </w:rPr>
        <w:t xml:space="preserve">We identified two additional reviews published after the search date of the above scoping review: one </w:t>
      </w:r>
      <w:r w:rsidR="008A34D1">
        <w:rPr>
          <w:sz w:val="24"/>
          <w:szCs w:val="24"/>
        </w:rPr>
        <w:t>in</w:t>
      </w:r>
      <w:r w:rsidRPr="007502F3">
        <w:rPr>
          <w:sz w:val="24"/>
          <w:szCs w:val="24"/>
        </w:rPr>
        <w:t xml:space="preserve"> exercise-based cardiac rehabilitation </w:t>
      </w:r>
      <w:r w:rsidR="008A34D1">
        <w:rPr>
          <w:sz w:val="24"/>
          <w:szCs w:val="24"/>
        </w:rPr>
        <w:t>(</w:t>
      </w:r>
      <w:r w:rsidRPr="007502F3">
        <w:rPr>
          <w:sz w:val="24"/>
          <w:szCs w:val="24"/>
        </w:rPr>
        <w:t>Batalik 2023</w:t>
      </w:r>
      <w:r w:rsidR="008A34D1">
        <w:rPr>
          <w:sz w:val="24"/>
          <w:szCs w:val="24"/>
        </w:rPr>
        <w:t>)</w:t>
      </w:r>
      <w:r w:rsidRPr="007502F3">
        <w:rPr>
          <w:sz w:val="24"/>
          <w:szCs w:val="24"/>
        </w:rPr>
        <w:t xml:space="preserve">, and one </w:t>
      </w:r>
      <w:r w:rsidR="008A34D1">
        <w:rPr>
          <w:sz w:val="24"/>
          <w:szCs w:val="24"/>
        </w:rPr>
        <w:t>in</w:t>
      </w:r>
      <w:r w:rsidRPr="007502F3">
        <w:rPr>
          <w:sz w:val="24"/>
          <w:szCs w:val="24"/>
        </w:rPr>
        <w:t xml:space="preserve"> diabetic retinopathy screening </w:t>
      </w:r>
      <w:r w:rsidR="008A34D1">
        <w:rPr>
          <w:sz w:val="24"/>
          <w:szCs w:val="24"/>
        </w:rPr>
        <w:t>(</w:t>
      </w:r>
      <w:r w:rsidRPr="007502F3">
        <w:rPr>
          <w:sz w:val="24"/>
          <w:szCs w:val="24"/>
        </w:rPr>
        <w:t>Avidor 2020</w:t>
      </w:r>
      <w:r w:rsidR="008A34D1">
        <w:rPr>
          <w:sz w:val="24"/>
          <w:szCs w:val="24"/>
        </w:rPr>
        <w:t>)</w:t>
      </w:r>
      <w:r w:rsidRPr="007502F3">
        <w:rPr>
          <w:sz w:val="24"/>
          <w:szCs w:val="24"/>
        </w:rPr>
        <w:t>. The latter used retinal photography for asynchronous assessment, and so is less relevant to the issue of telehealth compared to face-to-face consultation.</w:t>
      </w:r>
    </w:p>
    <w:p w14:paraId="7C65A0D0" w14:textId="76B5AFC2" w:rsidR="00C7294C" w:rsidRPr="007502F3" w:rsidRDefault="00C7294C" w:rsidP="007502F3">
      <w:pPr>
        <w:spacing w:line="240" w:lineRule="auto"/>
        <w:rPr>
          <w:sz w:val="24"/>
          <w:szCs w:val="24"/>
        </w:rPr>
      </w:pPr>
      <w:r w:rsidRPr="007502F3">
        <w:rPr>
          <w:sz w:val="24"/>
          <w:szCs w:val="24"/>
        </w:rPr>
        <w:t xml:space="preserve">The Batalik </w:t>
      </w:r>
      <w:r w:rsidR="008A34D1">
        <w:rPr>
          <w:sz w:val="24"/>
          <w:szCs w:val="24"/>
        </w:rPr>
        <w:t xml:space="preserve">2023 </w:t>
      </w:r>
      <w:r w:rsidRPr="007502F3">
        <w:rPr>
          <w:sz w:val="24"/>
          <w:szCs w:val="24"/>
        </w:rPr>
        <w:t xml:space="preserve">systematic review </w:t>
      </w:r>
      <w:r w:rsidR="008A34D1">
        <w:rPr>
          <w:sz w:val="24"/>
          <w:szCs w:val="24"/>
        </w:rPr>
        <w:t xml:space="preserve">compared </w:t>
      </w:r>
      <w:r w:rsidRPr="007502F3">
        <w:rPr>
          <w:sz w:val="24"/>
          <w:szCs w:val="24"/>
        </w:rPr>
        <w:t xml:space="preserve">the cost-effectiveness of exercise-based telehealth </w:t>
      </w:r>
      <w:r w:rsidR="008A34D1">
        <w:rPr>
          <w:sz w:val="24"/>
          <w:szCs w:val="24"/>
        </w:rPr>
        <w:t>cardiac rehabilitation</w:t>
      </w:r>
      <w:r w:rsidRPr="007502F3">
        <w:rPr>
          <w:sz w:val="24"/>
          <w:szCs w:val="24"/>
        </w:rPr>
        <w:t xml:space="preserve"> interventions</w:t>
      </w:r>
      <w:r w:rsidR="008A34D1">
        <w:rPr>
          <w:sz w:val="24"/>
          <w:szCs w:val="24"/>
        </w:rPr>
        <w:t xml:space="preserve">, with </w:t>
      </w:r>
      <w:r w:rsidRPr="007502F3">
        <w:rPr>
          <w:sz w:val="24"/>
          <w:szCs w:val="24"/>
        </w:rPr>
        <w:t xml:space="preserve">standard exercise-based </w:t>
      </w:r>
      <w:r w:rsidR="008A34D1">
        <w:rPr>
          <w:sz w:val="24"/>
          <w:szCs w:val="24"/>
        </w:rPr>
        <w:t>cardiac rehabilitation</w:t>
      </w:r>
      <w:r w:rsidRPr="007502F3">
        <w:rPr>
          <w:sz w:val="24"/>
          <w:szCs w:val="24"/>
        </w:rPr>
        <w:t>. The authors systematically searched PubMed and Web of Science databases up to August 2022</w:t>
      </w:r>
      <w:r w:rsidR="007502F3">
        <w:rPr>
          <w:sz w:val="24"/>
          <w:szCs w:val="24"/>
        </w:rPr>
        <w:t>,</w:t>
      </w:r>
      <w:r w:rsidRPr="007502F3">
        <w:rPr>
          <w:sz w:val="24"/>
          <w:szCs w:val="24"/>
        </w:rPr>
        <w:t xml:space="preserve"> to identify randomi</w:t>
      </w:r>
      <w:r w:rsidR="008A34D1">
        <w:rPr>
          <w:sz w:val="24"/>
          <w:szCs w:val="24"/>
        </w:rPr>
        <w:t>s</w:t>
      </w:r>
      <w:r w:rsidRPr="007502F3">
        <w:rPr>
          <w:sz w:val="24"/>
          <w:szCs w:val="24"/>
        </w:rPr>
        <w:t xml:space="preserve">ed controlled trials assessing patients undergoing telehealth </w:t>
      </w:r>
      <w:r w:rsidR="008A34D1">
        <w:rPr>
          <w:sz w:val="24"/>
          <w:szCs w:val="24"/>
        </w:rPr>
        <w:t>cardiac rehabilitation</w:t>
      </w:r>
      <w:r w:rsidRPr="007502F3">
        <w:rPr>
          <w:sz w:val="24"/>
          <w:szCs w:val="24"/>
        </w:rPr>
        <w:t>. This identified 12 studies. Compared to clinic-based</w:t>
      </w:r>
      <w:r w:rsidR="008A34D1">
        <w:rPr>
          <w:sz w:val="24"/>
          <w:szCs w:val="24"/>
        </w:rPr>
        <w:t xml:space="preserve"> (face-to-face)</w:t>
      </w:r>
      <w:r w:rsidRPr="007502F3">
        <w:rPr>
          <w:sz w:val="24"/>
          <w:szCs w:val="24"/>
        </w:rPr>
        <w:t xml:space="preserve"> cardiac rehabilitation, there were no major differences, except for three studies </w:t>
      </w:r>
      <w:r w:rsidR="008A34D1">
        <w:rPr>
          <w:sz w:val="24"/>
          <w:szCs w:val="24"/>
        </w:rPr>
        <w:t>which found</w:t>
      </w:r>
      <w:r w:rsidRPr="007502F3">
        <w:rPr>
          <w:sz w:val="24"/>
          <w:szCs w:val="24"/>
        </w:rPr>
        <w:t xml:space="preserve"> a significant difference in average cost per patient and intervention costs</w:t>
      </w:r>
      <w:r w:rsidR="008A34D1">
        <w:rPr>
          <w:sz w:val="24"/>
          <w:szCs w:val="24"/>
        </w:rPr>
        <w:t>,</w:t>
      </w:r>
      <w:r w:rsidRPr="007502F3">
        <w:rPr>
          <w:sz w:val="24"/>
          <w:szCs w:val="24"/>
        </w:rPr>
        <w:t xml:space="preserve"> in </w:t>
      </w:r>
      <w:r w:rsidR="007502F3" w:rsidRPr="007502F3">
        <w:rPr>
          <w:sz w:val="24"/>
          <w:szCs w:val="24"/>
        </w:rPr>
        <w:t>favour</w:t>
      </w:r>
      <w:r w:rsidRPr="007502F3">
        <w:rPr>
          <w:sz w:val="24"/>
          <w:szCs w:val="24"/>
        </w:rPr>
        <w:t xml:space="preserve"> of telehealth </w:t>
      </w:r>
      <w:r w:rsidR="008A34D1">
        <w:rPr>
          <w:sz w:val="24"/>
          <w:szCs w:val="24"/>
        </w:rPr>
        <w:t>cardiac rehabilitation</w:t>
      </w:r>
      <w:r w:rsidRPr="007502F3">
        <w:rPr>
          <w:sz w:val="24"/>
          <w:szCs w:val="24"/>
        </w:rPr>
        <w:t xml:space="preserve">. The authors concluded that: “Telehealth </w:t>
      </w:r>
      <w:r w:rsidR="008A34D1">
        <w:rPr>
          <w:sz w:val="24"/>
          <w:szCs w:val="24"/>
        </w:rPr>
        <w:t>cardiac rehabilitation</w:t>
      </w:r>
      <w:r w:rsidRPr="007502F3">
        <w:rPr>
          <w:sz w:val="24"/>
          <w:szCs w:val="24"/>
        </w:rPr>
        <w:t xml:space="preserve"> based on exercise is as cost-effective as </w:t>
      </w:r>
      <w:r w:rsidR="008A34D1">
        <w:rPr>
          <w:sz w:val="24"/>
          <w:szCs w:val="24"/>
        </w:rPr>
        <w:t>clinic-based [face-to-face] cardiac rehabilitation</w:t>
      </w:r>
      <w:r w:rsidRPr="007502F3">
        <w:rPr>
          <w:sz w:val="24"/>
          <w:szCs w:val="24"/>
        </w:rPr>
        <w:t xml:space="preserve"> interventions. Funding telehealth </w:t>
      </w:r>
      <w:r w:rsidR="008A34D1">
        <w:rPr>
          <w:sz w:val="24"/>
          <w:szCs w:val="24"/>
        </w:rPr>
        <w:t>cardiac rehabilitation</w:t>
      </w:r>
      <w:r w:rsidRPr="007502F3">
        <w:rPr>
          <w:sz w:val="24"/>
          <w:szCs w:val="24"/>
        </w:rPr>
        <w:t xml:space="preserve"> by third-party payers may promote patient participation to increase overall </w:t>
      </w:r>
      <w:r w:rsidR="008A34D1">
        <w:rPr>
          <w:sz w:val="24"/>
          <w:szCs w:val="24"/>
        </w:rPr>
        <w:t>cardiac rehabilitation</w:t>
      </w:r>
      <w:r w:rsidRPr="007502F3">
        <w:rPr>
          <w:sz w:val="24"/>
          <w:szCs w:val="24"/>
        </w:rPr>
        <w:t xml:space="preserve"> utili</w:t>
      </w:r>
      <w:r w:rsidR="008A34D1">
        <w:rPr>
          <w:sz w:val="24"/>
          <w:szCs w:val="24"/>
        </w:rPr>
        <w:t>s</w:t>
      </w:r>
      <w:r w:rsidRPr="007502F3">
        <w:rPr>
          <w:sz w:val="24"/>
          <w:szCs w:val="24"/>
        </w:rPr>
        <w:t>ation.”</w:t>
      </w:r>
    </w:p>
    <w:p w14:paraId="61D748D7" w14:textId="416425BA" w:rsidR="00C7294C" w:rsidRDefault="00C7294C" w:rsidP="007502F3">
      <w:pPr>
        <w:spacing w:line="240" w:lineRule="auto"/>
        <w:rPr>
          <w:sz w:val="24"/>
          <w:szCs w:val="24"/>
        </w:rPr>
      </w:pPr>
      <w:r w:rsidRPr="007502F3">
        <w:rPr>
          <w:sz w:val="24"/>
          <w:szCs w:val="24"/>
        </w:rPr>
        <w:t xml:space="preserve">The Avidor </w:t>
      </w:r>
      <w:r w:rsidR="008A34D1">
        <w:rPr>
          <w:sz w:val="24"/>
          <w:szCs w:val="24"/>
        </w:rPr>
        <w:t xml:space="preserve">2020 </w:t>
      </w:r>
      <w:r w:rsidRPr="007502F3">
        <w:rPr>
          <w:sz w:val="24"/>
          <w:szCs w:val="24"/>
        </w:rPr>
        <w:t xml:space="preserve">scoping review aimed </w:t>
      </w:r>
      <w:r w:rsidR="007502F3">
        <w:rPr>
          <w:sz w:val="24"/>
          <w:szCs w:val="24"/>
        </w:rPr>
        <w:t xml:space="preserve">to examine </w:t>
      </w:r>
      <w:r w:rsidRPr="007502F3">
        <w:rPr>
          <w:sz w:val="24"/>
          <w:szCs w:val="24"/>
        </w:rPr>
        <w:t xml:space="preserve">the most recent published literature on economic evaluations of </w:t>
      </w:r>
      <w:r w:rsidR="00C26D76">
        <w:rPr>
          <w:sz w:val="24"/>
          <w:szCs w:val="24"/>
        </w:rPr>
        <w:t>telehealth</w:t>
      </w:r>
      <w:r w:rsidRPr="007502F3">
        <w:rPr>
          <w:sz w:val="24"/>
          <w:szCs w:val="24"/>
        </w:rPr>
        <w:t xml:space="preserve"> for diabetic retinopathy screening programs. The authors</w:t>
      </w:r>
      <w:r w:rsidR="007502F3">
        <w:rPr>
          <w:sz w:val="24"/>
          <w:szCs w:val="24"/>
        </w:rPr>
        <w:t xml:space="preserve"> systematically searched </w:t>
      </w:r>
      <w:r w:rsidRPr="007502F3">
        <w:rPr>
          <w:sz w:val="24"/>
          <w:szCs w:val="24"/>
        </w:rPr>
        <w:t xml:space="preserve">PubMed, Embase and Google Scholar for relevant articles published between January 2010 and January 2020. Studies were included if the subjects had diabetes, compared a </w:t>
      </w:r>
      <w:r w:rsidR="00C26D76">
        <w:rPr>
          <w:sz w:val="24"/>
          <w:szCs w:val="24"/>
        </w:rPr>
        <w:t>telehealth</w:t>
      </w:r>
      <w:r w:rsidRPr="007502F3">
        <w:rPr>
          <w:sz w:val="24"/>
          <w:szCs w:val="24"/>
        </w:rPr>
        <w:t>-based screening for retinopathy with standard care</w:t>
      </w:r>
      <w:r w:rsidR="007502F3">
        <w:rPr>
          <w:sz w:val="24"/>
          <w:szCs w:val="24"/>
        </w:rPr>
        <w:t xml:space="preserve">, </w:t>
      </w:r>
      <w:r w:rsidRPr="007502F3">
        <w:rPr>
          <w:sz w:val="24"/>
          <w:szCs w:val="24"/>
        </w:rPr>
        <w:t>and undertook an economic evaluation. Seven studies were included (</w:t>
      </w:r>
      <w:r w:rsidR="007502F3">
        <w:rPr>
          <w:sz w:val="24"/>
          <w:szCs w:val="24"/>
        </w:rPr>
        <w:t xml:space="preserve">two studies from Canada, and 1 each </w:t>
      </w:r>
      <w:r w:rsidRPr="007502F3">
        <w:rPr>
          <w:sz w:val="24"/>
          <w:szCs w:val="24"/>
        </w:rPr>
        <w:t>from the United States, Singapore</w:t>
      </w:r>
      <w:r w:rsidR="007502F3">
        <w:rPr>
          <w:sz w:val="24"/>
          <w:szCs w:val="24"/>
        </w:rPr>
        <w:t>,</w:t>
      </w:r>
      <w:r w:rsidRPr="007502F3">
        <w:rPr>
          <w:sz w:val="24"/>
          <w:szCs w:val="24"/>
        </w:rPr>
        <w:t xml:space="preserve"> India, Brazil and South Africa). All seven studies used a </w:t>
      </w:r>
      <w:r w:rsidR="00C26D76">
        <w:rPr>
          <w:sz w:val="24"/>
          <w:szCs w:val="24"/>
        </w:rPr>
        <w:t>telehealth</w:t>
      </w:r>
      <w:r w:rsidRPr="007502F3">
        <w:rPr>
          <w:sz w:val="24"/>
          <w:szCs w:val="24"/>
        </w:rPr>
        <w:t xml:space="preserve"> program which captured and transmitted a retinal image to an ocular imaging </w:t>
      </w:r>
      <w:r w:rsidR="007502F3" w:rsidRPr="007502F3">
        <w:rPr>
          <w:sz w:val="24"/>
          <w:szCs w:val="24"/>
        </w:rPr>
        <w:t>centre</w:t>
      </w:r>
      <w:r w:rsidRPr="007502F3">
        <w:rPr>
          <w:sz w:val="24"/>
          <w:szCs w:val="24"/>
        </w:rPr>
        <w:t xml:space="preserve"> to assess the severity of </w:t>
      </w:r>
      <w:r w:rsidR="008A34D1">
        <w:rPr>
          <w:sz w:val="24"/>
          <w:szCs w:val="24"/>
        </w:rPr>
        <w:t>diabetic retinopathy</w:t>
      </w:r>
      <w:r w:rsidRPr="007502F3">
        <w:rPr>
          <w:sz w:val="24"/>
          <w:szCs w:val="24"/>
        </w:rPr>
        <w:t xml:space="preserve">. Although </w:t>
      </w:r>
      <w:r w:rsidR="00C26D76">
        <w:rPr>
          <w:sz w:val="24"/>
          <w:szCs w:val="24"/>
        </w:rPr>
        <w:t>telehealth</w:t>
      </w:r>
      <w:r w:rsidRPr="007502F3">
        <w:rPr>
          <w:sz w:val="24"/>
          <w:szCs w:val="24"/>
        </w:rPr>
        <w:t xml:space="preserve"> requires initial and maintenance costs, it has the potential to provide significant </w:t>
      </w:r>
      <w:r w:rsidR="00EB0D8A">
        <w:rPr>
          <w:sz w:val="24"/>
          <w:szCs w:val="24"/>
        </w:rPr>
        <w:t>cost-sav</w:t>
      </w:r>
      <w:r w:rsidRPr="007502F3">
        <w:rPr>
          <w:sz w:val="24"/>
          <w:szCs w:val="24"/>
        </w:rPr>
        <w:t>ings by increasing patients' working ability, and reducing travel costs, especially in low-income populations and rural patients with high transportation costs.</w:t>
      </w:r>
    </w:p>
    <w:p w14:paraId="17EB17A0" w14:textId="6073D932" w:rsidR="0041615B" w:rsidRDefault="0041615B">
      <w:pPr>
        <w:rPr>
          <w:sz w:val="24"/>
          <w:szCs w:val="24"/>
        </w:rPr>
      </w:pPr>
    </w:p>
    <w:p w14:paraId="1B1254EC" w14:textId="77777777" w:rsidR="00C7294C" w:rsidRDefault="00C7294C" w:rsidP="00255D29">
      <w:pPr>
        <w:pStyle w:val="Heading2"/>
      </w:pPr>
      <w:bookmarkStart w:id="44" w:name="_Toc138418621"/>
      <w:r>
        <w:t>References</w:t>
      </w:r>
      <w:bookmarkEnd w:id="44"/>
    </w:p>
    <w:p w14:paraId="29509C08" w14:textId="77777777" w:rsidR="00C7294C" w:rsidRDefault="00C7294C" w:rsidP="00C7294C">
      <w:pPr>
        <w:pStyle w:val="ListParagraph"/>
        <w:numPr>
          <w:ilvl w:val="0"/>
          <w:numId w:val="29"/>
        </w:numPr>
      </w:pPr>
      <w:r w:rsidRPr="005E7EB3">
        <w:t>Snoswell CL, Taylor ML, Comans TA, Smith AC, Gray LC, Caffery LJ. Determining if Telehealth Can Reduce Health System Costs: Scoping Review. J Med Internet Res. 2020 Oct 19;22(10):e17298. doi: 10.2196/17298. PMID: 33074157; PMCID: PMC7605980.</w:t>
      </w:r>
    </w:p>
    <w:p w14:paraId="147E9E86" w14:textId="77777777" w:rsidR="00C7294C" w:rsidRDefault="00C7294C" w:rsidP="00C7294C">
      <w:pPr>
        <w:pStyle w:val="ListParagraph"/>
        <w:numPr>
          <w:ilvl w:val="0"/>
          <w:numId w:val="29"/>
        </w:numPr>
      </w:pPr>
      <w:r w:rsidRPr="00976FC3">
        <w:t>Batalik, L., Filakova, K., Pepera, G., et al. The cost-effectiveness of exercise-based cardiac telerehabilitation intervention: a systematic review. Eur J Phys Rehabil Med. 2023</w:t>
      </w:r>
    </w:p>
    <w:p w14:paraId="58943652" w14:textId="77777777" w:rsidR="00C7294C" w:rsidRDefault="00C7294C" w:rsidP="00C7294C">
      <w:pPr>
        <w:pStyle w:val="ListParagraph"/>
        <w:numPr>
          <w:ilvl w:val="0"/>
          <w:numId w:val="29"/>
        </w:numPr>
      </w:pPr>
      <w:r w:rsidRPr="00976FC3">
        <w:t>Avidor, D., Loewenstein, A., Nutman, A., et al. Cost-effectiveness of diabetic retinopathy screening programs using telemedicine: A systematic review. Cost Effectiveness and Resource Allocation. 2020; 18(1)</w:t>
      </w:r>
      <w:r>
        <w:t xml:space="preserve"> Eur J Phys Rehabil Med. . 2023 Jan 24. doi: 10.23736/S1973-9087.23.07773-0. </w:t>
      </w:r>
    </w:p>
    <w:p w14:paraId="48F4D81B" w14:textId="53E9B464" w:rsidR="00BE63A8" w:rsidRDefault="00BE63A8">
      <w:r>
        <w:br w:type="page"/>
      </w:r>
    </w:p>
    <w:p w14:paraId="47BA50CC" w14:textId="088077A4" w:rsidR="00C7294C" w:rsidRDefault="00BE63A8" w:rsidP="00BE63A8">
      <w:pPr>
        <w:pStyle w:val="Heading1"/>
      </w:pPr>
      <w:bookmarkStart w:id="45" w:name="_Toc138418622"/>
      <w:r>
        <w:lastRenderedPageBreak/>
        <w:t>Discussion</w:t>
      </w:r>
      <w:bookmarkEnd w:id="45"/>
    </w:p>
    <w:p w14:paraId="456F7ADE" w14:textId="77777777" w:rsidR="00BE63A8" w:rsidRDefault="00BE63A8" w:rsidP="00BE63A8">
      <w:pPr>
        <w:pStyle w:val="NoSpacing"/>
      </w:pPr>
      <w:r w:rsidRPr="003E7FA3">
        <w:t>Th</w:t>
      </w:r>
      <w:r>
        <w:t>is r</w:t>
      </w:r>
      <w:r w:rsidRPr="003E7FA3">
        <w:t>eview aim</w:t>
      </w:r>
      <w:r>
        <w:t>ed</w:t>
      </w:r>
      <w:r w:rsidRPr="003E7FA3">
        <w:t xml:space="preserve"> both to update the findings of the previous review, and to expand its scope with several topics identified as of interest by the Department</w:t>
      </w:r>
      <w:r>
        <w:t>. The conclusions in the first report were, briefly, that telehealth – either by videoconferencing or teleconferencing – appears to provide equivalent clinical outcomes for many types of clinical encounter, particularly for ongoing clinical care. For initial diagnosis, telehealth has some limitations, in particular where physical examination is required as part of the diagnostic process. While visual examination can be carried out via videoconferencing, this appears generally less satisfactory (less reliable and accurate) than examination face-to-face; and hands-on physical examination is limited to self-examination or some examination by carers. For continuing care for management of an established diagnoses, telehealth appears equivalent for most clinical outcomes, has similar cost to health services, increases convenience and access for patients, which is particularly important for rural patients and patients who have difficulty travelling to clinical appointments.</w:t>
      </w:r>
    </w:p>
    <w:p w14:paraId="60C97BBA" w14:textId="77777777" w:rsidR="00BE63A8" w:rsidRDefault="00BE63A8" w:rsidP="00BE63A8">
      <w:pPr>
        <w:pStyle w:val="NoSpacing"/>
      </w:pPr>
    </w:p>
    <w:p w14:paraId="2C9C69AF" w14:textId="3F5527A4" w:rsidR="00BE63A8" w:rsidRPr="003827F7" w:rsidRDefault="00BE63A8" w:rsidP="00BE63A8">
      <w:pPr>
        <w:pStyle w:val="NoSpacing"/>
      </w:pPr>
      <w:r>
        <w:t xml:space="preserve">This </w:t>
      </w:r>
      <w:r w:rsidR="005622B3">
        <w:t>W</w:t>
      </w:r>
      <w:r>
        <w:t xml:space="preserve">ork </w:t>
      </w:r>
      <w:r w:rsidR="005622B3">
        <w:t>P</w:t>
      </w:r>
      <w:r>
        <w:t>ackage aimed to address two</w:t>
      </w:r>
      <w:r w:rsidRPr="003E7FA3">
        <w:t xml:space="preserve"> questions:</w:t>
      </w:r>
      <w:r>
        <w:t xml:space="preserve"> (</w:t>
      </w:r>
      <w:r>
        <w:rPr>
          <w:b/>
          <w:bCs/>
        </w:rPr>
        <w:t>1)</w:t>
      </w:r>
      <w:r w:rsidRPr="003827F7">
        <w:t xml:space="preserve"> </w:t>
      </w:r>
      <w:r w:rsidRPr="0035087F">
        <w:rPr>
          <w:b/>
          <w:bCs/>
        </w:rPr>
        <w:t>Specialist services:</w:t>
      </w:r>
      <w:r w:rsidRPr="003827F7">
        <w:t xml:space="preserve"> </w:t>
      </w:r>
      <w:r w:rsidR="005622B3">
        <w:t>t</w:t>
      </w:r>
      <w:r w:rsidRPr="003827F7">
        <w:t xml:space="preserve">o identify the evidence comparing telehealth (by video or phone) to face-to-face provision of care in specialist areas, e.g. psychiatric services, cardiac, genetics, etc. </w:t>
      </w:r>
      <w:r>
        <w:t xml:space="preserve">(2) </w:t>
      </w:r>
      <w:r w:rsidRPr="0035087F">
        <w:rPr>
          <w:b/>
          <w:bCs/>
        </w:rPr>
        <w:t>Selected outcomes of interest:</w:t>
      </w:r>
      <w:r w:rsidRPr="003827F7">
        <w:t xml:space="preserve"> </w:t>
      </w:r>
      <w:r w:rsidR="005622B3">
        <w:t>t</w:t>
      </w:r>
      <w:r w:rsidRPr="003827F7">
        <w:t xml:space="preserve">o identify the evidence for critical questions, which may lack randomised controlled trial evidence, i.e., </w:t>
      </w:r>
      <w:r>
        <w:t xml:space="preserve">a) </w:t>
      </w:r>
      <w:r w:rsidRPr="003827F7">
        <w:t xml:space="preserve">referrals to imaging/pathology, and </w:t>
      </w:r>
      <w:r>
        <w:t xml:space="preserve">b) </w:t>
      </w:r>
      <w:r w:rsidRPr="003827F7">
        <w:t xml:space="preserve">economic impacts of telehealth.  </w:t>
      </w:r>
    </w:p>
    <w:p w14:paraId="078F339F" w14:textId="77777777" w:rsidR="00BE63A8" w:rsidRDefault="00BE63A8" w:rsidP="00BE63A8">
      <w:pPr>
        <w:pStyle w:val="NoSpacing"/>
      </w:pPr>
    </w:p>
    <w:p w14:paraId="1BBC1476" w14:textId="21814774" w:rsidR="00BE63A8" w:rsidRDefault="00BE63A8" w:rsidP="00BE63A8">
      <w:pPr>
        <w:pStyle w:val="NoSpacing"/>
      </w:pPr>
      <w:r w:rsidRPr="00834A93">
        <w:t>In general, telehealth has been more extensively studied for secondary care than for primary care, but these studies often focused on very specific clinical conditions and situations. A summary of the main findings of th</w:t>
      </w:r>
      <w:r>
        <w:t xml:space="preserve">e present </w:t>
      </w:r>
      <w:r w:rsidRPr="00834A93">
        <w:t>review are:</w:t>
      </w:r>
    </w:p>
    <w:p w14:paraId="2DDE7F28" w14:textId="77777777" w:rsidR="005622B3" w:rsidRDefault="005622B3" w:rsidP="00BE63A8">
      <w:pPr>
        <w:pStyle w:val="NoSpacing"/>
      </w:pPr>
    </w:p>
    <w:p w14:paraId="1969A11A" w14:textId="1B7A1470" w:rsidR="00BE63A8" w:rsidRDefault="00BE63A8" w:rsidP="005622B3">
      <w:pPr>
        <w:pStyle w:val="NoSpacing"/>
        <w:numPr>
          <w:ilvl w:val="0"/>
          <w:numId w:val="32"/>
        </w:numPr>
      </w:pPr>
      <w:r w:rsidRPr="005C5F71">
        <w:rPr>
          <w:b/>
          <w:bCs/>
        </w:rPr>
        <w:t>Effectiveness of Telehealth in Specialist Care.</w:t>
      </w:r>
      <w:r>
        <w:t xml:space="preserve"> Over </w:t>
      </w:r>
      <w:r w:rsidRPr="00834A93">
        <w:t>50 systematic reviews stud</w:t>
      </w:r>
      <w:r>
        <w:t>ied</w:t>
      </w:r>
      <w:r w:rsidRPr="00834A93">
        <w:t xml:space="preserve"> the effectiveness of telehealth in secondary care, addressing questions across a wide variety of clinical conditions and modalities. </w:t>
      </w:r>
      <w:r>
        <w:t>T</w:t>
      </w:r>
      <w:r w:rsidRPr="00834A93">
        <w:t>he</w:t>
      </w:r>
      <w:r>
        <w:t>se reviews</w:t>
      </w:r>
      <w:r w:rsidRPr="00834A93">
        <w:t xml:space="preserve"> usually </w:t>
      </w:r>
      <w:r>
        <w:t>address</w:t>
      </w:r>
      <w:r w:rsidRPr="00834A93">
        <w:t xml:space="preserve"> two separate questions</w:t>
      </w:r>
      <w:r>
        <w:t xml:space="preserve">: (i) </w:t>
      </w:r>
      <w:r w:rsidRPr="00834A93">
        <w:t xml:space="preserve">use </w:t>
      </w:r>
      <w:r w:rsidR="00992290">
        <w:t xml:space="preserve">of </w:t>
      </w:r>
      <w:r w:rsidRPr="00834A93">
        <w:t xml:space="preserve">telehealth </w:t>
      </w:r>
      <w:r w:rsidRPr="00926447">
        <w:rPr>
          <w:i/>
          <w:iCs/>
        </w:rPr>
        <w:t>as an add-on service</w:t>
      </w:r>
      <w:r>
        <w:t>,</w:t>
      </w:r>
      <w:r w:rsidRPr="00834A93">
        <w:t xml:space="preserve"> to provide additional clinical input for patient studied;</w:t>
      </w:r>
      <w:r>
        <w:t xml:space="preserve"> (ii) </w:t>
      </w:r>
      <w:r w:rsidR="00992290">
        <w:t xml:space="preserve">use of telehealth </w:t>
      </w:r>
      <w:r w:rsidRPr="00834A93">
        <w:t xml:space="preserve">to provide </w:t>
      </w:r>
      <w:r w:rsidRPr="00926447">
        <w:rPr>
          <w:i/>
          <w:iCs/>
        </w:rPr>
        <w:t>an alternative</w:t>
      </w:r>
      <w:r w:rsidRPr="00834A93">
        <w:t xml:space="preserve"> to </w:t>
      </w:r>
      <w:r>
        <w:t xml:space="preserve">some or all of </w:t>
      </w:r>
      <w:r w:rsidRPr="00834A93">
        <w:t>the traditional face-to-face consultations.</w:t>
      </w:r>
      <w:r>
        <w:t xml:space="preserve"> </w:t>
      </w:r>
      <w:r w:rsidRPr="00834A93">
        <w:t xml:space="preserve">Some reviews find that telehealth is at least as </w:t>
      </w:r>
      <w:r>
        <w:t xml:space="preserve">– </w:t>
      </w:r>
      <w:r w:rsidRPr="00834A93">
        <w:t xml:space="preserve">or more </w:t>
      </w:r>
      <w:r>
        <w:t xml:space="preserve">– </w:t>
      </w:r>
      <w:r w:rsidRPr="00834A93">
        <w:t xml:space="preserve">effective than usual care. However, these reviews need to be interpreted cautiously as </w:t>
      </w:r>
      <w:r>
        <w:t>“</w:t>
      </w:r>
      <w:r w:rsidRPr="00834A93">
        <w:t>usual care</w:t>
      </w:r>
      <w:r>
        <w:t>”</w:t>
      </w:r>
      <w:r w:rsidRPr="00834A93">
        <w:t xml:space="preserve"> </w:t>
      </w:r>
      <w:r>
        <w:t>wa</w:t>
      </w:r>
      <w:r w:rsidRPr="00834A93">
        <w:t>s often not clearly defined and most typically</w:t>
      </w:r>
      <w:r>
        <w:t xml:space="preserve"> telehealth was being provided</w:t>
      </w:r>
      <w:r w:rsidRPr="00834A93">
        <w:t xml:space="preserve"> </w:t>
      </w:r>
      <w:r>
        <w:t>as</w:t>
      </w:r>
      <w:r w:rsidRPr="00834A93">
        <w:t xml:space="preserve"> an add</w:t>
      </w:r>
      <w:r>
        <w:t>itional</w:t>
      </w:r>
      <w:r w:rsidRPr="00834A93">
        <w:t xml:space="preserve"> service</w:t>
      </w:r>
      <w:r>
        <w:t>, providing additional treatment or follow up</w:t>
      </w:r>
      <w:r w:rsidRPr="00834A93">
        <w:t xml:space="preserve">. For those studies that examined telehealth </w:t>
      </w:r>
      <w:r>
        <w:t xml:space="preserve">(or a hybrid) </w:t>
      </w:r>
      <w:r w:rsidRPr="00834A93">
        <w:t xml:space="preserve">versus face-to-face as a substitution, most </w:t>
      </w:r>
      <w:r>
        <w:t xml:space="preserve">found </w:t>
      </w:r>
      <w:r w:rsidRPr="00834A93">
        <w:t>comparable effectiveness</w:t>
      </w:r>
      <w:r>
        <w:t xml:space="preserve">, </w:t>
      </w:r>
      <w:r w:rsidRPr="00834A93">
        <w:t xml:space="preserve">consistent with our findings in primary care. </w:t>
      </w:r>
    </w:p>
    <w:p w14:paraId="603256C9" w14:textId="77777777" w:rsidR="005622B3" w:rsidRDefault="005622B3" w:rsidP="005622B3">
      <w:pPr>
        <w:pStyle w:val="NoSpacing"/>
        <w:ind w:left="720"/>
      </w:pPr>
    </w:p>
    <w:p w14:paraId="045618B3" w14:textId="00168DF5" w:rsidR="00BE63A8" w:rsidRDefault="00BE63A8" w:rsidP="005622B3">
      <w:pPr>
        <w:pStyle w:val="NoSpacing"/>
        <w:numPr>
          <w:ilvl w:val="0"/>
          <w:numId w:val="32"/>
        </w:numPr>
      </w:pPr>
      <w:r w:rsidRPr="005C5F71">
        <w:rPr>
          <w:b/>
          <w:bCs/>
        </w:rPr>
        <w:t>Impact of telehealth on referral for imaging/pathology.</w:t>
      </w:r>
      <w:r>
        <w:t xml:space="preserve"> </w:t>
      </w:r>
      <w:r w:rsidRPr="00834A93">
        <w:t xml:space="preserve">We could not </w:t>
      </w:r>
      <w:r>
        <w:t xml:space="preserve">find </w:t>
      </w:r>
      <w:r w:rsidRPr="00834A93">
        <w:t xml:space="preserve">any trials that provided information on differential rates of referral between telehealth and face-to-face consultation. Hence, we searched for observational studies that addressed this question. However, these observational studies will be biased by the conditions under which telehealth was chosen. The few studies </w:t>
      </w:r>
      <w:r>
        <w:t xml:space="preserve">that exist, </w:t>
      </w:r>
      <w:r w:rsidRPr="00834A93">
        <w:t>show mixed results with no clear trend, but this may warrant further examination.</w:t>
      </w:r>
    </w:p>
    <w:p w14:paraId="7C5093BE" w14:textId="77777777" w:rsidR="005622B3" w:rsidRDefault="005622B3" w:rsidP="005622B3">
      <w:pPr>
        <w:pStyle w:val="ListParagraph"/>
      </w:pPr>
    </w:p>
    <w:p w14:paraId="32DC4D20" w14:textId="184AF0F1" w:rsidR="00BE63A8" w:rsidRDefault="00BE63A8" w:rsidP="005622B3">
      <w:pPr>
        <w:pStyle w:val="NoSpacing"/>
        <w:numPr>
          <w:ilvl w:val="0"/>
          <w:numId w:val="32"/>
        </w:numPr>
      </w:pPr>
      <w:r w:rsidRPr="005C5F71">
        <w:rPr>
          <w:b/>
          <w:bCs/>
        </w:rPr>
        <w:lastRenderedPageBreak/>
        <w:t xml:space="preserve">Economic or cost-economic outcomes. </w:t>
      </w:r>
      <w:r w:rsidRPr="00834A93">
        <w:t xml:space="preserve">There were a number of reviews of the economics of telehealth. As </w:t>
      </w:r>
      <w:r>
        <w:t>with</w:t>
      </w:r>
      <w:r w:rsidRPr="00834A93">
        <w:t xml:space="preserve"> primary care, the main finding was that telehealth is generally equivalent in cost, but sometimes cost</w:t>
      </w:r>
      <w:r>
        <w:t>-</w:t>
      </w:r>
      <w:r w:rsidRPr="00834A93">
        <w:t>saving</w:t>
      </w:r>
      <w:r>
        <w:t xml:space="preserve"> (often from a societal perspective),</w:t>
      </w:r>
      <w:r w:rsidRPr="00834A93">
        <w:t xml:space="preserve"> because of reductions in travel </w:t>
      </w:r>
      <w:r>
        <w:t xml:space="preserve">time and time off work, </w:t>
      </w:r>
      <w:r w:rsidRPr="00834A93">
        <w:t>for either the patient or the healthcare worker. There are some possibilities for service redesign using telehealth</w:t>
      </w:r>
      <w:r w:rsidR="00992290">
        <w:t>,</w:t>
      </w:r>
      <w:r w:rsidRPr="00834A93">
        <w:t xml:space="preserve"> but </w:t>
      </w:r>
      <w:r>
        <w:t>these</w:t>
      </w:r>
      <w:r w:rsidRPr="00834A93">
        <w:t xml:space="preserve"> are unlikely to be adopted under Australia’s fee-for-service model</w:t>
      </w:r>
      <w:r>
        <w:t xml:space="preserve">s, though some options exist within public hospitals’ </w:t>
      </w:r>
      <w:r w:rsidR="00992290">
        <w:t>activity-based</w:t>
      </w:r>
      <w:r>
        <w:t xml:space="preserve"> funding</w:t>
      </w:r>
      <w:r w:rsidRPr="00834A93">
        <w:t>. Finally, we note that the economic studies do not assess the impact of increased access to telehealth by patients who might previously not have accessed healthcare services.</w:t>
      </w:r>
      <w:r>
        <w:t xml:space="preserve"> </w:t>
      </w:r>
    </w:p>
    <w:p w14:paraId="4887A0DD" w14:textId="77777777" w:rsidR="00BE63A8" w:rsidRDefault="00BE63A8" w:rsidP="00BE63A8">
      <w:pPr>
        <w:pStyle w:val="NoSpacing"/>
      </w:pPr>
    </w:p>
    <w:p w14:paraId="163308C4" w14:textId="77777777" w:rsidR="00BE63A8" w:rsidRDefault="00BE63A8" w:rsidP="00BE63A8">
      <w:pPr>
        <w:pStyle w:val="NoSpacing"/>
        <w:rPr>
          <w:rFonts w:ascii="Calibri" w:hAnsi="Calibri" w:cs="Calibri"/>
        </w:rPr>
      </w:pPr>
      <w:r>
        <w:rPr>
          <w:rFonts w:ascii="Calibri" w:hAnsi="Calibri" w:cs="Calibri"/>
        </w:rPr>
        <w:t>T</w:t>
      </w:r>
      <w:r w:rsidRPr="0094127F">
        <w:rPr>
          <w:rFonts w:ascii="Calibri" w:hAnsi="Calibri" w:cs="Calibri"/>
        </w:rPr>
        <w:t xml:space="preserve">here are </w:t>
      </w:r>
      <w:r>
        <w:rPr>
          <w:rFonts w:ascii="Calibri" w:hAnsi="Calibri" w:cs="Calibri"/>
        </w:rPr>
        <w:t xml:space="preserve">several </w:t>
      </w:r>
      <w:r w:rsidRPr="0094127F">
        <w:rPr>
          <w:rFonts w:ascii="Calibri" w:hAnsi="Calibri" w:cs="Calibri"/>
        </w:rPr>
        <w:t xml:space="preserve">limitations to our findings. </w:t>
      </w:r>
      <w:r>
        <w:rPr>
          <w:rFonts w:ascii="Calibri" w:hAnsi="Calibri" w:cs="Calibri"/>
        </w:rPr>
        <w:t>First, the telehealth trials identified are limited to a small percent of all conditions and consultation types, so the results may not apply to all circumstances. Of particular note is that many of the studies are with patients with an established diagnosis. Second, we are limited to the outcomes that were measured and reported in the studies, which do not cover all the topics of interest, e.g., changes in test ordering or referral. Third, many of</w:t>
      </w:r>
      <w:r w:rsidRPr="0094127F">
        <w:rPr>
          <w:rFonts w:ascii="Calibri" w:hAnsi="Calibri" w:cs="Calibri"/>
        </w:rPr>
        <w:t xml:space="preserve"> the studies were conducted prior to 2012 </w:t>
      </w:r>
      <w:r>
        <w:rPr>
          <w:rFonts w:ascii="Calibri" w:hAnsi="Calibri" w:cs="Calibri"/>
        </w:rPr>
        <w:t xml:space="preserve">– before </w:t>
      </w:r>
      <w:r w:rsidRPr="0094127F">
        <w:rPr>
          <w:rFonts w:ascii="Calibri" w:hAnsi="Calibri" w:cs="Calibri"/>
        </w:rPr>
        <w:t>smartphones were in widespread use</w:t>
      </w:r>
      <w:r>
        <w:rPr>
          <w:rFonts w:ascii="Calibri" w:hAnsi="Calibri" w:cs="Calibri"/>
        </w:rPr>
        <w:t xml:space="preserve"> – and </w:t>
      </w:r>
      <w:r w:rsidRPr="0094127F">
        <w:rPr>
          <w:rFonts w:ascii="Calibri" w:hAnsi="Calibri" w:cs="Calibri"/>
        </w:rPr>
        <w:t xml:space="preserve">used a special video call devices installed in patients’ homes, which would </w:t>
      </w:r>
      <w:r>
        <w:rPr>
          <w:rFonts w:ascii="Calibri" w:hAnsi="Calibri" w:cs="Calibri"/>
        </w:rPr>
        <w:t xml:space="preserve">pose </w:t>
      </w:r>
      <w:r w:rsidRPr="0094127F">
        <w:rPr>
          <w:rFonts w:ascii="Calibri" w:hAnsi="Calibri" w:cs="Calibri"/>
        </w:rPr>
        <w:t xml:space="preserve">a challenge </w:t>
      </w:r>
      <w:r>
        <w:rPr>
          <w:rFonts w:ascii="Calibri" w:hAnsi="Calibri" w:cs="Calibri"/>
        </w:rPr>
        <w:t>for</w:t>
      </w:r>
      <w:r w:rsidRPr="0094127F">
        <w:rPr>
          <w:rFonts w:ascii="Calibri" w:hAnsi="Calibri" w:cs="Calibri"/>
        </w:rPr>
        <w:t xml:space="preserve"> scalability of the intervention. However, with the increasing ownership of personal smartphones, video communications have become more accessible. </w:t>
      </w:r>
      <w:r>
        <w:rPr>
          <w:rFonts w:ascii="Calibri" w:hAnsi="Calibri" w:cs="Calibri"/>
        </w:rPr>
        <w:t xml:space="preserve">Finally, a related issue is the “learning curve” for telehealth. Prior to the pandemic telehealth was uncommon, and hence clinical experience was limited. This has changed, and clinicians are likely to have learned and adapted to using telehealth. </w:t>
      </w:r>
    </w:p>
    <w:p w14:paraId="3EE40FCF" w14:textId="3CAFCD62" w:rsidR="00BE63A8" w:rsidRDefault="00BE63A8" w:rsidP="00BE63A8">
      <w:pPr>
        <w:pStyle w:val="NoSpacing"/>
      </w:pPr>
      <w:r>
        <w:rPr>
          <w:rFonts w:ascii="Calibri" w:hAnsi="Calibri" w:cs="Calibri"/>
        </w:rPr>
        <w:t>The literature on telehealth is clearly growing rapidly, and worth periodically monitoring. T</w:t>
      </w:r>
      <w:r>
        <w:t>hese reviews provide a good basis for where telehealth is and is not clinically effective, but there are also significant gaps that warrant further primary research and synthesis.</w:t>
      </w:r>
    </w:p>
    <w:p w14:paraId="51377BB2" w14:textId="77777777" w:rsidR="00C7294C" w:rsidRPr="00C7294C" w:rsidRDefault="00C7294C" w:rsidP="00C7294C"/>
    <w:p w14:paraId="5AF5EA24" w14:textId="64A1279F" w:rsidR="001975CD" w:rsidRDefault="001975CD">
      <w:pPr>
        <w:rPr>
          <w:sz w:val="24"/>
          <w:szCs w:val="24"/>
        </w:rPr>
      </w:pPr>
      <w:r>
        <w:rPr>
          <w:sz w:val="24"/>
          <w:szCs w:val="24"/>
        </w:rPr>
        <w:br w:type="page"/>
      </w:r>
    </w:p>
    <w:p w14:paraId="6C474BCA" w14:textId="44984103" w:rsidR="0016283B" w:rsidRDefault="0016283B" w:rsidP="0016283B">
      <w:pPr>
        <w:pStyle w:val="Heading1"/>
      </w:pPr>
      <w:bookmarkStart w:id="46" w:name="_Toc138418623"/>
      <w:bookmarkStart w:id="47" w:name="_Toc126073604"/>
      <w:bookmarkStart w:id="48" w:name="_Toc127284830"/>
      <w:r>
        <w:lastRenderedPageBreak/>
        <w:t>Appendix 1 – PRISMA-Sc</w:t>
      </w:r>
      <w:r w:rsidR="00135630">
        <w:t>oping Review</w:t>
      </w:r>
      <w:r>
        <w:t xml:space="preserve"> Reporting Checklist</w:t>
      </w:r>
      <w:bookmarkEnd w:id="46"/>
      <w:r>
        <w:t xml:space="preserve"> </w:t>
      </w:r>
    </w:p>
    <w:p w14:paraId="5CBEE1A1" w14:textId="77777777" w:rsidR="00135630" w:rsidRDefault="00135630" w:rsidP="006005E5">
      <w:pPr>
        <w:pStyle w:val="NoSpacing"/>
      </w:pPr>
      <w:bookmarkStart w:id="49" w:name="_Toc127284861"/>
      <w:bookmarkStart w:id="50" w:name="_Toc127370495"/>
    </w:p>
    <w:p w14:paraId="645747FE" w14:textId="0CC54578" w:rsidR="00135630" w:rsidRPr="00135630" w:rsidRDefault="00135630" w:rsidP="006005E5">
      <w:pPr>
        <w:pStyle w:val="NoSpacing"/>
      </w:pPr>
      <w:r w:rsidRPr="00135630">
        <w:t>PRISMA-ScR checklist</w:t>
      </w:r>
      <w:bookmarkEnd w:id="49"/>
      <w:r w:rsidRPr="00135630">
        <w:t xml:space="preserve"> for Question B1</w:t>
      </w:r>
      <w:bookmarkEnd w:id="50"/>
    </w:p>
    <w:p w14:paraId="0371BCAF" w14:textId="77777777" w:rsidR="00135630" w:rsidRDefault="00135630" w:rsidP="00135630">
      <w:pPr>
        <w:pStyle w:val="TableTitle"/>
        <w:spacing w:line="240" w:lineRule="auto"/>
        <w:rPr>
          <w:b/>
        </w:rPr>
      </w:pPr>
    </w:p>
    <w:p w14:paraId="2CE711A6" w14:textId="77777777" w:rsidR="00135630" w:rsidRPr="008C47EA" w:rsidRDefault="00135630" w:rsidP="006005E5">
      <w:pPr>
        <w:pStyle w:val="NoSpacing"/>
      </w:pPr>
    </w:p>
    <w:tbl>
      <w:tblPr>
        <w:tblStyle w:val="TableGridLight1"/>
        <w:tblW w:w="0" w:type="auto"/>
        <w:tblLook w:val="04A0" w:firstRow="1" w:lastRow="0" w:firstColumn="1" w:lastColumn="0" w:noHBand="0" w:noVBand="1"/>
      </w:tblPr>
      <w:tblGrid>
        <w:gridCol w:w="2052"/>
        <w:gridCol w:w="694"/>
        <w:gridCol w:w="4576"/>
        <w:gridCol w:w="1694"/>
      </w:tblGrid>
      <w:tr w:rsidR="00135630" w:rsidRPr="00410502" w14:paraId="2019CD3F" w14:textId="77777777" w:rsidTr="00526F41">
        <w:trPr>
          <w:tblHeader/>
        </w:trPr>
        <w:tc>
          <w:tcPr>
            <w:tcW w:w="0" w:type="auto"/>
            <w:shd w:val="clear" w:color="auto" w:fill="4472C4" w:themeFill="accent1"/>
            <w:vAlign w:val="center"/>
          </w:tcPr>
          <w:p w14:paraId="379CCEA5" w14:textId="77777777" w:rsidR="00135630" w:rsidRPr="003101FF" w:rsidRDefault="00135630" w:rsidP="00526F41">
            <w:pPr>
              <w:rPr>
                <w:rFonts w:ascii="Arial" w:hAnsi="Arial" w:cs="Arial"/>
                <w:b/>
                <w:color w:val="F2F2F2" w:themeColor="background1" w:themeShade="F2"/>
                <w:sz w:val="20"/>
                <w:szCs w:val="20"/>
              </w:rPr>
            </w:pPr>
            <w:bookmarkStart w:id="51" w:name="_Hlk133570455"/>
            <w:r w:rsidRPr="003101FF">
              <w:rPr>
                <w:rFonts w:ascii="Arial" w:hAnsi="Arial" w:cs="Arial"/>
                <w:b/>
                <w:bCs/>
                <w:color w:val="F2F2F2" w:themeColor="background1" w:themeShade="F2"/>
                <w:sz w:val="20"/>
                <w:szCs w:val="20"/>
              </w:rPr>
              <w:t>SECTION</w:t>
            </w:r>
          </w:p>
        </w:tc>
        <w:tc>
          <w:tcPr>
            <w:tcW w:w="0" w:type="auto"/>
            <w:shd w:val="clear" w:color="auto" w:fill="4472C4" w:themeFill="accent1"/>
            <w:vAlign w:val="center"/>
          </w:tcPr>
          <w:p w14:paraId="15B05268" w14:textId="77777777" w:rsidR="00135630" w:rsidRPr="003101FF" w:rsidRDefault="00135630" w:rsidP="00526F41">
            <w:pPr>
              <w:autoSpaceDE w:val="0"/>
              <w:autoSpaceDN w:val="0"/>
              <w:adjustRightInd w:val="0"/>
              <w:jc w:val="cente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ITEM</w:t>
            </w:r>
          </w:p>
        </w:tc>
        <w:tc>
          <w:tcPr>
            <w:tcW w:w="0" w:type="auto"/>
            <w:shd w:val="clear" w:color="auto" w:fill="4472C4" w:themeFill="accent1"/>
            <w:vAlign w:val="center"/>
          </w:tcPr>
          <w:p w14:paraId="285617AE" w14:textId="77777777" w:rsidR="00135630" w:rsidRPr="003101FF" w:rsidRDefault="00135630" w:rsidP="00526F41">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PRISMA-Sc</w:t>
            </w:r>
            <w:r w:rsidRPr="003101FF">
              <w:rPr>
                <w:rFonts w:ascii="Arial" w:hAnsi="Arial" w:cs="Arial"/>
                <w:b/>
                <w:color w:val="F2F2F2" w:themeColor="background1" w:themeShade="F2"/>
                <w:sz w:val="20"/>
                <w:szCs w:val="20"/>
              </w:rPr>
              <w:t>R CHECKLIST ITEM</w:t>
            </w:r>
          </w:p>
        </w:tc>
        <w:tc>
          <w:tcPr>
            <w:tcW w:w="0" w:type="auto"/>
            <w:shd w:val="clear" w:color="auto" w:fill="4472C4" w:themeFill="accent1"/>
            <w:vAlign w:val="center"/>
          </w:tcPr>
          <w:p w14:paraId="09D73506" w14:textId="77777777" w:rsidR="00135630" w:rsidRPr="003101FF" w:rsidRDefault="00135630" w:rsidP="00526F41">
            <w:pPr>
              <w:rPr>
                <w:rFonts w:ascii="Arial" w:hAnsi="Arial" w:cs="Arial"/>
                <w:b/>
                <w:color w:val="F2F2F2" w:themeColor="background1" w:themeShade="F2"/>
                <w:sz w:val="20"/>
                <w:szCs w:val="20"/>
              </w:rPr>
            </w:pPr>
            <w:r w:rsidRPr="003101FF">
              <w:rPr>
                <w:rFonts w:ascii="Arial" w:hAnsi="Arial" w:cs="Arial"/>
                <w:b/>
                <w:color w:val="F2F2F2" w:themeColor="background1" w:themeShade="F2"/>
                <w:sz w:val="20"/>
                <w:szCs w:val="20"/>
              </w:rPr>
              <w:t>REPORTED ON PAGE #</w:t>
            </w:r>
          </w:p>
        </w:tc>
      </w:tr>
      <w:tr w:rsidR="00135630" w:rsidRPr="00410502" w14:paraId="70AB3859" w14:textId="77777777" w:rsidTr="00526F41">
        <w:tc>
          <w:tcPr>
            <w:tcW w:w="0" w:type="auto"/>
            <w:gridSpan w:val="4"/>
            <w:shd w:val="clear" w:color="auto" w:fill="D9E2F3" w:themeFill="accent1" w:themeFillTint="33"/>
            <w:vAlign w:val="center"/>
          </w:tcPr>
          <w:p w14:paraId="18E3A7DB" w14:textId="77777777" w:rsidR="00135630" w:rsidRPr="00410502" w:rsidRDefault="00135630" w:rsidP="00526F41">
            <w:pPr>
              <w:rPr>
                <w:rFonts w:ascii="Arial" w:hAnsi="Arial" w:cs="Arial"/>
                <w:b/>
                <w:sz w:val="20"/>
                <w:szCs w:val="20"/>
              </w:rPr>
            </w:pPr>
            <w:r w:rsidRPr="003101FF">
              <w:rPr>
                <w:rFonts w:ascii="Arial" w:hAnsi="Arial" w:cs="Arial"/>
                <w:b/>
                <w:sz w:val="20"/>
                <w:szCs w:val="20"/>
              </w:rPr>
              <w:t>TITLE</w:t>
            </w:r>
          </w:p>
        </w:tc>
      </w:tr>
      <w:tr w:rsidR="00135630" w:rsidRPr="00410502" w14:paraId="2825DD0D" w14:textId="77777777" w:rsidTr="00526F41">
        <w:tc>
          <w:tcPr>
            <w:tcW w:w="0" w:type="auto"/>
            <w:vAlign w:val="center"/>
          </w:tcPr>
          <w:p w14:paraId="739DAC95" w14:textId="77777777" w:rsidR="00135630" w:rsidRPr="00F348AF" w:rsidRDefault="00135630" w:rsidP="00526F41">
            <w:pPr>
              <w:ind w:left="180"/>
              <w:rPr>
                <w:rFonts w:ascii="Arial" w:hAnsi="Arial" w:cs="Arial"/>
                <w:sz w:val="20"/>
                <w:szCs w:val="20"/>
              </w:rPr>
            </w:pPr>
            <w:r w:rsidRPr="00F348AF">
              <w:rPr>
                <w:rFonts w:ascii="Arial" w:hAnsi="Arial" w:cs="Arial"/>
                <w:sz w:val="20"/>
                <w:szCs w:val="20"/>
              </w:rPr>
              <w:t>Title</w:t>
            </w:r>
          </w:p>
        </w:tc>
        <w:tc>
          <w:tcPr>
            <w:tcW w:w="0" w:type="auto"/>
            <w:vAlign w:val="center"/>
          </w:tcPr>
          <w:p w14:paraId="02F2D2E2"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w:t>
            </w:r>
          </w:p>
        </w:tc>
        <w:tc>
          <w:tcPr>
            <w:tcW w:w="0" w:type="auto"/>
            <w:vAlign w:val="center"/>
          </w:tcPr>
          <w:p w14:paraId="3890DA3B" w14:textId="77777777" w:rsidR="00135630" w:rsidRPr="00410502" w:rsidRDefault="00135630" w:rsidP="00526F41">
            <w:pPr>
              <w:rPr>
                <w:rFonts w:ascii="Arial" w:hAnsi="Arial" w:cs="Arial"/>
                <w:sz w:val="20"/>
                <w:szCs w:val="20"/>
              </w:rPr>
            </w:pPr>
            <w:r w:rsidRPr="00410502">
              <w:rPr>
                <w:rFonts w:ascii="Arial" w:hAnsi="Arial" w:cs="Arial"/>
                <w:sz w:val="20"/>
                <w:szCs w:val="20"/>
              </w:rPr>
              <w:t>Identify the report as a scoping review.</w:t>
            </w:r>
          </w:p>
        </w:tc>
        <w:sdt>
          <w:sdtPr>
            <w:rPr>
              <w:rFonts w:ascii="Arial" w:hAnsi="Arial" w:cs="Arial"/>
              <w:sz w:val="20"/>
              <w:szCs w:val="20"/>
            </w:rPr>
            <w:id w:val="-1886790070"/>
            <w:placeholder>
              <w:docPart w:val="03D1D095BA1F452C86C82C16DD50F16A"/>
            </w:placeholder>
          </w:sdtPr>
          <w:sdtContent>
            <w:tc>
              <w:tcPr>
                <w:tcW w:w="0" w:type="auto"/>
                <w:vAlign w:val="center"/>
              </w:tcPr>
              <w:p w14:paraId="2810D0C5" w14:textId="77777777" w:rsidR="00135630" w:rsidRPr="00410502" w:rsidRDefault="00135630" w:rsidP="00526F41">
                <w:pPr>
                  <w:rPr>
                    <w:rFonts w:ascii="Arial" w:hAnsi="Arial" w:cs="Arial"/>
                    <w:sz w:val="20"/>
                    <w:szCs w:val="20"/>
                  </w:rPr>
                </w:pPr>
                <w:r>
                  <w:rPr>
                    <w:rFonts w:ascii="Arial" w:hAnsi="Arial" w:cs="Arial"/>
                    <w:sz w:val="20"/>
                    <w:szCs w:val="20"/>
                  </w:rPr>
                  <w:t>Introduction + Methods</w:t>
                </w:r>
              </w:p>
            </w:tc>
          </w:sdtContent>
        </w:sdt>
      </w:tr>
      <w:tr w:rsidR="00135630" w:rsidRPr="00410502" w14:paraId="7A91F650" w14:textId="77777777" w:rsidTr="00526F41">
        <w:tc>
          <w:tcPr>
            <w:tcW w:w="0" w:type="auto"/>
            <w:gridSpan w:val="4"/>
            <w:shd w:val="clear" w:color="auto" w:fill="D9E2F3" w:themeFill="accent1" w:themeFillTint="33"/>
            <w:vAlign w:val="center"/>
          </w:tcPr>
          <w:p w14:paraId="4F9DFA23" w14:textId="77777777" w:rsidR="00135630" w:rsidRPr="00410502" w:rsidRDefault="00135630" w:rsidP="00526F41">
            <w:pPr>
              <w:rPr>
                <w:rFonts w:ascii="Arial" w:hAnsi="Arial" w:cs="Arial"/>
                <w:b/>
                <w:sz w:val="20"/>
                <w:szCs w:val="20"/>
              </w:rPr>
            </w:pPr>
            <w:r w:rsidRPr="00410502">
              <w:rPr>
                <w:rFonts w:ascii="Arial" w:hAnsi="Arial" w:cs="Arial"/>
                <w:b/>
                <w:sz w:val="20"/>
                <w:szCs w:val="20"/>
              </w:rPr>
              <w:t>ABSTRACT</w:t>
            </w:r>
          </w:p>
        </w:tc>
      </w:tr>
      <w:tr w:rsidR="00135630" w:rsidRPr="00410502" w14:paraId="6339BAFA" w14:textId="77777777" w:rsidTr="00526F41">
        <w:tc>
          <w:tcPr>
            <w:tcW w:w="0" w:type="auto"/>
            <w:vAlign w:val="center"/>
          </w:tcPr>
          <w:p w14:paraId="4CA366F4"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Structured summary</w:t>
            </w:r>
          </w:p>
        </w:tc>
        <w:tc>
          <w:tcPr>
            <w:tcW w:w="0" w:type="auto"/>
            <w:vAlign w:val="center"/>
          </w:tcPr>
          <w:p w14:paraId="33B17D47"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2</w:t>
            </w:r>
          </w:p>
        </w:tc>
        <w:tc>
          <w:tcPr>
            <w:tcW w:w="0" w:type="auto"/>
            <w:vAlign w:val="center"/>
          </w:tcPr>
          <w:p w14:paraId="3B1FD014" w14:textId="77777777" w:rsidR="00135630" w:rsidRPr="00410502" w:rsidRDefault="00135630" w:rsidP="00526F41">
            <w:pPr>
              <w:rPr>
                <w:rFonts w:ascii="Arial" w:hAnsi="Arial" w:cs="Arial"/>
                <w:sz w:val="20"/>
                <w:szCs w:val="20"/>
              </w:rPr>
            </w:pPr>
            <w:r w:rsidRPr="00410502">
              <w:rPr>
                <w:rFonts w:ascii="Arial" w:hAnsi="Arial" w:cs="Arial"/>
                <w:sz w:val="20"/>
                <w:szCs w:val="20"/>
              </w:rPr>
              <w:t>Provide a structured summary</w:t>
            </w:r>
            <w:r>
              <w:rPr>
                <w:rFonts w:ascii="Arial" w:hAnsi="Arial" w:cs="Arial"/>
                <w:sz w:val="20"/>
                <w:szCs w:val="20"/>
              </w:rPr>
              <w:t xml:space="preserve"> that</w:t>
            </w:r>
            <w:r w:rsidRPr="00410502">
              <w:rPr>
                <w:rFonts w:ascii="Arial" w:hAnsi="Arial" w:cs="Arial"/>
                <w:sz w:val="20"/>
                <w:szCs w:val="20"/>
              </w:rPr>
              <w:t xml:space="preserve"> includ</w:t>
            </w:r>
            <w:r>
              <w:rPr>
                <w:rFonts w:ascii="Arial" w:hAnsi="Arial" w:cs="Arial"/>
                <w:sz w:val="20"/>
                <w:szCs w:val="20"/>
              </w:rPr>
              <w:t>es</w:t>
            </w:r>
            <w:r w:rsidRPr="00410502">
              <w:rPr>
                <w:rFonts w:ascii="Arial" w:hAnsi="Arial" w:cs="Arial"/>
                <w:sz w:val="20"/>
                <w:szCs w:val="20"/>
              </w:rPr>
              <w:t xml:space="preserve"> </w:t>
            </w:r>
            <w:r>
              <w:rPr>
                <w:rFonts w:ascii="Arial" w:hAnsi="Arial" w:cs="Arial"/>
                <w:sz w:val="20"/>
                <w:szCs w:val="20"/>
              </w:rPr>
              <w:t>(</w:t>
            </w:r>
            <w:r w:rsidRPr="00410502">
              <w:rPr>
                <w:rFonts w:ascii="Arial" w:hAnsi="Arial" w:cs="Arial"/>
                <w:sz w:val="20"/>
                <w:szCs w:val="20"/>
              </w:rPr>
              <w:t>as applicable</w:t>
            </w:r>
            <w:r>
              <w:rPr>
                <w:rFonts w:ascii="Arial" w:hAnsi="Arial" w:cs="Arial"/>
                <w:sz w:val="20"/>
                <w:szCs w:val="20"/>
              </w:rPr>
              <w:t>):</w:t>
            </w:r>
            <w:r w:rsidRPr="00410502">
              <w:rPr>
                <w:rFonts w:ascii="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hAnsi="Arial" w:cs="Arial"/>
              <w:sz w:val="20"/>
              <w:szCs w:val="20"/>
            </w:rPr>
            <w:id w:val="1190178197"/>
            <w:placeholder>
              <w:docPart w:val="03D1D095BA1F452C86C82C16DD50F16A"/>
            </w:placeholder>
          </w:sdtPr>
          <w:sdtContent>
            <w:tc>
              <w:tcPr>
                <w:tcW w:w="0" w:type="auto"/>
                <w:vAlign w:val="center"/>
              </w:tcPr>
              <w:p w14:paraId="4E7E6D73" w14:textId="17003214" w:rsidR="00135630" w:rsidRPr="00410502" w:rsidRDefault="002D1BF2" w:rsidP="00526F41">
                <w:pPr>
                  <w:rPr>
                    <w:rFonts w:ascii="Arial" w:hAnsi="Arial" w:cs="Arial"/>
                    <w:sz w:val="20"/>
                    <w:szCs w:val="20"/>
                  </w:rPr>
                </w:pPr>
                <w:r>
                  <w:rPr>
                    <w:rFonts w:ascii="Arial" w:hAnsi="Arial" w:cs="Arial"/>
                    <w:sz w:val="20"/>
                    <w:szCs w:val="20"/>
                  </w:rPr>
                  <w:t>Executive Summary section</w:t>
                </w:r>
              </w:p>
            </w:tc>
          </w:sdtContent>
        </w:sdt>
      </w:tr>
      <w:tr w:rsidR="00135630" w:rsidRPr="00410502" w14:paraId="454D8CE3" w14:textId="77777777" w:rsidTr="00526F41">
        <w:tc>
          <w:tcPr>
            <w:tcW w:w="0" w:type="auto"/>
            <w:gridSpan w:val="4"/>
            <w:shd w:val="clear" w:color="auto" w:fill="D9E2F3" w:themeFill="accent1" w:themeFillTint="33"/>
            <w:vAlign w:val="center"/>
          </w:tcPr>
          <w:p w14:paraId="38C6FFBB" w14:textId="77777777" w:rsidR="00135630" w:rsidRPr="00410502" w:rsidRDefault="00135630" w:rsidP="00526F41">
            <w:pPr>
              <w:tabs>
                <w:tab w:val="left" w:pos="1774"/>
              </w:tabs>
              <w:rPr>
                <w:rFonts w:ascii="Arial" w:hAnsi="Arial" w:cs="Arial"/>
                <w:b/>
                <w:sz w:val="20"/>
                <w:szCs w:val="20"/>
              </w:rPr>
            </w:pPr>
            <w:r w:rsidRPr="00410502">
              <w:rPr>
                <w:rFonts w:ascii="Arial" w:hAnsi="Arial" w:cs="Arial"/>
                <w:b/>
                <w:sz w:val="20"/>
                <w:szCs w:val="20"/>
              </w:rPr>
              <w:t>INTRODUCTION</w:t>
            </w:r>
          </w:p>
        </w:tc>
      </w:tr>
      <w:tr w:rsidR="00135630" w:rsidRPr="00410502" w14:paraId="48A8B6AE" w14:textId="77777777" w:rsidTr="00526F41">
        <w:trPr>
          <w:trHeight w:val="530"/>
        </w:trPr>
        <w:tc>
          <w:tcPr>
            <w:tcW w:w="0" w:type="auto"/>
            <w:vAlign w:val="center"/>
          </w:tcPr>
          <w:p w14:paraId="4B22C624"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Rationale</w:t>
            </w:r>
          </w:p>
        </w:tc>
        <w:tc>
          <w:tcPr>
            <w:tcW w:w="0" w:type="auto"/>
            <w:vAlign w:val="center"/>
          </w:tcPr>
          <w:p w14:paraId="10183F94"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3</w:t>
            </w:r>
          </w:p>
        </w:tc>
        <w:tc>
          <w:tcPr>
            <w:tcW w:w="0" w:type="auto"/>
            <w:vAlign w:val="center"/>
          </w:tcPr>
          <w:p w14:paraId="0D4BC4D8" w14:textId="77777777" w:rsidR="00135630" w:rsidRPr="00410502" w:rsidRDefault="00135630" w:rsidP="00526F41">
            <w:pPr>
              <w:rPr>
                <w:rFonts w:ascii="Arial" w:hAnsi="Arial" w:cs="Arial"/>
                <w:sz w:val="20"/>
                <w:szCs w:val="20"/>
              </w:rPr>
            </w:pPr>
            <w:r w:rsidRPr="00410502">
              <w:rPr>
                <w:rFonts w:ascii="Arial" w:hAnsi="Arial" w:cs="Arial"/>
                <w:sz w:val="20"/>
                <w:szCs w:val="20"/>
              </w:rPr>
              <w:t>Describe the rationale for the review in the context of what is already known. Explain why the review questions/objectives lend themselves to a scoping review approach.</w:t>
            </w:r>
          </w:p>
        </w:tc>
        <w:sdt>
          <w:sdtPr>
            <w:rPr>
              <w:rFonts w:ascii="Arial" w:hAnsi="Arial" w:cs="Arial"/>
              <w:sz w:val="20"/>
              <w:szCs w:val="20"/>
            </w:rPr>
            <w:id w:val="56057269"/>
            <w:placeholder>
              <w:docPart w:val="03D1D095BA1F452C86C82C16DD50F16A"/>
            </w:placeholder>
          </w:sdtPr>
          <w:sdtContent>
            <w:tc>
              <w:tcPr>
                <w:tcW w:w="0" w:type="auto"/>
                <w:vAlign w:val="center"/>
              </w:tcPr>
              <w:p w14:paraId="2ECB4F29" w14:textId="77777777" w:rsidR="00135630" w:rsidRPr="00410502" w:rsidRDefault="00135630" w:rsidP="00526F41">
                <w:pPr>
                  <w:rPr>
                    <w:rFonts w:ascii="Arial" w:hAnsi="Arial" w:cs="Arial"/>
                    <w:sz w:val="20"/>
                    <w:szCs w:val="20"/>
                  </w:rPr>
                </w:pPr>
                <w:r>
                  <w:rPr>
                    <w:rFonts w:ascii="Arial" w:hAnsi="Arial" w:cs="Arial"/>
                    <w:sz w:val="20"/>
                    <w:szCs w:val="20"/>
                  </w:rPr>
                  <w:t>Introduction</w:t>
                </w:r>
              </w:p>
            </w:tc>
          </w:sdtContent>
        </w:sdt>
      </w:tr>
      <w:tr w:rsidR="00135630" w:rsidRPr="00410502" w14:paraId="3833CFE1" w14:textId="77777777" w:rsidTr="00526F41">
        <w:trPr>
          <w:trHeight w:val="800"/>
        </w:trPr>
        <w:tc>
          <w:tcPr>
            <w:tcW w:w="0" w:type="auto"/>
            <w:vAlign w:val="center"/>
          </w:tcPr>
          <w:p w14:paraId="0B750270"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Objectives</w:t>
            </w:r>
          </w:p>
        </w:tc>
        <w:tc>
          <w:tcPr>
            <w:tcW w:w="0" w:type="auto"/>
            <w:vAlign w:val="center"/>
          </w:tcPr>
          <w:p w14:paraId="22EB3245"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4</w:t>
            </w:r>
          </w:p>
        </w:tc>
        <w:tc>
          <w:tcPr>
            <w:tcW w:w="0" w:type="auto"/>
            <w:vAlign w:val="center"/>
          </w:tcPr>
          <w:p w14:paraId="33F441A8" w14:textId="77777777" w:rsidR="00135630" w:rsidRPr="00410502" w:rsidRDefault="00135630" w:rsidP="00526F41">
            <w:pPr>
              <w:rPr>
                <w:rFonts w:ascii="Arial" w:hAnsi="Arial" w:cs="Arial"/>
                <w:sz w:val="20"/>
                <w:szCs w:val="20"/>
              </w:rPr>
            </w:pPr>
            <w:r w:rsidRPr="00410502">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1797599034"/>
            <w:placeholder>
              <w:docPart w:val="03D1D095BA1F452C86C82C16DD50F16A"/>
            </w:placeholder>
          </w:sdtPr>
          <w:sdtContent>
            <w:tc>
              <w:tcPr>
                <w:tcW w:w="0" w:type="auto"/>
                <w:vAlign w:val="center"/>
              </w:tcPr>
              <w:p w14:paraId="3C879389" w14:textId="77777777" w:rsidR="00135630" w:rsidRPr="00410502" w:rsidRDefault="00135630" w:rsidP="00526F41">
                <w:pPr>
                  <w:rPr>
                    <w:rFonts w:ascii="Arial" w:hAnsi="Arial" w:cs="Arial"/>
                    <w:sz w:val="20"/>
                    <w:szCs w:val="20"/>
                  </w:rPr>
                </w:pPr>
                <w:r>
                  <w:rPr>
                    <w:rFonts w:ascii="Arial" w:hAnsi="Arial" w:cs="Arial"/>
                    <w:sz w:val="20"/>
                    <w:szCs w:val="20"/>
                  </w:rPr>
                  <w:t>Introduction</w:t>
                </w:r>
              </w:p>
            </w:tc>
          </w:sdtContent>
        </w:sdt>
      </w:tr>
      <w:tr w:rsidR="00135630" w:rsidRPr="00410502" w14:paraId="32AA5AC1" w14:textId="77777777" w:rsidTr="00526F41">
        <w:tc>
          <w:tcPr>
            <w:tcW w:w="0" w:type="auto"/>
            <w:gridSpan w:val="4"/>
            <w:shd w:val="clear" w:color="auto" w:fill="D9E2F3" w:themeFill="accent1" w:themeFillTint="33"/>
            <w:vAlign w:val="center"/>
          </w:tcPr>
          <w:p w14:paraId="36BAADCD" w14:textId="77777777" w:rsidR="00135630" w:rsidRPr="00410502" w:rsidRDefault="00135630" w:rsidP="00526F41">
            <w:pPr>
              <w:rPr>
                <w:rFonts w:ascii="Arial" w:hAnsi="Arial" w:cs="Arial"/>
                <w:b/>
                <w:sz w:val="20"/>
                <w:szCs w:val="20"/>
              </w:rPr>
            </w:pPr>
            <w:r w:rsidRPr="00410502">
              <w:rPr>
                <w:rFonts w:ascii="Arial" w:hAnsi="Arial" w:cs="Arial"/>
                <w:b/>
                <w:sz w:val="20"/>
                <w:szCs w:val="20"/>
              </w:rPr>
              <w:t>METHODS</w:t>
            </w:r>
          </w:p>
        </w:tc>
      </w:tr>
      <w:tr w:rsidR="00135630" w:rsidRPr="00410502" w14:paraId="2C084BBF" w14:textId="77777777" w:rsidTr="00526F41">
        <w:tc>
          <w:tcPr>
            <w:tcW w:w="0" w:type="auto"/>
            <w:vAlign w:val="center"/>
          </w:tcPr>
          <w:p w14:paraId="4C686A51"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Protocol and registration</w:t>
            </w:r>
          </w:p>
        </w:tc>
        <w:tc>
          <w:tcPr>
            <w:tcW w:w="0" w:type="auto"/>
            <w:vAlign w:val="center"/>
          </w:tcPr>
          <w:p w14:paraId="5CC374D9"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5</w:t>
            </w:r>
          </w:p>
        </w:tc>
        <w:tc>
          <w:tcPr>
            <w:tcW w:w="0" w:type="auto"/>
            <w:vAlign w:val="center"/>
          </w:tcPr>
          <w:p w14:paraId="5166975A" w14:textId="77777777" w:rsidR="00135630" w:rsidRPr="00410502" w:rsidRDefault="00135630" w:rsidP="00526F41">
            <w:pPr>
              <w:rPr>
                <w:rFonts w:ascii="Arial" w:hAnsi="Arial" w:cs="Arial"/>
                <w:sz w:val="20"/>
                <w:szCs w:val="20"/>
              </w:rPr>
            </w:pPr>
            <w:r w:rsidRPr="00410502">
              <w:rPr>
                <w:rFonts w:ascii="Arial" w:hAnsi="Arial" w:cs="Arial"/>
                <w:sz w:val="20"/>
                <w:szCs w:val="20"/>
              </w:rPr>
              <w:t>Indicate whether a review protocol exists</w:t>
            </w:r>
            <w:r>
              <w:rPr>
                <w:rFonts w:ascii="Arial" w:hAnsi="Arial" w:cs="Arial"/>
                <w:sz w:val="20"/>
                <w:szCs w:val="20"/>
              </w:rPr>
              <w:t>; state</w:t>
            </w:r>
            <w:r w:rsidRPr="00410502">
              <w:rPr>
                <w:rFonts w:ascii="Arial" w:hAnsi="Arial" w:cs="Arial"/>
                <w:sz w:val="20"/>
                <w:szCs w:val="20"/>
              </w:rPr>
              <w:t xml:space="preserve"> if and where it can be accessed (e.g., a Web address)</w:t>
            </w:r>
            <w:r>
              <w:rPr>
                <w:rFonts w:ascii="Arial" w:hAnsi="Arial" w:cs="Arial"/>
                <w:sz w:val="20"/>
                <w:szCs w:val="20"/>
              </w:rPr>
              <w:t>;</w:t>
            </w:r>
            <w:r w:rsidRPr="00410502">
              <w:rPr>
                <w:rFonts w:ascii="Arial" w:hAnsi="Arial" w:cs="Arial"/>
                <w:sz w:val="20"/>
                <w:szCs w:val="20"/>
              </w:rPr>
              <w:t xml:space="preserve"> and if available, provide registration information, including the registration number.</w:t>
            </w:r>
          </w:p>
        </w:tc>
        <w:sdt>
          <w:sdtPr>
            <w:rPr>
              <w:rFonts w:ascii="Arial" w:hAnsi="Arial" w:cs="Arial"/>
              <w:sz w:val="20"/>
              <w:szCs w:val="20"/>
            </w:rPr>
            <w:id w:val="-1888323895"/>
            <w:placeholder>
              <w:docPart w:val="03D1D095BA1F452C86C82C16DD50F16A"/>
            </w:placeholder>
          </w:sdtPr>
          <w:sdtContent>
            <w:tc>
              <w:tcPr>
                <w:tcW w:w="0" w:type="auto"/>
                <w:vAlign w:val="center"/>
              </w:tcPr>
              <w:p w14:paraId="67C92E76" w14:textId="77777777" w:rsidR="00135630" w:rsidRPr="00410502" w:rsidRDefault="00135630" w:rsidP="00526F41">
                <w:pPr>
                  <w:rPr>
                    <w:rFonts w:ascii="Arial" w:hAnsi="Arial" w:cs="Arial"/>
                    <w:sz w:val="20"/>
                    <w:szCs w:val="20"/>
                  </w:rPr>
                </w:pPr>
                <w:r>
                  <w:rPr>
                    <w:rFonts w:ascii="Arial" w:hAnsi="Arial" w:cs="Arial"/>
                    <w:sz w:val="20"/>
                    <w:szCs w:val="20"/>
                  </w:rPr>
                  <w:t>Methods</w:t>
                </w:r>
              </w:p>
            </w:tc>
          </w:sdtContent>
        </w:sdt>
      </w:tr>
      <w:tr w:rsidR="00135630" w:rsidRPr="00410502" w14:paraId="7892684A" w14:textId="77777777" w:rsidTr="00526F41">
        <w:tc>
          <w:tcPr>
            <w:tcW w:w="0" w:type="auto"/>
            <w:vAlign w:val="center"/>
          </w:tcPr>
          <w:p w14:paraId="554EA0EC"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Eligibility criteria</w:t>
            </w:r>
          </w:p>
        </w:tc>
        <w:tc>
          <w:tcPr>
            <w:tcW w:w="0" w:type="auto"/>
            <w:vAlign w:val="center"/>
          </w:tcPr>
          <w:p w14:paraId="448062F6"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6</w:t>
            </w:r>
          </w:p>
        </w:tc>
        <w:tc>
          <w:tcPr>
            <w:tcW w:w="0" w:type="auto"/>
            <w:vAlign w:val="center"/>
          </w:tcPr>
          <w:p w14:paraId="0C61606C"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Specify characteristics of the sources of evidence used as </w:t>
            </w:r>
            <w:r>
              <w:rPr>
                <w:rFonts w:ascii="Arial" w:hAnsi="Arial" w:cs="Arial"/>
                <w:sz w:val="20"/>
                <w:szCs w:val="20"/>
              </w:rPr>
              <w:t xml:space="preserve">eligibility </w:t>
            </w:r>
            <w:r w:rsidRPr="00410502">
              <w:rPr>
                <w:rFonts w:ascii="Arial" w:hAnsi="Arial" w:cs="Arial"/>
                <w:sz w:val="20"/>
                <w:szCs w:val="20"/>
              </w:rPr>
              <w:t>criteria (e.g., years considered, language, and publication status), and provide a rationale.</w:t>
            </w:r>
          </w:p>
        </w:tc>
        <w:sdt>
          <w:sdtPr>
            <w:rPr>
              <w:rFonts w:ascii="Arial" w:hAnsi="Arial" w:cs="Arial"/>
              <w:sz w:val="20"/>
              <w:szCs w:val="20"/>
            </w:rPr>
            <w:id w:val="623510431"/>
            <w:placeholder>
              <w:docPart w:val="03D1D095BA1F452C86C82C16DD50F16A"/>
            </w:placeholder>
          </w:sdtPr>
          <w:sdtContent>
            <w:tc>
              <w:tcPr>
                <w:tcW w:w="0" w:type="auto"/>
                <w:vAlign w:val="center"/>
              </w:tcPr>
              <w:p w14:paraId="0EBCB5AD" w14:textId="77777777" w:rsidR="00135630" w:rsidRPr="00410502" w:rsidRDefault="00135630" w:rsidP="00526F41">
                <w:pPr>
                  <w:rPr>
                    <w:rFonts w:ascii="Arial" w:hAnsi="Arial" w:cs="Arial"/>
                    <w:sz w:val="20"/>
                    <w:szCs w:val="20"/>
                  </w:rPr>
                </w:pPr>
                <w:r>
                  <w:rPr>
                    <w:rFonts w:ascii="Arial" w:hAnsi="Arial" w:cs="Arial"/>
                    <w:sz w:val="20"/>
                    <w:szCs w:val="20"/>
                  </w:rPr>
                  <w:t>Methods / eligibility criteria section</w:t>
                </w:r>
              </w:p>
            </w:tc>
          </w:sdtContent>
        </w:sdt>
      </w:tr>
      <w:tr w:rsidR="00135630" w:rsidRPr="00410502" w14:paraId="0635A15A" w14:textId="77777777" w:rsidTr="00526F41">
        <w:trPr>
          <w:trHeight w:val="260"/>
        </w:trPr>
        <w:tc>
          <w:tcPr>
            <w:tcW w:w="0" w:type="auto"/>
            <w:vAlign w:val="center"/>
          </w:tcPr>
          <w:p w14:paraId="23B7D2CD"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Information sources</w:t>
            </w:r>
            <w:r>
              <w:rPr>
                <w:rFonts w:ascii="Arial" w:hAnsi="Arial" w:cs="Arial"/>
                <w:sz w:val="20"/>
                <w:szCs w:val="20"/>
              </w:rPr>
              <w:t>*</w:t>
            </w:r>
          </w:p>
        </w:tc>
        <w:tc>
          <w:tcPr>
            <w:tcW w:w="0" w:type="auto"/>
            <w:vAlign w:val="center"/>
          </w:tcPr>
          <w:p w14:paraId="5E1EB5F2"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7</w:t>
            </w:r>
          </w:p>
        </w:tc>
        <w:tc>
          <w:tcPr>
            <w:tcW w:w="0" w:type="auto"/>
            <w:vAlign w:val="center"/>
          </w:tcPr>
          <w:p w14:paraId="5B36FCF3" w14:textId="77777777" w:rsidR="00135630" w:rsidRPr="00410502" w:rsidRDefault="00135630" w:rsidP="00526F41">
            <w:pPr>
              <w:rPr>
                <w:rFonts w:ascii="Arial" w:hAnsi="Arial" w:cs="Arial"/>
                <w:sz w:val="20"/>
                <w:szCs w:val="20"/>
              </w:rPr>
            </w:pPr>
            <w:r w:rsidRPr="00410502">
              <w:rPr>
                <w:rFonts w:ascii="Arial" w:hAnsi="Arial" w:cs="Arial"/>
                <w:sz w:val="20"/>
                <w:szCs w:val="20"/>
              </w:rPr>
              <w:t>Describe all information sources</w:t>
            </w:r>
            <w:r>
              <w:rPr>
                <w:rFonts w:ascii="Arial" w:hAnsi="Arial" w:cs="Arial"/>
                <w:sz w:val="20"/>
                <w:szCs w:val="20"/>
              </w:rPr>
              <w:t xml:space="preserve"> </w:t>
            </w:r>
            <w:r w:rsidRPr="00410502">
              <w:rPr>
                <w:rFonts w:ascii="Arial" w:hAnsi="Arial" w:cs="Arial"/>
                <w:sz w:val="20"/>
                <w:szCs w:val="20"/>
              </w:rPr>
              <w:t>in the search (e.g., databases with dates of coverage and contact with authors to identify additional sources), as well as the date the most recent search was executed.</w:t>
            </w:r>
          </w:p>
        </w:tc>
        <w:sdt>
          <w:sdtPr>
            <w:rPr>
              <w:rFonts w:ascii="Arial" w:hAnsi="Arial" w:cs="Arial"/>
              <w:sz w:val="20"/>
              <w:szCs w:val="20"/>
            </w:rPr>
            <w:id w:val="1510949160"/>
            <w:placeholder>
              <w:docPart w:val="03D1D095BA1F452C86C82C16DD50F16A"/>
            </w:placeholder>
          </w:sdtPr>
          <w:sdtContent>
            <w:tc>
              <w:tcPr>
                <w:tcW w:w="0" w:type="auto"/>
                <w:vAlign w:val="center"/>
              </w:tcPr>
              <w:p w14:paraId="6792CFAA" w14:textId="77777777" w:rsidR="00135630" w:rsidRPr="00410502" w:rsidRDefault="00135630" w:rsidP="00526F41">
                <w:pPr>
                  <w:rPr>
                    <w:rFonts w:ascii="Arial" w:hAnsi="Arial" w:cs="Arial"/>
                    <w:sz w:val="20"/>
                    <w:szCs w:val="20"/>
                  </w:rPr>
                </w:pPr>
                <w:r>
                  <w:rPr>
                    <w:rFonts w:ascii="Arial" w:hAnsi="Arial" w:cs="Arial"/>
                    <w:sz w:val="20"/>
                    <w:szCs w:val="20"/>
                  </w:rPr>
                  <w:t>Methods / search strategies section</w:t>
                </w:r>
              </w:p>
            </w:tc>
          </w:sdtContent>
        </w:sdt>
      </w:tr>
      <w:tr w:rsidR="00135630" w:rsidRPr="00410502" w14:paraId="375E1A32" w14:textId="77777777" w:rsidTr="00526F41">
        <w:tc>
          <w:tcPr>
            <w:tcW w:w="0" w:type="auto"/>
            <w:vAlign w:val="center"/>
          </w:tcPr>
          <w:p w14:paraId="527B9F15"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Search</w:t>
            </w:r>
          </w:p>
        </w:tc>
        <w:tc>
          <w:tcPr>
            <w:tcW w:w="0" w:type="auto"/>
            <w:vAlign w:val="center"/>
          </w:tcPr>
          <w:p w14:paraId="6B92DAF8"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8</w:t>
            </w:r>
          </w:p>
        </w:tc>
        <w:tc>
          <w:tcPr>
            <w:tcW w:w="0" w:type="auto"/>
            <w:vAlign w:val="center"/>
          </w:tcPr>
          <w:p w14:paraId="7BE73CF9" w14:textId="77777777" w:rsidR="00135630" w:rsidRPr="00410502" w:rsidRDefault="00135630" w:rsidP="00526F41">
            <w:pPr>
              <w:rPr>
                <w:rFonts w:ascii="Arial" w:hAnsi="Arial" w:cs="Arial"/>
                <w:sz w:val="20"/>
                <w:szCs w:val="20"/>
              </w:rPr>
            </w:pPr>
            <w:r w:rsidRPr="00410502">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964171142"/>
            <w:placeholder>
              <w:docPart w:val="03D1D095BA1F452C86C82C16DD50F16A"/>
            </w:placeholder>
          </w:sdtPr>
          <w:sdtContent>
            <w:tc>
              <w:tcPr>
                <w:tcW w:w="0" w:type="auto"/>
                <w:vAlign w:val="center"/>
              </w:tcPr>
              <w:p w14:paraId="711B1769" w14:textId="296438C1" w:rsidR="00135630" w:rsidRPr="00410502" w:rsidRDefault="00135630" w:rsidP="00526F41">
                <w:pPr>
                  <w:rPr>
                    <w:rFonts w:ascii="Arial" w:hAnsi="Arial" w:cs="Arial"/>
                    <w:sz w:val="20"/>
                    <w:szCs w:val="20"/>
                  </w:rPr>
                </w:pPr>
                <w:r>
                  <w:rPr>
                    <w:rFonts w:ascii="Arial" w:hAnsi="Arial" w:cs="Arial"/>
                    <w:sz w:val="20"/>
                    <w:szCs w:val="20"/>
                  </w:rPr>
                  <w:t xml:space="preserve">Appendix </w:t>
                </w:r>
                <w:r w:rsidR="002D1BF2">
                  <w:rPr>
                    <w:rFonts w:ascii="Arial" w:hAnsi="Arial" w:cs="Arial"/>
                    <w:sz w:val="20"/>
                    <w:szCs w:val="20"/>
                  </w:rPr>
                  <w:t>2</w:t>
                </w:r>
              </w:p>
            </w:tc>
          </w:sdtContent>
        </w:sdt>
      </w:tr>
      <w:tr w:rsidR="00135630" w:rsidRPr="00410502" w14:paraId="75E9B436" w14:textId="77777777" w:rsidTr="00526F41">
        <w:tc>
          <w:tcPr>
            <w:tcW w:w="0" w:type="auto"/>
            <w:vAlign w:val="center"/>
          </w:tcPr>
          <w:p w14:paraId="301FBE2A"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Selection of sources of evidence</w:t>
            </w:r>
            <w:r>
              <w:rPr>
                <w:rFonts w:ascii="Arial" w:hAnsi="Arial" w:cs="Arial"/>
                <w:sz w:val="20"/>
                <w:szCs w:val="20"/>
              </w:rPr>
              <w:t>†</w:t>
            </w:r>
          </w:p>
        </w:tc>
        <w:tc>
          <w:tcPr>
            <w:tcW w:w="0" w:type="auto"/>
            <w:vAlign w:val="center"/>
          </w:tcPr>
          <w:p w14:paraId="4CCF2E78"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9</w:t>
            </w:r>
          </w:p>
        </w:tc>
        <w:tc>
          <w:tcPr>
            <w:tcW w:w="0" w:type="auto"/>
            <w:vAlign w:val="center"/>
          </w:tcPr>
          <w:p w14:paraId="433689EF" w14:textId="77777777" w:rsidR="00135630" w:rsidRPr="00410502" w:rsidRDefault="00135630" w:rsidP="00526F41">
            <w:pPr>
              <w:rPr>
                <w:rFonts w:ascii="Arial" w:hAnsi="Arial" w:cs="Arial"/>
                <w:sz w:val="20"/>
                <w:szCs w:val="20"/>
              </w:rPr>
            </w:pPr>
            <w:r w:rsidRPr="00410502">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90377787"/>
            <w:placeholder>
              <w:docPart w:val="03D1D095BA1F452C86C82C16DD50F16A"/>
            </w:placeholder>
          </w:sdtPr>
          <w:sdtContent>
            <w:tc>
              <w:tcPr>
                <w:tcW w:w="0" w:type="auto"/>
                <w:vAlign w:val="center"/>
              </w:tcPr>
              <w:p w14:paraId="1E567596" w14:textId="77777777" w:rsidR="00135630" w:rsidRPr="00410502" w:rsidRDefault="00135630" w:rsidP="00526F41">
                <w:pPr>
                  <w:rPr>
                    <w:rFonts w:ascii="Arial" w:hAnsi="Arial" w:cs="Arial"/>
                    <w:sz w:val="20"/>
                    <w:szCs w:val="20"/>
                  </w:rPr>
                </w:pPr>
                <w:r>
                  <w:rPr>
                    <w:rFonts w:ascii="Arial" w:hAnsi="Arial" w:cs="Arial"/>
                    <w:sz w:val="20"/>
                    <w:szCs w:val="20"/>
                  </w:rPr>
                  <w:t>Methods / study selection section</w:t>
                </w:r>
              </w:p>
            </w:tc>
          </w:sdtContent>
        </w:sdt>
      </w:tr>
      <w:tr w:rsidR="00135630" w:rsidRPr="00410502" w14:paraId="53BD1BDD" w14:textId="77777777" w:rsidTr="00526F41">
        <w:tc>
          <w:tcPr>
            <w:tcW w:w="0" w:type="auto"/>
            <w:vAlign w:val="center"/>
          </w:tcPr>
          <w:p w14:paraId="21B368B7"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Data charting process</w:t>
            </w:r>
            <w:r>
              <w:rPr>
                <w:rFonts w:ascii="Arial" w:hAnsi="Arial" w:cs="Arial"/>
                <w:sz w:val="20"/>
                <w:szCs w:val="20"/>
              </w:rPr>
              <w:t>‡</w:t>
            </w:r>
          </w:p>
        </w:tc>
        <w:tc>
          <w:tcPr>
            <w:tcW w:w="0" w:type="auto"/>
            <w:vAlign w:val="center"/>
          </w:tcPr>
          <w:p w14:paraId="7AC4F9F0"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10</w:t>
            </w:r>
          </w:p>
        </w:tc>
        <w:tc>
          <w:tcPr>
            <w:tcW w:w="0" w:type="auto"/>
            <w:vAlign w:val="center"/>
          </w:tcPr>
          <w:p w14:paraId="71B554A3"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Describe the methods of charting data from the included sources of evidence (e.g., </w:t>
            </w:r>
            <w:r>
              <w:rPr>
                <w:rFonts w:ascii="Arial" w:hAnsi="Arial" w:cs="Arial"/>
                <w:sz w:val="20"/>
                <w:szCs w:val="20"/>
              </w:rPr>
              <w:t>calibrated</w:t>
            </w:r>
            <w:r w:rsidRPr="00410502">
              <w:rPr>
                <w:rFonts w:ascii="Arial" w:hAnsi="Arial" w:cs="Arial"/>
                <w:sz w:val="20"/>
                <w:szCs w:val="20"/>
              </w:rPr>
              <w:t xml:space="preserve"> forms</w:t>
            </w:r>
            <w:r>
              <w:rPr>
                <w:rFonts w:ascii="Arial" w:hAnsi="Arial" w:cs="Arial"/>
                <w:sz w:val="20"/>
                <w:szCs w:val="20"/>
              </w:rPr>
              <w:t xml:space="preserve"> or</w:t>
            </w:r>
            <w:r w:rsidRPr="00410502">
              <w:rPr>
                <w:rFonts w:ascii="Arial" w:hAnsi="Arial" w:cs="Arial"/>
                <w:sz w:val="20"/>
                <w:szCs w:val="20"/>
              </w:rPr>
              <w:t xml:space="preserve"> forms that have been tested by the team before their use, and whether data charting was done independently</w:t>
            </w:r>
            <w:r>
              <w:rPr>
                <w:rFonts w:ascii="Arial" w:hAnsi="Arial" w:cs="Arial"/>
                <w:sz w:val="20"/>
                <w:szCs w:val="20"/>
              </w:rPr>
              <w:t xml:space="preserve"> or</w:t>
            </w:r>
            <w:r w:rsidRPr="00410502">
              <w:rPr>
                <w:rFonts w:ascii="Arial" w:hAnsi="Arial" w:cs="Arial"/>
                <w:sz w:val="20"/>
                <w:szCs w:val="20"/>
              </w:rPr>
              <w:t xml:space="preserve"> in duplicate) and any processes for obtaining and confirming data from investigators.</w:t>
            </w:r>
          </w:p>
        </w:tc>
        <w:sdt>
          <w:sdtPr>
            <w:rPr>
              <w:rFonts w:ascii="Arial" w:hAnsi="Arial" w:cs="Arial"/>
              <w:sz w:val="20"/>
              <w:szCs w:val="20"/>
            </w:rPr>
            <w:id w:val="1943252725"/>
            <w:placeholder>
              <w:docPart w:val="03D1D095BA1F452C86C82C16DD50F16A"/>
            </w:placeholder>
          </w:sdtPr>
          <w:sdtContent>
            <w:tc>
              <w:tcPr>
                <w:tcW w:w="0" w:type="auto"/>
                <w:vAlign w:val="center"/>
              </w:tcPr>
              <w:p w14:paraId="547CD325" w14:textId="77777777" w:rsidR="00135630" w:rsidRPr="00410502" w:rsidRDefault="00135630" w:rsidP="00526F41">
                <w:pPr>
                  <w:rPr>
                    <w:rFonts w:ascii="Arial" w:hAnsi="Arial" w:cs="Arial"/>
                    <w:sz w:val="20"/>
                    <w:szCs w:val="20"/>
                  </w:rPr>
                </w:pPr>
                <w:r>
                  <w:rPr>
                    <w:rFonts w:ascii="Arial" w:hAnsi="Arial" w:cs="Arial"/>
                    <w:sz w:val="20"/>
                    <w:szCs w:val="20"/>
                  </w:rPr>
                  <w:t>Methods / data extraction and data analysis sections</w:t>
                </w:r>
              </w:p>
            </w:tc>
          </w:sdtContent>
        </w:sdt>
      </w:tr>
      <w:tr w:rsidR="00135630" w:rsidRPr="00410502" w14:paraId="2C6B9034" w14:textId="77777777" w:rsidTr="00526F41">
        <w:trPr>
          <w:trHeight w:val="260"/>
        </w:trPr>
        <w:tc>
          <w:tcPr>
            <w:tcW w:w="0" w:type="auto"/>
            <w:vAlign w:val="center"/>
          </w:tcPr>
          <w:p w14:paraId="18E2DCEE"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Data items</w:t>
            </w:r>
          </w:p>
        </w:tc>
        <w:tc>
          <w:tcPr>
            <w:tcW w:w="0" w:type="auto"/>
            <w:vAlign w:val="center"/>
          </w:tcPr>
          <w:p w14:paraId="524262AA"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11</w:t>
            </w:r>
          </w:p>
        </w:tc>
        <w:tc>
          <w:tcPr>
            <w:tcW w:w="0" w:type="auto"/>
            <w:vAlign w:val="center"/>
          </w:tcPr>
          <w:p w14:paraId="57CFE32E" w14:textId="77777777" w:rsidR="00135630" w:rsidRPr="00410502" w:rsidRDefault="00135630" w:rsidP="00526F41">
            <w:pPr>
              <w:rPr>
                <w:rFonts w:ascii="Arial" w:hAnsi="Arial" w:cs="Arial"/>
                <w:sz w:val="20"/>
                <w:szCs w:val="20"/>
              </w:rPr>
            </w:pPr>
            <w:r w:rsidRPr="00410502">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667444934"/>
            <w:placeholder>
              <w:docPart w:val="03D1D095BA1F452C86C82C16DD50F16A"/>
            </w:placeholder>
          </w:sdtPr>
          <w:sdtContent>
            <w:sdt>
              <w:sdtPr>
                <w:rPr>
                  <w:rFonts w:ascii="Arial" w:hAnsi="Arial" w:cs="Arial"/>
                  <w:sz w:val="20"/>
                  <w:szCs w:val="20"/>
                </w:rPr>
                <w:id w:val="-52707586"/>
                <w:placeholder>
                  <w:docPart w:val="2E889A9EA6154BA2AC389E602431C69E"/>
                </w:placeholder>
              </w:sdtPr>
              <w:sdtContent>
                <w:tc>
                  <w:tcPr>
                    <w:tcW w:w="0" w:type="auto"/>
                    <w:vAlign w:val="center"/>
                  </w:tcPr>
                  <w:p w14:paraId="5D4B4A3B" w14:textId="77777777" w:rsidR="00135630" w:rsidRPr="00410502" w:rsidRDefault="00135630" w:rsidP="00526F41">
                    <w:pPr>
                      <w:rPr>
                        <w:rFonts w:ascii="Arial" w:hAnsi="Arial" w:cs="Arial"/>
                        <w:sz w:val="20"/>
                        <w:szCs w:val="20"/>
                      </w:rPr>
                    </w:pPr>
                    <w:r>
                      <w:rPr>
                        <w:rFonts w:ascii="Arial" w:hAnsi="Arial" w:cs="Arial"/>
                        <w:sz w:val="20"/>
                        <w:szCs w:val="20"/>
                      </w:rPr>
                      <w:t>Methods / data extraction and data analysis sections</w:t>
                    </w:r>
                  </w:p>
                </w:tc>
              </w:sdtContent>
            </w:sdt>
          </w:sdtContent>
        </w:sdt>
      </w:tr>
      <w:tr w:rsidR="00135630" w:rsidRPr="00410502" w14:paraId="444DFDA5" w14:textId="77777777" w:rsidTr="00526F41">
        <w:tc>
          <w:tcPr>
            <w:tcW w:w="0" w:type="auto"/>
            <w:vAlign w:val="center"/>
          </w:tcPr>
          <w:p w14:paraId="3587DB68"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lastRenderedPageBreak/>
              <w:t>Critical appraisal of individual sources of evidence</w:t>
            </w:r>
            <w:r>
              <w:rPr>
                <w:rFonts w:ascii="Arial" w:hAnsi="Arial" w:cs="Arial"/>
                <w:sz w:val="20"/>
                <w:szCs w:val="20"/>
              </w:rPr>
              <w:t>§</w:t>
            </w:r>
          </w:p>
        </w:tc>
        <w:tc>
          <w:tcPr>
            <w:tcW w:w="0" w:type="auto"/>
            <w:vAlign w:val="center"/>
          </w:tcPr>
          <w:p w14:paraId="37F8E752"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12</w:t>
            </w:r>
          </w:p>
        </w:tc>
        <w:tc>
          <w:tcPr>
            <w:tcW w:w="0" w:type="auto"/>
            <w:vAlign w:val="center"/>
          </w:tcPr>
          <w:p w14:paraId="62CEF3A7" w14:textId="77777777" w:rsidR="00135630" w:rsidRPr="00410502" w:rsidRDefault="00135630" w:rsidP="00526F41">
            <w:pPr>
              <w:rPr>
                <w:rFonts w:ascii="Arial" w:hAnsi="Arial" w:cs="Arial"/>
                <w:sz w:val="20"/>
                <w:szCs w:val="20"/>
              </w:rPr>
            </w:pPr>
            <w:r w:rsidRPr="00410502">
              <w:rPr>
                <w:rFonts w:ascii="Arial" w:hAnsi="Arial" w:cs="Arial"/>
                <w:sz w:val="20"/>
                <w:szCs w:val="20"/>
              </w:rPr>
              <w:t>If done, provide a rationale for conducting a critical appraisal of included sources of evidence; describe the methods used and how this information was used in any data synthesis (if appropriate).</w:t>
            </w:r>
          </w:p>
        </w:tc>
        <w:sdt>
          <w:sdtPr>
            <w:rPr>
              <w:rFonts w:ascii="Arial" w:hAnsi="Arial" w:cs="Arial"/>
              <w:sz w:val="20"/>
              <w:szCs w:val="20"/>
            </w:rPr>
            <w:id w:val="-336618198"/>
            <w:placeholder>
              <w:docPart w:val="03D1D095BA1F452C86C82C16DD50F16A"/>
            </w:placeholder>
          </w:sdtPr>
          <w:sdtContent>
            <w:tc>
              <w:tcPr>
                <w:tcW w:w="0" w:type="auto"/>
                <w:vAlign w:val="center"/>
              </w:tcPr>
              <w:p w14:paraId="386636B8" w14:textId="77777777" w:rsidR="00135630" w:rsidRPr="00410502" w:rsidRDefault="00135630" w:rsidP="00526F41">
                <w:pPr>
                  <w:rPr>
                    <w:rFonts w:ascii="Arial" w:hAnsi="Arial" w:cs="Arial"/>
                    <w:sz w:val="20"/>
                    <w:szCs w:val="20"/>
                  </w:rPr>
                </w:pPr>
                <w:r>
                  <w:rPr>
                    <w:rFonts w:ascii="Arial" w:hAnsi="Arial" w:cs="Arial"/>
                    <w:sz w:val="20"/>
                    <w:szCs w:val="20"/>
                  </w:rPr>
                  <w:t>n/a</w:t>
                </w:r>
              </w:p>
            </w:tc>
          </w:sdtContent>
        </w:sdt>
      </w:tr>
      <w:tr w:rsidR="00135630" w:rsidRPr="00410502" w14:paraId="542B4D2F" w14:textId="77777777" w:rsidTr="00526F41">
        <w:tc>
          <w:tcPr>
            <w:tcW w:w="0" w:type="auto"/>
            <w:vAlign w:val="center"/>
          </w:tcPr>
          <w:p w14:paraId="7F0883BF"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04B32A4E" w14:textId="77777777" w:rsidR="00135630" w:rsidRPr="00410502" w:rsidRDefault="00135630" w:rsidP="00526F41">
            <w:pPr>
              <w:jc w:val="center"/>
              <w:rPr>
                <w:rFonts w:ascii="Arial" w:hAnsi="Arial" w:cs="Arial"/>
                <w:sz w:val="20"/>
                <w:szCs w:val="20"/>
              </w:rPr>
            </w:pPr>
            <w:r>
              <w:rPr>
                <w:rFonts w:ascii="Arial" w:hAnsi="Arial" w:cs="Arial"/>
                <w:sz w:val="20"/>
                <w:szCs w:val="20"/>
              </w:rPr>
              <w:t>13</w:t>
            </w:r>
          </w:p>
        </w:tc>
        <w:tc>
          <w:tcPr>
            <w:tcW w:w="0" w:type="auto"/>
            <w:vAlign w:val="center"/>
          </w:tcPr>
          <w:p w14:paraId="686AA5CF" w14:textId="77777777" w:rsidR="00135630" w:rsidRPr="00410502" w:rsidRDefault="00135630" w:rsidP="00526F41">
            <w:pPr>
              <w:rPr>
                <w:rFonts w:ascii="Arial" w:hAnsi="Arial" w:cs="Arial"/>
                <w:sz w:val="20"/>
                <w:szCs w:val="20"/>
              </w:rPr>
            </w:pPr>
            <w:r w:rsidRPr="00410502">
              <w:rPr>
                <w:rFonts w:ascii="Arial" w:hAnsi="Arial" w:cs="Arial"/>
                <w:sz w:val="20"/>
                <w:szCs w:val="20"/>
              </w:rPr>
              <w:t>Describe the methods of handling and summarizing the data that were charted.</w:t>
            </w:r>
          </w:p>
        </w:tc>
        <w:sdt>
          <w:sdtPr>
            <w:rPr>
              <w:rFonts w:ascii="Arial" w:hAnsi="Arial" w:cs="Arial"/>
              <w:sz w:val="20"/>
              <w:szCs w:val="20"/>
            </w:rPr>
            <w:id w:val="1751841620"/>
            <w:placeholder>
              <w:docPart w:val="03D1D095BA1F452C86C82C16DD50F16A"/>
            </w:placeholder>
          </w:sdtPr>
          <w:sdtContent>
            <w:tc>
              <w:tcPr>
                <w:tcW w:w="0" w:type="auto"/>
                <w:vAlign w:val="center"/>
              </w:tcPr>
              <w:p w14:paraId="5E67EE3C" w14:textId="77777777" w:rsidR="00135630" w:rsidRPr="00410502" w:rsidRDefault="00135630" w:rsidP="00526F41">
                <w:pPr>
                  <w:rPr>
                    <w:rFonts w:ascii="Arial" w:hAnsi="Arial" w:cs="Arial"/>
                    <w:sz w:val="20"/>
                    <w:szCs w:val="20"/>
                  </w:rPr>
                </w:pPr>
                <w:r>
                  <w:rPr>
                    <w:rFonts w:ascii="Arial" w:hAnsi="Arial" w:cs="Arial"/>
                    <w:sz w:val="20"/>
                    <w:szCs w:val="20"/>
                  </w:rPr>
                  <w:t>Methods / data analysis sections</w:t>
                </w:r>
              </w:p>
            </w:tc>
          </w:sdtContent>
        </w:sdt>
      </w:tr>
      <w:tr w:rsidR="00135630" w:rsidRPr="00410502" w14:paraId="6A1C5D82" w14:textId="77777777" w:rsidTr="00526F41">
        <w:tc>
          <w:tcPr>
            <w:tcW w:w="0" w:type="auto"/>
            <w:gridSpan w:val="4"/>
            <w:shd w:val="clear" w:color="auto" w:fill="D9E2F3" w:themeFill="accent1" w:themeFillTint="33"/>
            <w:vAlign w:val="center"/>
          </w:tcPr>
          <w:p w14:paraId="1C3CF8AA" w14:textId="77777777" w:rsidR="00135630" w:rsidRPr="00410502" w:rsidRDefault="00135630" w:rsidP="00526F41">
            <w:pPr>
              <w:rPr>
                <w:rFonts w:ascii="Arial" w:hAnsi="Arial" w:cs="Arial"/>
                <w:b/>
                <w:sz w:val="20"/>
                <w:szCs w:val="20"/>
              </w:rPr>
            </w:pPr>
            <w:r w:rsidRPr="00410502">
              <w:rPr>
                <w:rFonts w:ascii="Arial" w:hAnsi="Arial" w:cs="Arial"/>
                <w:b/>
                <w:sz w:val="20"/>
                <w:szCs w:val="20"/>
              </w:rPr>
              <w:t>RESULTS</w:t>
            </w:r>
          </w:p>
        </w:tc>
      </w:tr>
      <w:tr w:rsidR="00135630" w:rsidRPr="00410502" w14:paraId="4894CB3D" w14:textId="77777777" w:rsidTr="002D1BF2">
        <w:tc>
          <w:tcPr>
            <w:tcW w:w="0" w:type="auto"/>
            <w:vAlign w:val="center"/>
          </w:tcPr>
          <w:p w14:paraId="5D3C3691"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Selection of sources of evidence</w:t>
            </w:r>
          </w:p>
        </w:tc>
        <w:tc>
          <w:tcPr>
            <w:tcW w:w="0" w:type="auto"/>
            <w:vAlign w:val="center"/>
          </w:tcPr>
          <w:p w14:paraId="6A06398E" w14:textId="77777777" w:rsidR="00135630" w:rsidRPr="00410502" w:rsidRDefault="00135630" w:rsidP="00526F41">
            <w:pPr>
              <w:jc w:val="center"/>
              <w:rPr>
                <w:rFonts w:ascii="Arial" w:hAnsi="Arial" w:cs="Arial"/>
                <w:sz w:val="20"/>
                <w:szCs w:val="20"/>
              </w:rPr>
            </w:pPr>
            <w:r>
              <w:rPr>
                <w:rFonts w:ascii="Arial" w:hAnsi="Arial" w:cs="Arial"/>
                <w:sz w:val="20"/>
                <w:szCs w:val="20"/>
              </w:rPr>
              <w:t>14</w:t>
            </w:r>
          </w:p>
        </w:tc>
        <w:tc>
          <w:tcPr>
            <w:tcW w:w="0" w:type="auto"/>
            <w:vAlign w:val="center"/>
          </w:tcPr>
          <w:p w14:paraId="0BDAF779" w14:textId="77777777" w:rsidR="00135630" w:rsidRPr="00410502" w:rsidRDefault="00135630" w:rsidP="00526F41">
            <w:pPr>
              <w:rPr>
                <w:rFonts w:ascii="Arial" w:hAnsi="Arial" w:cs="Arial"/>
                <w:sz w:val="20"/>
                <w:szCs w:val="20"/>
              </w:rPr>
            </w:pPr>
            <w:r w:rsidRPr="00410502">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3771692"/>
            <w:placeholder>
              <w:docPart w:val="03D1D095BA1F452C86C82C16DD50F16A"/>
            </w:placeholder>
          </w:sdtPr>
          <w:sdtContent>
            <w:tc>
              <w:tcPr>
                <w:tcW w:w="0" w:type="auto"/>
                <w:shd w:val="clear" w:color="auto" w:fill="auto"/>
                <w:vAlign w:val="center"/>
              </w:tcPr>
              <w:p w14:paraId="6A548C3C" w14:textId="56E0AEE2" w:rsidR="00135630" w:rsidRPr="00410502" w:rsidRDefault="002D1BF2" w:rsidP="00526F41">
                <w:pPr>
                  <w:rPr>
                    <w:rFonts w:ascii="Arial" w:hAnsi="Arial" w:cs="Arial"/>
                    <w:sz w:val="20"/>
                    <w:szCs w:val="20"/>
                  </w:rPr>
                </w:pPr>
                <w:r>
                  <w:rPr>
                    <w:rFonts w:ascii="Arial" w:hAnsi="Arial" w:cs="Arial"/>
                    <w:sz w:val="20"/>
                    <w:szCs w:val="20"/>
                  </w:rPr>
                  <w:t>Appendix 5 – PRISMA flow charts</w:t>
                </w:r>
              </w:p>
            </w:tc>
          </w:sdtContent>
        </w:sdt>
      </w:tr>
      <w:tr w:rsidR="00135630" w:rsidRPr="00410502" w14:paraId="549055F0" w14:textId="77777777" w:rsidTr="002D1BF2">
        <w:tc>
          <w:tcPr>
            <w:tcW w:w="0" w:type="auto"/>
            <w:vAlign w:val="center"/>
          </w:tcPr>
          <w:p w14:paraId="0F45BD27"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Characteristics of sources of evidence</w:t>
            </w:r>
          </w:p>
        </w:tc>
        <w:tc>
          <w:tcPr>
            <w:tcW w:w="0" w:type="auto"/>
            <w:vAlign w:val="center"/>
          </w:tcPr>
          <w:p w14:paraId="01763A6B" w14:textId="77777777" w:rsidR="00135630" w:rsidRPr="00410502" w:rsidRDefault="00135630" w:rsidP="00526F41">
            <w:pPr>
              <w:jc w:val="center"/>
              <w:rPr>
                <w:rFonts w:ascii="Arial" w:hAnsi="Arial" w:cs="Arial"/>
                <w:sz w:val="20"/>
                <w:szCs w:val="20"/>
              </w:rPr>
            </w:pPr>
            <w:r>
              <w:rPr>
                <w:rFonts w:ascii="Arial" w:hAnsi="Arial" w:cs="Arial"/>
                <w:sz w:val="20"/>
                <w:szCs w:val="20"/>
              </w:rPr>
              <w:t>15</w:t>
            </w:r>
          </w:p>
        </w:tc>
        <w:tc>
          <w:tcPr>
            <w:tcW w:w="0" w:type="auto"/>
            <w:vAlign w:val="center"/>
          </w:tcPr>
          <w:p w14:paraId="2FABC5A8" w14:textId="77777777" w:rsidR="00135630" w:rsidRPr="00410502" w:rsidRDefault="00135630" w:rsidP="00526F41">
            <w:pPr>
              <w:rPr>
                <w:rFonts w:ascii="Arial" w:hAnsi="Arial" w:cs="Arial"/>
                <w:sz w:val="20"/>
                <w:szCs w:val="20"/>
              </w:rPr>
            </w:pPr>
            <w:r w:rsidRPr="00410502">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37040765"/>
            <w:placeholder>
              <w:docPart w:val="03D1D095BA1F452C86C82C16DD50F16A"/>
            </w:placeholder>
          </w:sdtPr>
          <w:sdtContent>
            <w:tc>
              <w:tcPr>
                <w:tcW w:w="0" w:type="auto"/>
                <w:shd w:val="clear" w:color="auto" w:fill="auto"/>
                <w:vAlign w:val="center"/>
              </w:tcPr>
              <w:p w14:paraId="6BCA8D01" w14:textId="67778C22" w:rsidR="00135630" w:rsidRPr="00410502" w:rsidRDefault="002D1BF2" w:rsidP="00526F41">
                <w:pPr>
                  <w:rPr>
                    <w:rFonts w:ascii="Arial" w:hAnsi="Arial" w:cs="Arial"/>
                    <w:sz w:val="20"/>
                    <w:szCs w:val="20"/>
                  </w:rPr>
                </w:pPr>
                <w:r>
                  <w:rPr>
                    <w:rFonts w:ascii="Arial" w:hAnsi="Arial" w:cs="Arial"/>
                    <w:sz w:val="20"/>
                    <w:szCs w:val="20"/>
                  </w:rPr>
                  <w:t>Results section</w:t>
                </w:r>
              </w:p>
            </w:tc>
          </w:sdtContent>
        </w:sdt>
      </w:tr>
      <w:tr w:rsidR="00135630" w:rsidRPr="00410502" w14:paraId="255D97D2" w14:textId="77777777" w:rsidTr="002D1BF2">
        <w:tc>
          <w:tcPr>
            <w:tcW w:w="0" w:type="auto"/>
            <w:vAlign w:val="center"/>
          </w:tcPr>
          <w:p w14:paraId="403DB014"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Critical appraisal within sources of evidence</w:t>
            </w:r>
          </w:p>
        </w:tc>
        <w:tc>
          <w:tcPr>
            <w:tcW w:w="0" w:type="auto"/>
            <w:vAlign w:val="center"/>
          </w:tcPr>
          <w:p w14:paraId="1998CB94" w14:textId="77777777" w:rsidR="00135630" w:rsidRPr="00410502" w:rsidRDefault="00135630" w:rsidP="00526F41">
            <w:pPr>
              <w:jc w:val="center"/>
              <w:rPr>
                <w:rFonts w:ascii="Arial" w:hAnsi="Arial" w:cs="Arial"/>
                <w:sz w:val="20"/>
                <w:szCs w:val="20"/>
              </w:rPr>
            </w:pPr>
            <w:r>
              <w:rPr>
                <w:rFonts w:ascii="Arial" w:hAnsi="Arial" w:cs="Arial"/>
                <w:sz w:val="20"/>
                <w:szCs w:val="20"/>
              </w:rPr>
              <w:t>16</w:t>
            </w:r>
          </w:p>
        </w:tc>
        <w:tc>
          <w:tcPr>
            <w:tcW w:w="0" w:type="auto"/>
            <w:vAlign w:val="center"/>
          </w:tcPr>
          <w:p w14:paraId="15C6BE37" w14:textId="77777777" w:rsidR="00135630" w:rsidRPr="00410502" w:rsidRDefault="00135630" w:rsidP="00526F41">
            <w:pPr>
              <w:rPr>
                <w:rFonts w:ascii="Arial" w:hAnsi="Arial" w:cs="Arial"/>
                <w:sz w:val="20"/>
                <w:szCs w:val="20"/>
              </w:rPr>
            </w:pPr>
            <w:r w:rsidRPr="00410502">
              <w:rPr>
                <w:rFonts w:ascii="Arial" w:hAnsi="Arial" w:cs="Arial"/>
                <w:sz w:val="20"/>
                <w:szCs w:val="20"/>
              </w:rPr>
              <w:t>If done, present data on critical appraisal of included sources of evidence (see item 12).</w:t>
            </w:r>
          </w:p>
        </w:tc>
        <w:sdt>
          <w:sdtPr>
            <w:rPr>
              <w:rFonts w:ascii="Arial" w:hAnsi="Arial" w:cs="Arial"/>
              <w:sz w:val="20"/>
              <w:szCs w:val="20"/>
            </w:rPr>
            <w:id w:val="945268124"/>
            <w:placeholder>
              <w:docPart w:val="03D1D095BA1F452C86C82C16DD50F16A"/>
            </w:placeholder>
          </w:sdtPr>
          <w:sdtContent>
            <w:tc>
              <w:tcPr>
                <w:tcW w:w="0" w:type="auto"/>
                <w:shd w:val="clear" w:color="auto" w:fill="auto"/>
                <w:vAlign w:val="center"/>
              </w:tcPr>
              <w:p w14:paraId="047C0878" w14:textId="624D96B0" w:rsidR="00135630" w:rsidRPr="00410502" w:rsidRDefault="002D1BF2" w:rsidP="00526F41">
                <w:pPr>
                  <w:rPr>
                    <w:rFonts w:ascii="Arial" w:hAnsi="Arial" w:cs="Arial"/>
                    <w:sz w:val="20"/>
                    <w:szCs w:val="20"/>
                  </w:rPr>
                </w:pPr>
                <w:r>
                  <w:rPr>
                    <w:rFonts w:ascii="Arial" w:hAnsi="Arial" w:cs="Arial"/>
                    <w:sz w:val="20"/>
                    <w:szCs w:val="20"/>
                  </w:rPr>
                  <w:t>n/a</w:t>
                </w:r>
              </w:p>
            </w:tc>
          </w:sdtContent>
        </w:sdt>
      </w:tr>
      <w:tr w:rsidR="00135630" w:rsidRPr="00410502" w14:paraId="442CA5BC" w14:textId="77777777" w:rsidTr="002D1BF2">
        <w:tc>
          <w:tcPr>
            <w:tcW w:w="0" w:type="auto"/>
            <w:vAlign w:val="center"/>
          </w:tcPr>
          <w:p w14:paraId="12961DEC"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Results of individual sources of evidence</w:t>
            </w:r>
          </w:p>
        </w:tc>
        <w:tc>
          <w:tcPr>
            <w:tcW w:w="0" w:type="auto"/>
            <w:vAlign w:val="center"/>
          </w:tcPr>
          <w:p w14:paraId="240696EA" w14:textId="77777777" w:rsidR="00135630" w:rsidRPr="00410502" w:rsidRDefault="00135630" w:rsidP="00526F41">
            <w:pPr>
              <w:jc w:val="center"/>
              <w:rPr>
                <w:rFonts w:ascii="Arial" w:hAnsi="Arial" w:cs="Arial"/>
                <w:sz w:val="20"/>
                <w:szCs w:val="20"/>
              </w:rPr>
            </w:pPr>
            <w:r>
              <w:rPr>
                <w:rFonts w:ascii="Arial" w:hAnsi="Arial" w:cs="Arial"/>
                <w:sz w:val="20"/>
                <w:szCs w:val="20"/>
              </w:rPr>
              <w:t>17</w:t>
            </w:r>
          </w:p>
        </w:tc>
        <w:tc>
          <w:tcPr>
            <w:tcW w:w="0" w:type="auto"/>
            <w:vAlign w:val="center"/>
          </w:tcPr>
          <w:p w14:paraId="2BD860FB"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For each included source of evidence, present the relevant data that were </w:t>
            </w:r>
            <w:r>
              <w:rPr>
                <w:rFonts w:ascii="Arial" w:hAnsi="Arial" w:cs="Arial"/>
                <w:sz w:val="20"/>
                <w:szCs w:val="20"/>
              </w:rPr>
              <w:t xml:space="preserve">charted </w:t>
            </w:r>
            <w:r w:rsidRPr="00410502">
              <w:rPr>
                <w:rFonts w:ascii="Arial" w:hAnsi="Arial" w:cs="Arial"/>
                <w:sz w:val="20"/>
                <w:szCs w:val="20"/>
              </w:rPr>
              <w:t>that relate to the review questions and objectives.</w:t>
            </w:r>
          </w:p>
        </w:tc>
        <w:sdt>
          <w:sdtPr>
            <w:rPr>
              <w:rFonts w:ascii="Arial" w:hAnsi="Arial" w:cs="Arial"/>
              <w:sz w:val="20"/>
              <w:szCs w:val="20"/>
            </w:rPr>
            <w:id w:val="-1628242984"/>
            <w:placeholder>
              <w:docPart w:val="03D1D095BA1F452C86C82C16DD50F16A"/>
            </w:placeholder>
          </w:sdtPr>
          <w:sdtContent>
            <w:tc>
              <w:tcPr>
                <w:tcW w:w="0" w:type="auto"/>
                <w:shd w:val="clear" w:color="auto" w:fill="auto"/>
                <w:vAlign w:val="center"/>
              </w:tcPr>
              <w:p w14:paraId="270D4C16" w14:textId="108460E8" w:rsidR="00135630" w:rsidRPr="00410502" w:rsidRDefault="002D1BF2" w:rsidP="00526F41">
                <w:pPr>
                  <w:rPr>
                    <w:rFonts w:ascii="Arial" w:hAnsi="Arial" w:cs="Arial"/>
                    <w:sz w:val="20"/>
                    <w:szCs w:val="20"/>
                  </w:rPr>
                </w:pPr>
                <w:r>
                  <w:rPr>
                    <w:rFonts w:ascii="Arial" w:hAnsi="Arial" w:cs="Arial"/>
                    <w:sz w:val="20"/>
                    <w:szCs w:val="20"/>
                  </w:rPr>
                  <w:t>Results section</w:t>
                </w:r>
              </w:p>
            </w:tc>
          </w:sdtContent>
        </w:sdt>
      </w:tr>
      <w:tr w:rsidR="00135630" w:rsidRPr="00410502" w14:paraId="7BAAA50F" w14:textId="77777777" w:rsidTr="002D1BF2">
        <w:tc>
          <w:tcPr>
            <w:tcW w:w="0" w:type="auto"/>
            <w:vAlign w:val="center"/>
          </w:tcPr>
          <w:p w14:paraId="7FDEEA8B"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25D8E11E" w14:textId="77777777" w:rsidR="00135630" w:rsidRPr="00410502" w:rsidRDefault="00135630" w:rsidP="00526F41">
            <w:pPr>
              <w:jc w:val="center"/>
              <w:rPr>
                <w:rFonts w:ascii="Arial" w:hAnsi="Arial" w:cs="Arial"/>
                <w:sz w:val="20"/>
                <w:szCs w:val="20"/>
              </w:rPr>
            </w:pPr>
            <w:r>
              <w:rPr>
                <w:rFonts w:ascii="Arial" w:hAnsi="Arial" w:cs="Arial"/>
                <w:sz w:val="20"/>
                <w:szCs w:val="20"/>
              </w:rPr>
              <w:t>18</w:t>
            </w:r>
          </w:p>
        </w:tc>
        <w:tc>
          <w:tcPr>
            <w:tcW w:w="0" w:type="auto"/>
            <w:vAlign w:val="center"/>
          </w:tcPr>
          <w:p w14:paraId="0C40F0E0" w14:textId="77777777" w:rsidR="00135630" w:rsidRPr="00410502" w:rsidRDefault="00135630" w:rsidP="00526F41">
            <w:pPr>
              <w:rPr>
                <w:rFonts w:ascii="Arial" w:hAnsi="Arial" w:cs="Arial"/>
                <w:sz w:val="20"/>
                <w:szCs w:val="20"/>
              </w:rPr>
            </w:pPr>
            <w:r w:rsidRPr="00410502">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547573417"/>
            <w:placeholder>
              <w:docPart w:val="03D1D095BA1F452C86C82C16DD50F16A"/>
            </w:placeholder>
          </w:sdtPr>
          <w:sdtContent>
            <w:tc>
              <w:tcPr>
                <w:tcW w:w="0" w:type="auto"/>
                <w:shd w:val="clear" w:color="auto" w:fill="auto"/>
                <w:vAlign w:val="center"/>
              </w:tcPr>
              <w:p w14:paraId="326584F6" w14:textId="35C2ECD6" w:rsidR="00135630" w:rsidRPr="00410502" w:rsidRDefault="002D1BF2" w:rsidP="00526F41">
                <w:pPr>
                  <w:rPr>
                    <w:rFonts w:ascii="Arial" w:hAnsi="Arial" w:cs="Arial"/>
                    <w:sz w:val="20"/>
                    <w:szCs w:val="20"/>
                  </w:rPr>
                </w:pPr>
                <w:r>
                  <w:rPr>
                    <w:rFonts w:ascii="Arial" w:hAnsi="Arial" w:cs="Arial"/>
                    <w:sz w:val="20"/>
                    <w:szCs w:val="20"/>
                  </w:rPr>
                  <w:t>Results section + Executive Summary</w:t>
                </w:r>
              </w:p>
            </w:tc>
          </w:sdtContent>
        </w:sdt>
      </w:tr>
      <w:tr w:rsidR="00135630" w:rsidRPr="00410502" w14:paraId="62382F73" w14:textId="77777777" w:rsidTr="00526F41">
        <w:tc>
          <w:tcPr>
            <w:tcW w:w="0" w:type="auto"/>
            <w:gridSpan w:val="4"/>
            <w:shd w:val="clear" w:color="auto" w:fill="D9E2F3" w:themeFill="accent1" w:themeFillTint="33"/>
            <w:vAlign w:val="center"/>
          </w:tcPr>
          <w:p w14:paraId="5C8B2C87" w14:textId="77777777" w:rsidR="00135630" w:rsidRPr="00410502" w:rsidRDefault="00135630" w:rsidP="00526F41">
            <w:pPr>
              <w:rPr>
                <w:rFonts w:ascii="Arial" w:hAnsi="Arial" w:cs="Arial"/>
                <w:b/>
                <w:sz w:val="20"/>
                <w:szCs w:val="20"/>
              </w:rPr>
            </w:pPr>
            <w:r w:rsidRPr="00410502">
              <w:rPr>
                <w:rFonts w:ascii="Arial" w:hAnsi="Arial" w:cs="Arial"/>
                <w:b/>
                <w:sz w:val="20"/>
                <w:szCs w:val="20"/>
              </w:rPr>
              <w:t>DISCUSSION</w:t>
            </w:r>
          </w:p>
        </w:tc>
      </w:tr>
      <w:tr w:rsidR="00135630" w:rsidRPr="00410502" w14:paraId="3640300F" w14:textId="77777777" w:rsidTr="002D1BF2">
        <w:tc>
          <w:tcPr>
            <w:tcW w:w="0" w:type="auto"/>
            <w:vAlign w:val="center"/>
          </w:tcPr>
          <w:p w14:paraId="20814B03"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Summary of evidence</w:t>
            </w:r>
          </w:p>
        </w:tc>
        <w:tc>
          <w:tcPr>
            <w:tcW w:w="0" w:type="auto"/>
            <w:vAlign w:val="center"/>
          </w:tcPr>
          <w:p w14:paraId="1B276BB6" w14:textId="77777777" w:rsidR="00135630" w:rsidRPr="00410502" w:rsidRDefault="00135630" w:rsidP="00526F41">
            <w:pPr>
              <w:jc w:val="center"/>
              <w:rPr>
                <w:rFonts w:ascii="Arial" w:hAnsi="Arial" w:cs="Arial"/>
                <w:sz w:val="20"/>
                <w:szCs w:val="20"/>
              </w:rPr>
            </w:pPr>
            <w:r>
              <w:rPr>
                <w:rFonts w:ascii="Arial" w:hAnsi="Arial" w:cs="Arial"/>
                <w:sz w:val="20"/>
                <w:szCs w:val="20"/>
              </w:rPr>
              <w:t>19</w:t>
            </w:r>
          </w:p>
        </w:tc>
        <w:tc>
          <w:tcPr>
            <w:tcW w:w="0" w:type="auto"/>
            <w:vAlign w:val="center"/>
          </w:tcPr>
          <w:p w14:paraId="525BF2BE"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Summarize the main results (including an overview of concepts, themes, and types of evidence available), </w:t>
            </w:r>
            <w:r>
              <w:rPr>
                <w:rFonts w:ascii="Arial" w:hAnsi="Arial" w:cs="Arial"/>
                <w:sz w:val="20"/>
                <w:szCs w:val="20"/>
              </w:rPr>
              <w:t>link</w:t>
            </w:r>
            <w:r w:rsidRPr="00410502">
              <w:rPr>
                <w:rFonts w:ascii="Arial" w:hAnsi="Arial" w:cs="Arial"/>
                <w:sz w:val="20"/>
                <w:szCs w:val="20"/>
              </w:rPr>
              <w:t xml:space="preserve"> to the review questions and objectives, and consider the relevance to key groups.</w:t>
            </w:r>
          </w:p>
        </w:tc>
        <w:sdt>
          <w:sdtPr>
            <w:rPr>
              <w:rFonts w:ascii="Arial" w:hAnsi="Arial" w:cs="Arial"/>
              <w:sz w:val="20"/>
              <w:szCs w:val="20"/>
            </w:rPr>
            <w:id w:val="1890606668"/>
            <w:placeholder>
              <w:docPart w:val="03D1D095BA1F452C86C82C16DD50F16A"/>
            </w:placeholder>
          </w:sdtPr>
          <w:sdtContent>
            <w:sdt>
              <w:sdtPr>
                <w:rPr>
                  <w:rFonts w:ascii="Arial" w:hAnsi="Arial" w:cs="Arial"/>
                  <w:sz w:val="20"/>
                  <w:szCs w:val="20"/>
                </w:rPr>
                <w:id w:val="2141373855"/>
                <w:placeholder>
                  <w:docPart w:val="735AF4835F5641258707136AEB436749"/>
                </w:placeholder>
              </w:sdtPr>
              <w:sdtContent>
                <w:tc>
                  <w:tcPr>
                    <w:tcW w:w="0" w:type="auto"/>
                    <w:shd w:val="clear" w:color="auto" w:fill="auto"/>
                    <w:vAlign w:val="center"/>
                  </w:tcPr>
                  <w:p w14:paraId="2C7C43C2" w14:textId="626288A6" w:rsidR="00135630" w:rsidRPr="00410502" w:rsidRDefault="002D1BF2" w:rsidP="00526F41">
                    <w:pPr>
                      <w:rPr>
                        <w:rFonts w:ascii="Arial" w:hAnsi="Arial" w:cs="Arial"/>
                        <w:sz w:val="20"/>
                        <w:szCs w:val="20"/>
                      </w:rPr>
                    </w:pPr>
                    <w:r>
                      <w:rPr>
                        <w:rFonts w:ascii="Arial" w:hAnsi="Arial" w:cs="Arial"/>
                        <w:sz w:val="20"/>
                        <w:szCs w:val="20"/>
                      </w:rPr>
                      <w:t>Results section + Executive Summary</w:t>
                    </w:r>
                  </w:p>
                </w:tc>
              </w:sdtContent>
            </w:sdt>
          </w:sdtContent>
        </w:sdt>
      </w:tr>
      <w:tr w:rsidR="00135630" w:rsidRPr="00410502" w14:paraId="6BB177E8" w14:textId="77777777" w:rsidTr="002D1BF2">
        <w:tc>
          <w:tcPr>
            <w:tcW w:w="0" w:type="auto"/>
            <w:vAlign w:val="center"/>
          </w:tcPr>
          <w:p w14:paraId="57808D55"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Limitations</w:t>
            </w:r>
          </w:p>
        </w:tc>
        <w:tc>
          <w:tcPr>
            <w:tcW w:w="0" w:type="auto"/>
            <w:vAlign w:val="center"/>
          </w:tcPr>
          <w:p w14:paraId="79BAE691" w14:textId="77777777" w:rsidR="00135630" w:rsidRPr="00410502" w:rsidRDefault="00135630" w:rsidP="00526F41">
            <w:pPr>
              <w:jc w:val="center"/>
              <w:rPr>
                <w:rFonts w:ascii="Arial" w:hAnsi="Arial" w:cs="Arial"/>
                <w:sz w:val="20"/>
                <w:szCs w:val="20"/>
              </w:rPr>
            </w:pPr>
            <w:r>
              <w:rPr>
                <w:rFonts w:ascii="Arial" w:hAnsi="Arial" w:cs="Arial"/>
                <w:sz w:val="20"/>
                <w:szCs w:val="20"/>
              </w:rPr>
              <w:t>20</w:t>
            </w:r>
          </w:p>
        </w:tc>
        <w:tc>
          <w:tcPr>
            <w:tcW w:w="0" w:type="auto"/>
            <w:vAlign w:val="center"/>
          </w:tcPr>
          <w:p w14:paraId="122C5013" w14:textId="77777777" w:rsidR="00135630" w:rsidRPr="00410502" w:rsidRDefault="00135630" w:rsidP="00526F41">
            <w:pPr>
              <w:rPr>
                <w:rFonts w:ascii="Arial" w:hAnsi="Arial" w:cs="Arial"/>
                <w:b/>
                <w:i/>
                <w:sz w:val="20"/>
                <w:szCs w:val="20"/>
              </w:rPr>
            </w:pPr>
            <w:r w:rsidRPr="00410502">
              <w:rPr>
                <w:rFonts w:ascii="Arial" w:hAnsi="Arial" w:cs="Arial"/>
                <w:sz w:val="20"/>
                <w:szCs w:val="20"/>
              </w:rPr>
              <w:t>Discuss the limitations of the scoping review process.</w:t>
            </w:r>
          </w:p>
        </w:tc>
        <w:sdt>
          <w:sdtPr>
            <w:rPr>
              <w:rFonts w:ascii="Arial" w:hAnsi="Arial" w:cs="Arial"/>
              <w:sz w:val="20"/>
              <w:szCs w:val="20"/>
            </w:rPr>
            <w:id w:val="-1476291050"/>
            <w:placeholder>
              <w:docPart w:val="03D1D095BA1F452C86C82C16DD50F16A"/>
            </w:placeholder>
          </w:sdtPr>
          <w:sdtContent>
            <w:sdt>
              <w:sdtPr>
                <w:rPr>
                  <w:rFonts w:ascii="Arial" w:hAnsi="Arial" w:cs="Arial"/>
                  <w:sz w:val="20"/>
                  <w:szCs w:val="20"/>
                </w:rPr>
                <w:id w:val="-1452553134"/>
                <w:placeholder>
                  <w:docPart w:val="23A08EB7CF70405CAF0C84DE0A4D380A"/>
                </w:placeholder>
              </w:sdtPr>
              <w:sdtContent>
                <w:tc>
                  <w:tcPr>
                    <w:tcW w:w="0" w:type="auto"/>
                    <w:shd w:val="clear" w:color="auto" w:fill="auto"/>
                    <w:vAlign w:val="center"/>
                  </w:tcPr>
                  <w:p w14:paraId="4908A512" w14:textId="6DFE44AB" w:rsidR="00135630" w:rsidRPr="00410502" w:rsidRDefault="002D1BF2" w:rsidP="00526F41">
                    <w:pPr>
                      <w:rPr>
                        <w:rFonts w:ascii="Arial" w:hAnsi="Arial" w:cs="Arial"/>
                        <w:sz w:val="20"/>
                        <w:szCs w:val="20"/>
                      </w:rPr>
                    </w:pPr>
                    <w:r>
                      <w:rPr>
                        <w:rFonts w:ascii="Arial" w:hAnsi="Arial" w:cs="Arial"/>
                        <w:sz w:val="20"/>
                        <w:szCs w:val="20"/>
                      </w:rPr>
                      <w:t>Results section + Executive Summary</w:t>
                    </w:r>
                  </w:p>
                </w:tc>
              </w:sdtContent>
            </w:sdt>
          </w:sdtContent>
        </w:sdt>
      </w:tr>
      <w:tr w:rsidR="00135630" w:rsidRPr="00410502" w14:paraId="1FD17FD7" w14:textId="77777777" w:rsidTr="002D1BF2">
        <w:tc>
          <w:tcPr>
            <w:tcW w:w="0" w:type="auto"/>
            <w:vAlign w:val="center"/>
          </w:tcPr>
          <w:p w14:paraId="1251ED5B"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Conclusions</w:t>
            </w:r>
          </w:p>
        </w:tc>
        <w:tc>
          <w:tcPr>
            <w:tcW w:w="0" w:type="auto"/>
            <w:vAlign w:val="center"/>
          </w:tcPr>
          <w:p w14:paraId="6C0B6917" w14:textId="77777777" w:rsidR="00135630" w:rsidRPr="00410502" w:rsidRDefault="00135630" w:rsidP="00526F41">
            <w:pPr>
              <w:jc w:val="center"/>
              <w:rPr>
                <w:rFonts w:ascii="Arial" w:hAnsi="Arial" w:cs="Arial"/>
                <w:sz w:val="20"/>
                <w:szCs w:val="20"/>
              </w:rPr>
            </w:pPr>
            <w:r>
              <w:rPr>
                <w:rFonts w:ascii="Arial" w:hAnsi="Arial" w:cs="Arial"/>
                <w:sz w:val="20"/>
                <w:szCs w:val="20"/>
              </w:rPr>
              <w:t>21</w:t>
            </w:r>
          </w:p>
        </w:tc>
        <w:tc>
          <w:tcPr>
            <w:tcW w:w="0" w:type="auto"/>
            <w:vAlign w:val="center"/>
          </w:tcPr>
          <w:p w14:paraId="0CCB7791" w14:textId="77777777" w:rsidR="00135630" w:rsidRPr="00410502" w:rsidRDefault="00135630" w:rsidP="00526F41">
            <w:pPr>
              <w:rPr>
                <w:rFonts w:ascii="Arial" w:hAnsi="Arial" w:cs="Arial"/>
                <w:sz w:val="20"/>
                <w:szCs w:val="20"/>
              </w:rPr>
            </w:pPr>
            <w:r w:rsidRPr="00410502">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1052302124"/>
            <w:placeholder>
              <w:docPart w:val="03D1D095BA1F452C86C82C16DD50F16A"/>
            </w:placeholder>
          </w:sdtPr>
          <w:sdtContent>
            <w:tc>
              <w:tcPr>
                <w:tcW w:w="0" w:type="auto"/>
                <w:shd w:val="clear" w:color="auto" w:fill="auto"/>
                <w:vAlign w:val="center"/>
              </w:tcPr>
              <w:p w14:paraId="74B6B1D7" w14:textId="5484963C" w:rsidR="00135630" w:rsidRPr="00410502" w:rsidRDefault="002D1BF2" w:rsidP="00526F41">
                <w:pPr>
                  <w:rPr>
                    <w:rFonts w:ascii="Arial" w:hAnsi="Arial" w:cs="Arial"/>
                    <w:sz w:val="20"/>
                    <w:szCs w:val="20"/>
                  </w:rPr>
                </w:pPr>
                <w:r>
                  <w:rPr>
                    <w:rFonts w:ascii="Arial" w:hAnsi="Arial" w:cs="Arial"/>
                    <w:sz w:val="20"/>
                    <w:szCs w:val="20"/>
                  </w:rPr>
                  <w:t>Executive Summary</w:t>
                </w:r>
              </w:p>
            </w:tc>
          </w:sdtContent>
        </w:sdt>
      </w:tr>
      <w:tr w:rsidR="00135630" w:rsidRPr="00410502" w14:paraId="0FA418A1" w14:textId="77777777" w:rsidTr="00526F41">
        <w:tc>
          <w:tcPr>
            <w:tcW w:w="0" w:type="auto"/>
            <w:gridSpan w:val="4"/>
            <w:shd w:val="clear" w:color="auto" w:fill="D9E2F3" w:themeFill="accent1" w:themeFillTint="33"/>
            <w:vAlign w:val="center"/>
          </w:tcPr>
          <w:p w14:paraId="432222F6" w14:textId="77777777" w:rsidR="00135630" w:rsidRPr="00410502" w:rsidRDefault="00135630" w:rsidP="00526F41">
            <w:pPr>
              <w:rPr>
                <w:rFonts w:ascii="Arial" w:hAnsi="Arial" w:cs="Arial"/>
                <w:b/>
                <w:sz w:val="20"/>
                <w:szCs w:val="20"/>
              </w:rPr>
            </w:pPr>
            <w:r w:rsidRPr="00410502">
              <w:rPr>
                <w:rFonts w:ascii="Arial" w:hAnsi="Arial" w:cs="Arial"/>
                <w:b/>
                <w:sz w:val="20"/>
                <w:szCs w:val="20"/>
              </w:rPr>
              <w:t>FUNDING</w:t>
            </w:r>
          </w:p>
        </w:tc>
      </w:tr>
      <w:tr w:rsidR="00135630" w:rsidRPr="00410502" w14:paraId="7B74AECE" w14:textId="77777777" w:rsidTr="00526F41">
        <w:tc>
          <w:tcPr>
            <w:tcW w:w="0" w:type="auto"/>
            <w:vAlign w:val="center"/>
          </w:tcPr>
          <w:p w14:paraId="25518320" w14:textId="77777777" w:rsidR="00135630" w:rsidRPr="00F348AF" w:rsidRDefault="00135630" w:rsidP="00526F41">
            <w:pPr>
              <w:ind w:left="180"/>
              <w:rPr>
                <w:rFonts w:ascii="Arial" w:hAnsi="Arial" w:cs="Arial"/>
                <w:sz w:val="20"/>
                <w:szCs w:val="20"/>
              </w:rPr>
            </w:pPr>
            <w:r w:rsidRPr="00F348AF">
              <w:rPr>
                <w:rFonts w:ascii="Arial" w:hAnsi="Arial" w:cs="Arial"/>
                <w:sz w:val="20"/>
                <w:szCs w:val="20"/>
              </w:rPr>
              <w:t>Funding</w:t>
            </w:r>
          </w:p>
        </w:tc>
        <w:tc>
          <w:tcPr>
            <w:tcW w:w="0" w:type="auto"/>
            <w:vAlign w:val="center"/>
          </w:tcPr>
          <w:p w14:paraId="432023AA" w14:textId="77777777" w:rsidR="00135630" w:rsidRPr="00410502" w:rsidRDefault="00135630" w:rsidP="00526F41">
            <w:pPr>
              <w:jc w:val="center"/>
              <w:rPr>
                <w:rFonts w:ascii="Arial" w:hAnsi="Arial" w:cs="Arial"/>
                <w:sz w:val="20"/>
                <w:szCs w:val="20"/>
              </w:rPr>
            </w:pPr>
            <w:r>
              <w:rPr>
                <w:rFonts w:ascii="Arial" w:hAnsi="Arial" w:cs="Arial"/>
                <w:sz w:val="20"/>
                <w:szCs w:val="20"/>
              </w:rPr>
              <w:t>22</w:t>
            </w:r>
          </w:p>
        </w:tc>
        <w:tc>
          <w:tcPr>
            <w:tcW w:w="0" w:type="auto"/>
            <w:vAlign w:val="center"/>
          </w:tcPr>
          <w:p w14:paraId="4304FDB6" w14:textId="77777777" w:rsidR="00135630" w:rsidRPr="00410502" w:rsidRDefault="00135630" w:rsidP="00526F41">
            <w:pPr>
              <w:rPr>
                <w:rFonts w:ascii="Arial" w:hAnsi="Arial" w:cs="Arial"/>
                <w:sz w:val="20"/>
                <w:szCs w:val="20"/>
              </w:rPr>
            </w:pPr>
            <w:r w:rsidRPr="00410502">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660921886"/>
            <w:placeholder>
              <w:docPart w:val="03D1D095BA1F452C86C82C16DD50F16A"/>
            </w:placeholder>
          </w:sdtPr>
          <w:sdtContent>
            <w:tc>
              <w:tcPr>
                <w:tcW w:w="0" w:type="auto"/>
                <w:vAlign w:val="center"/>
              </w:tcPr>
              <w:p w14:paraId="3185F780" w14:textId="5788AEE3" w:rsidR="00135630" w:rsidRPr="00410502" w:rsidRDefault="00135630" w:rsidP="00526F41">
                <w:pPr>
                  <w:rPr>
                    <w:rFonts w:ascii="Arial" w:hAnsi="Arial" w:cs="Arial"/>
                    <w:sz w:val="20"/>
                    <w:szCs w:val="20"/>
                  </w:rPr>
                </w:pPr>
                <w:r>
                  <w:rPr>
                    <w:rFonts w:ascii="Arial" w:hAnsi="Arial" w:cs="Arial"/>
                    <w:sz w:val="20"/>
                    <w:szCs w:val="20"/>
                  </w:rPr>
                  <w:t xml:space="preserve">Appendix </w:t>
                </w:r>
                <w:r w:rsidR="002D1BF2">
                  <w:rPr>
                    <w:rFonts w:ascii="Arial" w:hAnsi="Arial" w:cs="Arial"/>
                    <w:sz w:val="20"/>
                    <w:szCs w:val="20"/>
                  </w:rPr>
                  <w:t>8</w:t>
                </w:r>
              </w:p>
            </w:tc>
          </w:sdtContent>
        </w:sdt>
      </w:tr>
      <w:bookmarkEnd w:id="51"/>
    </w:tbl>
    <w:p w14:paraId="466315B6" w14:textId="77777777" w:rsidR="00135630" w:rsidRDefault="00135630" w:rsidP="00135630">
      <w:r>
        <w:br w:type="page"/>
      </w:r>
    </w:p>
    <w:p w14:paraId="6244D124" w14:textId="302AD525" w:rsidR="00135630" w:rsidRPr="00135630" w:rsidRDefault="00135630" w:rsidP="006005E5">
      <w:pPr>
        <w:pStyle w:val="NoSpacing"/>
      </w:pPr>
      <w:bookmarkStart w:id="52" w:name="_Toc127370496"/>
      <w:r w:rsidRPr="00135630">
        <w:lastRenderedPageBreak/>
        <w:t>PRISMA-ScR checklist for Question B2</w:t>
      </w:r>
      <w:bookmarkEnd w:id="52"/>
    </w:p>
    <w:p w14:paraId="0B7946A0" w14:textId="77777777" w:rsidR="00135630" w:rsidRDefault="00135630" w:rsidP="00135630">
      <w:pPr>
        <w:pStyle w:val="TableTitle"/>
        <w:spacing w:line="240" w:lineRule="auto"/>
        <w:rPr>
          <w:b/>
        </w:rPr>
      </w:pPr>
    </w:p>
    <w:p w14:paraId="4697142F" w14:textId="77777777" w:rsidR="00135630" w:rsidRPr="008C47EA" w:rsidRDefault="00135630" w:rsidP="006005E5">
      <w:pPr>
        <w:pStyle w:val="NoSpacing"/>
      </w:pPr>
    </w:p>
    <w:tbl>
      <w:tblPr>
        <w:tblStyle w:val="TableGridLight1"/>
        <w:tblW w:w="0" w:type="auto"/>
        <w:tblLook w:val="04A0" w:firstRow="1" w:lastRow="0" w:firstColumn="1" w:lastColumn="0" w:noHBand="0" w:noVBand="1"/>
      </w:tblPr>
      <w:tblGrid>
        <w:gridCol w:w="2052"/>
        <w:gridCol w:w="694"/>
        <w:gridCol w:w="4576"/>
        <w:gridCol w:w="1694"/>
      </w:tblGrid>
      <w:tr w:rsidR="00135630" w:rsidRPr="00410502" w14:paraId="0CA5BAD7" w14:textId="77777777" w:rsidTr="00526F41">
        <w:trPr>
          <w:tblHeader/>
        </w:trPr>
        <w:tc>
          <w:tcPr>
            <w:tcW w:w="0" w:type="auto"/>
            <w:shd w:val="clear" w:color="auto" w:fill="4472C4" w:themeFill="accent1"/>
            <w:vAlign w:val="center"/>
          </w:tcPr>
          <w:p w14:paraId="2CEE216C" w14:textId="77777777" w:rsidR="00135630" w:rsidRPr="003101FF" w:rsidRDefault="00135630" w:rsidP="00526F41">
            <w:pP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SECTION</w:t>
            </w:r>
          </w:p>
        </w:tc>
        <w:tc>
          <w:tcPr>
            <w:tcW w:w="0" w:type="auto"/>
            <w:shd w:val="clear" w:color="auto" w:fill="4472C4" w:themeFill="accent1"/>
            <w:vAlign w:val="center"/>
          </w:tcPr>
          <w:p w14:paraId="4684F79D" w14:textId="77777777" w:rsidR="00135630" w:rsidRPr="003101FF" w:rsidRDefault="00135630" w:rsidP="00526F41">
            <w:pPr>
              <w:autoSpaceDE w:val="0"/>
              <w:autoSpaceDN w:val="0"/>
              <w:adjustRightInd w:val="0"/>
              <w:jc w:val="cente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ITEM</w:t>
            </w:r>
          </w:p>
        </w:tc>
        <w:tc>
          <w:tcPr>
            <w:tcW w:w="0" w:type="auto"/>
            <w:shd w:val="clear" w:color="auto" w:fill="4472C4" w:themeFill="accent1"/>
            <w:vAlign w:val="center"/>
          </w:tcPr>
          <w:p w14:paraId="761C1188" w14:textId="77777777" w:rsidR="00135630" w:rsidRPr="003101FF" w:rsidRDefault="00135630" w:rsidP="00526F41">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PRISMA-Sc</w:t>
            </w:r>
            <w:r w:rsidRPr="003101FF">
              <w:rPr>
                <w:rFonts w:ascii="Arial" w:hAnsi="Arial" w:cs="Arial"/>
                <w:b/>
                <w:color w:val="F2F2F2" w:themeColor="background1" w:themeShade="F2"/>
                <w:sz w:val="20"/>
                <w:szCs w:val="20"/>
              </w:rPr>
              <w:t>R CHECKLIST ITEM</w:t>
            </w:r>
          </w:p>
        </w:tc>
        <w:tc>
          <w:tcPr>
            <w:tcW w:w="0" w:type="auto"/>
            <w:shd w:val="clear" w:color="auto" w:fill="4472C4" w:themeFill="accent1"/>
            <w:vAlign w:val="center"/>
          </w:tcPr>
          <w:p w14:paraId="2DD983E5" w14:textId="77777777" w:rsidR="00135630" w:rsidRPr="003101FF" w:rsidRDefault="00135630" w:rsidP="00526F41">
            <w:pPr>
              <w:rPr>
                <w:rFonts w:ascii="Arial" w:hAnsi="Arial" w:cs="Arial"/>
                <w:b/>
                <w:color w:val="F2F2F2" w:themeColor="background1" w:themeShade="F2"/>
                <w:sz w:val="20"/>
                <w:szCs w:val="20"/>
              </w:rPr>
            </w:pPr>
            <w:r w:rsidRPr="003101FF">
              <w:rPr>
                <w:rFonts w:ascii="Arial" w:hAnsi="Arial" w:cs="Arial"/>
                <w:b/>
                <w:color w:val="F2F2F2" w:themeColor="background1" w:themeShade="F2"/>
                <w:sz w:val="20"/>
                <w:szCs w:val="20"/>
              </w:rPr>
              <w:t>REPORTED ON PAGE #</w:t>
            </w:r>
          </w:p>
        </w:tc>
      </w:tr>
      <w:tr w:rsidR="00135630" w:rsidRPr="00410502" w14:paraId="35CA17A7" w14:textId="77777777" w:rsidTr="00526F41">
        <w:tc>
          <w:tcPr>
            <w:tcW w:w="0" w:type="auto"/>
            <w:gridSpan w:val="4"/>
            <w:shd w:val="clear" w:color="auto" w:fill="D9E2F3" w:themeFill="accent1" w:themeFillTint="33"/>
            <w:vAlign w:val="center"/>
          </w:tcPr>
          <w:p w14:paraId="4CFD8AFE" w14:textId="77777777" w:rsidR="00135630" w:rsidRPr="00410502" w:rsidRDefault="00135630" w:rsidP="00526F41">
            <w:pPr>
              <w:rPr>
                <w:rFonts w:ascii="Arial" w:hAnsi="Arial" w:cs="Arial"/>
                <w:b/>
                <w:sz w:val="20"/>
                <w:szCs w:val="20"/>
              </w:rPr>
            </w:pPr>
            <w:r w:rsidRPr="003101FF">
              <w:rPr>
                <w:rFonts w:ascii="Arial" w:hAnsi="Arial" w:cs="Arial"/>
                <w:b/>
                <w:sz w:val="20"/>
                <w:szCs w:val="20"/>
              </w:rPr>
              <w:t>TITLE</w:t>
            </w:r>
          </w:p>
        </w:tc>
      </w:tr>
      <w:tr w:rsidR="00135630" w:rsidRPr="00410502" w14:paraId="3088B772" w14:textId="77777777" w:rsidTr="00526F41">
        <w:tc>
          <w:tcPr>
            <w:tcW w:w="0" w:type="auto"/>
            <w:vAlign w:val="center"/>
          </w:tcPr>
          <w:p w14:paraId="24FA324B" w14:textId="77777777" w:rsidR="00135630" w:rsidRPr="00F348AF" w:rsidRDefault="00135630" w:rsidP="00526F41">
            <w:pPr>
              <w:ind w:left="180"/>
              <w:rPr>
                <w:rFonts w:ascii="Arial" w:hAnsi="Arial" w:cs="Arial"/>
                <w:sz w:val="20"/>
                <w:szCs w:val="20"/>
              </w:rPr>
            </w:pPr>
            <w:r w:rsidRPr="00F348AF">
              <w:rPr>
                <w:rFonts w:ascii="Arial" w:hAnsi="Arial" w:cs="Arial"/>
                <w:sz w:val="20"/>
                <w:szCs w:val="20"/>
              </w:rPr>
              <w:t>Title</w:t>
            </w:r>
          </w:p>
        </w:tc>
        <w:tc>
          <w:tcPr>
            <w:tcW w:w="0" w:type="auto"/>
            <w:vAlign w:val="center"/>
          </w:tcPr>
          <w:p w14:paraId="2D682BCF"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w:t>
            </w:r>
          </w:p>
        </w:tc>
        <w:tc>
          <w:tcPr>
            <w:tcW w:w="0" w:type="auto"/>
            <w:vAlign w:val="center"/>
          </w:tcPr>
          <w:p w14:paraId="10655F65" w14:textId="77777777" w:rsidR="00135630" w:rsidRPr="00410502" w:rsidRDefault="00135630" w:rsidP="00526F41">
            <w:pPr>
              <w:rPr>
                <w:rFonts w:ascii="Arial" w:hAnsi="Arial" w:cs="Arial"/>
                <w:sz w:val="20"/>
                <w:szCs w:val="20"/>
              </w:rPr>
            </w:pPr>
            <w:r w:rsidRPr="00410502">
              <w:rPr>
                <w:rFonts w:ascii="Arial" w:hAnsi="Arial" w:cs="Arial"/>
                <w:sz w:val="20"/>
                <w:szCs w:val="20"/>
              </w:rPr>
              <w:t>Identify the report as a scoping review.</w:t>
            </w:r>
          </w:p>
        </w:tc>
        <w:sdt>
          <w:sdtPr>
            <w:rPr>
              <w:rFonts w:ascii="Arial" w:hAnsi="Arial" w:cs="Arial"/>
              <w:sz w:val="20"/>
              <w:szCs w:val="20"/>
            </w:rPr>
            <w:id w:val="-1672789016"/>
            <w:placeholder>
              <w:docPart w:val="3245C4BD5A474F99BDF3070D46ADB765"/>
            </w:placeholder>
          </w:sdtPr>
          <w:sdtContent>
            <w:tc>
              <w:tcPr>
                <w:tcW w:w="0" w:type="auto"/>
                <w:vAlign w:val="center"/>
              </w:tcPr>
              <w:p w14:paraId="1C096C34" w14:textId="77777777" w:rsidR="00135630" w:rsidRPr="00410502" w:rsidRDefault="00135630" w:rsidP="00526F41">
                <w:pPr>
                  <w:rPr>
                    <w:rFonts w:ascii="Arial" w:hAnsi="Arial" w:cs="Arial"/>
                    <w:sz w:val="20"/>
                    <w:szCs w:val="20"/>
                  </w:rPr>
                </w:pPr>
                <w:r>
                  <w:rPr>
                    <w:rFonts w:ascii="Arial" w:hAnsi="Arial" w:cs="Arial"/>
                    <w:sz w:val="20"/>
                    <w:szCs w:val="20"/>
                  </w:rPr>
                  <w:t>Introduction + Methods</w:t>
                </w:r>
              </w:p>
            </w:tc>
          </w:sdtContent>
        </w:sdt>
      </w:tr>
      <w:tr w:rsidR="00135630" w:rsidRPr="00410502" w14:paraId="782E24F1" w14:textId="77777777" w:rsidTr="00526F41">
        <w:tc>
          <w:tcPr>
            <w:tcW w:w="0" w:type="auto"/>
            <w:gridSpan w:val="4"/>
            <w:shd w:val="clear" w:color="auto" w:fill="D9E2F3" w:themeFill="accent1" w:themeFillTint="33"/>
            <w:vAlign w:val="center"/>
          </w:tcPr>
          <w:p w14:paraId="07F25EDE" w14:textId="77777777" w:rsidR="00135630" w:rsidRPr="00410502" w:rsidRDefault="00135630" w:rsidP="00526F41">
            <w:pPr>
              <w:rPr>
                <w:rFonts w:ascii="Arial" w:hAnsi="Arial" w:cs="Arial"/>
                <w:b/>
                <w:sz w:val="20"/>
                <w:szCs w:val="20"/>
              </w:rPr>
            </w:pPr>
            <w:r w:rsidRPr="00410502">
              <w:rPr>
                <w:rFonts w:ascii="Arial" w:hAnsi="Arial" w:cs="Arial"/>
                <w:b/>
                <w:sz w:val="20"/>
                <w:szCs w:val="20"/>
              </w:rPr>
              <w:t>ABSTRACT</w:t>
            </w:r>
          </w:p>
        </w:tc>
      </w:tr>
      <w:tr w:rsidR="00135630" w:rsidRPr="00410502" w14:paraId="57937151" w14:textId="77777777" w:rsidTr="00526F41">
        <w:tc>
          <w:tcPr>
            <w:tcW w:w="0" w:type="auto"/>
            <w:vAlign w:val="center"/>
          </w:tcPr>
          <w:p w14:paraId="1D4C1788"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Structured summary</w:t>
            </w:r>
          </w:p>
        </w:tc>
        <w:tc>
          <w:tcPr>
            <w:tcW w:w="0" w:type="auto"/>
            <w:vAlign w:val="center"/>
          </w:tcPr>
          <w:p w14:paraId="0B2F7821"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2</w:t>
            </w:r>
          </w:p>
        </w:tc>
        <w:tc>
          <w:tcPr>
            <w:tcW w:w="0" w:type="auto"/>
            <w:vAlign w:val="center"/>
          </w:tcPr>
          <w:p w14:paraId="3720348C" w14:textId="77777777" w:rsidR="00135630" w:rsidRPr="00410502" w:rsidRDefault="00135630" w:rsidP="00526F41">
            <w:pPr>
              <w:rPr>
                <w:rFonts w:ascii="Arial" w:hAnsi="Arial" w:cs="Arial"/>
                <w:sz w:val="20"/>
                <w:szCs w:val="20"/>
              </w:rPr>
            </w:pPr>
            <w:r w:rsidRPr="00410502">
              <w:rPr>
                <w:rFonts w:ascii="Arial" w:hAnsi="Arial" w:cs="Arial"/>
                <w:sz w:val="20"/>
                <w:szCs w:val="20"/>
              </w:rPr>
              <w:t>Provide a structured summary</w:t>
            </w:r>
            <w:r>
              <w:rPr>
                <w:rFonts w:ascii="Arial" w:hAnsi="Arial" w:cs="Arial"/>
                <w:sz w:val="20"/>
                <w:szCs w:val="20"/>
              </w:rPr>
              <w:t xml:space="preserve"> that</w:t>
            </w:r>
            <w:r w:rsidRPr="00410502">
              <w:rPr>
                <w:rFonts w:ascii="Arial" w:hAnsi="Arial" w:cs="Arial"/>
                <w:sz w:val="20"/>
                <w:szCs w:val="20"/>
              </w:rPr>
              <w:t xml:space="preserve"> includ</w:t>
            </w:r>
            <w:r>
              <w:rPr>
                <w:rFonts w:ascii="Arial" w:hAnsi="Arial" w:cs="Arial"/>
                <w:sz w:val="20"/>
                <w:szCs w:val="20"/>
              </w:rPr>
              <w:t>es</w:t>
            </w:r>
            <w:r w:rsidRPr="00410502">
              <w:rPr>
                <w:rFonts w:ascii="Arial" w:hAnsi="Arial" w:cs="Arial"/>
                <w:sz w:val="20"/>
                <w:szCs w:val="20"/>
              </w:rPr>
              <w:t xml:space="preserve"> </w:t>
            </w:r>
            <w:r>
              <w:rPr>
                <w:rFonts w:ascii="Arial" w:hAnsi="Arial" w:cs="Arial"/>
                <w:sz w:val="20"/>
                <w:szCs w:val="20"/>
              </w:rPr>
              <w:t>(</w:t>
            </w:r>
            <w:r w:rsidRPr="00410502">
              <w:rPr>
                <w:rFonts w:ascii="Arial" w:hAnsi="Arial" w:cs="Arial"/>
                <w:sz w:val="20"/>
                <w:szCs w:val="20"/>
              </w:rPr>
              <w:t>as applicable</w:t>
            </w:r>
            <w:r>
              <w:rPr>
                <w:rFonts w:ascii="Arial" w:hAnsi="Arial" w:cs="Arial"/>
                <w:sz w:val="20"/>
                <w:szCs w:val="20"/>
              </w:rPr>
              <w:t>):</w:t>
            </w:r>
            <w:r w:rsidRPr="00410502">
              <w:rPr>
                <w:rFonts w:ascii="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hAnsi="Arial" w:cs="Arial"/>
              <w:sz w:val="20"/>
              <w:szCs w:val="20"/>
            </w:rPr>
            <w:id w:val="1819140442"/>
            <w:placeholder>
              <w:docPart w:val="3245C4BD5A474F99BDF3070D46ADB765"/>
            </w:placeholder>
          </w:sdtPr>
          <w:sdtContent>
            <w:sdt>
              <w:sdtPr>
                <w:rPr>
                  <w:rFonts w:ascii="Arial" w:hAnsi="Arial" w:cs="Arial"/>
                  <w:sz w:val="20"/>
                  <w:szCs w:val="20"/>
                </w:rPr>
                <w:id w:val="1573542235"/>
                <w:placeholder>
                  <w:docPart w:val="8D28238AC569465982AB087080C25C9A"/>
                </w:placeholder>
              </w:sdtPr>
              <w:sdtContent>
                <w:tc>
                  <w:tcPr>
                    <w:tcW w:w="0" w:type="auto"/>
                    <w:vAlign w:val="center"/>
                  </w:tcPr>
                  <w:p w14:paraId="698CBF4A" w14:textId="1E496ACD" w:rsidR="00135630" w:rsidRPr="00410502" w:rsidRDefault="002D1BF2" w:rsidP="00526F41">
                    <w:pPr>
                      <w:rPr>
                        <w:rFonts w:ascii="Arial" w:hAnsi="Arial" w:cs="Arial"/>
                        <w:sz w:val="20"/>
                        <w:szCs w:val="20"/>
                      </w:rPr>
                    </w:pPr>
                    <w:r>
                      <w:rPr>
                        <w:rFonts w:ascii="Arial" w:hAnsi="Arial" w:cs="Arial"/>
                        <w:sz w:val="20"/>
                        <w:szCs w:val="20"/>
                      </w:rPr>
                      <w:t>Executive Summary section</w:t>
                    </w:r>
                  </w:p>
                </w:tc>
              </w:sdtContent>
            </w:sdt>
          </w:sdtContent>
        </w:sdt>
      </w:tr>
      <w:tr w:rsidR="00135630" w:rsidRPr="00410502" w14:paraId="17FD40F1" w14:textId="77777777" w:rsidTr="00526F41">
        <w:tc>
          <w:tcPr>
            <w:tcW w:w="0" w:type="auto"/>
            <w:gridSpan w:val="4"/>
            <w:shd w:val="clear" w:color="auto" w:fill="D9E2F3" w:themeFill="accent1" w:themeFillTint="33"/>
            <w:vAlign w:val="center"/>
          </w:tcPr>
          <w:p w14:paraId="4E6F1ECB" w14:textId="77777777" w:rsidR="00135630" w:rsidRPr="00410502" w:rsidRDefault="00135630" w:rsidP="00526F41">
            <w:pPr>
              <w:tabs>
                <w:tab w:val="left" w:pos="1774"/>
              </w:tabs>
              <w:rPr>
                <w:rFonts w:ascii="Arial" w:hAnsi="Arial" w:cs="Arial"/>
                <w:b/>
                <w:sz w:val="20"/>
                <w:szCs w:val="20"/>
              </w:rPr>
            </w:pPr>
            <w:r w:rsidRPr="00410502">
              <w:rPr>
                <w:rFonts w:ascii="Arial" w:hAnsi="Arial" w:cs="Arial"/>
                <w:b/>
                <w:sz w:val="20"/>
                <w:szCs w:val="20"/>
              </w:rPr>
              <w:t>INTRODUCTION</w:t>
            </w:r>
          </w:p>
        </w:tc>
      </w:tr>
      <w:tr w:rsidR="00135630" w:rsidRPr="00410502" w14:paraId="4E8BF335" w14:textId="77777777" w:rsidTr="00526F41">
        <w:trPr>
          <w:trHeight w:val="530"/>
        </w:trPr>
        <w:tc>
          <w:tcPr>
            <w:tcW w:w="0" w:type="auto"/>
            <w:vAlign w:val="center"/>
          </w:tcPr>
          <w:p w14:paraId="69B1264E"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Rationale</w:t>
            </w:r>
          </w:p>
        </w:tc>
        <w:tc>
          <w:tcPr>
            <w:tcW w:w="0" w:type="auto"/>
            <w:vAlign w:val="center"/>
          </w:tcPr>
          <w:p w14:paraId="4C17667C"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3</w:t>
            </w:r>
          </w:p>
        </w:tc>
        <w:tc>
          <w:tcPr>
            <w:tcW w:w="0" w:type="auto"/>
            <w:vAlign w:val="center"/>
          </w:tcPr>
          <w:p w14:paraId="38C38F52" w14:textId="77777777" w:rsidR="00135630" w:rsidRPr="00410502" w:rsidRDefault="00135630" w:rsidP="00526F41">
            <w:pPr>
              <w:rPr>
                <w:rFonts w:ascii="Arial" w:hAnsi="Arial" w:cs="Arial"/>
                <w:sz w:val="20"/>
                <w:szCs w:val="20"/>
              </w:rPr>
            </w:pPr>
            <w:r w:rsidRPr="00410502">
              <w:rPr>
                <w:rFonts w:ascii="Arial" w:hAnsi="Arial" w:cs="Arial"/>
                <w:sz w:val="20"/>
                <w:szCs w:val="20"/>
              </w:rPr>
              <w:t>Describe the rationale for the review in the context of what is already known. Explain why the review questions/objectives lend themselves to a scoping review approach.</w:t>
            </w:r>
          </w:p>
        </w:tc>
        <w:sdt>
          <w:sdtPr>
            <w:rPr>
              <w:rFonts w:ascii="Arial" w:hAnsi="Arial" w:cs="Arial"/>
              <w:sz w:val="20"/>
              <w:szCs w:val="20"/>
            </w:rPr>
            <w:id w:val="-1450160953"/>
            <w:placeholder>
              <w:docPart w:val="3245C4BD5A474F99BDF3070D46ADB765"/>
            </w:placeholder>
          </w:sdtPr>
          <w:sdtContent>
            <w:tc>
              <w:tcPr>
                <w:tcW w:w="0" w:type="auto"/>
                <w:vAlign w:val="center"/>
              </w:tcPr>
              <w:p w14:paraId="415E0253" w14:textId="77777777" w:rsidR="00135630" w:rsidRPr="00410502" w:rsidRDefault="00135630" w:rsidP="00526F41">
                <w:pPr>
                  <w:rPr>
                    <w:rFonts w:ascii="Arial" w:hAnsi="Arial" w:cs="Arial"/>
                    <w:sz w:val="20"/>
                    <w:szCs w:val="20"/>
                  </w:rPr>
                </w:pPr>
                <w:r>
                  <w:rPr>
                    <w:rFonts w:ascii="Arial" w:hAnsi="Arial" w:cs="Arial"/>
                    <w:sz w:val="20"/>
                    <w:szCs w:val="20"/>
                  </w:rPr>
                  <w:t>Introduction</w:t>
                </w:r>
              </w:p>
            </w:tc>
          </w:sdtContent>
        </w:sdt>
      </w:tr>
      <w:tr w:rsidR="00135630" w:rsidRPr="00410502" w14:paraId="4313A41C" w14:textId="77777777" w:rsidTr="00526F41">
        <w:trPr>
          <w:trHeight w:val="800"/>
        </w:trPr>
        <w:tc>
          <w:tcPr>
            <w:tcW w:w="0" w:type="auto"/>
            <w:vAlign w:val="center"/>
          </w:tcPr>
          <w:p w14:paraId="69FE15E9"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Objectives</w:t>
            </w:r>
          </w:p>
        </w:tc>
        <w:tc>
          <w:tcPr>
            <w:tcW w:w="0" w:type="auto"/>
            <w:vAlign w:val="center"/>
          </w:tcPr>
          <w:p w14:paraId="539B8DCB"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4</w:t>
            </w:r>
          </w:p>
        </w:tc>
        <w:tc>
          <w:tcPr>
            <w:tcW w:w="0" w:type="auto"/>
            <w:vAlign w:val="center"/>
          </w:tcPr>
          <w:p w14:paraId="119B9225" w14:textId="77777777" w:rsidR="00135630" w:rsidRPr="00410502" w:rsidRDefault="00135630" w:rsidP="00526F41">
            <w:pPr>
              <w:rPr>
                <w:rFonts w:ascii="Arial" w:hAnsi="Arial" w:cs="Arial"/>
                <w:sz w:val="20"/>
                <w:szCs w:val="20"/>
              </w:rPr>
            </w:pPr>
            <w:r w:rsidRPr="00410502">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966427628"/>
            <w:placeholder>
              <w:docPart w:val="3245C4BD5A474F99BDF3070D46ADB765"/>
            </w:placeholder>
          </w:sdtPr>
          <w:sdtContent>
            <w:tc>
              <w:tcPr>
                <w:tcW w:w="0" w:type="auto"/>
                <w:vAlign w:val="center"/>
              </w:tcPr>
              <w:p w14:paraId="1842506A" w14:textId="77777777" w:rsidR="00135630" w:rsidRPr="00410502" w:rsidRDefault="00135630" w:rsidP="00526F41">
                <w:pPr>
                  <w:rPr>
                    <w:rFonts w:ascii="Arial" w:hAnsi="Arial" w:cs="Arial"/>
                    <w:sz w:val="20"/>
                    <w:szCs w:val="20"/>
                  </w:rPr>
                </w:pPr>
                <w:r>
                  <w:rPr>
                    <w:rFonts w:ascii="Arial" w:hAnsi="Arial" w:cs="Arial"/>
                    <w:sz w:val="20"/>
                    <w:szCs w:val="20"/>
                  </w:rPr>
                  <w:t>Introduction</w:t>
                </w:r>
              </w:p>
            </w:tc>
          </w:sdtContent>
        </w:sdt>
      </w:tr>
      <w:tr w:rsidR="00135630" w:rsidRPr="00410502" w14:paraId="7FF09477" w14:textId="77777777" w:rsidTr="00526F41">
        <w:tc>
          <w:tcPr>
            <w:tcW w:w="0" w:type="auto"/>
            <w:gridSpan w:val="4"/>
            <w:shd w:val="clear" w:color="auto" w:fill="D9E2F3" w:themeFill="accent1" w:themeFillTint="33"/>
            <w:vAlign w:val="center"/>
          </w:tcPr>
          <w:p w14:paraId="638BA973" w14:textId="77777777" w:rsidR="00135630" w:rsidRPr="00410502" w:rsidRDefault="00135630" w:rsidP="00526F41">
            <w:pPr>
              <w:rPr>
                <w:rFonts w:ascii="Arial" w:hAnsi="Arial" w:cs="Arial"/>
                <w:b/>
                <w:sz w:val="20"/>
                <w:szCs w:val="20"/>
              </w:rPr>
            </w:pPr>
            <w:r w:rsidRPr="00410502">
              <w:rPr>
                <w:rFonts w:ascii="Arial" w:hAnsi="Arial" w:cs="Arial"/>
                <w:b/>
                <w:sz w:val="20"/>
                <w:szCs w:val="20"/>
              </w:rPr>
              <w:t>METHODS</w:t>
            </w:r>
          </w:p>
        </w:tc>
      </w:tr>
      <w:tr w:rsidR="00135630" w:rsidRPr="00410502" w14:paraId="738A1334" w14:textId="77777777" w:rsidTr="00526F41">
        <w:tc>
          <w:tcPr>
            <w:tcW w:w="0" w:type="auto"/>
            <w:vAlign w:val="center"/>
          </w:tcPr>
          <w:p w14:paraId="4B7C8474"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Protocol and registration</w:t>
            </w:r>
          </w:p>
        </w:tc>
        <w:tc>
          <w:tcPr>
            <w:tcW w:w="0" w:type="auto"/>
            <w:vAlign w:val="center"/>
          </w:tcPr>
          <w:p w14:paraId="02F22D49"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5</w:t>
            </w:r>
          </w:p>
        </w:tc>
        <w:tc>
          <w:tcPr>
            <w:tcW w:w="0" w:type="auto"/>
            <w:vAlign w:val="center"/>
          </w:tcPr>
          <w:p w14:paraId="1FC00683" w14:textId="77777777" w:rsidR="00135630" w:rsidRPr="00410502" w:rsidRDefault="00135630" w:rsidP="00526F41">
            <w:pPr>
              <w:rPr>
                <w:rFonts w:ascii="Arial" w:hAnsi="Arial" w:cs="Arial"/>
                <w:sz w:val="20"/>
                <w:szCs w:val="20"/>
              </w:rPr>
            </w:pPr>
            <w:r w:rsidRPr="00410502">
              <w:rPr>
                <w:rFonts w:ascii="Arial" w:hAnsi="Arial" w:cs="Arial"/>
                <w:sz w:val="20"/>
                <w:szCs w:val="20"/>
              </w:rPr>
              <w:t>Indicate whether a review protocol exists</w:t>
            </w:r>
            <w:r>
              <w:rPr>
                <w:rFonts w:ascii="Arial" w:hAnsi="Arial" w:cs="Arial"/>
                <w:sz w:val="20"/>
                <w:szCs w:val="20"/>
              </w:rPr>
              <w:t>; state</w:t>
            </w:r>
            <w:r w:rsidRPr="00410502">
              <w:rPr>
                <w:rFonts w:ascii="Arial" w:hAnsi="Arial" w:cs="Arial"/>
                <w:sz w:val="20"/>
                <w:szCs w:val="20"/>
              </w:rPr>
              <w:t xml:space="preserve"> if and where it can be accessed (e.g., a Web address)</w:t>
            </w:r>
            <w:r>
              <w:rPr>
                <w:rFonts w:ascii="Arial" w:hAnsi="Arial" w:cs="Arial"/>
                <w:sz w:val="20"/>
                <w:szCs w:val="20"/>
              </w:rPr>
              <w:t>;</w:t>
            </w:r>
            <w:r w:rsidRPr="00410502">
              <w:rPr>
                <w:rFonts w:ascii="Arial" w:hAnsi="Arial" w:cs="Arial"/>
                <w:sz w:val="20"/>
                <w:szCs w:val="20"/>
              </w:rPr>
              <w:t xml:space="preserve"> and if available, provide registration information, including the registration number.</w:t>
            </w:r>
          </w:p>
        </w:tc>
        <w:sdt>
          <w:sdtPr>
            <w:rPr>
              <w:rFonts w:ascii="Arial" w:hAnsi="Arial" w:cs="Arial"/>
              <w:sz w:val="20"/>
              <w:szCs w:val="20"/>
            </w:rPr>
            <w:id w:val="1749993524"/>
            <w:placeholder>
              <w:docPart w:val="3245C4BD5A474F99BDF3070D46ADB765"/>
            </w:placeholder>
          </w:sdtPr>
          <w:sdtContent>
            <w:tc>
              <w:tcPr>
                <w:tcW w:w="0" w:type="auto"/>
                <w:vAlign w:val="center"/>
              </w:tcPr>
              <w:p w14:paraId="24C6A3E3" w14:textId="77777777" w:rsidR="00135630" w:rsidRPr="00410502" w:rsidRDefault="00135630" w:rsidP="00526F41">
                <w:pPr>
                  <w:rPr>
                    <w:rFonts w:ascii="Arial" w:hAnsi="Arial" w:cs="Arial"/>
                    <w:sz w:val="20"/>
                    <w:szCs w:val="20"/>
                  </w:rPr>
                </w:pPr>
                <w:r>
                  <w:rPr>
                    <w:rFonts w:ascii="Arial" w:hAnsi="Arial" w:cs="Arial"/>
                    <w:sz w:val="20"/>
                    <w:szCs w:val="20"/>
                  </w:rPr>
                  <w:t>Methods</w:t>
                </w:r>
              </w:p>
            </w:tc>
          </w:sdtContent>
        </w:sdt>
      </w:tr>
      <w:tr w:rsidR="00135630" w:rsidRPr="00410502" w14:paraId="2044453E" w14:textId="77777777" w:rsidTr="00526F41">
        <w:tc>
          <w:tcPr>
            <w:tcW w:w="0" w:type="auto"/>
            <w:vAlign w:val="center"/>
          </w:tcPr>
          <w:p w14:paraId="130FA6A2"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Eligibility criteria</w:t>
            </w:r>
          </w:p>
        </w:tc>
        <w:tc>
          <w:tcPr>
            <w:tcW w:w="0" w:type="auto"/>
            <w:vAlign w:val="center"/>
          </w:tcPr>
          <w:p w14:paraId="5A784853"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6</w:t>
            </w:r>
          </w:p>
        </w:tc>
        <w:tc>
          <w:tcPr>
            <w:tcW w:w="0" w:type="auto"/>
            <w:vAlign w:val="center"/>
          </w:tcPr>
          <w:p w14:paraId="537B9030"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Specify characteristics of the sources of evidence used as </w:t>
            </w:r>
            <w:r>
              <w:rPr>
                <w:rFonts w:ascii="Arial" w:hAnsi="Arial" w:cs="Arial"/>
                <w:sz w:val="20"/>
                <w:szCs w:val="20"/>
              </w:rPr>
              <w:t xml:space="preserve">eligibility </w:t>
            </w:r>
            <w:r w:rsidRPr="00410502">
              <w:rPr>
                <w:rFonts w:ascii="Arial" w:hAnsi="Arial" w:cs="Arial"/>
                <w:sz w:val="20"/>
                <w:szCs w:val="20"/>
              </w:rPr>
              <w:t>criteria (e.g., years considered, language, and publication status), and provide a rationale.</w:t>
            </w:r>
          </w:p>
        </w:tc>
        <w:sdt>
          <w:sdtPr>
            <w:rPr>
              <w:rFonts w:ascii="Arial" w:hAnsi="Arial" w:cs="Arial"/>
              <w:sz w:val="20"/>
              <w:szCs w:val="20"/>
            </w:rPr>
            <w:id w:val="-754977069"/>
            <w:placeholder>
              <w:docPart w:val="3245C4BD5A474F99BDF3070D46ADB765"/>
            </w:placeholder>
          </w:sdtPr>
          <w:sdtContent>
            <w:tc>
              <w:tcPr>
                <w:tcW w:w="0" w:type="auto"/>
                <w:vAlign w:val="center"/>
              </w:tcPr>
              <w:p w14:paraId="46575AD4" w14:textId="77777777" w:rsidR="00135630" w:rsidRPr="00410502" w:rsidRDefault="00135630" w:rsidP="00526F41">
                <w:pPr>
                  <w:rPr>
                    <w:rFonts w:ascii="Arial" w:hAnsi="Arial" w:cs="Arial"/>
                    <w:sz w:val="20"/>
                    <w:szCs w:val="20"/>
                  </w:rPr>
                </w:pPr>
                <w:r>
                  <w:rPr>
                    <w:rFonts w:ascii="Arial" w:hAnsi="Arial" w:cs="Arial"/>
                    <w:sz w:val="20"/>
                    <w:szCs w:val="20"/>
                  </w:rPr>
                  <w:t>Methods / eligibility criteria section</w:t>
                </w:r>
              </w:p>
            </w:tc>
          </w:sdtContent>
        </w:sdt>
      </w:tr>
      <w:tr w:rsidR="00135630" w:rsidRPr="00410502" w14:paraId="7E7AD4E7" w14:textId="77777777" w:rsidTr="00526F41">
        <w:trPr>
          <w:trHeight w:val="260"/>
        </w:trPr>
        <w:tc>
          <w:tcPr>
            <w:tcW w:w="0" w:type="auto"/>
            <w:vAlign w:val="center"/>
          </w:tcPr>
          <w:p w14:paraId="76212746"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Information sources</w:t>
            </w:r>
            <w:r>
              <w:rPr>
                <w:rFonts w:ascii="Arial" w:hAnsi="Arial" w:cs="Arial"/>
                <w:sz w:val="20"/>
                <w:szCs w:val="20"/>
              </w:rPr>
              <w:t>*</w:t>
            </w:r>
          </w:p>
        </w:tc>
        <w:tc>
          <w:tcPr>
            <w:tcW w:w="0" w:type="auto"/>
            <w:vAlign w:val="center"/>
          </w:tcPr>
          <w:p w14:paraId="70EC9AC5"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7</w:t>
            </w:r>
          </w:p>
        </w:tc>
        <w:tc>
          <w:tcPr>
            <w:tcW w:w="0" w:type="auto"/>
            <w:vAlign w:val="center"/>
          </w:tcPr>
          <w:p w14:paraId="3FFA5899" w14:textId="77777777" w:rsidR="00135630" w:rsidRPr="00410502" w:rsidRDefault="00135630" w:rsidP="00526F41">
            <w:pPr>
              <w:rPr>
                <w:rFonts w:ascii="Arial" w:hAnsi="Arial" w:cs="Arial"/>
                <w:sz w:val="20"/>
                <w:szCs w:val="20"/>
              </w:rPr>
            </w:pPr>
            <w:r w:rsidRPr="00410502">
              <w:rPr>
                <w:rFonts w:ascii="Arial" w:hAnsi="Arial" w:cs="Arial"/>
                <w:sz w:val="20"/>
                <w:szCs w:val="20"/>
              </w:rPr>
              <w:t>Describe all information sources</w:t>
            </w:r>
            <w:r>
              <w:rPr>
                <w:rFonts w:ascii="Arial" w:hAnsi="Arial" w:cs="Arial"/>
                <w:sz w:val="20"/>
                <w:szCs w:val="20"/>
              </w:rPr>
              <w:t xml:space="preserve"> </w:t>
            </w:r>
            <w:r w:rsidRPr="00410502">
              <w:rPr>
                <w:rFonts w:ascii="Arial" w:hAnsi="Arial" w:cs="Arial"/>
                <w:sz w:val="20"/>
                <w:szCs w:val="20"/>
              </w:rPr>
              <w:t>in the search (e.g., databases with dates of coverage and contact with authors to identify additional sources), as well as the date the most recent search was executed.</w:t>
            </w:r>
          </w:p>
        </w:tc>
        <w:sdt>
          <w:sdtPr>
            <w:rPr>
              <w:rFonts w:ascii="Arial" w:hAnsi="Arial" w:cs="Arial"/>
              <w:sz w:val="20"/>
              <w:szCs w:val="20"/>
            </w:rPr>
            <w:id w:val="1472403604"/>
            <w:placeholder>
              <w:docPart w:val="3245C4BD5A474F99BDF3070D46ADB765"/>
            </w:placeholder>
          </w:sdtPr>
          <w:sdtContent>
            <w:tc>
              <w:tcPr>
                <w:tcW w:w="0" w:type="auto"/>
                <w:vAlign w:val="center"/>
              </w:tcPr>
              <w:p w14:paraId="0225C81E" w14:textId="77777777" w:rsidR="00135630" w:rsidRPr="00410502" w:rsidRDefault="00135630" w:rsidP="00526F41">
                <w:pPr>
                  <w:rPr>
                    <w:rFonts w:ascii="Arial" w:hAnsi="Arial" w:cs="Arial"/>
                    <w:sz w:val="20"/>
                    <w:szCs w:val="20"/>
                  </w:rPr>
                </w:pPr>
                <w:r>
                  <w:rPr>
                    <w:rFonts w:ascii="Arial" w:hAnsi="Arial" w:cs="Arial"/>
                    <w:sz w:val="20"/>
                    <w:szCs w:val="20"/>
                  </w:rPr>
                  <w:t>Methods / search strategies section</w:t>
                </w:r>
              </w:p>
            </w:tc>
          </w:sdtContent>
        </w:sdt>
      </w:tr>
      <w:tr w:rsidR="00135630" w:rsidRPr="00410502" w14:paraId="4A11B9F5" w14:textId="77777777" w:rsidTr="00526F41">
        <w:tc>
          <w:tcPr>
            <w:tcW w:w="0" w:type="auto"/>
            <w:vAlign w:val="center"/>
          </w:tcPr>
          <w:p w14:paraId="49468FFD"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Search</w:t>
            </w:r>
          </w:p>
        </w:tc>
        <w:tc>
          <w:tcPr>
            <w:tcW w:w="0" w:type="auto"/>
            <w:vAlign w:val="center"/>
          </w:tcPr>
          <w:p w14:paraId="330EC73C"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8</w:t>
            </w:r>
          </w:p>
        </w:tc>
        <w:tc>
          <w:tcPr>
            <w:tcW w:w="0" w:type="auto"/>
            <w:vAlign w:val="center"/>
          </w:tcPr>
          <w:p w14:paraId="58FE18F8" w14:textId="77777777" w:rsidR="00135630" w:rsidRPr="00410502" w:rsidRDefault="00135630" w:rsidP="00526F41">
            <w:pPr>
              <w:rPr>
                <w:rFonts w:ascii="Arial" w:hAnsi="Arial" w:cs="Arial"/>
                <w:sz w:val="20"/>
                <w:szCs w:val="20"/>
              </w:rPr>
            </w:pPr>
            <w:r w:rsidRPr="00410502">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620493540"/>
            <w:placeholder>
              <w:docPart w:val="3245C4BD5A474F99BDF3070D46ADB765"/>
            </w:placeholder>
          </w:sdtPr>
          <w:sdtContent>
            <w:tc>
              <w:tcPr>
                <w:tcW w:w="0" w:type="auto"/>
                <w:vAlign w:val="center"/>
              </w:tcPr>
              <w:p w14:paraId="2710C992" w14:textId="608F1ABD" w:rsidR="00135630" w:rsidRPr="00410502" w:rsidRDefault="00135630" w:rsidP="00526F41">
                <w:pPr>
                  <w:rPr>
                    <w:rFonts w:ascii="Arial" w:hAnsi="Arial" w:cs="Arial"/>
                    <w:sz w:val="20"/>
                    <w:szCs w:val="20"/>
                  </w:rPr>
                </w:pPr>
                <w:r>
                  <w:rPr>
                    <w:rFonts w:ascii="Arial" w:hAnsi="Arial" w:cs="Arial"/>
                    <w:sz w:val="20"/>
                    <w:szCs w:val="20"/>
                  </w:rPr>
                  <w:t xml:space="preserve">Appendix </w:t>
                </w:r>
                <w:r w:rsidR="002D1BF2">
                  <w:rPr>
                    <w:rFonts w:ascii="Arial" w:hAnsi="Arial" w:cs="Arial"/>
                    <w:sz w:val="20"/>
                    <w:szCs w:val="20"/>
                  </w:rPr>
                  <w:t>3 &amp; 4</w:t>
                </w:r>
              </w:p>
            </w:tc>
          </w:sdtContent>
        </w:sdt>
      </w:tr>
      <w:tr w:rsidR="00135630" w:rsidRPr="00410502" w14:paraId="2D132EB3" w14:textId="77777777" w:rsidTr="00526F41">
        <w:tc>
          <w:tcPr>
            <w:tcW w:w="0" w:type="auto"/>
            <w:vAlign w:val="center"/>
          </w:tcPr>
          <w:p w14:paraId="2517D6A1"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Selection of sources of evidence</w:t>
            </w:r>
            <w:r>
              <w:rPr>
                <w:rFonts w:ascii="Arial" w:hAnsi="Arial" w:cs="Arial"/>
                <w:sz w:val="20"/>
                <w:szCs w:val="20"/>
              </w:rPr>
              <w:t>†</w:t>
            </w:r>
          </w:p>
        </w:tc>
        <w:tc>
          <w:tcPr>
            <w:tcW w:w="0" w:type="auto"/>
            <w:vAlign w:val="center"/>
          </w:tcPr>
          <w:p w14:paraId="1E91A42D"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9</w:t>
            </w:r>
          </w:p>
        </w:tc>
        <w:tc>
          <w:tcPr>
            <w:tcW w:w="0" w:type="auto"/>
            <w:vAlign w:val="center"/>
          </w:tcPr>
          <w:p w14:paraId="545402FA" w14:textId="77777777" w:rsidR="00135630" w:rsidRPr="00410502" w:rsidRDefault="00135630" w:rsidP="00526F41">
            <w:pPr>
              <w:rPr>
                <w:rFonts w:ascii="Arial" w:hAnsi="Arial" w:cs="Arial"/>
                <w:sz w:val="20"/>
                <w:szCs w:val="20"/>
              </w:rPr>
            </w:pPr>
            <w:r w:rsidRPr="00410502">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42780431"/>
            <w:placeholder>
              <w:docPart w:val="3245C4BD5A474F99BDF3070D46ADB765"/>
            </w:placeholder>
          </w:sdtPr>
          <w:sdtContent>
            <w:tc>
              <w:tcPr>
                <w:tcW w:w="0" w:type="auto"/>
                <w:vAlign w:val="center"/>
              </w:tcPr>
              <w:p w14:paraId="3603063D" w14:textId="77777777" w:rsidR="00135630" w:rsidRPr="00410502" w:rsidRDefault="00135630" w:rsidP="00526F41">
                <w:pPr>
                  <w:rPr>
                    <w:rFonts w:ascii="Arial" w:hAnsi="Arial" w:cs="Arial"/>
                    <w:sz w:val="20"/>
                    <w:szCs w:val="20"/>
                  </w:rPr>
                </w:pPr>
                <w:r>
                  <w:rPr>
                    <w:rFonts w:ascii="Arial" w:hAnsi="Arial" w:cs="Arial"/>
                    <w:sz w:val="20"/>
                    <w:szCs w:val="20"/>
                  </w:rPr>
                  <w:t>Methods / study selection section</w:t>
                </w:r>
              </w:p>
            </w:tc>
          </w:sdtContent>
        </w:sdt>
      </w:tr>
      <w:tr w:rsidR="00135630" w:rsidRPr="00410502" w14:paraId="42CD19B6" w14:textId="77777777" w:rsidTr="00526F41">
        <w:tc>
          <w:tcPr>
            <w:tcW w:w="0" w:type="auto"/>
            <w:vAlign w:val="center"/>
          </w:tcPr>
          <w:p w14:paraId="53F34904"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Data charting process</w:t>
            </w:r>
            <w:r>
              <w:rPr>
                <w:rFonts w:ascii="Arial" w:hAnsi="Arial" w:cs="Arial"/>
                <w:sz w:val="20"/>
                <w:szCs w:val="20"/>
              </w:rPr>
              <w:t>‡</w:t>
            </w:r>
          </w:p>
        </w:tc>
        <w:tc>
          <w:tcPr>
            <w:tcW w:w="0" w:type="auto"/>
            <w:vAlign w:val="center"/>
          </w:tcPr>
          <w:p w14:paraId="3744FCF0"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10</w:t>
            </w:r>
          </w:p>
        </w:tc>
        <w:tc>
          <w:tcPr>
            <w:tcW w:w="0" w:type="auto"/>
            <w:vAlign w:val="center"/>
          </w:tcPr>
          <w:p w14:paraId="6CA85EE6"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Describe the methods of charting data from the included sources of evidence (e.g., </w:t>
            </w:r>
            <w:r>
              <w:rPr>
                <w:rFonts w:ascii="Arial" w:hAnsi="Arial" w:cs="Arial"/>
                <w:sz w:val="20"/>
                <w:szCs w:val="20"/>
              </w:rPr>
              <w:t>calibrated</w:t>
            </w:r>
            <w:r w:rsidRPr="00410502">
              <w:rPr>
                <w:rFonts w:ascii="Arial" w:hAnsi="Arial" w:cs="Arial"/>
                <w:sz w:val="20"/>
                <w:szCs w:val="20"/>
              </w:rPr>
              <w:t xml:space="preserve"> forms</w:t>
            </w:r>
            <w:r>
              <w:rPr>
                <w:rFonts w:ascii="Arial" w:hAnsi="Arial" w:cs="Arial"/>
                <w:sz w:val="20"/>
                <w:szCs w:val="20"/>
              </w:rPr>
              <w:t xml:space="preserve"> or</w:t>
            </w:r>
            <w:r w:rsidRPr="00410502">
              <w:rPr>
                <w:rFonts w:ascii="Arial" w:hAnsi="Arial" w:cs="Arial"/>
                <w:sz w:val="20"/>
                <w:szCs w:val="20"/>
              </w:rPr>
              <w:t xml:space="preserve"> forms that have been tested by the team before their use, and whether data charting was done independently</w:t>
            </w:r>
            <w:r>
              <w:rPr>
                <w:rFonts w:ascii="Arial" w:hAnsi="Arial" w:cs="Arial"/>
                <w:sz w:val="20"/>
                <w:szCs w:val="20"/>
              </w:rPr>
              <w:t xml:space="preserve"> or</w:t>
            </w:r>
            <w:r w:rsidRPr="00410502">
              <w:rPr>
                <w:rFonts w:ascii="Arial" w:hAnsi="Arial" w:cs="Arial"/>
                <w:sz w:val="20"/>
                <w:szCs w:val="20"/>
              </w:rPr>
              <w:t xml:space="preserve"> in duplicate) and any processes for obtaining and confirming data from investigators.</w:t>
            </w:r>
          </w:p>
        </w:tc>
        <w:sdt>
          <w:sdtPr>
            <w:rPr>
              <w:rFonts w:ascii="Arial" w:hAnsi="Arial" w:cs="Arial"/>
              <w:sz w:val="20"/>
              <w:szCs w:val="20"/>
            </w:rPr>
            <w:id w:val="-1490543534"/>
            <w:placeholder>
              <w:docPart w:val="3245C4BD5A474F99BDF3070D46ADB765"/>
            </w:placeholder>
          </w:sdtPr>
          <w:sdtContent>
            <w:tc>
              <w:tcPr>
                <w:tcW w:w="0" w:type="auto"/>
                <w:vAlign w:val="center"/>
              </w:tcPr>
              <w:p w14:paraId="124D83FC" w14:textId="77777777" w:rsidR="00135630" w:rsidRPr="00410502" w:rsidRDefault="00135630" w:rsidP="00526F41">
                <w:pPr>
                  <w:rPr>
                    <w:rFonts w:ascii="Arial" w:hAnsi="Arial" w:cs="Arial"/>
                    <w:sz w:val="20"/>
                    <w:szCs w:val="20"/>
                  </w:rPr>
                </w:pPr>
                <w:r>
                  <w:rPr>
                    <w:rFonts w:ascii="Arial" w:hAnsi="Arial" w:cs="Arial"/>
                    <w:sz w:val="20"/>
                    <w:szCs w:val="20"/>
                  </w:rPr>
                  <w:t>Methods / data extraction and data analysis sections</w:t>
                </w:r>
              </w:p>
            </w:tc>
          </w:sdtContent>
        </w:sdt>
      </w:tr>
      <w:tr w:rsidR="00135630" w:rsidRPr="00410502" w14:paraId="77E31DF6" w14:textId="77777777" w:rsidTr="00526F41">
        <w:trPr>
          <w:trHeight w:val="260"/>
        </w:trPr>
        <w:tc>
          <w:tcPr>
            <w:tcW w:w="0" w:type="auto"/>
            <w:vAlign w:val="center"/>
          </w:tcPr>
          <w:p w14:paraId="516039AD"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Data items</w:t>
            </w:r>
          </w:p>
        </w:tc>
        <w:tc>
          <w:tcPr>
            <w:tcW w:w="0" w:type="auto"/>
            <w:vAlign w:val="center"/>
          </w:tcPr>
          <w:p w14:paraId="73918487"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t>11</w:t>
            </w:r>
          </w:p>
        </w:tc>
        <w:tc>
          <w:tcPr>
            <w:tcW w:w="0" w:type="auto"/>
            <w:vAlign w:val="center"/>
          </w:tcPr>
          <w:p w14:paraId="3096115A" w14:textId="77777777" w:rsidR="00135630" w:rsidRPr="00410502" w:rsidRDefault="00135630" w:rsidP="00526F41">
            <w:pPr>
              <w:rPr>
                <w:rFonts w:ascii="Arial" w:hAnsi="Arial" w:cs="Arial"/>
                <w:sz w:val="20"/>
                <w:szCs w:val="20"/>
              </w:rPr>
            </w:pPr>
            <w:r w:rsidRPr="00410502">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1312784766"/>
            <w:placeholder>
              <w:docPart w:val="3245C4BD5A474F99BDF3070D46ADB765"/>
            </w:placeholder>
          </w:sdtPr>
          <w:sdtContent>
            <w:sdt>
              <w:sdtPr>
                <w:rPr>
                  <w:rFonts w:ascii="Arial" w:hAnsi="Arial" w:cs="Arial"/>
                  <w:sz w:val="20"/>
                  <w:szCs w:val="20"/>
                </w:rPr>
                <w:id w:val="-1926956676"/>
                <w:placeholder>
                  <w:docPart w:val="4137CC4E1D9A4B2BB1ABA92C207BDBDF"/>
                </w:placeholder>
              </w:sdtPr>
              <w:sdtContent>
                <w:tc>
                  <w:tcPr>
                    <w:tcW w:w="0" w:type="auto"/>
                    <w:vAlign w:val="center"/>
                  </w:tcPr>
                  <w:p w14:paraId="0824692A" w14:textId="77777777" w:rsidR="00135630" w:rsidRPr="00410502" w:rsidRDefault="00135630" w:rsidP="00526F41">
                    <w:pPr>
                      <w:rPr>
                        <w:rFonts w:ascii="Arial" w:hAnsi="Arial" w:cs="Arial"/>
                        <w:sz w:val="20"/>
                        <w:szCs w:val="20"/>
                      </w:rPr>
                    </w:pPr>
                    <w:r>
                      <w:rPr>
                        <w:rFonts w:ascii="Arial" w:hAnsi="Arial" w:cs="Arial"/>
                        <w:sz w:val="20"/>
                        <w:szCs w:val="20"/>
                      </w:rPr>
                      <w:t>Methods / data extraction and data analysis sections</w:t>
                    </w:r>
                  </w:p>
                </w:tc>
              </w:sdtContent>
            </w:sdt>
          </w:sdtContent>
        </w:sdt>
      </w:tr>
      <w:tr w:rsidR="00135630" w:rsidRPr="00410502" w14:paraId="6B344A75" w14:textId="77777777" w:rsidTr="00526F41">
        <w:tc>
          <w:tcPr>
            <w:tcW w:w="0" w:type="auto"/>
            <w:vAlign w:val="center"/>
          </w:tcPr>
          <w:p w14:paraId="5F015EED"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 xml:space="preserve">Critical appraisal of individual </w:t>
            </w:r>
            <w:r w:rsidRPr="00410502">
              <w:rPr>
                <w:rFonts w:ascii="Arial" w:hAnsi="Arial" w:cs="Arial"/>
                <w:sz w:val="20"/>
                <w:szCs w:val="20"/>
              </w:rPr>
              <w:lastRenderedPageBreak/>
              <w:t>sources of evidence</w:t>
            </w:r>
            <w:r>
              <w:rPr>
                <w:rFonts w:ascii="Arial" w:hAnsi="Arial" w:cs="Arial"/>
                <w:sz w:val="20"/>
                <w:szCs w:val="20"/>
              </w:rPr>
              <w:t>§</w:t>
            </w:r>
          </w:p>
        </w:tc>
        <w:tc>
          <w:tcPr>
            <w:tcW w:w="0" w:type="auto"/>
            <w:vAlign w:val="center"/>
          </w:tcPr>
          <w:p w14:paraId="52A38DFA" w14:textId="77777777" w:rsidR="00135630" w:rsidRPr="00410502" w:rsidRDefault="00135630" w:rsidP="00526F41">
            <w:pPr>
              <w:jc w:val="center"/>
              <w:rPr>
                <w:rFonts w:ascii="Arial" w:hAnsi="Arial" w:cs="Arial"/>
                <w:sz w:val="20"/>
                <w:szCs w:val="20"/>
              </w:rPr>
            </w:pPr>
            <w:r w:rsidRPr="00410502">
              <w:rPr>
                <w:rFonts w:ascii="Arial" w:hAnsi="Arial" w:cs="Arial"/>
                <w:sz w:val="20"/>
                <w:szCs w:val="20"/>
              </w:rPr>
              <w:lastRenderedPageBreak/>
              <w:t>12</w:t>
            </w:r>
          </w:p>
        </w:tc>
        <w:tc>
          <w:tcPr>
            <w:tcW w:w="0" w:type="auto"/>
            <w:vAlign w:val="center"/>
          </w:tcPr>
          <w:p w14:paraId="678A8E87" w14:textId="77777777" w:rsidR="00135630" w:rsidRPr="00410502" w:rsidRDefault="00135630" w:rsidP="00526F41">
            <w:pPr>
              <w:rPr>
                <w:rFonts w:ascii="Arial" w:hAnsi="Arial" w:cs="Arial"/>
                <w:sz w:val="20"/>
                <w:szCs w:val="20"/>
              </w:rPr>
            </w:pPr>
            <w:r w:rsidRPr="00410502">
              <w:rPr>
                <w:rFonts w:ascii="Arial" w:hAnsi="Arial" w:cs="Arial"/>
                <w:sz w:val="20"/>
                <w:szCs w:val="20"/>
              </w:rPr>
              <w:t xml:space="preserve">If done, provide a rationale for conducting a critical appraisal of included sources of evidence; describe the methods used and how this </w:t>
            </w:r>
            <w:r w:rsidRPr="00410502">
              <w:rPr>
                <w:rFonts w:ascii="Arial" w:hAnsi="Arial" w:cs="Arial"/>
                <w:sz w:val="20"/>
                <w:szCs w:val="20"/>
              </w:rPr>
              <w:lastRenderedPageBreak/>
              <w:t>information was used in any data synthesis (if appropriate).</w:t>
            </w:r>
          </w:p>
        </w:tc>
        <w:sdt>
          <w:sdtPr>
            <w:rPr>
              <w:rFonts w:ascii="Arial" w:hAnsi="Arial" w:cs="Arial"/>
              <w:sz w:val="20"/>
              <w:szCs w:val="20"/>
            </w:rPr>
            <w:id w:val="-2035019979"/>
            <w:placeholder>
              <w:docPart w:val="3245C4BD5A474F99BDF3070D46ADB765"/>
            </w:placeholder>
          </w:sdtPr>
          <w:sdtContent>
            <w:tc>
              <w:tcPr>
                <w:tcW w:w="0" w:type="auto"/>
                <w:vAlign w:val="center"/>
              </w:tcPr>
              <w:p w14:paraId="498AC1A9" w14:textId="77777777" w:rsidR="00135630" w:rsidRPr="00410502" w:rsidRDefault="00135630" w:rsidP="00526F41">
                <w:pPr>
                  <w:rPr>
                    <w:rFonts w:ascii="Arial" w:hAnsi="Arial" w:cs="Arial"/>
                    <w:sz w:val="20"/>
                    <w:szCs w:val="20"/>
                  </w:rPr>
                </w:pPr>
                <w:r>
                  <w:rPr>
                    <w:rFonts w:ascii="Arial" w:hAnsi="Arial" w:cs="Arial"/>
                    <w:sz w:val="20"/>
                    <w:szCs w:val="20"/>
                  </w:rPr>
                  <w:t>n/a</w:t>
                </w:r>
              </w:p>
            </w:tc>
          </w:sdtContent>
        </w:sdt>
      </w:tr>
      <w:tr w:rsidR="00135630" w:rsidRPr="00410502" w14:paraId="108FD77A" w14:textId="77777777" w:rsidTr="00526F41">
        <w:tc>
          <w:tcPr>
            <w:tcW w:w="0" w:type="auto"/>
            <w:vAlign w:val="center"/>
          </w:tcPr>
          <w:p w14:paraId="50195115" w14:textId="77777777" w:rsidR="00135630" w:rsidRPr="00410502" w:rsidRDefault="00135630" w:rsidP="00526F41">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76485FBA" w14:textId="77777777" w:rsidR="00135630" w:rsidRPr="00410502" w:rsidRDefault="00135630" w:rsidP="00526F41">
            <w:pPr>
              <w:jc w:val="center"/>
              <w:rPr>
                <w:rFonts w:ascii="Arial" w:hAnsi="Arial" w:cs="Arial"/>
                <w:sz w:val="20"/>
                <w:szCs w:val="20"/>
              </w:rPr>
            </w:pPr>
            <w:r>
              <w:rPr>
                <w:rFonts w:ascii="Arial" w:hAnsi="Arial" w:cs="Arial"/>
                <w:sz w:val="20"/>
                <w:szCs w:val="20"/>
              </w:rPr>
              <w:t>13</w:t>
            </w:r>
          </w:p>
        </w:tc>
        <w:tc>
          <w:tcPr>
            <w:tcW w:w="0" w:type="auto"/>
            <w:vAlign w:val="center"/>
          </w:tcPr>
          <w:p w14:paraId="518D5F40" w14:textId="77777777" w:rsidR="00135630" w:rsidRPr="00410502" w:rsidRDefault="00135630" w:rsidP="00526F41">
            <w:pPr>
              <w:rPr>
                <w:rFonts w:ascii="Arial" w:hAnsi="Arial" w:cs="Arial"/>
                <w:sz w:val="20"/>
                <w:szCs w:val="20"/>
              </w:rPr>
            </w:pPr>
            <w:r w:rsidRPr="00410502">
              <w:rPr>
                <w:rFonts w:ascii="Arial" w:hAnsi="Arial" w:cs="Arial"/>
                <w:sz w:val="20"/>
                <w:szCs w:val="20"/>
              </w:rPr>
              <w:t>Describe the methods of handling and summarizing the data that were charted.</w:t>
            </w:r>
          </w:p>
        </w:tc>
        <w:sdt>
          <w:sdtPr>
            <w:rPr>
              <w:rFonts w:ascii="Arial" w:hAnsi="Arial" w:cs="Arial"/>
              <w:sz w:val="20"/>
              <w:szCs w:val="20"/>
            </w:rPr>
            <w:id w:val="-1183045202"/>
            <w:placeholder>
              <w:docPart w:val="3245C4BD5A474F99BDF3070D46ADB765"/>
            </w:placeholder>
          </w:sdtPr>
          <w:sdtContent>
            <w:tc>
              <w:tcPr>
                <w:tcW w:w="0" w:type="auto"/>
                <w:vAlign w:val="center"/>
              </w:tcPr>
              <w:p w14:paraId="378BFDAE" w14:textId="77777777" w:rsidR="00135630" w:rsidRPr="00410502" w:rsidRDefault="00135630" w:rsidP="00526F41">
                <w:pPr>
                  <w:rPr>
                    <w:rFonts w:ascii="Arial" w:hAnsi="Arial" w:cs="Arial"/>
                    <w:sz w:val="20"/>
                    <w:szCs w:val="20"/>
                  </w:rPr>
                </w:pPr>
                <w:r>
                  <w:rPr>
                    <w:rFonts w:ascii="Arial" w:hAnsi="Arial" w:cs="Arial"/>
                    <w:sz w:val="20"/>
                    <w:szCs w:val="20"/>
                  </w:rPr>
                  <w:t>Methods / data analysis sections</w:t>
                </w:r>
              </w:p>
            </w:tc>
          </w:sdtContent>
        </w:sdt>
      </w:tr>
      <w:tr w:rsidR="00135630" w:rsidRPr="00410502" w14:paraId="2BB81201" w14:textId="77777777" w:rsidTr="00526F41">
        <w:tc>
          <w:tcPr>
            <w:tcW w:w="0" w:type="auto"/>
            <w:gridSpan w:val="4"/>
            <w:shd w:val="clear" w:color="auto" w:fill="D9E2F3" w:themeFill="accent1" w:themeFillTint="33"/>
            <w:vAlign w:val="center"/>
          </w:tcPr>
          <w:p w14:paraId="794A1FEF" w14:textId="77777777" w:rsidR="00135630" w:rsidRPr="00410502" w:rsidRDefault="00135630" w:rsidP="00526F41">
            <w:pPr>
              <w:rPr>
                <w:rFonts w:ascii="Arial" w:hAnsi="Arial" w:cs="Arial"/>
                <w:b/>
                <w:sz w:val="20"/>
                <w:szCs w:val="20"/>
              </w:rPr>
            </w:pPr>
            <w:r w:rsidRPr="00410502">
              <w:rPr>
                <w:rFonts w:ascii="Arial" w:hAnsi="Arial" w:cs="Arial"/>
                <w:b/>
                <w:sz w:val="20"/>
                <w:szCs w:val="20"/>
              </w:rPr>
              <w:t>RESULTS</w:t>
            </w:r>
          </w:p>
        </w:tc>
      </w:tr>
      <w:tr w:rsidR="002D1BF2" w:rsidRPr="00410502" w14:paraId="4674AC17" w14:textId="77777777" w:rsidTr="002D1BF2">
        <w:tc>
          <w:tcPr>
            <w:tcW w:w="0" w:type="auto"/>
            <w:vAlign w:val="center"/>
          </w:tcPr>
          <w:p w14:paraId="4F9785B5"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Selection of sources of evidence</w:t>
            </w:r>
          </w:p>
        </w:tc>
        <w:tc>
          <w:tcPr>
            <w:tcW w:w="0" w:type="auto"/>
            <w:vAlign w:val="center"/>
          </w:tcPr>
          <w:p w14:paraId="02F14653" w14:textId="77777777" w:rsidR="002D1BF2" w:rsidRPr="00410502" w:rsidRDefault="002D1BF2" w:rsidP="002D1BF2">
            <w:pPr>
              <w:jc w:val="center"/>
              <w:rPr>
                <w:rFonts w:ascii="Arial" w:hAnsi="Arial" w:cs="Arial"/>
                <w:sz w:val="20"/>
                <w:szCs w:val="20"/>
              </w:rPr>
            </w:pPr>
            <w:r>
              <w:rPr>
                <w:rFonts w:ascii="Arial" w:hAnsi="Arial" w:cs="Arial"/>
                <w:sz w:val="20"/>
                <w:szCs w:val="20"/>
              </w:rPr>
              <w:t>14</w:t>
            </w:r>
          </w:p>
        </w:tc>
        <w:tc>
          <w:tcPr>
            <w:tcW w:w="0" w:type="auto"/>
            <w:vAlign w:val="center"/>
          </w:tcPr>
          <w:p w14:paraId="7D23A242" w14:textId="77777777" w:rsidR="002D1BF2" w:rsidRPr="00410502" w:rsidRDefault="002D1BF2" w:rsidP="002D1BF2">
            <w:pPr>
              <w:rPr>
                <w:rFonts w:ascii="Arial" w:hAnsi="Arial" w:cs="Arial"/>
                <w:sz w:val="20"/>
                <w:szCs w:val="20"/>
              </w:rPr>
            </w:pPr>
            <w:r w:rsidRPr="00410502">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83175128"/>
            <w:placeholder>
              <w:docPart w:val="F2F3196AC4754174833BD7191F57C6FA"/>
            </w:placeholder>
          </w:sdtPr>
          <w:sdtContent>
            <w:tc>
              <w:tcPr>
                <w:tcW w:w="0" w:type="auto"/>
                <w:shd w:val="clear" w:color="auto" w:fill="auto"/>
                <w:vAlign w:val="center"/>
              </w:tcPr>
              <w:p w14:paraId="5B14C273" w14:textId="7AF05EED" w:rsidR="002D1BF2" w:rsidRPr="00410502" w:rsidRDefault="002D1BF2" w:rsidP="002D1BF2">
                <w:pPr>
                  <w:rPr>
                    <w:rFonts w:ascii="Arial" w:hAnsi="Arial" w:cs="Arial"/>
                    <w:sz w:val="20"/>
                    <w:szCs w:val="20"/>
                  </w:rPr>
                </w:pPr>
                <w:r>
                  <w:rPr>
                    <w:rFonts w:ascii="Arial" w:hAnsi="Arial" w:cs="Arial"/>
                    <w:sz w:val="20"/>
                    <w:szCs w:val="20"/>
                  </w:rPr>
                  <w:t>Appendix 5 – PRISMA flow charts</w:t>
                </w:r>
              </w:p>
            </w:tc>
          </w:sdtContent>
        </w:sdt>
      </w:tr>
      <w:tr w:rsidR="002D1BF2" w:rsidRPr="00410502" w14:paraId="63EC42CC" w14:textId="77777777" w:rsidTr="002D1BF2">
        <w:tc>
          <w:tcPr>
            <w:tcW w:w="0" w:type="auto"/>
            <w:vAlign w:val="center"/>
          </w:tcPr>
          <w:p w14:paraId="04FAC0EE"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Characteristics of sources of evidence</w:t>
            </w:r>
          </w:p>
        </w:tc>
        <w:tc>
          <w:tcPr>
            <w:tcW w:w="0" w:type="auto"/>
            <w:vAlign w:val="center"/>
          </w:tcPr>
          <w:p w14:paraId="22C82462" w14:textId="77777777" w:rsidR="002D1BF2" w:rsidRPr="00410502" w:rsidRDefault="002D1BF2" w:rsidP="002D1BF2">
            <w:pPr>
              <w:jc w:val="center"/>
              <w:rPr>
                <w:rFonts w:ascii="Arial" w:hAnsi="Arial" w:cs="Arial"/>
                <w:sz w:val="20"/>
                <w:szCs w:val="20"/>
              </w:rPr>
            </w:pPr>
            <w:r>
              <w:rPr>
                <w:rFonts w:ascii="Arial" w:hAnsi="Arial" w:cs="Arial"/>
                <w:sz w:val="20"/>
                <w:szCs w:val="20"/>
              </w:rPr>
              <w:t>15</w:t>
            </w:r>
          </w:p>
        </w:tc>
        <w:tc>
          <w:tcPr>
            <w:tcW w:w="0" w:type="auto"/>
            <w:vAlign w:val="center"/>
          </w:tcPr>
          <w:p w14:paraId="732886BC" w14:textId="77777777" w:rsidR="002D1BF2" w:rsidRPr="00410502" w:rsidRDefault="002D1BF2" w:rsidP="002D1BF2">
            <w:pPr>
              <w:rPr>
                <w:rFonts w:ascii="Arial" w:hAnsi="Arial" w:cs="Arial"/>
                <w:sz w:val="20"/>
                <w:szCs w:val="20"/>
              </w:rPr>
            </w:pPr>
            <w:r w:rsidRPr="00410502">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490669431"/>
            <w:placeholder>
              <w:docPart w:val="9E0674E11FF543819329E2584B39C0A0"/>
            </w:placeholder>
          </w:sdtPr>
          <w:sdtContent>
            <w:tc>
              <w:tcPr>
                <w:tcW w:w="0" w:type="auto"/>
                <w:shd w:val="clear" w:color="auto" w:fill="auto"/>
                <w:vAlign w:val="center"/>
              </w:tcPr>
              <w:p w14:paraId="74C5D0E8" w14:textId="4EE11B77" w:rsidR="002D1BF2" w:rsidRPr="00410502" w:rsidRDefault="002D1BF2" w:rsidP="002D1BF2">
                <w:pPr>
                  <w:rPr>
                    <w:rFonts w:ascii="Arial" w:hAnsi="Arial" w:cs="Arial"/>
                    <w:sz w:val="20"/>
                    <w:szCs w:val="20"/>
                  </w:rPr>
                </w:pPr>
                <w:r>
                  <w:rPr>
                    <w:rFonts w:ascii="Arial" w:hAnsi="Arial" w:cs="Arial"/>
                    <w:sz w:val="20"/>
                    <w:szCs w:val="20"/>
                  </w:rPr>
                  <w:t>Results section</w:t>
                </w:r>
              </w:p>
            </w:tc>
          </w:sdtContent>
        </w:sdt>
      </w:tr>
      <w:tr w:rsidR="002D1BF2" w:rsidRPr="00410502" w14:paraId="7A613907" w14:textId="77777777" w:rsidTr="002D1BF2">
        <w:tc>
          <w:tcPr>
            <w:tcW w:w="0" w:type="auto"/>
            <w:vAlign w:val="center"/>
          </w:tcPr>
          <w:p w14:paraId="79CB8950"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Critical appraisal within sources of evidence</w:t>
            </w:r>
          </w:p>
        </w:tc>
        <w:tc>
          <w:tcPr>
            <w:tcW w:w="0" w:type="auto"/>
            <w:vAlign w:val="center"/>
          </w:tcPr>
          <w:p w14:paraId="105FAFE9" w14:textId="77777777" w:rsidR="002D1BF2" w:rsidRPr="00410502" w:rsidRDefault="002D1BF2" w:rsidP="002D1BF2">
            <w:pPr>
              <w:jc w:val="center"/>
              <w:rPr>
                <w:rFonts w:ascii="Arial" w:hAnsi="Arial" w:cs="Arial"/>
                <w:sz w:val="20"/>
                <w:szCs w:val="20"/>
              </w:rPr>
            </w:pPr>
            <w:r>
              <w:rPr>
                <w:rFonts w:ascii="Arial" w:hAnsi="Arial" w:cs="Arial"/>
                <w:sz w:val="20"/>
                <w:szCs w:val="20"/>
              </w:rPr>
              <w:t>16</w:t>
            </w:r>
          </w:p>
        </w:tc>
        <w:tc>
          <w:tcPr>
            <w:tcW w:w="0" w:type="auto"/>
            <w:vAlign w:val="center"/>
          </w:tcPr>
          <w:p w14:paraId="41EC3C36" w14:textId="77777777" w:rsidR="002D1BF2" w:rsidRPr="00410502" w:rsidRDefault="002D1BF2" w:rsidP="002D1BF2">
            <w:pPr>
              <w:rPr>
                <w:rFonts w:ascii="Arial" w:hAnsi="Arial" w:cs="Arial"/>
                <w:sz w:val="20"/>
                <w:szCs w:val="20"/>
              </w:rPr>
            </w:pPr>
            <w:r w:rsidRPr="00410502">
              <w:rPr>
                <w:rFonts w:ascii="Arial" w:hAnsi="Arial" w:cs="Arial"/>
                <w:sz w:val="20"/>
                <w:szCs w:val="20"/>
              </w:rPr>
              <w:t>If done, present data on critical appraisal of included sources of evidence (see item 12).</w:t>
            </w:r>
          </w:p>
        </w:tc>
        <w:sdt>
          <w:sdtPr>
            <w:rPr>
              <w:rFonts w:ascii="Arial" w:hAnsi="Arial" w:cs="Arial"/>
              <w:sz w:val="20"/>
              <w:szCs w:val="20"/>
            </w:rPr>
            <w:id w:val="1849058895"/>
            <w:placeholder>
              <w:docPart w:val="94A0236317B44CE395BCF96506CF5CCC"/>
            </w:placeholder>
          </w:sdtPr>
          <w:sdtContent>
            <w:tc>
              <w:tcPr>
                <w:tcW w:w="0" w:type="auto"/>
                <w:shd w:val="clear" w:color="auto" w:fill="auto"/>
                <w:vAlign w:val="center"/>
              </w:tcPr>
              <w:p w14:paraId="1ECEB0CC" w14:textId="521C2AB3" w:rsidR="002D1BF2" w:rsidRPr="00410502" w:rsidRDefault="002D1BF2" w:rsidP="002D1BF2">
                <w:pPr>
                  <w:rPr>
                    <w:rFonts w:ascii="Arial" w:hAnsi="Arial" w:cs="Arial"/>
                    <w:sz w:val="20"/>
                    <w:szCs w:val="20"/>
                  </w:rPr>
                </w:pPr>
                <w:r>
                  <w:rPr>
                    <w:rFonts w:ascii="Arial" w:hAnsi="Arial" w:cs="Arial"/>
                    <w:sz w:val="20"/>
                    <w:szCs w:val="20"/>
                  </w:rPr>
                  <w:t>n/a</w:t>
                </w:r>
              </w:p>
            </w:tc>
          </w:sdtContent>
        </w:sdt>
      </w:tr>
      <w:tr w:rsidR="002D1BF2" w:rsidRPr="00410502" w14:paraId="7F4F289B" w14:textId="77777777" w:rsidTr="002D1BF2">
        <w:tc>
          <w:tcPr>
            <w:tcW w:w="0" w:type="auto"/>
            <w:vAlign w:val="center"/>
          </w:tcPr>
          <w:p w14:paraId="7ED5C736"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Results of individual sources of evidence</w:t>
            </w:r>
          </w:p>
        </w:tc>
        <w:tc>
          <w:tcPr>
            <w:tcW w:w="0" w:type="auto"/>
            <w:vAlign w:val="center"/>
          </w:tcPr>
          <w:p w14:paraId="6A48649E" w14:textId="77777777" w:rsidR="002D1BF2" w:rsidRPr="00410502" w:rsidRDefault="002D1BF2" w:rsidP="002D1BF2">
            <w:pPr>
              <w:jc w:val="center"/>
              <w:rPr>
                <w:rFonts w:ascii="Arial" w:hAnsi="Arial" w:cs="Arial"/>
                <w:sz w:val="20"/>
                <w:szCs w:val="20"/>
              </w:rPr>
            </w:pPr>
            <w:r>
              <w:rPr>
                <w:rFonts w:ascii="Arial" w:hAnsi="Arial" w:cs="Arial"/>
                <w:sz w:val="20"/>
                <w:szCs w:val="20"/>
              </w:rPr>
              <w:t>17</w:t>
            </w:r>
          </w:p>
        </w:tc>
        <w:tc>
          <w:tcPr>
            <w:tcW w:w="0" w:type="auto"/>
            <w:vAlign w:val="center"/>
          </w:tcPr>
          <w:p w14:paraId="7648E0EE" w14:textId="77777777" w:rsidR="002D1BF2" w:rsidRPr="00410502" w:rsidRDefault="002D1BF2" w:rsidP="002D1BF2">
            <w:pPr>
              <w:rPr>
                <w:rFonts w:ascii="Arial" w:hAnsi="Arial" w:cs="Arial"/>
                <w:sz w:val="20"/>
                <w:szCs w:val="20"/>
              </w:rPr>
            </w:pPr>
            <w:r w:rsidRPr="00410502">
              <w:rPr>
                <w:rFonts w:ascii="Arial" w:hAnsi="Arial" w:cs="Arial"/>
                <w:sz w:val="20"/>
                <w:szCs w:val="20"/>
              </w:rPr>
              <w:t xml:space="preserve">For each included source of evidence, present the relevant data that were </w:t>
            </w:r>
            <w:r>
              <w:rPr>
                <w:rFonts w:ascii="Arial" w:hAnsi="Arial" w:cs="Arial"/>
                <w:sz w:val="20"/>
                <w:szCs w:val="20"/>
              </w:rPr>
              <w:t xml:space="preserve">charted </w:t>
            </w:r>
            <w:r w:rsidRPr="00410502">
              <w:rPr>
                <w:rFonts w:ascii="Arial" w:hAnsi="Arial" w:cs="Arial"/>
                <w:sz w:val="20"/>
                <w:szCs w:val="20"/>
              </w:rPr>
              <w:t>that relate to the review questions and objectives.</w:t>
            </w:r>
          </w:p>
        </w:tc>
        <w:sdt>
          <w:sdtPr>
            <w:rPr>
              <w:rFonts w:ascii="Arial" w:hAnsi="Arial" w:cs="Arial"/>
              <w:sz w:val="20"/>
              <w:szCs w:val="20"/>
            </w:rPr>
            <w:id w:val="1025528016"/>
            <w:placeholder>
              <w:docPart w:val="168FC6D773F5497F98C5B2F2F6BE941E"/>
            </w:placeholder>
          </w:sdtPr>
          <w:sdtContent>
            <w:tc>
              <w:tcPr>
                <w:tcW w:w="0" w:type="auto"/>
                <w:shd w:val="clear" w:color="auto" w:fill="auto"/>
                <w:vAlign w:val="center"/>
              </w:tcPr>
              <w:p w14:paraId="64E9FB00" w14:textId="10B4A4A8" w:rsidR="002D1BF2" w:rsidRPr="00410502" w:rsidRDefault="002D1BF2" w:rsidP="002D1BF2">
                <w:pPr>
                  <w:rPr>
                    <w:rFonts w:ascii="Arial" w:hAnsi="Arial" w:cs="Arial"/>
                    <w:sz w:val="20"/>
                    <w:szCs w:val="20"/>
                  </w:rPr>
                </w:pPr>
                <w:r>
                  <w:rPr>
                    <w:rFonts w:ascii="Arial" w:hAnsi="Arial" w:cs="Arial"/>
                    <w:sz w:val="20"/>
                    <w:szCs w:val="20"/>
                  </w:rPr>
                  <w:t>Results section</w:t>
                </w:r>
              </w:p>
            </w:tc>
          </w:sdtContent>
        </w:sdt>
      </w:tr>
      <w:tr w:rsidR="002D1BF2" w:rsidRPr="00410502" w14:paraId="4D1E78C9" w14:textId="77777777" w:rsidTr="002D1BF2">
        <w:tc>
          <w:tcPr>
            <w:tcW w:w="0" w:type="auto"/>
            <w:vAlign w:val="center"/>
          </w:tcPr>
          <w:p w14:paraId="1AD5BAF2"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14719A7A" w14:textId="77777777" w:rsidR="002D1BF2" w:rsidRPr="00410502" w:rsidRDefault="002D1BF2" w:rsidP="002D1BF2">
            <w:pPr>
              <w:jc w:val="center"/>
              <w:rPr>
                <w:rFonts w:ascii="Arial" w:hAnsi="Arial" w:cs="Arial"/>
                <w:sz w:val="20"/>
                <w:szCs w:val="20"/>
              </w:rPr>
            </w:pPr>
            <w:r>
              <w:rPr>
                <w:rFonts w:ascii="Arial" w:hAnsi="Arial" w:cs="Arial"/>
                <w:sz w:val="20"/>
                <w:szCs w:val="20"/>
              </w:rPr>
              <w:t>18</w:t>
            </w:r>
          </w:p>
        </w:tc>
        <w:tc>
          <w:tcPr>
            <w:tcW w:w="0" w:type="auto"/>
            <w:vAlign w:val="center"/>
          </w:tcPr>
          <w:p w14:paraId="653FF583" w14:textId="77777777" w:rsidR="002D1BF2" w:rsidRPr="00410502" w:rsidRDefault="002D1BF2" w:rsidP="002D1BF2">
            <w:pPr>
              <w:rPr>
                <w:rFonts w:ascii="Arial" w:hAnsi="Arial" w:cs="Arial"/>
                <w:sz w:val="20"/>
                <w:szCs w:val="20"/>
              </w:rPr>
            </w:pPr>
            <w:r w:rsidRPr="00410502">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2104014113"/>
            <w:placeholder>
              <w:docPart w:val="7F565194FA1A495DA427A493136A2465"/>
            </w:placeholder>
          </w:sdtPr>
          <w:sdtContent>
            <w:tc>
              <w:tcPr>
                <w:tcW w:w="0" w:type="auto"/>
                <w:shd w:val="clear" w:color="auto" w:fill="auto"/>
                <w:vAlign w:val="center"/>
              </w:tcPr>
              <w:p w14:paraId="61BA8F75" w14:textId="0F1BFF63" w:rsidR="002D1BF2" w:rsidRPr="00410502" w:rsidRDefault="002D1BF2" w:rsidP="002D1BF2">
                <w:pPr>
                  <w:rPr>
                    <w:rFonts w:ascii="Arial" w:hAnsi="Arial" w:cs="Arial"/>
                    <w:sz w:val="20"/>
                    <w:szCs w:val="20"/>
                  </w:rPr>
                </w:pPr>
                <w:r>
                  <w:rPr>
                    <w:rFonts w:ascii="Arial" w:hAnsi="Arial" w:cs="Arial"/>
                    <w:sz w:val="20"/>
                    <w:szCs w:val="20"/>
                  </w:rPr>
                  <w:t>Results section + Executive Summary</w:t>
                </w:r>
              </w:p>
            </w:tc>
          </w:sdtContent>
        </w:sdt>
      </w:tr>
      <w:tr w:rsidR="00135630" w:rsidRPr="00410502" w14:paraId="6C692D40" w14:textId="77777777" w:rsidTr="00526F41">
        <w:tc>
          <w:tcPr>
            <w:tcW w:w="0" w:type="auto"/>
            <w:gridSpan w:val="4"/>
            <w:shd w:val="clear" w:color="auto" w:fill="D9E2F3" w:themeFill="accent1" w:themeFillTint="33"/>
            <w:vAlign w:val="center"/>
          </w:tcPr>
          <w:p w14:paraId="250C8579" w14:textId="77777777" w:rsidR="00135630" w:rsidRPr="00410502" w:rsidRDefault="00135630" w:rsidP="00526F41">
            <w:pPr>
              <w:rPr>
                <w:rFonts w:ascii="Arial" w:hAnsi="Arial" w:cs="Arial"/>
                <w:b/>
                <w:sz w:val="20"/>
                <w:szCs w:val="20"/>
              </w:rPr>
            </w:pPr>
            <w:r w:rsidRPr="00410502">
              <w:rPr>
                <w:rFonts w:ascii="Arial" w:hAnsi="Arial" w:cs="Arial"/>
                <w:b/>
                <w:sz w:val="20"/>
                <w:szCs w:val="20"/>
              </w:rPr>
              <w:t>DISCUSSION</w:t>
            </w:r>
          </w:p>
        </w:tc>
      </w:tr>
      <w:tr w:rsidR="002D1BF2" w:rsidRPr="00410502" w14:paraId="01062676" w14:textId="77777777" w:rsidTr="002D1BF2">
        <w:tc>
          <w:tcPr>
            <w:tcW w:w="0" w:type="auto"/>
            <w:vAlign w:val="center"/>
          </w:tcPr>
          <w:p w14:paraId="19F9D63B"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Summary of evidence</w:t>
            </w:r>
          </w:p>
        </w:tc>
        <w:tc>
          <w:tcPr>
            <w:tcW w:w="0" w:type="auto"/>
            <w:vAlign w:val="center"/>
          </w:tcPr>
          <w:p w14:paraId="209C5127" w14:textId="77777777" w:rsidR="002D1BF2" w:rsidRPr="00410502" w:rsidRDefault="002D1BF2" w:rsidP="002D1BF2">
            <w:pPr>
              <w:jc w:val="center"/>
              <w:rPr>
                <w:rFonts w:ascii="Arial" w:hAnsi="Arial" w:cs="Arial"/>
                <w:sz w:val="20"/>
                <w:szCs w:val="20"/>
              </w:rPr>
            </w:pPr>
            <w:r>
              <w:rPr>
                <w:rFonts w:ascii="Arial" w:hAnsi="Arial" w:cs="Arial"/>
                <w:sz w:val="20"/>
                <w:szCs w:val="20"/>
              </w:rPr>
              <w:t>19</w:t>
            </w:r>
          </w:p>
        </w:tc>
        <w:tc>
          <w:tcPr>
            <w:tcW w:w="0" w:type="auto"/>
            <w:vAlign w:val="center"/>
          </w:tcPr>
          <w:p w14:paraId="27E21618" w14:textId="77777777" w:rsidR="002D1BF2" w:rsidRPr="00410502" w:rsidRDefault="002D1BF2" w:rsidP="002D1BF2">
            <w:pPr>
              <w:rPr>
                <w:rFonts w:ascii="Arial" w:hAnsi="Arial" w:cs="Arial"/>
                <w:sz w:val="20"/>
                <w:szCs w:val="20"/>
              </w:rPr>
            </w:pPr>
            <w:r w:rsidRPr="00410502">
              <w:rPr>
                <w:rFonts w:ascii="Arial" w:hAnsi="Arial" w:cs="Arial"/>
                <w:sz w:val="20"/>
                <w:szCs w:val="20"/>
              </w:rPr>
              <w:t xml:space="preserve">Summarize the main results (including an overview of concepts, themes, and types of evidence available), </w:t>
            </w:r>
            <w:r>
              <w:rPr>
                <w:rFonts w:ascii="Arial" w:hAnsi="Arial" w:cs="Arial"/>
                <w:sz w:val="20"/>
                <w:szCs w:val="20"/>
              </w:rPr>
              <w:t>link</w:t>
            </w:r>
            <w:r w:rsidRPr="00410502">
              <w:rPr>
                <w:rFonts w:ascii="Arial" w:hAnsi="Arial" w:cs="Arial"/>
                <w:sz w:val="20"/>
                <w:szCs w:val="20"/>
              </w:rPr>
              <w:t xml:space="preserve"> to the review questions and objectives, and consider the relevance to key groups.</w:t>
            </w:r>
          </w:p>
        </w:tc>
        <w:sdt>
          <w:sdtPr>
            <w:rPr>
              <w:rFonts w:ascii="Arial" w:hAnsi="Arial" w:cs="Arial"/>
              <w:sz w:val="20"/>
              <w:szCs w:val="20"/>
            </w:rPr>
            <w:id w:val="-1169018074"/>
            <w:placeholder>
              <w:docPart w:val="A81A1C7873A64FB7B2568FCBDEB8B32F"/>
            </w:placeholder>
          </w:sdtPr>
          <w:sdtContent>
            <w:sdt>
              <w:sdtPr>
                <w:rPr>
                  <w:rFonts w:ascii="Arial" w:hAnsi="Arial" w:cs="Arial"/>
                  <w:sz w:val="20"/>
                  <w:szCs w:val="20"/>
                </w:rPr>
                <w:id w:val="-1796825736"/>
                <w:placeholder>
                  <w:docPart w:val="3FAE5D62A3894FB3BE47B21116A98842"/>
                </w:placeholder>
              </w:sdtPr>
              <w:sdtContent>
                <w:tc>
                  <w:tcPr>
                    <w:tcW w:w="0" w:type="auto"/>
                    <w:shd w:val="clear" w:color="auto" w:fill="auto"/>
                    <w:vAlign w:val="center"/>
                  </w:tcPr>
                  <w:p w14:paraId="277650CA" w14:textId="30073DC7" w:rsidR="002D1BF2" w:rsidRPr="00410502" w:rsidRDefault="002D1BF2" w:rsidP="002D1BF2">
                    <w:pPr>
                      <w:rPr>
                        <w:rFonts w:ascii="Arial" w:hAnsi="Arial" w:cs="Arial"/>
                        <w:sz w:val="20"/>
                        <w:szCs w:val="20"/>
                      </w:rPr>
                    </w:pPr>
                    <w:r>
                      <w:rPr>
                        <w:rFonts w:ascii="Arial" w:hAnsi="Arial" w:cs="Arial"/>
                        <w:sz w:val="20"/>
                        <w:szCs w:val="20"/>
                      </w:rPr>
                      <w:t>Results section + Executive Summary</w:t>
                    </w:r>
                  </w:p>
                </w:tc>
              </w:sdtContent>
            </w:sdt>
          </w:sdtContent>
        </w:sdt>
      </w:tr>
      <w:tr w:rsidR="002D1BF2" w:rsidRPr="00410502" w14:paraId="3DDA3DFE" w14:textId="77777777" w:rsidTr="002D1BF2">
        <w:tc>
          <w:tcPr>
            <w:tcW w:w="0" w:type="auto"/>
            <w:vAlign w:val="center"/>
          </w:tcPr>
          <w:p w14:paraId="63FE1E82"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Limitations</w:t>
            </w:r>
          </w:p>
        </w:tc>
        <w:tc>
          <w:tcPr>
            <w:tcW w:w="0" w:type="auto"/>
            <w:vAlign w:val="center"/>
          </w:tcPr>
          <w:p w14:paraId="26E5506C" w14:textId="77777777" w:rsidR="002D1BF2" w:rsidRPr="00410502" w:rsidRDefault="002D1BF2" w:rsidP="002D1BF2">
            <w:pPr>
              <w:jc w:val="center"/>
              <w:rPr>
                <w:rFonts w:ascii="Arial" w:hAnsi="Arial" w:cs="Arial"/>
                <w:sz w:val="20"/>
                <w:szCs w:val="20"/>
              </w:rPr>
            </w:pPr>
            <w:r>
              <w:rPr>
                <w:rFonts w:ascii="Arial" w:hAnsi="Arial" w:cs="Arial"/>
                <w:sz w:val="20"/>
                <w:szCs w:val="20"/>
              </w:rPr>
              <w:t>20</w:t>
            </w:r>
          </w:p>
        </w:tc>
        <w:tc>
          <w:tcPr>
            <w:tcW w:w="0" w:type="auto"/>
            <w:vAlign w:val="center"/>
          </w:tcPr>
          <w:p w14:paraId="464B1374" w14:textId="77777777" w:rsidR="002D1BF2" w:rsidRPr="00410502" w:rsidRDefault="002D1BF2" w:rsidP="002D1BF2">
            <w:pPr>
              <w:rPr>
                <w:rFonts w:ascii="Arial" w:hAnsi="Arial" w:cs="Arial"/>
                <w:b/>
                <w:i/>
                <w:sz w:val="20"/>
                <w:szCs w:val="20"/>
              </w:rPr>
            </w:pPr>
            <w:r w:rsidRPr="00410502">
              <w:rPr>
                <w:rFonts w:ascii="Arial" w:hAnsi="Arial" w:cs="Arial"/>
                <w:sz w:val="20"/>
                <w:szCs w:val="20"/>
              </w:rPr>
              <w:t>Discuss the limitations of the scoping review process.</w:t>
            </w:r>
          </w:p>
        </w:tc>
        <w:sdt>
          <w:sdtPr>
            <w:rPr>
              <w:rFonts w:ascii="Arial" w:hAnsi="Arial" w:cs="Arial"/>
              <w:sz w:val="20"/>
              <w:szCs w:val="20"/>
            </w:rPr>
            <w:id w:val="1772507753"/>
            <w:placeholder>
              <w:docPart w:val="8CA5AFB2E17E4978B9798FC854288C06"/>
            </w:placeholder>
          </w:sdtPr>
          <w:sdtContent>
            <w:sdt>
              <w:sdtPr>
                <w:rPr>
                  <w:rFonts w:ascii="Arial" w:hAnsi="Arial" w:cs="Arial"/>
                  <w:sz w:val="20"/>
                  <w:szCs w:val="20"/>
                </w:rPr>
                <w:id w:val="-347102142"/>
                <w:placeholder>
                  <w:docPart w:val="188E583579D94E87B178DC2B036EFFAC"/>
                </w:placeholder>
              </w:sdtPr>
              <w:sdtContent>
                <w:tc>
                  <w:tcPr>
                    <w:tcW w:w="0" w:type="auto"/>
                    <w:shd w:val="clear" w:color="auto" w:fill="auto"/>
                    <w:vAlign w:val="center"/>
                  </w:tcPr>
                  <w:p w14:paraId="49362946" w14:textId="52780FC6" w:rsidR="002D1BF2" w:rsidRPr="00410502" w:rsidRDefault="002D1BF2" w:rsidP="002D1BF2">
                    <w:pPr>
                      <w:rPr>
                        <w:rFonts w:ascii="Arial" w:hAnsi="Arial" w:cs="Arial"/>
                        <w:sz w:val="20"/>
                        <w:szCs w:val="20"/>
                      </w:rPr>
                    </w:pPr>
                    <w:r>
                      <w:rPr>
                        <w:rFonts w:ascii="Arial" w:hAnsi="Arial" w:cs="Arial"/>
                        <w:sz w:val="20"/>
                        <w:szCs w:val="20"/>
                      </w:rPr>
                      <w:t>Results section + Executive Summary</w:t>
                    </w:r>
                  </w:p>
                </w:tc>
              </w:sdtContent>
            </w:sdt>
          </w:sdtContent>
        </w:sdt>
      </w:tr>
      <w:tr w:rsidR="002D1BF2" w:rsidRPr="00410502" w14:paraId="61BE6FBB" w14:textId="77777777" w:rsidTr="002D1BF2">
        <w:tc>
          <w:tcPr>
            <w:tcW w:w="0" w:type="auto"/>
            <w:vAlign w:val="center"/>
          </w:tcPr>
          <w:p w14:paraId="788911C3" w14:textId="77777777" w:rsidR="002D1BF2" w:rsidRPr="00410502" w:rsidRDefault="002D1BF2" w:rsidP="002D1BF2">
            <w:pPr>
              <w:ind w:left="180"/>
              <w:rPr>
                <w:rFonts w:ascii="Arial" w:hAnsi="Arial" w:cs="Arial"/>
                <w:sz w:val="20"/>
                <w:szCs w:val="20"/>
              </w:rPr>
            </w:pPr>
            <w:r w:rsidRPr="00410502">
              <w:rPr>
                <w:rFonts w:ascii="Arial" w:hAnsi="Arial" w:cs="Arial"/>
                <w:sz w:val="20"/>
                <w:szCs w:val="20"/>
              </w:rPr>
              <w:t>Conclusions</w:t>
            </w:r>
          </w:p>
        </w:tc>
        <w:tc>
          <w:tcPr>
            <w:tcW w:w="0" w:type="auto"/>
            <w:vAlign w:val="center"/>
          </w:tcPr>
          <w:p w14:paraId="3D7B5389" w14:textId="77777777" w:rsidR="002D1BF2" w:rsidRPr="00410502" w:rsidRDefault="002D1BF2" w:rsidP="002D1BF2">
            <w:pPr>
              <w:jc w:val="center"/>
              <w:rPr>
                <w:rFonts w:ascii="Arial" w:hAnsi="Arial" w:cs="Arial"/>
                <w:sz w:val="20"/>
                <w:szCs w:val="20"/>
              </w:rPr>
            </w:pPr>
            <w:r>
              <w:rPr>
                <w:rFonts w:ascii="Arial" w:hAnsi="Arial" w:cs="Arial"/>
                <w:sz w:val="20"/>
                <w:szCs w:val="20"/>
              </w:rPr>
              <w:t>21</w:t>
            </w:r>
          </w:p>
        </w:tc>
        <w:tc>
          <w:tcPr>
            <w:tcW w:w="0" w:type="auto"/>
            <w:vAlign w:val="center"/>
          </w:tcPr>
          <w:p w14:paraId="3F40859D" w14:textId="77777777" w:rsidR="002D1BF2" w:rsidRPr="00410502" w:rsidRDefault="002D1BF2" w:rsidP="002D1BF2">
            <w:pPr>
              <w:rPr>
                <w:rFonts w:ascii="Arial" w:hAnsi="Arial" w:cs="Arial"/>
                <w:sz w:val="20"/>
                <w:szCs w:val="20"/>
              </w:rPr>
            </w:pPr>
            <w:r w:rsidRPr="00410502">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799068745"/>
            <w:placeholder>
              <w:docPart w:val="AE21AD85A6034943B581D1176508B04F"/>
            </w:placeholder>
          </w:sdtPr>
          <w:sdtContent>
            <w:tc>
              <w:tcPr>
                <w:tcW w:w="0" w:type="auto"/>
                <w:shd w:val="clear" w:color="auto" w:fill="auto"/>
                <w:vAlign w:val="center"/>
              </w:tcPr>
              <w:p w14:paraId="29529F85" w14:textId="20D7C06D" w:rsidR="002D1BF2" w:rsidRPr="00410502" w:rsidRDefault="002D1BF2" w:rsidP="002D1BF2">
                <w:pPr>
                  <w:rPr>
                    <w:rFonts w:ascii="Arial" w:hAnsi="Arial" w:cs="Arial"/>
                    <w:sz w:val="20"/>
                    <w:szCs w:val="20"/>
                  </w:rPr>
                </w:pPr>
                <w:r>
                  <w:rPr>
                    <w:rFonts w:ascii="Arial" w:hAnsi="Arial" w:cs="Arial"/>
                    <w:sz w:val="20"/>
                    <w:szCs w:val="20"/>
                  </w:rPr>
                  <w:t>Executive Summary</w:t>
                </w:r>
              </w:p>
            </w:tc>
          </w:sdtContent>
        </w:sdt>
      </w:tr>
      <w:tr w:rsidR="00135630" w:rsidRPr="00410502" w14:paraId="3358F34C" w14:textId="77777777" w:rsidTr="00526F41">
        <w:tc>
          <w:tcPr>
            <w:tcW w:w="0" w:type="auto"/>
            <w:gridSpan w:val="4"/>
            <w:shd w:val="clear" w:color="auto" w:fill="D9E2F3" w:themeFill="accent1" w:themeFillTint="33"/>
            <w:vAlign w:val="center"/>
          </w:tcPr>
          <w:p w14:paraId="61D13E89" w14:textId="77777777" w:rsidR="00135630" w:rsidRPr="00410502" w:rsidRDefault="00135630" w:rsidP="00526F41">
            <w:pPr>
              <w:rPr>
                <w:rFonts w:ascii="Arial" w:hAnsi="Arial" w:cs="Arial"/>
                <w:b/>
                <w:sz w:val="20"/>
                <w:szCs w:val="20"/>
              </w:rPr>
            </w:pPr>
            <w:r w:rsidRPr="00410502">
              <w:rPr>
                <w:rFonts w:ascii="Arial" w:hAnsi="Arial" w:cs="Arial"/>
                <w:b/>
                <w:sz w:val="20"/>
                <w:szCs w:val="20"/>
              </w:rPr>
              <w:t>FUNDING</w:t>
            </w:r>
          </w:p>
        </w:tc>
      </w:tr>
      <w:tr w:rsidR="00135630" w:rsidRPr="00410502" w14:paraId="45601FB9" w14:textId="77777777" w:rsidTr="00526F41">
        <w:tc>
          <w:tcPr>
            <w:tcW w:w="0" w:type="auto"/>
            <w:vAlign w:val="center"/>
          </w:tcPr>
          <w:p w14:paraId="767A892A" w14:textId="77777777" w:rsidR="00135630" w:rsidRPr="00F348AF" w:rsidRDefault="00135630" w:rsidP="00526F41">
            <w:pPr>
              <w:ind w:left="180"/>
              <w:rPr>
                <w:rFonts w:ascii="Arial" w:hAnsi="Arial" w:cs="Arial"/>
                <w:sz w:val="20"/>
                <w:szCs w:val="20"/>
              </w:rPr>
            </w:pPr>
            <w:r w:rsidRPr="00F348AF">
              <w:rPr>
                <w:rFonts w:ascii="Arial" w:hAnsi="Arial" w:cs="Arial"/>
                <w:sz w:val="20"/>
                <w:szCs w:val="20"/>
              </w:rPr>
              <w:t>Funding</w:t>
            </w:r>
          </w:p>
        </w:tc>
        <w:tc>
          <w:tcPr>
            <w:tcW w:w="0" w:type="auto"/>
            <w:vAlign w:val="center"/>
          </w:tcPr>
          <w:p w14:paraId="55ED194D" w14:textId="77777777" w:rsidR="00135630" w:rsidRPr="00410502" w:rsidRDefault="00135630" w:rsidP="00526F41">
            <w:pPr>
              <w:jc w:val="center"/>
              <w:rPr>
                <w:rFonts w:ascii="Arial" w:hAnsi="Arial" w:cs="Arial"/>
                <w:sz w:val="20"/>
                <w:szCs w:val="20"/>
              </w:rPr>
            </w:pPr>
            <w:r>
              <w:rPr>
                <w:rFonts w:ascii="Arial" w:hAnsi="Arial" w:cs="Arial"/>
                <w:sz w:val="20"/>
                <w:szCs w:val="20"/>
              </w:rPr>
              <w:t>22</w:t>
            </w:r>
          </w:p>
        </w:tc>
        <w:tc>
          <w:tcPr>
            <w:tcW w:w="0" w:type="auto"/>
            <w:vAlign w:val="center"/>
          </w:tcPr>
          <w:p w14:paraId="03F0815C" w14:textId="77777777" w:rsidR="00135630" w:rsidRPr="00410502" w:rsidRDefault="00135630" w:rsidP="00526F41">
            <w:pPr>
              <w:rPr>
                <w:rFonts w:ascii="Arial" w:hAnsi="Arial" w:cs="Arial"/>
                <w:sz w:val="20"/>
                <w:szCs w:val="20"/>
              </w:rPr>
            </w:pPr>
            <w:r w:rsidRPr="00410502">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786177253"/>
            <w:placeholder>
              <w:docPart w:val="3245C4BD5A474F99BDF3070D46ADB765"/>
            </w:placeholder>
          </w:sdtPr>
          <w:sdtContent>
            <w:tc>
              <w:tcPr>
                <w:tcW w:w="0" w:type="auto"/>
                <w:vAlign w:val="center"/>
              </w:tcPr>
              <w:p w14:paraId="3C9F467E" w14:textId="0F96E4FD" w:rsidR="00135630" w:rsidRPr="00410502" w:rsidRDefault="00135630" w:rsidP="00526F41">
                <w:pPr>
                  <w:rPr>
                    <w:rFonts w:ascii="Arial" w:hAnsi="Arial" w:cs="Arial"/>
                    <w:sz w:val="20"/>
                    <w:szCs w:val="20"/>
                  </w:rPr>
                </w:pPr>
                <w:r>
                  <w:rPr>
                    <w:rFonts w:ascii="Arial" w:hAnsi="Arial" w:cs="Arial"/>
                    <w:sz w:val="20"/>
                    <w:szCs w:val="20"/>
                  </w:rPr>
                  <w:t xml:space="preserve">Appendix </w:t>
                </w:r>
                <w:r w:rsidR="002D1BF2">
                  <w:rPr>
                    <w:rFonts w:ascii="Arial" w:hAnsi="Arial" w:cs="Arial"/>
                    <w:sz w:val="20"/>
                    <w:szCs w:val="20"/>
                  </w:rPr>
                  <w:t>8</w:t>
                </w:r>
              </w:p>
            </w:tc>
          </w:sdtContent>
        </w:sdt>
      </w:tr>
    </w:tbl>
    <w:p w14:paraId="6A19A65E" w14:textId="13ADCEC8" w:rsidR="0016283B" w:rsidRDefault="00135630">
      <w:pPr>
        <w:rPr>
          <w:rFonts w:eastAsiaTheme="majorEastAsia" w:cstheme="majorBidi"/>
          <w:b/>
          <w:color w:val="2F5496" w:themeColor="accent1" w:themeShade="BF"/>
          <w:sz w:val="32"/>
          <w:szCs w:val="32"/>
        </w:rPr>
      </w:pPr>
      <w:r>
        <w:br w:type="page"/>
      </w:r>
    </w:p>
    <w:p w14:paraId="7ADFFEF4" w14:textId="77777777" w:rsidR="0035087F" w:rsidRPr="003827F7" w:rsidRDefault="009C5022" w:rsidP="0035087F">
      <w:pPr>
        <w:pStyle w:val="Heading1"/>
      </w:pPr>
      <w:bookmarkStart w:id="53" w:name="_Toc138418624"/>
      <w:r w:rsidRPr="008F2ECE">
        <w:lastRenderedPageBreak/>
        <w:t xml:space="preserve">Appendix </w:t>
      </w:r>
      <w:r w:rsidR="00F6019B">
        <w:t>2</w:t>
      </w:r>
      <w:r w:rsidRPr="008F2ECE">
        <w:t xml:space="preserve"> – Search strategies for </w:t>
      </w:r>
      <w:bookmarkEnd w:id="47"/>
      <w:bookmarkEnd w:id="48"/>
      <w:r w:rsidR="0035087F" w:rsidRPr="003827F7">
        <w:rPr>
          <w:bCs/>
        </w:rPr>
        <w:t>Question B1.</w:t>
      </w:r>
      <w:r w:rsidR="0035087F" w:rsidRPr="003827F7">
        <w:t xml:space="preserve"> </w:t>
      </w:r>
      <w:r w:rsidR="0035087F" w:rsidRPr="0035087F">
        <w:rPr>
          <w:bCs/>
        </w:rPr>
        <w:t>Specialist services:</w:t>
      </w:r>
      <w:r w:rsidR="0035087F" w:rsidRPr="003827F7">
        <w:t xml:space="preserve"> To identify the evidence comparing telehealth (by video or phone) to face-to-face provision of care in specialist areas, e.g. psychiatric services, cardiac, genetics, etc.</w:t>
      </w:r>
      <w:bookmarkEnd w:id="53"/>
      <w:r w:rsidR="0035087F" w:rsidRPr="003827F7">
        <w:t xml:space="preserve"> </w:t>
      </w:r>
    </w:p>
    <w:p w14:paraId="0869932E" w14:textId="7E44CEE6" w:rsidR="008F2ECE" w:rsidRPr="008F2ECE" w:rsidRDefault="008F2ECE" w:rsidP="0035087F">
      <w:pPr>
        <w:pStyle w:val="NoSpacing"/>
      </w:pPr>
    </w:p>
    <w:p w14:paraId="553FF2F9" w14:textId="77777777" w:rsidR="008F2ECE" w:rsidRPr="006F3941" w:rsidRDefault="008F2ECE" w:rsidP="006F3941">
      <w:pPr>
        <w:pStyle w:val="NoSpacing"/>
        <w:rPr>
          <w:rFonts w:ascii="Arial Narrow" w:hAnsi="Arial Narrow"/>
        </w:rPr>
      </w:pPr>
    </w:p>
    <w:p w14:paraId="2D9CD94F" w14:textId="01AF813A"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 xml:space="preserve">All searches </w:t>
      </w:r>
      <w:r w:rsidR="00704F72" w:rsidRPr="006F3941">
        <w:rPr>
          <w:rFonts w:ascii="Arial Narrow" w:hAnsi="Arial Narrow" w:cs="Arial"/>
          <w:b/>
          <w:bCs/>
          <w:color w:val="000000"/>
          <w:lang w:eastAsia="en-AU"/>
        </w:rPr>
        <w:t xml:space="preserve">were </w:t>
      </w:r>
      <w:r w:rsidRPr="006F3941">
        <w:rPr>
          <w:rFonts w:ascii="Arial Narrow" w:hAnsi="Arial Narrow" w:cs="Arial"/>
          <w:b/>
          <w:bCs/>
          <w:color w:val="000000"/>
          <w:lang w:eastAsia="en-AU"/>
        </w:rPr>
        <w:t xml:space="preserve">run from inception </w:t>
      </w:r>
      <w:r w:rsidR="00704F72" w:rsidRPr="006F3941">
        <w:rPr>
          <w:rFonts w:ascii="Arial Narrow" w:hAnsi="Arial Narrow" w:cs="Arial"/>
          <w:b/>
          <w:bCs/>
          <w:color w:val="000000"/>
          <w:lang w:eastAsia="en-AU"/>
        </w:rPr>
        <w:t xml:space="preserve">of each database or registry, </w:t>
      </w:r>
      <w:r w:rsidRPr="006F3941">
        <w:rPr>
          <w:rFonts w:ascii="Arial Narrow" w:hAnsi="Arial Narrow" w:cs="Arial"/>
          <w:b/>
          <w:bCs/>
          <w:color w:val="000000"/>
          <w:lang w:eastAsia="en-AU"/>
        </w:rPr>
        <w:t>to 14/02/2023</w:t>
      </w:r>
    </w:p>
    <w:p w14:paraId="75496AF0" w14:textId="77777777" w:rsidR="009F336E" w:rsidRPr="006F3941" w:rsidRDefault="009F336E" w:rsidP="006F3941">
      <w:pPr>
        <w:pStyle w:val="NoSpacing"/>
        <w:rPr>
          <w:rFonts w:ascii="Arial Narrow" w:hAnsi="Arial Narrow"/>
          <w:lang w:eastAsia="en-AU"/>
        </w:rPr>
      </w:pPr>
    </w:p>
    <w:p w14:paraId="1C985EB8" w14:textId="30CCF205"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R</w:t>
      </w:r>
      <w:r w:rsidR="00704F72" w:rsidRPr="006F3941">
        <w:rPr>
          <w:rFonts w:ascii="Arial Narrow" w:hAnsi="Arial Narrow" w:cs="Arial"/>
          <w:b/>
          <w:bCs/>
          <w:color w:val="000000"/>
          <w:lang w:eastAsia="en-AU"/>
        </w:rPr>
        <w:t xml:space="preserve">andomised controlled trial </w:t>
      </w:r>
      <w:r w:rsidRPr="006F3941">
        <w:rPr>
          <w:rFonts w:ascii="Arial Narrow" w:hAnsi="Arial Narrow" w:cs="Arial"/>
          <w:b/>
          <w:bCs/>
          <w:color w:val="000000"/>
          <w:lang w:eastAsia="en-AU"/>
        </w:rPr>
        <w:t>searches</w:t>
      </w:r>
    </w:p>
    <w:p w14:paraId="1C76711E" w14:textId="77777777" w:rsidR="009F336E" w:rsidRPr="006F3941" w:rsidRDefault="009F336E" w:rsidP="006F3941">
      <w:pPr>
        <w:pStyle w:val="NoSpacing"/>
        <w:rPr>
          <w:rFonts w:ascii="Arial Narrow" w:hAnsi="Arial Narrow"/>
          <w:lang w:eastAsia="en-AU"/>
        </w:rPr>
      </w:pPr>
    </w:p>
    <w:p w14:paraId="06DE4F30" w14:textId="7777777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PubMed</w:t>
      </w:r>
    </w:p>
    <w:p w14:paraId="19909C4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("Telemedicine"[Mesh] OR "Videoconferencing"[Mesh] OR Telehealth[tiab] OR Telemedicine[tiab] OR Videoconferencing[tiab] OR ((Telephone[tiab]) AND (Consultation[tiab] OR face-to-face[tiab] OR in-person[tiab])) OR telephone-delivered[tiab])</w:t>
      </w:r>
    </w:p>
    <w:p w14:paraId="5BC7762D"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0E0D934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("Primary Health Care"[Mesh] OR "General Practice"[Mesh] OR rehabilitation[sh] OR "Outpatients"[Mesh] OR "Speech Therapy"[Mesh] OR "Physicians"[Mesh]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39D72EEE"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0F30462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49FF993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6DA5870E"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("Delivery of Health Care"[Mesh] OR Delivery[tiab] OR Delivered[tiab] OR Via[tiab] OR Received[tiab])</w:t>
      </w:r>
    </w:p>
    <w:p w14:paraId="023B072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2D8DCF0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("Treatment Outcome"[Mesh] OR "Patient Satisfaction"[Mesh] OR Therapy[sh] OR Diagnosis[sh] OR “Clinical outcomes”[tiab] OR Treatment[tiab] OR Diagnostic[tiab] OR Efficacy[tiab])</w:t>
      </w:r>
    </w:p>
    <w:p w14:paraId="344B8541"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043CCF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(Randomized controlled trial[pt] OR controlled clinical trial[pt] OR randomized[tiab] OR randomised[tiab] OR placebo[tiab] OR "drug therapy"[sh] OR randomly[tiab] OR trial[tiab] OR groups[tiab])</w:t>
      </w:r>
    </w:p>
    <w:p w14:paraId="541A8B4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NOT </w:t>
      </w:r>
    </w:p>
    <w:p w14:paraId="195DE61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(Animals[Mesh] not (Animals[Mesh] and Humans[Mesh]))</w:t>
      </w:r>
    </w:p>
    <w:p w14:paraId="42506B7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NOT</w:t>
      </w:r>
    </w:p>
    <w:p w14:paraId="223700FB"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(“Case Reports”[pt] OR Editorial[pt] OR Letter[pt] OR Meta-Analysis[pt] OR “Observational Study”[pt] OR “Systematic Review”[pt] OR “Case Report”[ti] OR “Case series”[ti] OR Meta-Analysis[ti] OR “Meta Analysis”[ti] OR “Systematic Review”[ti] OR “Systematic Literature Review”[ti] OR “Qualitative study”[ti] OR Protocol[ti])</w:t>
      </w:r>
    </w:p>
    <w:p w14:paraId="332D6DBC" w14:textId="77777777" w:rsidR="009F336E" w:rsidRDefault="009F336E" w:rsidP="006F3941">
      <w:pPr>
        <w:pStyle w:val="NoSpacing"/>
        <w:rPr>
          <w:rFonts w:ascii="Arial Narrow" w:hAnsi="Arial Narrow"/>
          <w:lang w:eastAsia="en-AU"/>
        </w:rPr>
      </w:pPr>
    </w:p>
    <w:p w14:paraId="7A41C568" w14:textId="77777777" w:rsidR="006F3941" w:rsidRPr="006F3941" w:rsidRDefault="006F3941" w:rsidP="006F3941">
      <w:pPr>
        <w:pStyle w:val="NoSpacing"/>
        <w:rPr>
          <w:rFonts w:ascii="Arial Narrow" w:hAnsi="Arial Narrow"/>
          <w:lang w:eastAsia="en-AU"/>
        </w:rPr>
      </w:pPr>
    </w:p>
    <w:p w14:paraId="70D782E3" w14:textId="7777777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lastRenderedPageBreak/>
        <w:t>CENTRAL</w:t>
      </w:r>
    </w:p>
    <w:p w14:paraId="16C5242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Telemedicine] OR [mh Videoconferencing] OR Telehealth:ti,ab OR Telemedicine:ti,ab OR Videoconferencing:ti,ab OR ((Telephone:ti,ab) AND (Consultation:ti,ab OR “ face to face”:ti,ab OR “in person”:ti,ab)) OR “telephone delivered”:ti,ab)</w:t>
      </w:r>
    </w:p>
    <w:p w14:paraId="240865A7"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713072B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"Primary Health Care"] OR [mh "General Practice"] OR [mh /RH] OR [mh Outpatients] OR [mh "Speech Therapy"] OR [mh Physicians]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6AAD8F0D"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1F55C4F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 person":ti,ab OR ((Clinic:ti,ab OR Centre:ti,ab OR Home:ti,ab) AND (Based:ti,ab OR Contact:ti,ab)) OR Conventional:ti,ab OR "Practice based":ti,ab OR Traditional:ti,ab OR "Standard care":ti,ab OR Homecare:ti,ab OR ((Routine:ti,ab OR Home:ti,ab) AND (Care:ti,ab)))</w:t>
      </w:r>
    </w:p>
    <w:p w14:paraId="3871BFAC"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7ED30D10"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"Delivery of Health Care"] OR Delivery:ti,ab OR Delivered:ti,ab OR Via:ti,ab OR Received:ti,ab)</w:t>
      </w:r>
    </w:p>
    <w:p w14:paraId="01A9080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4CA535D4" w14:textId="77777777" w:rsidR="009F336E" w:rsidRDefault="009F336E" w:rsidP="006F3941">
      <w:pPr>
        <w:pStyle w:val="NoSpacing"/>
        <w:rPr>
          <w:rFonts w:ascii="Arial Narrow" w:hAnsi="Arial Narrow" w:cs="Arial"/>
          <w:color w:val="000000"/>
          <w:lang w:eastAsia="en-AU"/>
        </w:rPr>
      </w:pPr>
      <w:r w:rsidRPr="006F3941">
        <w:rPr>
          <w:rFonts w:ascii="Arial Narrow" w:hAnsi="Arial Narrow" w:cs="Arial"/>
          <w:color w:val="000000"/>
          <w:lang w:eastAsia="en-AU"/>
        </w:rPr>
        <w:t>([mh "Treatment Outcome"] OR [mh "Patient Satisfaction"] OR "Clinical outcomes":ti,ab OR Treatment:ti,ab OR Diagnostic:ti,ab OR Efficacy:ti,ab)</w:t>
      </w:r>
    </w:p>
    <w:p w14:paraId="38ADAFF8" w14:textId="77777777" w:rsidR="006F3941" w:rsidRPr="006F3941" w:rsidRDefault="006F3941" w:rsidP="006F3941">
      <w:pPr>
        <w:pStyle w:val="NoSpacing"/>
        <w:rPr>
          <w:rFonts w:ascii="Arial Narrow" w:hAnsi="Arial Narrow"/>
          <w:lang w:eastAsia="en-AU"/>
        </w:rPr>
      </w:pPr>
    </w:p>
    <w:p w14:paraId="4A7DD3E5" w14:textId="7777777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Embase</w:t>
      </w:r>
    </w:p>
    <w:p w14:paraId="5836C30B"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('Telemedicine'/exp OR 'Videoconferencing'/exp OR Telehealth:ti,ab OR Telemedicine:ti,ab OR Videoconferencing:ti,ab OR ((Telephone:ti,ab) AND (Consultation:ti,ab OR face-to-face:ti,ab OR in-person:ti,ab)) OR telephone-delivered:ti,ab)</w:t>
      </w:r>
    </w:p>
    <w:p w14:paraId="47E56871"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46E4A30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('Primary Health Care'/exp OR 'General Practice'/exp OR 'Outpatient'/exp OR 'Speech Therapy'/exp OR Physician/exp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4C4EED3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0AEEBD6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03E60120"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29C5EC2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('health care delivery'/exp OR Delivery:ti,ab OR Delivered:ti,ab OR Via:ti,ab OR Received:ti,ab)</w:t>
      </w:r>
    </w:p>
    <w:p w14:paraId="2900C771"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lastRenderedPageBreak/>
        <w:t>AND</w:t>
      </w:r>
    </w:p>
    <w:p w14:paraId="1DF013E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('Treatment Outcome'/exp OR 'Patient Satisfaction'/exp OR "Clinical outcomes":ti,ab OR Treatment:ti,ab OR Diagnostic:ti,ab OR Efficacy:ti,ab)</w:t>
      </w:r>
    </w:p>
    <w:p w14:paraId="1E37E381"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611F7EE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(random* OR factorial OR crossover OR placebo OR blind OR blinded OR assign OR assigned OR allocate OR allocated OR 'crossover procedure'/exp OR 'double-blind procedure'/exp OR 'randomized controlled trial'/exp OR 'single-blind procedure'/exp NOT ('animal'/exp NOT ('animal'/exp AND 'human'/exp)))</w:t>
      </w:r>
    </w:p>
    <w:p w14:paraId="1053BF0E"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 AND [embase]/lim</w:t>
      </w:r>
    </w:p>
    <w:p w14:paraId="77D547D6" w14:textId="7A448B51" w:rsidR="00B060E7" w:rsidRPr="006F3941" w:rsidRDefault="00B060E7" w:rsidP="006F3941">
      <w:pPr>
        <w:pStyle w:val="NoSpacing"/>
        <w:rPr>
          <w:rFonts w:ascii="Arial Narrow" w:hAnsi="Arial Narrow"/>
          <w:lang w:eastAsia="en-AU"/>
        </w:rPr>
      </w:pPr>
    </w:p>
    <w:p w14:paraId="4C31CF15" w14:textId="0A97BC5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S</w:t>
      </w:r>
      <w:r w:rsidR="00704F72" w:rsidRPr="006F3941">
        <w:rPr>
          <w:rFonts w:ascii="Arial Narrow" w:hAnsi="Arial Narrow" w:cs="Arial"/>
          <w:b/>
          <w:bCs/>
          <w:color w:val="000000"/>
          <w:lang w:eastAsia="en-AU"/>
        </w:rPr>
        <w:t>ystematic Review</w:t>
      </w:r>
      <w:r w:rsidRPr="006F3941">
        <w:rPr>
          <w:rFonts w:ascii="Arial Narrow" w:hAnsi="Arial Narrow" w:cs="Arial"/>
          <w:b/>
          <w:bCs/>
          <w:color w:val="000000"/>
          <w:lang w:eastAsia="en-AU"/>
        </w:rPr>
        <w:t xml:space="preserve"> searches</w:t>
      </w:r>
    </w:p>
    <w:p w14:paraId="5ACAEAD9" w14:textId="7777777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PubMed</w:t>
      </w:r>
    </w:p>
    <w:p w14:paraId="35A07A99"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("Telemedicine"[Mesh] OR "Videoconferencing"[Mesh] OR Telehealth[tiab] OR Telemedicine[tiab] OR Videoconferencing[tiab] OR ((Telephone[tiab]) AND (Consultation[tiab] OR face-to-face[tiab] OR in-person[tiab])) OR telephone-delivered[tiab])</w:t>
      </w:r>
    </w:p>
    <w:p w14:paraId="688C0B68"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F9E8E17"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("Primary Health Care"[Mesh] OR "General Practice"[Mesh] OR rehabilitation[sh] OR "Outpatients"[Mesh] OR "Speech Therapy"[Mesh] OR "Physicians"[Mesh]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60BDE51D"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700B84CA"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04F231D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A6FEE7C"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("Delivery of Health Care"[Mesh] OR Delivery[tiab] OR Delivered[tiab] OR Via[tiab] OR Received[tiab])</w:t>
      </w:r>
    </w:p>
    <w:p w14:paraId="131CE6E9"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6D346A5"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("Treatment Outcome"[Mesh] OR "Patient Satisfaction"[Mesh] OR Therapy[sh] OR Diagnosis[sh] OR “Clinical outcomes”[tiab] OR Treatment[tiab] OR Diagnostic[tiab] OR Efficacy[tiab])</w:t>
      </w:r>
    </w:p>
    <w:p w14:paraId="024A0528"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6CB48182"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(Meta-Analysis[pt] OR “Systematic Review”[pt] OR Meta-Analysis[ti] OR “Meta Analysis”[ti] OR “Systematic Review”[ti] OR “Systematic Literature Review”[ti])</w:t>
      </w:r>
    </w:p>
    <w:p w14:paraId="63D937FC"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NOT</w:t>
      </w:r>
    </w:p>
    <w:p w14:paraId="1F45B4B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(“Case Reports”[pt] OR Editorial[pt] OR Letter[pt] OR “Observational Study”[pt] OR “Case Report”[ti] OR “Case series”[ti] OR “Qualitative study”[ti] OR Protocol[ti])</w:t>
      </w:r>
    </w:p>
    <w:p w14:paraId="50326EC0" w14:textId="5931D213" w:rsidR="00B060E7" w:rsidRPr="006F3941" w:rsidRDefault="00B060E7" w:rsidP="006F3941">
      <w:pPr>
        <w:pStyle w:val="NoSpacing"/>
        <w:rPr>
          <w:rFonts w:ascii="Arial Narrow" w:hAnsi="Arial Narrow"/>
          <w:lang w:eastAsia="en-AU"/>
        </w:rPr>
      </w:pPr>
      <w:r w:rsidRPr="006F3941">
        <w:rPr>
          <w:rFonts w:ascii="Arial Narrow" w:hAnsi="Arial Narrow"/>
          <w:lang w:eastAsia="en-AU"/>
        </w:rPr>
        <w:br w:type="page"/>
      </w:r>
    </w:p>
    <w:p w14:paraId="39CFA447" w14:textId="68D9C5F2"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lastRenderedPageBreak/>
        <w:t>C</w:t>
      </w:r>
      <w:r w:rsidR="00704F72" w:rsidRPr="006F3941">
        <w:rPr>
          <w:rFonts w:ascii="Arial Narrow" w:hAnsi="Arial Narrow" w:cs="Arial"/>
          <w:b/>
          <w:bCs/>
          <w:color w:val="000000"/>
          <w:lang w:eastAsia="en-AU"/>
        </w:rPr>
        <w:t>ochrane Database of Systematic Reviews (CDSR)</w:t>
      </w:r>
      <w:r w:rsidRPr="006F3941">
        <w:rPr>
          <w:rFonts w:ascii="Arial Narrow" w:hAnsi="Arial Narrow" w:cs="Arial"/>
          <w:b/>
          <w:bCs/>
          <w:color w:val="000000"/>
          <w:lang w:eastAsia="en-AU"/>
        </w:rPr>
        <w:t xml:space="preserve"> via the Cochrane Library</w:t>
      </w:r>
    </w:p>
    <w:p w14:paraId="6DDDFA2D"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Telemedicine] OR [mh Videoconferencing] OR Telehealth:ti,ab OR Telemedicine:ti,ab OR Videoconferencing:ti,ab OR ((Telephone:ti,ab) AND (Consultation:ti,ab OR “ face to face”:ti,ab OR “in person”:ti,ab)) OR “telephone delivered”:ti,ab)</w:t>
      </w:r>
    </w:p>
    <w:p w14:paraId="77D38E00"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09FB875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"Primary Health Care"] OR [mh "General Practice"] OR [mh /RH] OR [mh Outpatients] OR [mh "Speech Therapy"] OR [mh Physicians]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1184F43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349AD939"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 person":ti,ab OR ((Clinic:ti,ab OR Centre:ti,ab OR Home:ti,ab) AND (Based:ti,ab OR Contact:ti,ab)) OR Conventional:ti,ab OR "Practice based":ti,ab OR Traditional:ti,ab OR "Standard care":ti,ab OR Homecare:ti,ab OR ((Routine:ti,ab OR Home:ti,ab) AND (Care:ti,ab)))</w:t>
      </w:r>
    </w:p>
    <w:p w14:paraId="338C2C5C"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238E984B"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"Delivery of Health Care"] OR Delivery:ti,ab OR Delivered:ti,ab OR Via:ti,ab OR Received:ti,ab)</w:t>
      </w:r>
    </w:p>
    <w:p w14:paraId="30754B0A"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1ECC97A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([mh "Treatment Outcome"] OR [mh "Patient Satisfaction"] OR "Clinical outcomes":ti,ab OR Treatment:ti,ab OR Diagnostic:ti,ab OR Efficacy:ti,ab)</w:t>
      </w:r>
    </w:p>
    <w:p w14:paraId="29E28D0E" w14:textId="77777777" w:rsidR="009F336E" w:rsidRPr="006F3941" w:rsidRDefault="009F336E" w:rsidP="006F3941">
      <w:pPr>
        <w:pStyle w:val="NoSpacing"/>
        <w:rPr>
          <w:rFonts w:ascii="Arial Narrow" w:hAnsi="Arial Narrow"/>
          <w:lang w:eastAsia="en-AU"/>
        </w:rPr>
      </w:pPr>
    </w:p>
    <w:p w14:paraId="734A0C14" w14:textId="77777777" w:rsidR="009F336E" w:rsidRPr="006F3941" w:rsidRDefault="009F336E" w:rsidP="006F3941">
      <w:pPr>
        <w:pStyle w:val="NoSpacing"/>
        <w:rPr>
          <w:rFonts w:ascii="Arial Narrow" w:hAnsi="Arial Narrow"/>
          <w:lang w:eastAsia="en-AU"/>
        </w:rPr>
      </w:pPr>
      <w:r w:rsidRPr="006F3941">
        <w:rPr>
          <w:rFonts w:ascii="Arial Narrow" w:hAnsi="Arial Narrow" w:cs="Arial"/>
          <w:b/>
          <w:bCs/>
          <w:color w:val="000000"/>
          <w:lang w:eastAsia="en-AU"/>
        </w:rPr>
        <w:t>Embase</w:t>
      </w:r>
    </w:p>
    <w:p w14:paraId="7ABE4BBB"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('Telemedicine'/exp OR 'Videoconferencing'/exp OR Telehealth:ti,ab OR Telemedicine:ti,ab OR Videoconferencing:ti,ab OR ((Telephone:ti,ab) AND (Consultation:ti,ab OR face-to-face:ti,ab OR in-person:ti,ab)) OR telephone-delivered:ti,ab)</w:t>
      </w:r>
    </w:p>
    <w:p w14:paraId="716C377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F99F8FF"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('Primary Health Care'/exp OR 'General Practice'/exp OR 'Outpatient'/exp OR 'Speech Therapy'/exp OR Physician/exp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 OR Psychiatry:ti,ab OR Psychiatrist:ti,ab OR Surgical:ti,ab OR Surgery:ti,ab OR Surgeon:ti,ab OR Oncologist:ti,ab OR Oncology:ti,ab OR Cardiologist:ti,ab OR Cardiology:ti,ab OR Obstetrician:ti,ab OR Obstetrics:ti,ab OR Gynaecologist:ti,ab OR Gynaecology:ti,ab OR Gynecologist:ti,ab OR Gynecology:ti,ab OR Dermatologist:ti,ab OR Dermatology:ti,ab)</w:t>
      </w:r>
    </w:p>
    <w:p w14:paraId="30F24433"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92F322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02A3723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53614101"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('health care delivery'/exp OR Delivery:ti,ab OR Delivered:ti,ab OR Via:ti,ab OR Received:ti,ab)</w:t>
      </w:r>
    </w:p>
    <w:p w14:paraId="5507B6D4"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lastRenderedPageBreak/>
        <w:t>AND</w:t>
      </w:r>
    </w:p>
    <w:p w14:paraId="23FDD057"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('Treatment Outcome'/exp OR 'Patient Satisfaction'/exp OR "Clinical outcomes":ti,ab OR Treatment:ti,ab OR Diagnostic:ti,ab OR Efficacy:ti,ab)</w:t>
      </w:r>
    </w:p>
    <w:p w14:paraId="5B2E4D9B"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AND</w:t>
      </w:r>
    </w:p>
    <w:p w14:paraId="1A640F66" w14:textId="77777777" w:rsidR="009F336E" w:rsidRPr="006F3941" w:rsidRDefault="009F336E" w:rsidP="006F3941">
      <w:pPr>
        <w:pStyle w:val="NoSpacing"/>
        <w:rPr>
          <w:rFonts w:ascii="Arial Narrow" w:hAnsi="Arial Narrow"/>
          <w:lang w:eastAsia="en-AU"/>
        </w:rPr>
      </w:pPr>
      <w:r w:rsidRPr="006F3941">
        <w:rPr>
          <w:rFonts w:ascii="Arial Narrow" w:hAnsi="Arial Narrow" w:cs="Arial"/>
          <w:color w:val="000000"/>
          <w:lang w:eastAsia="en-AU"/>
        </w:rPr>
        <w:t>([cochrane review]/lim OR [systematic review]/lim OR [meta analysis]/lim OR ((Search:ti,ab OR Searched:ti,ab) AND (PubMed:ti,ab OR MEDLINE:ti,ab)) OR (Systematic:ti,ab AND Review:ti,ab) OR 'Meta analysis':ti,ab OR Meta-analysis:ti,ab OR Review:ti OR ((Systematically:ti,ab OR Reviewed:ti,ab) AND (literature:ti,ab)))</w:t>
      </w:r>
    </w:p>
    <w:p w14:paraId="0BAF789A" w14:textId="77777777" w:rsidR="009F336E" w:rsidRDefault="009F336E" w:rsidP="009F336E"/>
    <w:p w14:paraId="0315BDDB" w14:textId="67438FDA" w:rsidR="00B32948" w:rsidRDefault="00B32948">
      <w:pPr>
        <w:rPr>
          <w:rFonts w:ascii="Arial" w:hAnsi="Arial" w:cs="Arial"/>
          <w:b/>
          <w:bCs/>
          <w:color w:val="000000"/>
        </w:rPr>
      </w:pPr>
      <w:r>
        <w:rPr>
          <w:rFonts w:ascii="Arial" w:hAnsi="Arial" w:cs="Arial"/>
          <w:b/>
          <w:bCs/>
          <w:color w:val="000000"/>
        </w:rPr>
        <w:br w:type="page"/>
      </w:r>
    </w:p>
    <w:p w14:paraId="14808BAB" w14:textId="1BCBA7D7" w:rsidR="0035087F" w:rsidRPr="003827F7" w:rsidRDefault="006177C4" w:rsidP="0035087F">
      <w:pPr>
        <w:pStyle w:val="Heading1"/>
      </w:pPr>
      <w:bookmarkStart w:id="54" w:name="_Toc126073608"/>
      <w:bookmarkStart w:id="55" w:name="_Toc127284840"/>
      <w:bookmarkStart w:id="56" w:name="_Hlk127278406"/>
      <w:bookmarkStart w:id="57" w:name="_Toc138418625"/>
      <w:r>
        <w:lastRenderedPageBreak/>
        <w:t xml:space="preserve">Appendix </w:t>
      </w:r>
      <w:r w:rsidR="00F6019B">
        <w:t>3</w:t>
      </w:r>
      <w:r>
        <w:t xml:space="preserve"> – Search strategies for Question </w:t>
      </w:r>
      <w:bookmarkEnd w:id="54"/>
      <w:bookmarkEnd w:id="55"/>
      <w:r w:rsidR="004F76CE">
        <w:t>B2</w:t>
      </w:r>
      <w:r w:rsidR="009F336E">
        <w:t xml:space="preserve">: </w:t>
      </w:r>
      <w:bookmarkEnd w:id="56"/>
      <w:r w:rsidR="0035087F" w:rsidRPr="0035087F">
        <w:rPr>
          <w:bCs/>
        </w:rPr>
        <w:t>Selected outcomes of interest:</w:t>
      </w:r>
      <w:r w:rsidR="0035087F" w:rsidRPr="003827F7">
        <w:t xml:space="preserve"> </w:t>
      </w:r>
      <w:r w:rsidR="0035087F">
        <w:t>Effects of Telehealth vs face-to-face consultations on referral to imaging/pathology</w:t>
      </w:r>
      <w:bookmarkEnd w:id="57"/>
    </w:p>
    <w:p w14:paraId="38E71795" w14:textId="77777777" w:rsidR="0035087F" w:rsidRPr="006F3941" w:rsidRDefault="0035087F" w:rsidP="006F3941">
      <w:pPr>
        <w:pStyle w:val="NoSpacing"/>
        <w:rPr>
          <w:rFonts w:ascii="Arial Narrow" w:hAnsi="Arial Narrow"/>
        </w:rPr>
      </w:pPr>
    </w:p>
    <w:p w14:paraId="19E810D5" w14:textId="121C1E6B" w:rsidR="009F336E" w:rsidRPr="006F3941" w:rsidRDefault="00704F72" w:rsidP="006F3941">
      <w:pPr>
        <w:pStyle w:val="NoSpacing"/>
        <w:rPr>
          <w:rFonts w:ascii="Arial Narrow" w:hAnsi="Arial Narrow"/>
          <w:b/>
          <w:bCs/>
          <w:lang w:eastAsia="en-AU"/>
        </w:rPr>
      </w:pPr>
      <w:r w:rsidRPr="006F3941">
        <w:rPr>
          <w:rFonts w:ascii="Arial Narrow" w:hAnsi="Arial Narrow"/>
          <w:b/>
          <w:bCs/>
          <w:lang w:eastAsia="en-AU"/>
        </w:rPr>
        <w:t>All searches were run from inception of each database or registry, to</w:t>
      </w:r>
      <w:r w:rsidR="009F336E" w:rsidRPr="006F3941">
        <w:rPr>
          <w:rFonts w:ascii="Arial Narrow" w:hAnsi="Arial Narrow"/>
          <w:b/>
          <w:bCs/>
          <w:lang w:eastAsia="en-AU"/>
        </w:rPr>
        <w:t xml:space="preserve"> 28/03/2023</w:t>
      </w:r>
    </w:p>
    <w:p w14:paraId="4582BB83" w14:textId="77777777" w:rsidR="006F3941" w:rsidRDefault="006F3941" w:rsidP="006F3941">
      <w:pPr>
        <w:pStyle w:val="NoSpacing"/>
        <w:rPr>
          <w:rFonts w:ascii="Arial Narrow" w:hAnsi="Arial Narrow"/>
          <w:b/>
          <w:bCs/>
          <w:lang w:eastAsia="en-AU"/>
        </w:rPr>
      </w:pPr>
    </w:p>
    <w:p w14:paraId="372BBE97" w14:textId="7D33C112"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t xml:space="preserve">Observational </w:t>
      </w:r>
      <w:r w:rsidR="00704F72" w:rsidRPr="006F3941">
        <w:rPr>
          <w:rFonts w:ascii="Arial Narrow" w:hAnsi="Arial Narrow"/>
          <w:b/>
          <w:bCs/>
          <w:lang w:eastAsia="en-AU"/>
        </w:rPr>
        <w:t xml:space="preserve">studies </w:t>
      </w:r>
      <w:r w:rsidRPr="006F3941">
        <w:rPr>
          <w:rFonts w:ascii="Arial Narrow" w:hAnsi="Arial Narrow"/>
          <w:b/>
          <w:bCs/>
          <w:lang w:eastAsia="en-AU"/>
        </w:rPr>
        <w:t>searches</w:t>
      </w:r>
    </w:p>
    <w:p w14:paraId="636A2071" w14:textId="77777777" w:rsidR="006F3941" w:rsidRDefault="006F3941" w:rsidP="006F3941">
      <w:pPr>
        <w:pStyle w:val="NoSpacing"/>
        <w:rPr>
          <w:rFonts w:ascii="Arial Narrow" w:hAnsi="Arial Narrow"/>
          <w:b/>
          <w:bCs/>
          <w:lang w:eastAsia="en-AU"/>
        </w:rPr>
      </w:pPr>
    </w:p>
    <w:p w14:paraId="18F607A6" w14:textId="436060B0"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t>PubMed</w:t>
      </w:r>
    </w:p>
    <w:p w14:paraId="31903A81"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("Telemedicine"[Mesh] OR "Videoconferencing"[Mesh] OR Telehealth[tiab] OR Telemedicine[tiab] OR Videoconferencing[tiab] OR "Telephone delivered" OR Telephone-delivered[tiab])</w:t>
      </w:r>
    </w:p>
    <w:p w14:paraId="0521407B"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7B36B7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("Primary Health Care"[Mesh] OR "General Practice"[Mesh] OR rehabilitation[sh] OR "Outpatients"[Mesh] OR "Speech Therapy"[Mesh]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692E0087"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24D72E82"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6E20078B"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5DCE42ED"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("Delivery of Health Care"[Mesh] OR Delivery[tiab] OR Delivered[tiab] OR Via[tiab] OR Received[tiab])</w:t>
      </w:r>
    </w:p>
    <w:p w14:paraId="4CEA596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5575E14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("Referral and Consultation"[Mesh] OR Referral OR Referrals OR Consults[tiab] OR Consultations[tiab])</w:t>
      </w:r>
    </w:p>
    <w:p w14:paraId="26500E20"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83AB757"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("Diagnostic Imaging"[Mesh] OR "Pathology"[Mesh] OR Diagnostic[tiab] OR Imaging[tiab] OR Pathology[tiab]) </w:t>
      </w:r>
    </w:p>
    <w:p w14:paraId="2F987D04"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800D85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("Epidemiologic Studies"[Mesh] OR “case-control studies”[Mesh] OR “Cohort Studies”[Mesh] OR “case control”[tiab] OR Cohort[tiab] OR “Follow up”[tiab] OR Observational[tiab] OR Longitudinal[tiab] OR Prospective[tiab] OR retrospective[tiab] OR “cross sectional”[tiab] OR “Cross-Sectional Studies”[Mesh] OR Investigated[tiab] OR Evaluated[tiab] OR Impact[tiab] OR Analysis[tiab] OR Statistics[tiab] OR Data[tiab] OR "statistics and numerical data"[sh] OR "epidemiology"[sh])</w:t>
      </w:r>
    </w:p>
    <w:p w14:paraId="2377A1C6" w14:textId="796B8D74" w:rsidR="006F3941" w:rsidRDefault="006F3941">
      <w:pPr>
        <w:rPr>
          <w:rFonts w:ascii="Arial Narrow" w:hAnsi="Arial Narrow" w:cstheme="minorHAnsi"/>
          <w:sz w:val="24"/>
          <w:szCs w:val="24"/>
          <w:lang w:eastAsia="en-AU"/>
        </w:rPr>
      </w:pPr>
      <w:r>
        <w:rPr>
          <w:rFonts w:ascii="Arial Narrow" w:hAnsi="Arial Narrow"/>
          <w:lang w:eastAsia="en-AU"/>
        </w:rPr>
        <w:br w:type="page"/>
      </w:r>
    </w:p>
    <w:p w14:paraId="3F85F68E" w14:textId="77777777"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lastRenderedPageBreak/>
        <w:t>CENTRAL</w:t>
      </w:r>
    </w:p>
    <w:p w14:paraId="11508652"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Telemedicine] OR [mh Videoconferencing] OR Telehealth:ti,ab OR Telemedicine:ti,ab OR Videoconferencing:ti,ab OR “telephone delivered”:ti,ab)</w:t>
      </w:r>
    </w:p>
    <w:p w14:paraId="593DBE5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30BD206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"Primary Health Care"] OR [mh "General Practice"] OR [mh Outpatients] OR [mh "Speech Therapy"]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6290B362"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43E97A2"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(("Face to face":ti,ab) OR "Usual care":ti,ab OR Visits:ti,ab OR Visit:ti,ab OR "In person":ti,ab OR ((Clinic:ti,ab OR Centre:ti,ab OR Home:ti,ab) AND (Based:ti,ab OR Contact:ti,ab)) OR Conventional:ti,ab OR "Practice based":ti,ab OR Traditional:ti,ab OR "Standard care":ti,ab OR Homecare:ti,ab OR ((Routine:ti,ab OR Home:ti,ab) AND (Care:ti,ab)))</w:t>
      </w:r>
    </w:p>
    <w:p w14:paraId="504C044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F4E181A"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"Delivery of Health Care"] OR Delivery:ti,ab OR Delivered:ti,ab OR Via:ti,ab OR Received:ti,ab)</w:t>
      </w:r>
    </w:p>
    <w:p w14:paraId="41FF694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7E76755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"Referral and Consultation"] OR Referral OR Referrals OR Consults:ti,ab OR Consultations:ti,ab)</w:t>
      </w:r>
    </w:p>
    <w:p w14:paraId="2181C0A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9C8024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"Diagnostic Imaging"] OR [mh Pathology] OR Diagnostic:ti,ab OR Imaging:ti,ab OR Pathology:ti,ab)</w:t>
      </w:r>
    </w:p>
    <w:p w14:paraId="590B7E09" w14:textId="77777777" w:rsidR="009F336E" w:rsidRPr="006F3941" w:rsidRDefault="009F336E" w:rsidP="006F3941">
      <w:pPr>
        <w:pStyle w:val="NoSpacing"/>
        <w:rPr>
          <w:rFonts w:ascii="Arial Narrow" w:hAnsi="Arial Narrow"/>
          <w:lang w:eastAsia="en-AU"/>
        </w:rPr>
      </w:pPr>
    </w:p>
    <w:p w14:paraId="28EEF3DE" w14:textId="77777777"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t>Embase</w:t>
      </w:r>
    </w:p>
    <w:p w14:paraId="720E41E5"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('Telemedicine'/exp/mj OR 'Videoconferencing'/exp/mj OR Telehealth:ti,ab OR Telemedicine:ti,ab OR Videoconferencing:ti,ab OR Telephone-delivered:ti,ab)</w:t>
      </w:r>
    </w:p>
    <w:p w14:paraId="2802DB83"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10AC0B08"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('Primary Health Care'/exp/mj OR 'General Practice'/exp/mj OR 'Outpatient'/exp/mj OR 'Speech Therapy'/exp/mj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332FEE99"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50E1425E"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6CBBE15E"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7EC1CF73"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('health care delivery'/exp/mj OR Delivery:ti,ab OR Delivered:ti,ab OR Via:ti,ab OR Received:ti,ab)</w:t>
      </w:r>
    </w:p>
    <w:p w14:paraId="6C407C2A"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00E84E2C"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('Referral and Consultation'/exp/mj OR Referral OR Referrals OR Consults:ti,ab OR Consultations:ti,ab)</w:t>
      </w:r>
    </w:p>
    <w:p w14:paraId="6B0BABA6"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39C4EBF4"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('Diagnostic Imaging'/exp/mj OR Pathology/exp/mj OR Diagnostic:ti,ab OR Imaging:ti,ab OR Pathology:ti,ab)</w:t>
      </w:r>
    </w:p>
    <w:p w14:paraId="529CBD31"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AND</w:t>
      </w:r>
    </w:p>
    <w:p w14:paraId="6212DA90" w14:textId="77777777" w:rsidR="009F336E" w:rsidRPr="006F3941" w:rsidRDefault="009F336E" w:rsidP="006F3941">
      <w:pPr>
        <w:pStyle w:val="NoSpacing"/>
        <w:rPr>
          <w:rFonts w:ascii="Arial Narrow" w:hAnsi="Arial Narrow"/>
          <w:sz w:val="23"/>
          <w:szCs w:val="23"/>
          <w:lang w:eastAsia="en-AU"/>
        </w:rPr>
      </w:pPr>
      <w:r w:rsidRPr="006F3941">
        <w:rPr>
          <w:rFonts w:ascii="Arial Narrow" w:hAnsi="Arial Narrow"/>
          <w:sz w:val="23"/>
          <w:szCs w:val="23"/>
          <w:lang w:eastAsia="en-AU"/>
        </w:rPr>
        <w:t>('epidemiology'/exp OR 'case control study'/exp OR 'cohort analysis'/exp OR 'cross-sectional study'/exp OR “case control”:ti,ab  OR (cohort NEAR/1 (study or studies)):ti,ab OR (“cohort analysis”):ti,ab OR (“follow up” NEAR/1 (study or studies)):ti,ab OR (observational NEAR/1 (study or studies)):ti,ab OR longitudinal:ti,ab OR retrospective:ti,ab OR “cross sectional”:ti,ab) NOT ('animal'/exp NOT ('animal'/exp AND 'human'/exp))</w:t>
      </w:r>
    </w:p>
    <w:p w14:paraId="2822E1C0" w14:textId="6E08F92D"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lastRenderedPageBreak/>
        <w:t>S</w:t>
      </w:r>
      <w:r w:rsidR="00704F72" w:rsidRPr="006F3941">
        <w:rPr>
          <w:rFonts w:ascii="Arial Narrow" w:hAnsi="Arial Narrow"/>
          <w:b/>
          <w:bCs/>
          <w:lang w:eastAsia="en-AU"/>
        </w:rPr>
        <w:t>ystematic review</w:t>
      </w:r>
      <w:r w:rsidRPr="006F3941">
        <w:rPr>
          <w:rFonts w:ascii="Arial Narrow" w:hAnsi="Arial Narrow"/>
          <w:b/>
          <w:bCs/>
          <w:lang w:eastAsia="en-AU"/>
        </w:rPr>
        <w:t xml:space="preserve"> searches</w:t>
      </w:r>
    </w:p>
    <w:p w14:paraId="5D3B5099" w14:textId="77777777" w:rsidR="009F336E" w:rsidRPr="006F3941" w:rsidRDefault="009F336E" w:rsidP="006F3941">
      <w:pPr>
        <w:pStyle w:val="NoSpacing"/>
        <w:rPr>
          <w:rFonts w:ascii="Arial Narrow" w:hAnsi="Arial Narrow"/>
          <w:lang w:eastAsia="en-AU"/>
        </w:rPr>
      </w:pPr>
    </w:p>
    <w:p w14:paraId="478FF338" w14:textId="77777777"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t>PubMed</w:t>
      </w:r>
    </w:p>
    <w:p w14:paraId="78728BEC"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("Telemedicine"[Mesh] OR "Videoconferencing"[Mesh] OR Telehealth[tiab] OR Telemedicine[tiab] OR Videoconferencing[tiab] OR "Telephone delivered"[tiab] OR telephone-delivered[tiab])</w:t>
      </w:r>
    </w:p>
    <w:p w14:paraId="5D6EE21B"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1E50BF1"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("Primary Health Care"[Mesh] OR "General Practice"[Mesh] OR rehabilitation[sh] OR "Outpatients"[Mesh] OR "Speech Therapy"[Mesh]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4B07BFC4"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354AA49"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62156219"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9614009"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("Delivery of Health Care"[Mesh] OR Delivery[tiab] OR Delivered[tiab] OR Via[tiab] OR Received[tiab])</w:t>
      </w:r>
    </w:p>
    <w:p w14:paraId="52E279C7"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55669F55"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("Referral and Consultation"[Mesh] OR Referral OR Referrals OR Consults[tiab] OR Consultations[tiab])</w:t>
      </w:r>
    </w:p>
    <w:p w14:paraId="5CFB6A20"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34233D32"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("Diagnostic Imaging"[Mesh] OR "Pathology"[Mesh] OR Diagnostic[tiab] OR Imaging[tiab] OR Pathology[tiab]) </w:t>
      </w:r>
    </w:p>
    <w:p w14:paraId="46EF6C6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A1E5899"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(Meta-Analysis[pt] OR “Systematic Review”[pt] OR Meta-Analysis[ti] OR “Meta Analysis”[ti] OR “Systematic Review”[ti] OR “Systematic Literature Review”[ti])</w:t>
      </w:r>
    </w:p>
    <w:p w14:paraId="2939D3BA"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NOT</w:t>
      </w:r>
    </w:p>
    <w:p w14:paraId="2A7C60DC"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(“Case Reports”[pt] OR Editorial[pt] OR Letter[pt] OR “Observational Study”[pt] OR “Case Report”[ti] OR “Case series”[ti] OR “Qualitative study”[ti] OR Protocol[ti])</w:t>
      </w:r>
    </w:p>
    <w:p w14:paraId="46FC9777" w14:textId="77777777" w:rsidR="00704F72" w:rsidRPr="006F3941" w:rsidRDefault="00704F72" w:rsidP="006F3941">
      <w:pPr>
        <w:pStyle w:val="NoSpacing"/>
        <w:rPr>
          <w:rFonts w:ascii="Arial Narrow" w:hAnsi="Arial Narrow"/>
          <w:lang w:eastAsia="en-AU"/>
        </w:rPr>
      </w:pPr>
    </w:p>
    <w:p w14:paraId="694C2A08" w14:textId="77777777" w:rsidR="00704F72" w:rsidRPr="006F3941" w:rsidRDefault="00704F72" w:rsidP="006F3941">
      <w:pPr>
        <w:pStyle w:val="NoSpacing"/>
        <w:rPr>
          <w:rFonts w:ascii="Arial Narrow" w:hAnsi="Arial Narrow"/>
          <w:b/>
          <w:bCs/>
          <w:lang w:eastAsia="en-AU"/>
        </w:rPr>
      </w:pPr>
      <w:r w:rsidRPr="006F3941">
        <w:rPr>
          <w:rFonts w:ascii="Arial Narrow" w:hAnsi="Arial Narrow"/>
          <w:b/>
          <w:bCs/>
          <w:lang w:eastAsia="en-AU"/>
        </w:rPr>
        <w:t>Cochrane Database of Systematic Reviews (CDSR) via the Cochrane Library</w:t>
      </w:r>
    </w:p>
    <w:p w14:paraId="4C4206DE"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Telemedicine] OR [mh Videoconferencing] OR Telehealth:ti,ab OR Telemedicine:ti,ab OR Videoconferencing:ti,ab OR “telephone delivered”:ti,ab)</w:t>
      </w:r>
    </w:p>
    <w:p w14:paraId="1C0E5B2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6DCB1FD5"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"Primary Health Care"] OR [mh "General Practice"] OR [mh Outpatients] OR [mh "Speech Therapy"]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24913195"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7127D6B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(("Face to face":ti,ab) OR "Usual care":ti,ab OR Visits:ti,ab OR Visit:ti,ab OR "In person":ti,ab OR ((Clinic:ti,ab OR Centre:ti,ab OR Home:ti,ab) AND (Based:ti,ab OR Contact:ti,ab)) OR Conventional:ti,ab OR "Practice based":ti,ab OR Traditional:ti,ab OR "Standard care":ti,ab OR Homecare:ti,ab OR ((Routine:ti,ab OR Home:ti,ab) AND (Care:ti,ab)))</w:t>
      </w:r>
    </w:p>
    <w:p w14:paraId="20648C5D"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4C697EA9"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lastRenderedPageBreak/>
        <w:t>([mh "Delivery of Health Care"] OR Delivery:ti,ab OR Delivered:ti,ab OR Via:ti,ab OR Received:ti,ab)</w:t>
      </w:r>
    </w:p>
    <w:p w14:paraId="062D000D"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767A05C"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"Referral and Consultation"] OR Referral OR Referrals OR Consults:ti,ab OR Consultations:ti,ab)</w:t>
      </w:r>
    </w:p>
    <w:p w14:paraId="2D7F8E4A"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11826E7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([mh "Diagnostic Imaging"] OR [mh Pathology] OR Diagnostic:ti,ab OR Imaging:ti,ab OR Pathology:ti,ab)</w:t>
      </w:r>
    </w:p>
    <w:p w14:paraId="53D3E2C8" w14:textId="77777777" w:rsidR="009F336E" w:rsidRPr="006F3941" w:rsidRDefault="009F336E" w:rsidP="006F3941">
      <w:pPr>
        <w:pStyle w:val="NoSpacing"/>
        <w:rPr>
          <w:rFonts w:ascii="Arial Narrow" w:hAnsi="Arial Narrow"/>
          <w:lang w:eastAsia="en-AU"/>
        </w:rPr>
      </w:pPr>
    </w:p>
    <w:p w14:paraId="02AFE48F" w14:textId="77777777" w:rsidR="009F336E" w:rsidRPr="006F3941" w:rsidRDefault="009F336E" w:rsidP="006F3941">
      <w:pPr>
        <w:pStyle w:val="NoSpacing"/>
        <w:rPr>
          <w:rFonts w:ascii="Arial Narrow" w:hAnsi="Arial Narrow"/>
          <w:b/>
          <w:bCs/>
          <w:lang w:eastAsia="en-AU"/>
        </w:rPr>
      </w:pPr>
      <w:r w:rsidRPr="006F3941">
        <w:rPr>
          <w:rFonts w:ascii="Arial Narrow" w:hAnsi="Arial Narrow"/>
          <w:b/>
          <w:bCs/>
          <w:lang w:eastAsia="en-AU"/>
        </w:rPr>
        <w:t>Embase</w:t>
      </w:r>
    </w:p>
    <w:p w14:paraId="30DFE385"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('Telemedicine'/exp/mj OR 'Videoconferencing'/exp/mj OR Telehealth:ti,ab OR Telemedicine:ti,ab OR Videoconferencing:ti,ab OR Telephone-delivered:ti,ab)</w:t>
      </w:r>
    </w:p>
    <w:p w14:paraId="1828272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5773F397"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('Primary Health Care'/exp/mj OR 'General Practice'/exp/mj OR 'Outpatient'/exp/mj OR 'Speech Therapy'/exp/mj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1654C691"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4D5272EE"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6F0FEE8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513E7141"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('health care delivery'/exp/mj OR Delivery:ti,ab OR Delivered:ti,ab OR Via:ti,ab OR Received:ti,ab)</w:t>
      </w:r>
    </w:p>
    <w:p w14:paraId="638BBE1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307DB96"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('Referral and Consultation'/exp/mj OR Referral OR Referrals OR Consults:ti,ab OR Consultations:ti,ab)</w:t>
      </w:r>
    </w:p>
    <w:p w14:paraId="5F7FC68F"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43F13737"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('Diagnostic Imaging'/exp/mj OR Pathology/exp/mj OR Diagnostic:ti,ab OR Imaging:ti,ab OR Pathology:ti,ab)</w:t>
      </w:r>
    </w:p>
    <w:p w14:paraId="17E00C9A"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AND</w:t>
      </w:r>
    </w:p>
    <w:p w14:paraId="09503EB3" w14:textId="77777777" w:rsidR="009F336E" w:rsidRPr="006F3941" w:rsidRDefault="009F336E" w:rsidP="006F3941">
      <w:pPr>
        <w:pStyle w:val="NoSpacing"/>
        <w:rPr>
          <w:rFonts w:ascii="Arial Narrow" w:hAnsi="Arial Narrow"/>
          <w:lang w:eastAsia="en-AU"/>
        </w:rPr>
      </w:pPr>
      <w:r w:rsidRPr="006F3941">
        <w:rPr>
          <w:rFonts w:ascii="Arial Narrow" w:hAnsi="Arial Narrow"/>
          <w:lang w:eastAsia="en-AU"/>
        </w:rPr>
        <w:t>([cochrane review]/lim OR [systematic review]/lim OR [meta analysis]/lim OR ((Search:ti,ab OR Searched:ti,ab) AND (PubMed:ti,ab OR MEDLINE:ti,ab)) OR (Systematic:ti,ab AND Review:ti,ab) OR 'Meta analysis':ti,ab OR Meta-analysis:ti,ab OR Review:ti OR ((Systematically:ti,ab OR Reviewed:ti,ab) AND (literature:ti,ab)))</w:t>
      </w:r>
    </w:p>
    <w:p w14:paraId="668208D4" w14:textId="77777777" w:rsidR="009F336E" w:rsidRDefault="009F336E" w:rsidP="009F336E"/>
    <w:p w14:paraId="49C8C4E7" w14:textId="43E936D1" w:rsidR="009F336E" w:rsidRDefault="009F336E">
      <w:pPr>
        <w:rPr>
          <w:lang w:eastAsia="en-AU"/>
        </w:rPr>
      </w:pPr>
      <w:r>
        <w:rPr>
          <w:lang w:eastAsia="en-AU"/>
        </w:rPr>
        <w:br w:type="page"/>
      </w:r>
    </w:p>
    <w:p w14:paraId="28519BB4" w14:textId="04C289B6" w:rsidR="0035087F" w:rsidRPr="003827F7" w:rsidRDefault="0035087F" w:rsidP="0035087F">
      <w:pPr>
        <w:pStyle w:val="Heading1"/>
      </w:pPr>
      <w:bookmarkStart w:id="58" w:name="_Toc138418626"/>
      <w:r>
        <w:lastRenderedPageBreak/>
        <w:t xml:space="preserve">Appendix 4 – Search strategies for Question B2: </w:t>
      </w:r>
      <w:r w:rsidRPr="0035087F">
        <w:rPr>
          <w:bCs/>
        </w:rPr>
        <w:t>Selected outcomes of interest:</w:t>
      </w:r>
      <w:r w:rsidRPr="003827F7">
        <w:t xml:space="preserve"> </w:t>
      </w:r>
      <w:r>
        <w:t>Effects of Telehealth vs face-to-face consultations on economic impacts</w:t>
      </w:r>
      <w:bookmarkEnd w:id="58"/>
      <w:r>
        <w:t xml:space="preserve"> </w:t>
      </w:r>
    </w:p>
    <w:p w14:paraId="6E756286" w14:textId="77777777" w:rsidR="0035087F" w:rsidRPr="006F3941" w:rsidRDefault="0035087F" w:rsidP="006F3941">
      <w:pPr>
        <w:spacing w:after="0" w:line="240" w:lineRule="auto"/>
        <w:rPr>
          <w:rFonts w:ascii="Arial Narrow" w:hAnsi="Arial Narrow"/>
          <w:sz w:val="24"/>
          <w:szCs w:val="24"/>
          <w:lang w:eastAsia="en-AU"/>
        </w:rPr>
      </w:pPr>
    </w:p>
    <w:p w14:paraId="62048F8E" w14:textId="16B16ABA" w:rsidR="009F336E" w:rsidRPr="006F3941" w:rsidRDefault="00704F72"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All searches were run from inception of each database or registry, to</w:t>
      </w:r>
      <w:r w:rsidR="009F336E" w:rsidRPr="006F3941">
        <w:rPr>
          <w:rFonts w:ascii="Arial Narrow" w:hAnsi="Arial Narrow" w:cs="Arial"/>
          <w:b/>
          <w:bCs/>
          <w:color w:val="000000"/>
          <w:sz w:val="24"/>
          <w:szCs w:val="24"/>
          <w:lang w:eastAsia="en-AU"/>
        </w:rPr>
        <w:t xml:space="preserve"> 28/3/2023 </w:t>
      </w:r>
    </w:p>
    <w:p w14:paraId="64043624" w14:textId="77777777" w:rsidR="009F336E" w:rsidRPr="006F3941" w:rsidRDefault="009F336E" w:rsidP="006F3941">
      <w:pPr>
        <w:spacing w:after="0" w:line="240" w:lineRule="auto"/>
        <w:rPr>
          <w:rFonts w:ascii="Arial Narrow" w:hAnsi="Arial Narrow"/>
          <w:sz w:val="24"/>
          <w:szCs w:val="24"/>
          <w:lang w:eastAsia="en-AU"/>
        </w:rPr>
      </w:pPr>
    </w:p>
    <w:p w14:paraId="109DF113" w14:textId="445888C8"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 xml:space="preserve">Observational </w:t>
      </w:r>
      <w:r w:rsidR="00704F72" w:rsidRPr="006F3941">
        <w:rPr>
          <w:rFonts w:ascii="Arial Narrow" w:hAnsi="Arial Narrow" w:cs="Arial"/>
          <w:b/>
          <w:bCs/>
          <w:color w:val="000000"/>
          <w:sz w:val="24"/>
          <w:szCs w:val="24"/>
          <w:lang w:eastAsia="en-AU"/>
        </w:rPr>
        <w:t xml:space="preserve">studies </w:t>
      </w:r>
      <w:r w:rsidRPr="006F3941">
        <w:rPr>
          <w:rFonts w:ascii="Arial Narrow" w:hAnsi="Arial Narrow" w:cs="Arial"/>
          <w:b/>
          <w:bCs/>
          <w:color w:val="000000"/>
          <w:sz w:val="24"/>
          <w:szCs w:val="24"/>
          <w:lang w:eastAsia="en-AU"/>
        </w:rPr>
        <w:t>searches</w:t>
      </w:r>
    </w:p>
    <w:p w14:paraId="16363242" w14:textId="77777777" w:rsidR="009F336E" w:rsidRPr="006F3941" w:rsidRDefault="009F336E" w:rsidP="006F3941">
      <w:pPr>
        <w:spacing w:after="0" w:line="240" w:lineRule="auto"/>
        <w:rPr>
          <w:rFonts w:ascii="Arial Narrow" w:hAnsi="Arial Narrow"/>
          <w:sz w:val="24"/>
          <w:szCs w:val="24"/>
          <w:lang w:eastAsia="en-AU"/>
        </w:rPr>
      </w:pPr>
    </w:p>
    <w:p w14:paraId="3832C4FA"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PubMed</w:t>
      </w:r>
    </w:p>
    <w:p w14:paraId="0EBB6AB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("Telemedicine"[Mesh] OR "Videoconferencing"[Mesh] OR Telehealth[tiab] OR Telemedicine[tiab] OR Videoconferencing[tiab] OR "Telephone delivered" OR Telephone-delivered[tiab])</w:t>
      </w:r>
    </w:p>
    <w:p w14:paraId="46FA85D0"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13EC5C66"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("Primary Health Care"[Mesh] OR "General Practice"[Mesh] OR rehabilitation[sh] OR "Outpatients"[Mesh] OR "Speech Therapy"[Mesh]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6DA174B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660885F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700973E8"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5B0772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("Delivery of Health Care"[Mesh] OR Delivery[tiab] OR Delivered[tiab] OR Via[tiab] OR Received[tiab])</w:t>
      </w:r>
    </w:p>
    <w:p w14:paraId="4DD8E8C4"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156684D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("Cost-Benefit Analysis"[Mesh] OR "Cost effectiveness"[tiab] OR "Cost benefit"[tiab] OR "Cost Analysis"[tiab] OR "Cost analyses"[tiab] OR "Productivity gains"[tiab] OR "Productivity gain"[tiab] OR "Potential savings"[tiab] OR Cost[ti] OR Costs[ti])</w:t>
      </w:r>
    </w:p>
    <w:p w14:paraId="1903EE1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46D115E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("Epidemiologic Studies"[Mesh] OR “case-control studies”[Mesh] OR “Cohort Studies”[Mesh] OR “case control”[tiab] OR Cohort[tiab] OR “Follow up”[tiab] OR Observational[tiab] OR Longitudinal[tiab] OR Prospective[tiab] OR retrospective[tiab] OR “cross sectional”[tiab] OR “Cross-Sectional Studies”[Mesh] OR Investigated[tiab] OR Evaluated[tiab] OR Impact[tiab] OR Analysis[tiab] OR Statistics[tiab] OR Data[tiab] OR "statistics and numerical data"[sh] OR "epidemiology"[sh])</w:t>
      </w:r>
    </w:p>
    <w:p w14:paraId="5E435328" w14:textId="6DEE6885" w:rsidR="006F3941" w:rsidRDefault="006F3941">
      <w:pPr>
        <w:rPr>
          <w:rFonts w:ascii="Arial Narrow" w:hAnsi="Arial Narrow"/>
          <w:sz w:val="24"/>
          <w:szCs w:val="24"/>
          <w:lang w:eastAsia="en-AU"/>
        </w:rPr>
      </w:pPr>
      <w:r>
        <w:rPr>
          <w:rFonts w:ascii="Arial Narrow" w:hAnsi="Arial Narrow"/>
          <w:sz w:val="24"/>
          <w:szCs w:val="24"/>
          <w:lang w:eastAsia="en-AU"/>
        </w:rPr>
        <w:br w:type="page"/>
      </w:r>
    </w:p>
    <w:p w14:paraId="57D9FD7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lastRenderedPageBreak/>
        <w:t>CENTRAL</w:t>
      </w:r>
    </w:p>
    <w:p w14:paraId="60DED46A"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Telemedicine] OR [mh Videoconferencing] OR Telehealth:ti,ab OR Telemedicine:ti,ab OR Videoconferencing:ti,ab OR “telephone delivered”:ti,ab)</w:t>
      </w:r>
    </w:p>
    <w:p w14:paraId="5F87DA32"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79CA9B62"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"Primary Health Care"] OR [mh "General Practice"] OR [mh Outpatients] OR [mh "Speech Therapy"]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6CB7FC07"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694C9B71"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(("Face to face":ti,ab) OR "Usual care":ti,ab OR Visits:ti,ab OR Visit:ti,ab OR "In person":ti,ab OR ((Clinic:ti,ab OR Centre:ti,ab OR Home:ti,ab) AND (Based:ti,ab OR Contact:ti,ab)) OR Conventional:ti,ab OR "Practice based":ti,ab OR Traditional:ti,ab OR "Standard care":ti,ab OR Homecare:ti,ab OR ((Routine:ti,ab OR Home:ti,ab) AND (Care:ti,ab)))</w:t>
      </w:r>
    </w:p>
    <w:p w14:paraId="3AF4247A"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432841C6"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"Delivery of Health Care"] OR Delivery:ti,ab OR Delivered:ti,ab OR Via:ti,ab OR Received:ti,ab)</w:t>
      </w:r>
    </w:p>
    <w:p w14:paraId="7A702085"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A9C751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"Cost-Benefit Analysis"] OR "Cost effectiveness":ti,ab OR "Cost benefit":ti,ab OR "Cost Analysis":ti,ab OR "Cost analyses":ti,ab OR "Productivity gains":ti,ab OR "Productivity gain":ti,ab OR "Potential savings":ti,ab OR Cost:ti OR Costs:ti)</w:t>
      </w:r>
    </w:p>
    <w:p w14:paraId="1F45E1D5" w14:textId="77777777" w:rsidR="009F336E" w:rsidRPr="006F3941" w:rsidRDefault="009F336E" w:rsidP="006F3941">
      <w:pPr>
        <w:spacing w:after="0" w:line="240" w:lineRule="auto"/>
        <w:rPr>
          <w:rFonts w:ascii="Arial Narrow" w:hAnsi="Arial Narrow"/>
          <w:sz w:val="24"/>
          <w:szCs w:val="24"/>
          <w:lang w:eastAsia="en-AU"/>
        </w:rPr>
      </w:pPr>
    </w:p>
    <w:p w14:paraId="56F56B5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Embase</w:t>
      </w:r>
    </w:p>
    <w:p w14:paraId="2024B776"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('Telemedicine'/exp/mj OR 'Videoconferencing'/exp/mj OR Telehealth:ti,ab OR Telemedicine:ti,ab OR Videoconferencing:ti,ab OR Telephone-delivered:ti,ab)</w:t>
      </w:r>
    </w:p>
    <w:p w14:paraId="3B9EFA31"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5CF0F8D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('Primary Health Care'/exp/mj OR 'General Practice'/exp/mj OR 'Outpatient'/exp/mj OR 'Speech Therapy'/exp/mj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23878EE0"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2280EC6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46F9509B"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65961E7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('health care delivery'/exp/mj OR Delivery:ti,ab OR Delivered:ti,ab OR Via:ti,ab OR Received:ti,ab)</w:t>
      </w:r>
    </w:p>
    <w:p w14:paraId="4B1B214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6AD98D04"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('Cost-Benefit Analysis'/exp/mj OR 'Cost effectiveness':ti,ab OR 'Cost benefit':ti,ab OR 'Cost Analysis':ti,ab OR 'Cost analyses':ti,ab OR 'Productivity gains':ti,ab OR 'Productivity gain':ti,ab OR 'Potential savings':ti,ab OR Cost:ti OR Costs:ti)</w:t>
      </w:r>
    </w:p>
    <w:p w14:paraId="3703D0E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28732BA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 xml:space="preserve">('epidemiology'/exp OR 'case control study'/exp OR 'cohort analysis'/exp OR 'cross-sectional study'/exp OR “case control”:ti,ab  OR (cohort NEAR/1 (study or studies)):ti,ab OR (“cohort analysis”):ti,ab OR (“follow up” NEAR/1 (study or studies)):ti,ab OR (observational NEAR/1 (study or studies)):ti,ab OR </w:t>
      </w:r>
      <w:r w:rsidRPr="006F3941">
        <w:rPr>
          <w:rFonts w:ascii="Arial Narrow" w:hAnsi="Arial Narrow" w:cs="Arial"/>
          <w:color w:val="000000"/>
          <w:sz w:val="24"/>
          <w:szCs w:val="24"/>
          <w:lang w:eastAsia="en-AU"/>
        </w:rPr>
        <w:lastRenderedPageBreak/>
        <w:t>longitudinal:ti,ab OR retrospective:ti,ab OR “cross sectional”:ti,ab) NOT ('animal'/exp NOT ('animal'/exp AND 'human'/exp))</w:t>
      </w:r>
    </w:p>
    <w:p w14:paraId="655F774B" w14:textId="77777777" w:rsidR="009F336E" w:rsidRPr="006F3941" w:rsidRDefault="009F336E" w:rsidP="006F3941">
      <w:pPr>
        <w:spacing w:after="0" w:line="240" w:lineRule="auto"/>
        <w:rPr>
          <w:rFonts w:ascii="Arial Narrow" w:hAnsi="Arial Narrow"/>
          <w:sz w:val="24"/>
          <w:szCs w:val="24"/>
          <w:lang w:eastAsia="en-AU"/>
        </w:rPr>
      </w:pPr>
    </w:p>
    <w:p w14:paraId="1A706438" w14:textId="4582ABF4"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S</w:t>
      </w:r>
      <w:r w:rsidR="00704F72" w:rsidRPr="006F3941">
        <w:rPr>
          <w:rFonts w:ascii="Arial Narrow" w:hAnsi="Arial Narrow" w:cs="Arial"/>
          <w:b/>
          <w:bCs/>
          <w:color w:val="000000"/>
          <w:sz w:val="24"/>
          <w:szCs w:val="24"/>
          <w:lang w:eastAsia="en-AU"/>
        </w:rPr>
        <w:t>ystematic review</w:t>
      </w:r>
      <w:r w:rsidRPr="006F3941">
        <w:rPr>
          <w:rFonts w:ascii="Arial Narrow" w:hAnsi="Arial Narrow" w:cs="Arial"/>
          <w:b/>
          <w:bCs/>
          <w:color w:val="000000"/>
          <w:sz w:val="24"/>
          <w:szCs w:val="24"/>
          <w:lang w:eastAsia="en-AU"/>
        </w:rPr>
        <w:t xml:space="preserve"> searches</w:t>
      </w:r>
    </w:p>
    <w:p w14:paraId="64C1885E" w14:textId="77777777" w:rsidR="009F336E" w:rsidRPr="006F3941" w:rsidRDefault="009F336E" w:rsidP="006F3941">
      <w:pPr>
        <w:spacing w:after="0" w:line="240" w:lineRule="auto"/>
        <w:rPr>
          <w:rFonts w:ascii="Arial Narrow" w:hAnsi="Arial Narrow"/>
          <w:sz w:val="24"/>
          <w:szCs w:val="24"/>
          <w:lang w:eastAsia="en-AU"/>
        </w:rPr>
      </w:pPr>
    </w:p>
    <w:p w14:paraId="6F9957A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PubMed</w:t>
      </w:r>
    </w:p>
    <w:p w14:paraId="68C5D71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("Telemedicine"[Mesh] OR "Videoconferencing"[Mesh] OR Telehealth[tiab] OR Telemedicine[tiab] OR Videoconferencing[tiab] OR "Telephone delivered"[tiab] OR telephone-delivered[tiab])</w:t>
      </w:r>
    </w:p>
    <w:p w14:paraId="08D9C41C"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25451A7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("Primary Health Care"[Mesh] OR "General Practice"[Mesh] OR rehabilitation[sh] OR "Outpatients"[Mesh] OR "Speech Therapy"[Mesh]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6715658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AE5CB02"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1CA9DE1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BB94A48"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("Delivery of Health Care"[Mesh] OR Delivery[tiab] OR Delivered[tiab] OR Via[tiab] OR Received[tiab])</w:t>
      </w:r>
    </w:p>
    <w:p w14:paraId="4E637BA8"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598BAB27"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("Cost-Benefit Analysis"[Mesh] OR "Cost effectiveness"[tiab] OR "Cost benefit"[tiab] OR "Cost Analysis"[tiab] OR "Cost analyses"[tiab] OR "Productivity gains"[tiab] OR "Productivity gain"[tiab] OR "Potential savings"[tiab] OR Cost[ti] OR Costs[ti])</w:t>
      </w:r>
    </w:p>
    <w:p w14:paraId="5E31F02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CD7D59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(Meta-Analysis[pt] OR “Systematic Review”[pt] OR Meta-Analysis[ti] OR “Meta Analysis”[ti] OR “Systematic Review”[ti] OR “Systematic Literature Review”[ti])</w:t>
      </w:r>
    </w:p>
    <w:p w14:paraId="3F2A33F6"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NOT</w:t>
      </w:r>
    </w:p>
    <w:p w14:paraId="511834F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(“Case Reports”[pt] OR Editorial[pt] OR Letter[pt] OR “Observational Study”[pt] OR “Case Report”[ti] OR “Case series”[ti] OR “Qualitative study”[ti] OR Protocol[ti])</w:t>
      </w:r>
    </w:p>
    <w:p w14:paraId="28B5B8D6" w14:textId="77777777" w:rsidR="009F336E" w:rsidRPr="006F3941" w:rsidRDefault="009F336E" w:rsidP="006F3941">
      <w:pPr>
        <w:spacing w:after="0" w:line="240" w:lineRule="auto"/>
        <w:rPr>
          <w:rFonts w:ascii="Arial Narrow" w:hAnsi="Arial Narrow"/>
          <w:sz w:val="24"/>
          <w:szCs w:val="24"/>
          <w:lang w:eastAsia="en-AU"/>
        </w:rPr>
      </w:pPr>
    </w:p>
    <w:p w14:paraId="410B7D45" w14:textId="77777777" w:rsidR="00704F72" w:rsidRPr="006F3941" w:rsidRDefault="00704F72"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Cochrane Database of Systematic Reviews (CDSR) via the Cochrane Library</w:t>
      </w:r>
    </w:p>
    <w:p w14:paraId="084451B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Telemedicine] OR [mh Videoconferencing] OR Telehealth:ti,ab OR Telemedicine:ti,ab OR Videoconferencing:ti,ab OR “telephone delivered”:ti,ab)</w:t>
      </w:r>
    </w:p>
    <w:p w14:paraId="3FFEF095"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2605294"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"Primary Health Care"] OR [mh "General Practice"] OR [mh Outpatients] OR [mh "Speech Therapy"]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344CD86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03178D37"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 xml:space="preserve">(("Face to face":ti,ab) OR "Usual care":ti,ab OR Visits:ti,ab OR Visit:ti,ab OR "In person":ti,ab OR ((Clinic:ti,ab OR Centre:ti,ab OR Home:ti,ab) AND (Based:ti,ab OR Contact:ti,ab)) OR </w:t>
      </w:r>
      <w:r w:rsidRPr="006F3941">
        <w:rPr>
          <w:rFonts w:ascii="Arial Narrow" w:hAnsi="Arial Narrow" w:cs="Arial"/>
          <w:color w:val="000000"/>
          <w:sz w:val="24"/>
          <w:szCs w:val="24"/>
          <w:lang w:eastAsia="en-AU"/>
        </w:rPr>
        <w:lastRenderedPageBreak/>
        <w:t>Conventional:ti,ab OR "Practice based":ti,ab OR Traditional:ti,ab OR "Standard care":ti,ab OR Homecare:ti,ab OR ((Routine:ti,ab OR Home:ti,ab) AND (Care:ti,ab)))</w:t>
      </w:r>
    </w:p>
    <w:p w14:paraId="399132A0"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124FEE16"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"Delivery of Health Care"] OR Delivery:ti,ab OR Delivered:ti,ab OR Via:ti,ab OR Received:ti,ab)</w:t>
      </w:r>
    </w:p>
    <w:p w14:paraId="1F6D70D3"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448E164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([mh "Cost-Benefit Analysis"] OR "Cost effectiveness":ti,ab OR "Cost benefit":ti,ab OR "Cost Analysis":ti,ab OR "Cost analyses":ti,ab OR "Productivity gains":ti,ab OR "Productivity gain":ti,ab OR "Potential savings":ti,ab OR Cost:ti OR Costs:ti)</w:t>
      </w:r>
    </w:p>
    <w:p w14:paraId="19F9BAE0" w14:textId="77777777" w:rsidR="009F336E" w:rsidRPr="006F3941" w:rsidRDefault="009F336E" w:rsidP="006F3941">
      <w:pPr>
        <w:spacing w:after="0" w:line="240" w:lineRule="auto"/>
        <w:rPr>
          <w:rFonts w:ascii="Arial Narrow" w:hAnsi="Arial Narrow"/>
          <w:sz w:val="24"/>
          <w:szCs w:val="24"/>
          <w:lang w:eastAsia="en-AU"/>
        </w:rPr>
      </w:pPr>
    </w:p>
    <w:p w14:paraId="1C82DA60"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b/>
          <w:bCs/>
          <w:color w:val="000000"/>
          <w:sz w:val="24"/>
          <w:szCs w:val="24"/>
          <w:lang w:eastAsia="en-AU"/>
        </w:rPr>
        <w:t>Embase</w:t>
      </w:r>
    </w:p>
    <w:p w14:paraId="630054C9"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('Telemedicine'/exp/mj OR 'Videoconferencing'/exp/mj OR Telehealth:ti,ab OR Telemedicine:ti,ab OR Videoconferencing:ti,ab OR Telephone-delivered:ti,ab)</w:t>
      </w:r>
    </w:p>
    <w:p w14:paraId="1EC1A0E7"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05467764"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('Primary Health Care'/exp/mj OR 'General Practice'/exp/mj OR 'Outpatient'/exp/mj OR 'Speech Therapy'/exp/mj OR Outpatient:ti,ab OR "Primary health":ti,ab OR "Primary care":ti,ab OR "General practice":ti,ab OR "General practices":ti,ab OR "General practitioners":ti,ab OR "General practitioner":ti,ab OR "Family practice":ti,ab OR Physician:ti,ab OR Physicians:ti,ab OR Clinician:ti,ab OR Clinicians:ti,ab OR Therapist:ti,ab OR Nurse:ti,ab OR Nurses:ti,ab OR Physiotherapist:ti,ab OR Rehabilitation:ti,ab OR Diabetes:ti,ab OR Diabetic:ti,ab OR Asthma:ti,ab OR Depression:ti,ab OR "Ïrritable bowel":ti,ab OR IBS:ti,ab OR PTSD:ti,ab OR "Chronic fatigue":ti,ab)</w:t>
      </w:r>
    </w:p>
    <w:p w14:paraId="7B5EF704"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05373D6E"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(("Face to face":ti,ab) OR "Usual care":ti,ab OR Visits:ti,ab OR Visit:ti,ab OR In-person:ti,ab OR "In person":ti,ab OR ((Clinic:ti,ab OR Centre:ti,ab OR Home:ti,ab) AND (Based:ti,ab OR Contact:ti,ab)) OR Conventional:ti,ab OR Practice-based:ti,ab OR "Practice based":ti,ab OR Traditional:ti,ab OR "Standard care":ti,ab OR Homecare:ti,ab OR ((Routine:ti,ab OR Home:ti,ab) AND (Care:ti,ab)))</w:t>
      </w:r>
    </w:p>
    <w:p w14:paraId="333C6ADF"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2FDCB28C"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('health care delivery'/exp/mj OR Delivery:ti,ab OR Delivered:ti,ab OR Via:ti,ab OR Received:ti,ab)</w:t>
      </w:r>
    </w:p>
    <w:p w14:paraId="40BA6DEA"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4B1787AB"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('Cost-Benefit Analysis'/exp/mj OR 'Cost effectiveness':ti,ab OR 'Cost benefit':ti,ab OR 'Cost Analysis':ti,ab OR 'Cost analyses':ti,ab OR 'Productivity gains':ti,ab OR 'Productivity gain':ti,ab OR 'Potential savings':ti,ab OR Cost:ti OR Costs:ti)</w:t>
      </w:r>
    </w:p>
    <w:p w14:paraId="60BC86E8"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AND</w:t>
      </w:r>
    </w:p>
    <w:p w14:paraId="3B905FAD" w14:textId="77777777" w:rsidR="009F336E" w:rsidRPr="006F3941" w:rsidRDefault="009F336E" w:rsidP="006F3941">
      <w:pPr>
        <w:spacing w:after="0" w:line="240" w:lineRule="auto"/>
        <w:rPr>
          <w:rFonts w:ascii="Arial Narrow" w:hAnsi="Arial Narrow"/>
          <w:sz w:val="24"/>
          <w:szCs w:val="24"/>
          <w:lang w:eastAsia="en-AU"/>
        </w:rPr>
      </w:pPr>
      <w:r w:rsidRPr="006F3941">
        <w:rPr>
          <w:rFonts w:ascii="Arial Narrow" w:hAnsi="Arial Narrow" w:cs="Arial"/>
          <w:color w:val="000000"/>
          <w:sz w:val="24"/>
          <w:szCs w:val="24"/>
          <w:lang w:eastAsia="en-AU"/>
        </w:rPr>
        <w:t>([cochrane review]/lim OR [systematic review]/lim OR [meta analysis]/lim OR ((Search:ti,ab OR Searched:ti,ab) AND (PubMed:ti,ab OR MEDLINE:ti,ab)) OR (Systematic:ti,ab AND Review:ti,ab) OR 'Meta analysis':ti,ab OR Meta-analysis:ti,ab OR Review:ti OR ((Systematically:ti,ab OR Reviewed:ti,ab) AND (literature:ti,ab)))</w:t>
      </w:r>
    </w:p>
    <w:p w14:paraId="0C63D6E2" w14:textId="77777777" w:rsidR="00E22B15" w:rsidRDefault="00E22B15">
      <w:pPr>
        <w:rPr>
          <w:rFonts w:ascii="Arial" w:hAnsi="Arial" w:cs="Arial"/>
          <w:b/>
          <w:bCs/>
          <w:color w:val="000000"/>
        </w:rPr>
        <w:sectPr w:rsidR="00E22B15" w:rsidSect="00B1504A">
          <w:pgSz w:w="11906" w:h="16838"/>
          <w:pgMar w:top="1440" w:right="1440" w:bottom="1440" w:left="1440" w:header="708" w:footer="708" w:gutter="0"/>
          <w:cols w:space="708"/>
          <w:docGrid w:linePitch="360"/>
        </w:sectPr>
      </w:pPr>
    </w:p>
    <w:p w14:paraId="6BB5B602" w14:textId="79FB874C" w:rsidR="008B3B1C" w:rsidRDefault="008B3B1C" w:rsidP="008B3B1C">
      <w:pPr>
        <w:pStyle w:val="Heading1"/>
      </w:pPr>
      <w:bookmarkStart w:id="59" w:name="_Toc138418627"/>
      <w:bookmarkStart w:id="60" w:name="_Toc127284860"/>
      <w:r>
        <w:lastRenderedPageBreak/>
        <w:t xml:space="preserve">Appendix </w:t>
      </w:r>
      <w:r w:rsidR="00F6019B">
        <w:t>5</w:t>
      </w:r>
      <w:r>
        <w:t xml:space="preserve"> – PRISMA flow charts (search results and screening process)</w:t>
      </w:r>
      <w:bookmarkEnd w:id="59"/>
      <w:r>
        <w:t xml:space="preserve"> </w:t>
      </w:r>
    </w:p>
    <w:p w14:paraId="4277B2E4" w14:textId="77777777" w:rsidR="00E22B15" w:rsidRPr="003827F7" w:rsidRDefault="00E22B15" w:rsidP="00E22B15">
      <w:pPr>
        <w:pStyle w:val="NoSpacing"/>
      </w:pPr>
      <w:r w:rsidRPr="003827F7">
        <w:rPr>
          <w:b/>
          <w:bCs/>
        </w:rPr>
        <w:t>Question B1.</w:t>
      </w:r>
      <w:r w:rsidRPr="003827F7">
        <w:t xml:space="preserve"> </w:t>
      </w:r>
      <w:r w:rsidRPr="0035087F">
        <w:rPr>
          <w:b/>
          <w:bCs/>
        </w:rPr>
        <w:t>Specialist services:</w:t>
      </w:r>
      <w:r w:rsidRPr="003827F7">
        <w:t xml:space="preserve"> To identify the evidence comparing telehealth (by video or phone) to face-to-face provision of care in specialist areas, e.g. psychiatric services, cardiac, genetics, etc. </w:t>
      </w:r>
    </w:p>
    <w:p w14:paraId="47D9AAE4" w14:textId="77777777" w:rsidR="00F55CED" w:rsidRDefault="00F55CED" w:rsidP="008B3B1C"/>
    <w:p w14:paraId="704AA1C4" w14:textId="53BAFF1C" w:rsidR="00E22B15" w:rsidRDefault="00E22B15" w:rsidP="008B3B1C">
      <w:r w:rsidRPr="00E22B15">
        <w:rPr>
          <w:noProof/>
        </w:rPr>
        <w:drawing>
          <wp:inline distT="0" distB="0" distL="0" distR="0" wp14:anchorId="4BA01ABE" wp14:editId="7866D2C8">
            <wp:extent cx="7762875" cy="4753317"/>
            <wp:effectExtent l="0" t="0" r="0" b="0"/>
            <wp:docPr id="184045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63" b="5735"/>
                    <a:stretch/>
                  </pic:blipFill>
                  <pic:spPr bwMode="auto">
                    <a:xfrm>
                      <a:off x="0" y="0"/>
                      <a:ext cx="7780575" cy="4764155"/>
                    </a:xfrm>
                    <a:prstGeom prst="rect">
                      <a:avLst/>
                    </a:prstGeom>
                    <a:noFill/>
                    <a:ln>
                      <a:noFill/>
                    </a:ln>
                    <a:extLst>
                      <a:ext uri="{53640926-AAD7-44D8-BBD7-CCE9431645EC}">
                        <a14:shadowObscured xmlns:a14="http://schemas.microsoft.com/office/drawing/2010/main"/>
                      </a:ext>
                    </a:extLst>
                  </pic:spPr>
                </pic:pic>
              </a:graphicData>
            </a:graphic>
          </wp:inline>
        </w:drawing>
      </w:r>
    </w:p>
    <w:p w14:paraId="1FE42567" w14:textId="64664658" w:rsidR="00E22B15" w:rsidRPr="003827F7" w:rsidRDefault="00E22B15" w:rsidP="00E22B15">
      <w:pPr>
        <w:pStyle w:val="NoSpacing"/>
      </w:pPr>
      <w:r w:rsidRPr="003827F7">
        <w:rPr>
          <w:b/>
          <w:bCs/>
        </w:rPr>
        <w:lastRenderedPageBreak/>
        <w:t>Question B2.</w:t>
      </w:r>
      <w:r w:rsidRPr="003827F7">
        <w:t xml:space="preserve"> </w:t>
      </w:r>
      <w:r w:rsidRPr="0035087F">
        <w:rPr>
          <w:b/>
          <w:bCs/>
        </w:rPr>
        <w:t>Selected outcomes of interest:</w:t>
      </w:r>
      <w:r w:rsidRPr="003827F7">
        <w:t xml:space="preserve"> To identify the evidence for critical questions, which may lack randomised controlled trial evidence</w:t>
      </w:r>
      <w:r>
        <w:t xml:space="preserve">: </w:t>
      </w:r>
      <w:r w:rsidRPr="003827F7">
        <w:t xml:space="preserve">referrals to imaging/pathology.  </w:t>
      </w:r>
    </w:p>
    <w:p w14:paraId="38F6468F" w14:textId="72EAEFD9" w:rsidR="00E22B15" w:rsidRDefault="00F55CED" w:rsidP="008B3B1C">
      <w:r w:rsidRPr="00F55CED">
        <w:rPr>
          <w:noProof/>
        </w:rPr>
        <w:drawing>
          <wp:inline distT="0" distB="0" distL="0" distR="0" wp14:anchorId="5A8A96DD" wp14:editId="7D7B0139">
            <wp:extent cx="7743825" cy="5267325"/>
            <wp:effectExtent l="0" t="0" r="9525" b="0"/>
            <wp:docPr id="801391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21" r="8010" b="3737"/>
                    <a:stretch/>
                  </pic:blipFill>
                  <pic:spPr bwMode="auto">
                    <a:xfrm>
                      <a:off x="0" y="0"/>
                      <a:ext cx="7743825" cy="5267325"/>
                    </a:xfrm>
                    <a:prstGeom prst="rect">
                      <a:avLst/>
                    </a:prstGeom>
                    <a:noFill/>
                    <a:ln>
                      <a:noFill/>
                    </a:ln>
                    <a:extLst>
                      <a:ext uri="{53640926-AAD7-44D8-BBD7-CCE9431645EC}">
                        <a14:shadowObscured xmlns:a14="http://schemas.microsoft.com/office/drawing/2010/main"/>
                      </a:ext>
                    </a:extLst>
                  </pic:spPr>
                </pic:pic>
              </a:graphicData>
            </a:graphic>
          </wp:inline>
        </w:drawing>
      </w:r>
    </w:p>
    <w:p w14:paraId="7EFB0686" w14:textId="1A445FF3" w:rsidR="00E22B15" w:rsidRPr="003827F7" w:rsidRDefault="00E22B15" w:rsidP="00E22B15">
      <w:pPr>
        <w:pStyle w:val="NoSpacing"/>
      </w:pPr>
      <w:r w:rsidRPr="003827F7">
        <w:rPr>
          <w:b/>
          <w:bCs/>
        </w:rPr>
        <w:lastRenderedPageBreak/>
        <w:t>Question B2.</w:t>
      </w:r>
      <w:r w:rsidRPr="003827F7">
        <w:t xml:space="preserve"> </w:t>
      </w:r>
      <w:r w:rsidRPr="0035087F">
        <w:rPr>
          <w:b/>
          <w:bCs/>
        </w:rPr>
        <w:t>Selected outcomes of interest:</w:t>
      </w:r>
      <w:r w:rsidRPr="003827F7">
        <w:t xml:space="preserve"> To identify the evidence for critical questions, which may lack randomised controlled trial evidence</w:t>
      </w:r>
      <w:r>
        <w:t xml:space="preserve">: </w:t>
      </w:r>
      <w:r w:rsidRPr="003827F7">
        <w:t xml:space="preserve">economic impacts of telehealth.  </w:t>
      </w:r>
    </w:p>
    <w:p w14:paraId="1B27EE74" w14:textId="72D84F56" w:rsidR="00E22B15" w:rsidRDefault="00DF5087" w:rsidP="008B3B1C">
      <w:r w:rsidRPr="00DF5087">
        <w:rPr>
          <w:noProof/>
        </w:rPr>
        <w:drawing>
          <wp:inline distT="0" distB="0" distL="0" distR="0" wp14:anchorId="67F42375" wp14:editId="0D0F602B">
            <wp:extent cx="7743825" cy="5078984"/>
            <wp:effectExtent l="0" t="0" r="0" b="7620"/>
            <wp:docPr id="935523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3" r="5430" b="4781"/>
                    <a:stretch/>
                  </pic:blipFill>
                  <pic:spPr bwMode="auto">
                    <a:xfrm>
                      <a:off x="0" y="0"/>
                      <a:ext cx="7746605" cy="5080807"/>
                    </a:xfrm>
                    <a:prstGeom prst="rect">
                      <a:avLst/>
                    </a:prstGeom>
                    <a:noFill/>
                    <a:ln>
                      <a:noFill/>
                    </a:ln>
                    <a:extLst>
                      <a:ext uri="{53640926-AAD7-44D8-BBD7-CCE9431645EC}">
                        <a14:shadowObscured xmlns:a14="http://schemas.microsoft.com/office/drawing/2010/main"/>
                      </a:ext>
                    </a:extLst>
                  </pic:spPr>
                </pic:pic>
              </a:graphicData>
            </a:graphic>
          </wp:inline>
        </w:drawing>
      </w:r>
    </w:p>
    <w:p w14:paraId="6D375C03" w14:textId="5CE6BE85" w:rsidR="00E22B15" w:rsidRDefault="00E22B15" w:rsidP="008B3B1C">
      <w:pPr>
        <w:sectPr w:rsidR="00E22B15" w:rsidSect="00E22B15">
          <w:pgSz w:w="16838" w:h="11906" w:orient="landscape"/>
          <w:pgMar w:top="1440" w:right="1440" w:bottom="1440" w:left="1440" w:header="708" w:footer="708" w:gutter="0"/>
          <w:cols w:space="708"/>
          <w:docGrid w:linePitch="360"/>
        </w:sectPr>
      </w:pPr>
    </w:p>
    <w:p w14:paraId="192EAB9C" w14:textId="2990C214" w:rsidR="008B3B1C" w:rsidRPr="00D41BC3" w:rsidRDefault="008B3B1C" w:rsidP="008B3B1C">
      <w:pPr>
        <w:pStyle w:val="Heading1"/>
      </w:pPr>
      <w:bookmarkStart w:id="61" w:name="_Toc138418628"/>
      <w:r w:rsidRPr="00D41BC3">
        <w:lastRenderedPageBreak/>
        <w:t xml:space="preserve">Appendix </w:t>
      </w:r>
      <w:r w:rsidR="00F6019B" w:rsidRPr="00D41BC3">
        <w:t>6</w:t>
      </w:r>
      <w:r w:rsidRPr="00D41BC3">
        <w:t xml:space="preserve"> – </w:t>
      </w:r>
      <w:r w:rsidR="0035087F" w:rsidRPr="00D41BC3">
        <w:t xml:space="preserve">List of </w:t>
      </w:r>
      <w:r w:rsidR="00D41BC3" w:rsidRPr="00D41BC3">
        <w:t>randomised controlled trials identified</w:t>
      </w:r>
      <w:r w:rsidR="0035087F" w:rsidRPr="00D41BC3">
        <w:t xml:space="preserve"> for Question B1: Specialist services</w:t>
      </w:r>
      <w:bookmarkEnd w:id="61"/>
      <w:r w:rsidR="0035087F" w:rsidRPr="00D41BC3">
        <w:t xml:space="preserve"> </w:t>
      </w:r>
    </w:p>
    <w:tbl>
      <w:tblPr>
        <w:tblStyle w:val="ListTable1Light-Accent5"/>
        <w:tblW w:w="9534" w:type="dxa"/>
        <w:tblLook w:val="04A0" w:firstRow="1" w:lastRow="0" w:firstColumn="1" w:lastColumn="0" w:noHBand="0" w:noVBand="1"/>
      </w:tblPr>
      <w:tblGrid>
        <w:gridCol w:w="463"/>
        <w:gridCol w:w="9071"/>
      </w:tblGrid>
      <w:tr w:rsidR="00EE0049" w:rsidRPr="00CA0044" w14:paraId="4E4600B6" w14:textId="77777777" w:rsidTr="00EE00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A6C4AD0" w14:textId="77777777" w:rsidR="00EE0049" w:rsidRPr="00EE0049" w:rsidRDefault="00EE0049" w:rsidP="00526F41">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No.</w:t>
            </w:r>
          </w:p>
        </w:tc>
        <w:tc>
          <w:tcPr>
            <w:tcW w:w="9071" w:type="dxa"/>
            <w:hideMark/>
          </w:tcPr>
          <w:p w14:paraId="277F0094" w14:textId="77777777" w:rsidR="00EE0049" w:rsidRPr="00EE0049" w:rsidRDefault="00EE0049" w:rsidP="00526F41">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Reference</w:t>
            </w:r>
          </w:p>
        </w:tc>
      </w:tr>
      <w:tr w:rsidR="00EE0049" w:rsidRPr="00EE0049" w14:paraId="6F18C9A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BF1A07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w:t>
            </w:r>
          </w:p>
        </w:tc>
        <w:tc>
          <w:tcPr>
            <w:tcW w:w="9071" w:type="dxa"/>
            <w:hideMark/>
          </w:tcPr>
          <w:p w14:paraId="6FA6DA7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Abbitt D, Choy K, Castle R, Carmichael H, Jones TS, Wikiel KJ, et al. Telehealth follow-up after cholecystectomy is safe in veterans. Surg Endosc. 2022:1-7.</w:t>
            </w:r>
          </w:p>
        </w:tc>
      </w:tr>
      <w:tr w:rsidR="00EE0049" w:rsidRPr="00EE0049" w14:paraId="6EE6701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4FCAFD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w:t>
            </w:r>
          </w:p>
        </w:tc>
        <w:tc>
          <w:tcPr>
            <w:tcW w:w="9071" w:type="dxa"/>
            <w:hideMark/>
          </w:tcPr>
          <w:p w14:paraId="0CF35A9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Abstracts from the Quality of Care and Outcomes Research in Cardiovascular Disease and Stroke 2012 Scientific Sessions, QCOR 2012. Circulation: Cardiovascular Quality and Outcomes. 2012;5(3).</w:t>
            </w:r>
          </w:p>
        </w:tc>
      </w:tr>
      <w:tr w:rsidR="00EE0049" w:rsidRPr="00EE0049" w14:paraId="5D047C9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9675FD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w:t>
            </w:r>
          </w:p>
        </w:tc>
        <w:tc>
          <w:tcPr>
            <w:tcW w:w="9071" w:type="dxa"/>
            <w:hideMark/>
          </w:tcPr>
          <w:p w14:paraId="2DD4EFE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Acosta-Lobos A, Riley JP, Cowie MR. Current and future technologies for remote monitoring in cardiology and evidence from trial data. Future Cardiol. 2012;8(3):425-37.</w:t>
            </w:r>
          </w:p>
        </w:tc>
      </w:tr>
      <w:tr w:rsidR="00EE0049" w:rsidRPr="00EE0049" w14:paraId="48CC983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2C50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w:t>
            </w:r>
          </w:p>
        </w:tc>
        <w:tc>
          <w:tcPr>
            <w:tcW w:w="9071" w:type="dxa"/>
            <w:hideMark/>
          </w:tcPr>
          <w:p w14:paraId="0F0B8A7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A study to treat cancer related weight loss in patients with mesothelioma. https://trialsearchwhoint/Trial2aspx?TrialID=ACTRN12619001324101. 2019.</w:t>
            </w:r>
          </w:p>
        </w:tc>
      </w:tr>
      <w:tr w:rsidR="00EE0049" w:rsidRPr="00EE0049" w14:paraId="65AD1BF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BF8D97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w:t>
            </w:r>
          </w:p>
        </w:tc>
        <w:tc>
          <w:tcPr>
            <w:tcW w:w="9071" w:type="dxa"/>
            <w:hideMark/>
          </w:tcPr>
          <w:p w14:paraId="44BB6F6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Evaluation of feasibility and effectiveness of the Mindgardens Functional Neurological Symptom Disorders (FND) Tic program for children and adolescents. https://trialsearchwhoint/Trial2aspx?TrialID=ACTRN12622001292763. 2022.</w:t>
            </w:r>
          </w:p>
        </w:tc>
      </w:tr>
      <w:tr w:rsidR="00EE0049" w:rsidRPr="00EE0049" w14:paraId="48B27DC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D173F0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w:t>
            </w:r>
          </w:p>
        </w:tc>
        <w:tc>
          <w:tcPr>
            <w:tcW w:w="9071" w:type="dxa"/>
            <w:hideMark/>
          </w:tcPr>
          <w:p w14:paraId="3FDAD1E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Exploring potential benefit of earlier nutritional interventions in adults with upper gastrointestinal cancer: a randomised trial. http://wwwwhoint/trialsearch/Trial2aspx?TrialID=ACTRN12611000005954. 2011.</w:t>
            </w:r>
          </w:p>
        </w:tc>
      </w:tr>
      <w:tr w:rsidR="00EE0049" w:rsidRPr="00EE0049" w14:paraId="5441E24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8F26D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w:t>
            </w:r>
          </w:p>
        </w:tc>
        <w:tc>
          <w:tcPr>
            <w:tcW w:w="9071" w:type="dxa"/>
            <w:hideMark/>
          </w:tcPr>
          <w:p w14:paraId="48D2A6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My Hip Journey : a virtual program for patients undergoing a total hip replacement. http://wwwwhoint/trialsearch/Trial2aspx?TrialID=ACTRN12617001433392. 2017.</w:t>
            </w:r>
          </w:p>
        </w:tc>
      </w:tr>
      <w:tr w:rsidR="00EE0049" w:rsidRPr="00EE0049" w14:paraId="738A5F9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92077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w:t>
            </w:r>
          </w:p>
        </w:tc>
        <w:tc>
          <w:tcPr>
            <w:tcW w:w="9071" w:type="dxa"/>
            <w:hideMark/>
          </w:tcPr>
          <w:p w14:paraId="43356C5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Preoperative exclusive enteral nutrition versus usual care in Crohn's disease. https://trialsearchwhoint/Trial2aspx?TrialID=ACTRN12621000002886. 2021.</w:t>
            </w:r>
          </w:p>
        </w:tc>
      </w:tr>
      <w:tr w:rsidR="00EE0049" w:rsidRPr="00EE0049" w14:paraId="4A98D62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81BB6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w:t>
            </w:r>
          </w:p>
        </w:tc>
        <w:tc>
          <w:tcPr>
            <w:tcW w:w="9071" w:type="dxa"/>
            <w:hideMark/>
          </w:tcPr>
          <w:p w14:paraId="71FE79F0" w14:textId="78912ABE"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 xml:space="preserve">Actrn. Randomised controlled trial of a telephone-delivered weight loss intervention for overweight and obese women following treatment for breast cancer (Living Well after Breast Cancer). https://trialsearchwhoint/Trial2aspx?TrialID=ACTRN12612000997853. </w:t>
            </w:r>
          </w:p>
        </w:tc>
      </w:tr>
      <w:tr w:rsidR="00EE0049" w:rsidRPr="00EE0049" w14:paraId="5347C11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45BD08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w:t>
            </w:r>
          </w:p>
        </w:tc>
        <w:tc>
          <w:tcPr>
            <w:tcW w:w="9071" w:type="dxa"/>
            <w:hideMark/>
          </w:tcPr>
          <w:p w14:paraId="315CE19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Structured triage and referral to reduce callers’ distress levels when using the Cancer Councils’ 13 11 20 telephone services. https://trialsearchwhoint/Trial2aspx?TrialID=ACTRN12617000352303. 2017.</w:t>
            </w:r>
          </w:p>
        </w:tc>
      </w:tr>
      <w:tr w:rsidR="00EE0049" w:rsidRPr="00EE0049" w14:paraId="7A80F5F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C84C2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w:t>
            </w:r>
          </w:p>
        </w:tc>
        <w:tc>
          <w:tcPr>
            <w:tcW w:w="9071" w:type="dxa"/>
            <w:hideMark/>
          </w:tcPr>
          <w:p w14:paraId="591E4D1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Actrn. Ten year follow-up of a prospective randomized controlled comparison of best practice medical management versus placement of the Lap-Band System to effect weight loss (ACTRN12605000113651). https://trialsearchwhoint/Trial2aspx?TrialID=ACTRN12611000279921. 2011.</w:t>
            </w:r>
          </w:p>
        </w:tc>
      </w:tr>
      <w:tr w:rsidR="00EE0049" w:rsidRPr="00EE0049" w14:paraId="739BB05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6866C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w:t>
            </w:r>
          </w:p>
        </w:tc>
        <w:tc>
          <w:tcPr>
            <w:tcW w:w="9071" w:type="dxa"/>
            <w:hideMark/>
          </w:tcPr>
          <w:p w14:paraId="003B078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Adly AS, Adly MS, Adly AS. Telemanagement of home-isolated COVID-19 patients using oxygen therapy with noninvasive positive pressure ventilation and physical therapy techniques: Randomized clinical trial. Journal of Medical Internet Research. 2021;23(4).</w:t>
            </w:r>
          </w:p>
        </w:tc>
      </w:tr>
      <w:tr w:rsidR="00EE0049" w:rsidRPr="00EE0049" w14:paraId="269019D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C8B03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w:t>
            </w:r>
          </w:p>
        </w:tc>
        <w:tc>
          <w:tcPr>
            <w:tcW w:w="9071" w:type="dxa"/>
            <w:hideMark/>
          </w:tcPr>
          <w:p w14:paraId="4C1D995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Akingbade O, Adediran V, Somoye IE, Alade AS, Chow KM. Perceived feasibility and usefulness of mHealth interventions for psychoeducational support among Nigerian women receiving chemotherapy for breast cancer: a focus group study. Support Care Cancer. 2022;30(12):9723-34.</w:t>
            </w:r>
          </w:p>
        </w:tc>
      </w:tr>
      <w:tr w:rsidR="00EE0049" w:rsidRPr="00EE0049" w14:paraId="4D8EF5B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13B026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w:t>
            </w:r>
          </w:p>
        </w:tc>
        <w:tc>
          <w:tcPr>
            <w:tcW w:w="9071" w:type="dxa"/>
            <w:hideMark/>
          </w:tcPr>
          <w:p w14:paraId="4FD8DC7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Alam W, Bouferraa Y, Haibe Y, Mukherji D, Shamseddine A. Management of colorectal cancer in the era of COVID-19: Challenges and suggestions. Sci Prog. 2021;104(2):368504211010626.</w:t>
            </w:r>
          </w:p>
        </w:tc>
      </w:tr>
      <w:tr w:rsidR="00EE0049" w:rsidRPr="00EE0049" w14:paraId="69BAB19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76023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w:t>
            </w:r>
          </w:p>
        </w:tc>
        <w:tc>
          <w:tcPr>
            <w:tcW w:w="9071" w:type="dxa"/>
            <w:hideMark/>
          </w:tcPr>
          <w:p w14:paraId="4A3EE3E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Alexander R, Burns DK, Welsh-Bohmer KA, Chiang C, Culp M, O'Neil J, et al. Tommorrow: A trial to delay the onset of MCI due to ad and qualify a genetic biomarker algorithm: Topline results. Journal of Prevention of Alzheimer's Disease. 2018;5(1):S37-S8.</w:t>
            </w:r>
          </w:p>
        </w:tc>
      </w:tr>
      <w:tr w:rsidR="00EE0049" w:rsidRPr="00EE0049" w14:paraId="72604DD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A3B155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w:t>
            </w:r>
          </w:p>
        </w:tc>
        <w:tc>
          <w:tcPr>
            <w:tcW w:w="9071" w:type="dxa"/>
            <w:hideMark/>
          </w:tcPr>
          <w:p w14:paraId="07AF7D2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Altieri L, Hu J, Nguyen A, Cockburn M, Chiu M, Cotliar J, et al. Interobserver reliability of teledermatology across all Fitzpatrick skin types. J Telemed Telecare. 2017;23(1):68-73.</w:t>
            </w:r>
          </w:p>
        </w:tc>
      </w:tr>
      <w:tr w:rsidR="00EE0049" w:rsidRPr="00EE0049" w14:paraId="03A0878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3978F7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w:t>
            </w:r>
          </w:p>
        </w:tc>
        <w:tc>
          <w:tcPr>
            <w:tcW w:w="9071" w:type="dxa"/>
            <w:hideMark/>
          </w:tcPr>
          <w:p w14:paraId="1868B2D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Antoni MH, Walsh E, Ream M, Taub CJ, Perdomo D, Zaydlin M, et al. VIDEO-CONFERENCED STRESS MANAGEMENT AND RELAXATION TRAINING (VSMART) IMPROVES PSYCHOLOGICAL ADAPTATION AND INFLUENZA VACCINE RESPONSE IN DISTRESSED OLDER WOMEN DURING BREAST CANCER TREATMENT. Psychosomatic Medicine. 2022;84(5):A113-A4.</w:t>
            </w:r>
          </w:p>
        </w:tc>
      </w:tr>
      <w:tr w:rsidR="00EE0049" w:rsidRPr="00EE0049" w14:paraId="7CA774B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7C98E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w:t>
            </w:r>
          </w:p>
        </w:tc>
        <w:tc>
          <w:tcPr>
            <w:tcW w:w="9071" w:type="dxa"/>
            <w:hideMark/>
          </w:tcPr>
          <w:p w14:paraId="070241E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Applegate RL, Gildea B, Patchin R, Rook JL, Wolford B, Nyirady J, et al. Telemedicine pre-anesthesia evaluation: a randomized pilot trial. Telemedicine journal and e-health. 2013;19(3):211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w:t>
            </w:r>
          </w:p>
        </w:tc>
      </w:tr>
      <w:tr w:rsidR="00EE0049" w:rsidRPr="00EE0049" w14:paraId="026E670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F36627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w:t>
            </w:r>
          </w:p>
        </w:tc>
        <w:tc>
          <w:tcPr>
            <w:tcW w:w="9071" w:type="dxa"/>
            <w:hideMark/>
          </w:tcPr>
          <w:p w14:paraId="246CF13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Armstrong K, Coyte P, Semple J. The Effect of Mobile App Follow-up Care on the Number of In-person Visits Following Ambulatory Surgery: a Randomized Control Trial. Studies in health technology and informatics. 2015;216:894.</w:t>
            </w:r>
          </w:p>
        </w:tc>
      </w:tr>
      <w:tr w:rsidR="00EE0049" w:rsidRPr="00EE0049" w14:paraId="6342236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07268A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w:t>
            </w:r>
          </w:p>
        </w:tc>
        <w:tc>
          <w:tcPr>
            <w:tcW w:w="9071" w:type="dxa"/>
            <w:hideMark/>
          </w:tcPr>
          <w:p w14:paraId="2025BFF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Armstrong KA, Coyte PC, Brown M, Beber B, Semple JL. Effect of home monitoring via mobile app on the number of in-person visits following ambulatory surgery a randomized clinical trial. JAMA Surgery. 2017;152(7):622-7.</w:t>
            </w:r>
          </w:p>
        </w:tc>
      </w:tr>
      <w:tr w:rsidR="00EE0049" w:rsidRPr="00EE0049" w14:paraId="164AAF9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B55C50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w:t>
            </w:r>
          </w:p>
        </w:tc>
        <w:tc>
          <w:tcPr>
            <w:tcW w:w="9071" w:type="dxa"/>
            <w:hideMark/>
          </w:tcPr>
          <w:p w14:paraId="2474220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AUGS / IUGA Scientific Meeting 2022. Female Pelvic Medicine and Reconstructive Surgery. 2022;28(6).</w:t>
            </w:r>
          </w:p>
        </w:tc>
      </w:tr>
      <w:tr w:rsidR="00EE0049" w:rsidRPr="00EE0049" w14:paraId="0F13FA6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A3E815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w:t>
            </w:r>
          </w:p>
        </w:tc>
        <w:tc>
          <w:tcPr>
            <w:tcW w:w="9071" w:type="dxa"/>
            <w:hideMark/>
          </w:tcPr>
          <w:p w14:paraId="5AF5499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AUGS/IUGA Scientific Meeting 2022. International Urogynecology Journal. 2022;33.</w:t>
            </w:r>
          </w:p>
        </w:tc>
      </w:tr>
      <w:tr w:rsidR="00EE0049" w:rsidRPr="00EE0049" w14:paraId="3496D70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C7AC44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w:t>
            </w:r>
          </w:p>
        </w:tc>
        <w:tc>
          <w:tcPr>
            <w:tcW w:w="9071" w:type="dxa"/>
            <w:hideMark/>
          </w:tcPr>
          <w:p w14:paraId="5CC960E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Avutu V, Monga V, Mittal N, Saha A, Andolina JR, Bell DE, et al. Use of Communication Technology to Improve Clinical Trial Participation in Adolescents and Young Adults With Cancer: Consensus Statement From the Children's Oncology Group Adolescent and Young Adult Responsible Investigator Network. JCO Oncol Pract. 2022;18(3):224-31.</w:t>
            </w:r>
          </w:p>
        </w:tc>
      </w:tr>
      <w:tr w:rsidR="00EE0049" w:rsidRPr="00EE0049" w14:paraId="6475460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9C41D5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w:t>
            </w:r>
          </w:p>
        </w:tc>
        <w:tc>
          <w:tcPr>
            <w:tcW w:w="9071" w:type="dxa"/>
            <w:hideMark/>
          </w:tcPr>
          <w:p w14:paraId="13A60E0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Aydogdu O, Sen V, Yarimoglu S, Aydogdu C, Bozkurt IH, Yonguc T. The effect of additional telerounding on postoperative outcomes, patient and surgeon satisfaction rates in the patients who underwent percutaneous nephrolithotomy. Arch Esp Urol. 2019;72(1):69-74.</w:t>
            </w:r>
          </w:p>
        </w:tc>
      </w:tr>
      <w:tr w:rsidR="00EE0049" w:rsidRPr="00EE0049" w14:paraId="7870B0D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0CAE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w:t>
            </w:r>
          </w:p>
        </w:tc>
        <w:tc>
          <w:tcPr>
            <w:tcW w:w="9071" w:type="dxa"/>
            <w:hideMark/>
          </w:tcPr>
          <w:p w14:paraId="3B81AA5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Babar M, Zhu D, Loloi J, Laudano M, Ohmann E, Abraham N, et al. TELEMEDICINE SATISFACTION AND OUTCOMES FOR ADULT UROLOGICAL POSTOPERATIVE CARE: RESULTS FROM THE RANDOMIZED EVALUATION AND METRICS OBSERVING TELEMEDICINE EFFICACY (REMOTE) TRIAL. Journal of Urology. 2022;207(SUPPL 5):e664.</w:t>
            </w:r>
          </w:p>
        </w:tc>
      </w:tr>
      <w:tr w:rsidR="00EE0049" w:rsidRPr="00EE0049" w14:paraId="1A5B01F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63CDB6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w:t>
            </w:r>
          </w:p>
        </w:tc>
        <w:tc>
          <w:tcPr>
            <w:tcW w:w="9071" w:type="dxa"/>
            <w:hideMark/>
          </w:tcPr>
          <w:p w14:paraId="37BAF52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Babar M, Zhu D, Loloi J, Laudano M, Ohmann EL, Abraham N, et al. Telemedicine for Adult Nephrolithiasis Postoperative Care: Sub-Analysis of the Randomized Evaluation and Metrics Observing Telemedicine Efficacy (REMOTE) Trial. Journal of Endourology. 2022;36:A167.</w:t>
            </w:r>
          </w:p>
        </w:tc>
      </w:tr>
      <w:tr w:rsidR="00EE0049" w:rsidRPr="00EE0049" w14:paraId="2F0EFB8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66B6F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w:t>
            </w:r>
          </w:p>
        </w:tc>
        <w:tc>
          <w:tcPr>
            <w:tcW w:w="9071" w:type="dxa"/>
            <w:hideMark/>
          </w:tcPr>
          <w:p w14:paraId="6F8727C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Ball C, Puffett A. The assessment of cognitive function in the elderly using videoconferencing. J Telemed Telecare. 1998;4 Suppl 1:36-8.</w:t>
            </w:r>
          </w:p>
        </w:tc>
      </w:tr>
      <w:tr w:rsidR="00EE0049" w:rsidRPr="00EE0049" w14:paraId="2DFFE05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CD34C7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w:t>
            </w:r>
          </w:p>
        </w:tc>
        <w:tc>
          <w:tcPr>
            <w:tcW w:w="9071" w:type="dxa"/>
            <w:hideMark/>
          </w:tcPr>
          <w:p w14:paraId="012971D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Baque E, Barber L, Sakzewski L, Boyd RN. Randomized controlled trial of web-based multimodal therapy for children with acquired brain injury to improve gross motor capacity and performance. Clinical rehabilitation. 2017;31(6):722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32.</w:t>
            </w:r>
          </w:p>
        </w:tc>
      </w:tr>
      <w:tr w:rsidR="00EE0049" w:rsidRPr="00EE0049" w14:paraId="300B045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C4EA17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29</w:t>
            </w:r>
          </w:p>
        </w:tc>
        <w:tc>
          <w:tcPr>
            <w:tcW w:w="9071" w:type="dxa"/>
            <w:hideMark/>
          </w:tcPr>
          <w:p w14:paraId="7F95C7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Barbadillo S, Martínez Callejo V, Ochagavía Sufrategui M, Garcia-Avello Fernandez-Cueto A, Villacañas Palomares MV, Carmen Maria VS, et al. TELEPHARMACY IN ONCO-HAEMATOLOGIC PATIENTS: A 7-MONTH EXPERIENCE. European Journal of Hospital Pharmacy. 2022;29(SUPPL 1):A179.</w:t>
            </w:r>
          </w:p>
        </w:tc>
      </w:tr>
      <w:tr w:rsidR="00EE0049" w:rsidRPr="00EE0049" w14:paraId="6D3D685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1B2B97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w:t>
            </w:r>
          </w:p>
        </w:tc>
        <w:tc>
          <w:tcPr>
            <w:tcW w:w="9071" w:type="dxa"/>
            <w:hideMark/>
          </w:tcPr>
          <w:p w14:paraId="308158E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Barca I, Novembre D, Giofrè E, Caruso D, Cordaro R, Kallaverja E, et al. Telemedicine in Oral and Maxillo-Facial Surgery: An Effective Alternative in Post COVID-19 Pandemic. Int J Environ Res Public Health. 2020;17(20).</w:t>
            </w:r>
          </w:p>
        </w:tc>
      </w:tr>
      <w:tr w:rsidR="00EE0049" w:rsidRPr="00EE0049" w14:paraId="23A87B2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D9CA0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w:t>
            </w:r>
          </w:p>
        </w:tc>
        <w:tc>
          <w:tcPr>
            <w:tcW w:w="9071" w:type="dxa"/>
            <w:hideMark/>
          </w:tcPr>
          <w:p w14:paraId="2928F76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Barnason S, Zimmerman L, Nieveen J, Hertzog M. Impact of a telehealth intervention to augment home health care on functional and recovery outcomes of elderly patients undergoing coronary artery bypass grafting. Heart Lung. 2006;35(4):225-33.</w:t>
            </w:r>
          </w:p>
        </w:tc>
      </w:tr>
      <w:tr w:rsidR="00EE0049" w:rsidRPr="00EE0049" w14:paraId="584412A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89FC6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w:t>
            </w:r>
          </w:p>
        </w:tc>
        <w:tc>
          <w:tcPr>
            <w:tcW w:w="9071" w:type="dxa"/>
            <w:hideMark/>
          </w:tcPr>
          <w:p w14:paraId="75A50F2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Barnason S, Zimmerman L, Nieveen J, Schmaderer M, Carranza B, Reilly S. Impact of a home communication intervention for coronary artery bypass graft patients with ischemic heart failure on self-efficacy, coronary disease risk factor modification, and functioning. Heart Lung. 2003;32(3):147-58.</w:t>
            </w:r>
          </w:p>
        </w:tc>
      </w:tr>
      <w:tr w:rsidR="00EE0049" w:rsidRPr="00EE0049" w14:paraId="68E4B1B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68D754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w:t>
            </w:r>
          </w:p>
        </w:tc>
        <w:tc>
          <w:tcPr>
            <w:tcW w:w="9071" w:type="dxa"/>
            <w:hideMark/>
          </w:tcPr>
          <w:p w14:paraId="3BD8028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Barnason S, Zimmerman L, Nieveen J, Schulz P, Miller C, Hertzog M, et al. Influence of a symptom management telehealth intervention on older adults' early recovery outcomes after coronary artery bypass surgery. Heart and Lung: Journal of Acute and Critical Care. 2009;38(5):364-76.</w:t>
            </w:r>
          </w:p>
        </w:tc>
      </w:tr>
      <w:tr w:rsidR="00EE0049" w:rsidRPr="00EE0049" w14:paraId="0000724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88231F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w:t>
            </w:r>
          </w:p>
        </w:tc>
        <w:tc>
          <w:tcPr>
            <w:tcW w:w="9071" w:type="dxa"/>
            <w:hideMark/>
          </w:tcPr>
          <w:p w14:paraId="25C48A7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Barnason S, Zimmerman L, Schulz P, Tu C. Influence of an early recovery telehealth intervention on physical activity and functioning after coronary artery bypass surgery among older adults with high disease burden. Heart Lung. 2009;38(6):459-68.</w:t>
            </w:r>
          </w:p>
        </w:tc>
      </w:tr>
      <w:tr w:rsidR="00EE0049" w:rsidRPr="00EE0049" w14:paraId="57451E3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C2D34C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w:t>
            </w:r>
          </w:p>
        </w:tc>
        <w:tc>
          <w:tcPr>
            <w:tcW w:w="9071" w:type="dxa"/>
            <w:hideMark/>
          </w:tcPr>
          <w:p w14:paraId="5D4FBE5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Barnds B, Witt A, Orahovats A, Schlegel T, Hunt K. The effects of a pandemic on patient engagement in a patient-reported outcome platform at orthopaedic sports medicine centers. Orthopaedic Journal of Sports Medicine. 2021;9(10 SUPPL 5).</w:t>
            </w:r>
          </w:p>
        </w:tc>
      </w:tr>
      <w:tr w:rsidR="00EE0049" w:rsidRPr="00EE0049" w14:paraId="797034E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A5EAD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w:t>
            </w:r>
          </w:p>
        </w:tc>
        <w:tc>
          <w:tcPr>
            <w:tcW w:w="9071" w:type="dxa"/>
            <w:hideMark/>
          </w:tcPr>
          <w:p w14:paraId="252E39E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Baroncelli GI, Bertelloni S, Cosci ODCM, Tyutyusheva N, D'Elios S, Peroni D. Management of patients with X-linked hypophosphatemic rickets during Covid-19 pandemic lockdown. J Pediatr Endocrinol Metab. 2021;34(7):905-10.</w:t>
            </w:r>
          </w:p>
        </w:tc>
      </w:tr>
      <w:tr w:rsidR="00EE0049" w:rsidRPr="00EE0049" w14:paraId="3BBCB15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0AB320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w:t>
            </w:r>
          </w:p>
        </w:tc>
        <w:tc>
          <w:tcPr>
            <w:tcW w:w="9071" w:type="dxa"/>
            <w:hideMark/>
          </w:tcPr>
          <w:p w14:paraId="22AC015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Basen-Engquist K, Murray JL, Brewster A, Schembre SM, Song J, Gutierrez-Barrera A, et al. Randomized pilot study of Project BALANCE: a weight gain prevention intervention for breast cancer patients receiving neoadjuvant chemotherapy. Cancer prevention research (Philadelphia, Pa). 2015;8(10).</w:t>
            </w:r>
          </w:p>
        </w:tc>
      </w:tr>
      <w:tr w:rsidR="00EE0049" w:rsidRPr="00EE0049" w14:paraId="7365AF6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ED043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w:t>
            </w:r>
          </w:p>
        </w:tc>
        <w:tc>
          <w:tcPr>
            <w:tcW w:w="9071" w:type="dxa"/>
            <w:hideMark/>
          </w:tcPr>
          <w:p w14:paraId="2FC6A99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Beck CA, Beran DB, Biglan KM, Boyd CM, Dorsey ER, Schmidt PN, et al. National randomized controlled trial of virtual house calls for Parkinson disease. Neurology. 2017;89(11):1152-61.</w:t>
            </w:r>
          </w:p>
        </w:tc>
      </w:tr>
      <w:tr w:rsidR="00EE0049" w:rsidRPr="00EE0049" w14:paraId="53F8DBE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069AD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w:t>
            </w:r>
          </w:p>
        </w:tc>
        <w:tc>
          <w:tcPr>
            <w:tcW w:w="9071" w:type="dxa"/>
            <w:hideMark/>
          </w:tcPr>
          <w:p w14:paraId="5B6F32B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Bedeloğlu E. Evaluation of the effect of conscious sedation on patient satisfaction and pain after wisdom tooth extraction. J Stomatol Oral Maxillofac Surg. 2022;123(3):292-6.</w:t>
            </w:r>
          </w:p>
        </w:tc>
      </w:tr>
      <w:tr w:rsidR="00EE0049" w:rsidRPr="00EE0049" w14:paraId="3FD9DB8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186BA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w:t>
            </w:r>
          </w:p>
        </w:tc>
        <w:tc>
          <w:tcPr>
            <w:tcW w:w="9071" w:type="dxa"/>
            <w:hideMark/>
          </w:tcPr>
          <w:p w14:paraId="7CE6DDD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Bennett JA, Lyons KS, Winters-Stone K, Nail LM, Scherer J. Motivational interviewing to increase physical activity in long-term cancer survivors: a randomized controlled trial. Nursing research. 2007;56(1):18</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27.</w:t>
            </w:r>
          </w:p>
        </w:tc>
      </w:tr>
      <w:tr w:rsidR="00EE0049" w:rsidRPr="00EE0049" w14:paraId="3BBF182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3C769B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w:t>
            </w:r>
          </w:p>
        </w:tc>
        <w:tc>
          <w:tcPr>
            <w:tcW w:w="9071" w:type="dxa"/>
            <w:hideMark/>
          </w:tcPr>
          <w:p w14:paraId="34304B2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Berger-Richardson D, Alavi N, Trudeau M, Lemon-Wong S, Look-Hong N, Mascarenhas J, et al. A randomized controlled feasibility study comparing a multimodal prehabilitation protocol to normal care for women undergoing neo-adjuvant chemotherapy for breast cancer. Annals of Surgical Oncology. 2020;27:S162.</w:t>
            </w:r>
          </w:p>
        </w:tc>
      </w:tr>
      <w:tr w:rsidR="00EE0049" w:rsidRPr="00EE0049" w14:paraId="6929D5D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0EE1A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w:t>
            </w:r>
          </w:p>
        </w:tc>
        <w:tc>
          <w:tcPr>
            <w:tcW w:w="9071" w:type="dxa"/>
            <w:hideMark/>
          </w:tcPr>
          <w:p w14:paraId="2EF431D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Bergman H, Tsai KY, Seo SJ, Kvedar JC, Watson AJ. Remote assessment of acne: the use of acne grading tools to evaluate digital skin images. Telemed J E Health. 2009;15(5):426-30.</w:t>
            </w:r>
          </w:p>
        </w:tc>
      </w:tr>
      <w:tr w:rsidR="00EE0049" w:rsidRPr="00EE0049" w14:paraId="5ED8F27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FD317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w:t>
            </w:r>
          </w:p>
        </w:tc>
        <w:tc>
          <w:tcPr>
            <w:tcW w:w="9071" w:type="dxa"/>
            <w:hideMark/>
          </w:tcPr>
          <w:p w14:paraId="005F309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Bergquist TF, Moessner AM, Mandrekar J, Ransom JE, Dernbach NL, Kendall KS, et al. CONNECT: A pragmatic clinical trial testing a remotely provided linkage to service coordination after hospitalization for TBI. Brain Injury. 2022;36(2):147-55.</w:t>
            </w:r>
          </w:p>
        </w:tc>
      </w:tr>
      <w:tr w:rsidR="00EE0049" w:rsidRPr="00EE0049" w14:paraId="03EC91F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3D9B91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w:t>
            </w:r>
          </w:p>
        </w:tc>
        <w:tc>
          <w:tcPr>
            <w:tcW w:w="9071" w:type="dxa"/>
            <w:hideMark/>
          </w:tcPr>
          <w:p w14:paraId="129F4A2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Berwig M, Dichter MN, Albers B, Wermke K, Trutschel D, Seismann-Petersen S, et al. Feasibility and effectiveness of a telephone-based social support intervention for informal caregivers of people with dementia: study protocol of the TALKING TIME project. BMC health services research. 2017;17(1):280.</w:t>
            </w:r>
          </w:p>
        </w:tc>
      </w:tr>
      <w:tr w:rsidR="00EE0049" w:rsidRPr="00EE0049" w14:paraId="7A073A2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A945E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w:t>
            </w:r>
          </w:p>
        </w:tc>
        <w:tc>
          <w:tcPr>
            <w:tcW w:w="9071" w:type="dxa"/>
            <w:hideMark/>
          </w:tcPr>
          <w:p w14:paraId="69EB116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Beswick DM, Vashi A, Song Y, Pham R, Holsinger FC, Rayl JD, et al. Consultation via telemedicine and access to operative care for patients with head and neck cancer in a Veterans Health Administration population. Head Neck. 2016;38(6):925-9.</w:t>
            </w:r>
          </w:p>
        </w:tc>
      </w:tr>
      <w:tr w:rsidR="00EE0049" w:rsidRPr="00EE0049" w14:paraId="4808D84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4F3B5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w:t>
            </w:r>
          </w:p>
        </w:tc>
        <w:tc>
          <w:tcPr>
            <w:tcW w:w="9071" w:type="dxa"/>
            <w:hideMark/>
          </w:tcPr>
          <w:p w14:paraId="34A5646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Bhanvadia RR, Carpinito GP, Kavoussi M, Lotan Y, Margulis V, Bagrodia A, et al. Safety and Feasibility of Telehealth Only Preoperative Evaluation Before Minimally Invasive Robotic Urologic Surgery. J Endourol. 2022;36(8):1070-6.</w:t>
            </w:r>
          </w:p>
        </w:tc>
      </w:tr>
      <w:tr w:rsidR="00EE0049" w:rsidRPr="00EE0049" w14:paraId="565C354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65DC9A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w:t>
            </w:r>
          </w:p>
        </w:tc>
        <w:tc>
          <w:tcPr>
            <w:tcW w:w="9071" w:type="dxa"/>
            <w:hideMark/>
          </w:tcPr>
          <w:p w14:paraId="270DC57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Bhatti I, Jones K, Richardson L, Foreman D, Lund J, Tierney G. E-learning vs lecture: which is the best approach to surgical teaching? Colorectal Dis. 2011;13(4):459-62.</w:t>
            </w:r>
          </w:p>
        </w:tc>
      </w:tr>
      <w:tr w:rsidR="00EE0049" w:rsidRPr="00EE0049" w14:paraId="265BE9E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A73B0B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w:t>
            </w:r>
          </w:p>
        </w:tc>
        <w:tc>
          <w:tcPr>
            <w:tcW w:w="9071" w:type="dxa"/>
            <w:hideMark/>
          </w:tcPr>
          <w:p w14:paraId="3350305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Bhavnani SP, Sola S, Adams D, Venkateshvaran A, Dash PK, Sengupta PP. A Randomized Trial of Pocket-Echocardiography Integrated Mobile Health Device Assessments in Modern Structural Heart Disease Clinics. JACC Cardiovascular imaging. 2018;11(4):546</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57.</w:t>
            </w:r>
          </w:p>
        </w:tc>
      </w:tr>
      <w:tr w:rsidR="00EE0049" w:rsidRPr="00EE0049" w14:paraId="6CB203F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F290A6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49</w:t>
            </w:r>
          </w:p>
        </w:tc>
        <w:tc>
          <w:tcPr>
            <w:tcW w:w="9071" w:type="dxa"/>
            <w:hideMark/>
          </w:tcPr>
          <w:p w14:paraId="5480CFD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Bishop JE, O'Reilly RL, Maddox K, Hutchinson LJ. Client satisfaction in a feasibility study comparing face-to-face interviews with telepsychiatry. Journal of telemedicine and telecare. 2002;8(4):217</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21.</w:t>
            </w:r>
          </w:p>
        </w:tc>
      </w:tr>
      <w:tr w:rsidR="00EE0049" w:rsidRPr="00EE0049" w14:paraId="3B8AE46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4F99B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50</w:t>
            </w:r>
          </w:p>
        </w:tc>
        <w:tc>
          <w:tcPr>
            <w:tcW w:w="9071" w:type="dxa"/>
            <w:hideMark/>
          </w:tcPr>
          <w:p w14:paraId="7CC8B9C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Bistre M, Juven-Wetzler A, Argo D, Barash I, Katz G, Teplitz R, et al. Comparable reliability and acceptability of telepsychiatry and face-to-face psychiatric assessments in the emergency room setting. International Journal of Psychiatry in Clinical Practice. 2022;26(3):228-33.</w:t>
            </w:r>
          </w:p>
        </w:tc>
      </w:tr>
      <w:tr w:rsidR="00EE0049" w:rsidRPr="00EE0049" w14:paraId="56E1491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68FB6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51</w:t>
            </w:r>
          </w:p>
        </w:tc>
        <w:tc>
          <w:tcPr>
            <w:tcW w:w="9071" w:type="dxa"/>
            <w:hideMark/>
          </w:tcPr>
          <w:p w14:paraId="0880F91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Blasco A, Carmona M, Fernández-Lozano I, Salvador CH, Pascual M, Sagredo PG, et al. Evaluation of a telemedicine service for the secondary prevention of coronary artery disease. Journal of Cardiopulmonary Rehabilitation and Prevention. 2012;32(1):25-31.</w:t>
            </w:r>
          </w:p>
        </w:tc>
      </w:tr>
      <w:tr w:rsidR="00EE0049" w:rsidRPr="00EE0049" w14:paraId="1276616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BBEC23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52</w:t>
            </w:r>
          </w:p>
        </w:tc>
        <w:tc>
          <w:tcPr>
            <w:tcW w:w="9071" w:type="dxa"/>
            <w:hideMark/>
          </w:tcPr>
          <w:p w14:paraId="002E7CC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Bonnaud G, Haennig A, Altwegg R, Caron B, Boivineau L, Zallot C, et al. Real-life pilot study on the impact of the telemedicine platform EasyMICI–MaMICI® on quality of life and quality of care in patients with inflammatory bowel disease. Scandinavian Journal of Gastroenterology. 2021;56(5):530-6.</w:t>
            </w:r>
          </w:p>
        </w:tc>
      </w:tr>
      <w:tr w:rsidR="00EE0049" w:rsidRPr="00EE0049" w14:paraId="22E94D8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2833DE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53</w:t>
            </w:r>
          </w:p>
        </w:tc>
        <w:tc>
          <w:tcPr>
            <w:tcW w:w="9071" w:type="dxa"/>
            <w:hideMark/>
          </w:tcPr>
          <w:p w14:paraId="5FE9AEF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Bouchard LC, Yanez B, Dahn JR, Flury SC, Perry KT, Mohr DC, et al. Brief report of a tablet-delivered psychosocial intervention for men with advanced prostate cancer: acceptability and efficacy by race. Translational behavioral medicine. 2019;9(4):629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37.</w:t>
            </w:r>
          </w:p>
        </w:tc>
      </w:tr>
      <w:tr w:rsidR="00EE0049" w:rsidRPr="00EE0049" w14:paraId="507FA5B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B504F8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54</w:t>
            </w:r>
          </w:p>
        </w:tc>
        <w:tc>
          <w:tcPr>
            <w:tcW w:w="9071" w:type="dxa"/>
            <w:hideMark/>
          </w:tcPr>
          <w:p w14:paraId="0307777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Boyd RN, Baque E, Piovesana A, Ross S, Ziviani J, Sakzewski L, et al. Mitii™ ABI: study protocol of a randomised controlled trial of a web-based multi-modal training program for children and adolescents with an Acquired Brain Injury (ABI). BMC neurology. 2015;15:140.</w:t>
            </w:r>
          </w:p>
        </w:tc>
      </w:tr>
      <w:tr w:rsidR="00EE0049" w:rsidRPr="00EE0049" w14:paraId="1A3ED1F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C04426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55</w:t>
            </w:r>
          </w:p>
        </w:tc>
        <w:tc>
          <w:tcPr>
            <w:tcW w:w="9071" w:type="dxa"/>
            <w:hideMark/>
          </w:tcPr>
          <w:p w14:paraId="5A73743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Brasier N, Raichle CJ, Dörr M, Becke A, Nohturfft V, Weber S, et al. Detection of atrial fibrillation with a smartphone camera: first prospective, international, two-centre, clinical validation study (DETECT AF PRO). Europace. 2019;21(1):41-7.</w:t>
            </w:r>
          </w:p>
        </w:tc>
      </w:tr>
      <w:tr w:rsidR="00EE0049" w:rsidRPr="00EE0049" w14:paraId="6F9A4D1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70A35C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56</w:t>
            </w:r>
          </w:p>
        </w:tc>
        <w:tc>
          <w:tcPr>
            <w:tcW w:w="9071" w:type="dxa"/>
            <w:hideMark/>
          </w:tcPr>
          <w:p w14:paraId="5DBE7BA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Breedveld-Peters JJL, Reijven PLM, Wyers CE, van Helden S, Arts JJC, Meesters B, et al. Integrated nutritional intervention in the elderly after hip fracture. A process evaluation. Clinical Nutrition. 2012;31(2):199-205.</w:t>
            </w:r>
          </w:p>
        </w:tc>
      </w:tr>
      <w:tr w:rsidR="00EE0049" w:rsidRPr="00EE0049" w14:paraId="3A58057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8D72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57</w:t>
            </w:r>
          </w:p>
        </w:tc>
        <w:tc>
          <w:tcPr>
            <w:tcW w:w="9071" w:type="dxa"/>
            <w:hideMark/>
          </w:tcPr>
          <w:p w14:paraId="066DB8D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Brodey BB, Claypoole KH, Motto J, Arias RG, Goss R. Satisfaction of forensic psychiatric patients with remote telepsychiatric evaluation. Psychiatr Serv. 2000;51(10):1305-7.</w:t>
            </w:r>
          </w:p>
        </w:tc>
      </w:tr>
      <w:tr w:rsidR="00EE0049" w:rsidRPr="00EE0049" w14:paraId="533DA31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DD764E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58</w:t>
            </w:r>
          </w:p>
        </w:tc>
        <w:tc>
          <w:tcPr>
            <w:tcW w:w="9071" w:type="dxa"/>
            <w:hideMark/>
          </w:tcPr>
          <w:p w14:paraId="2B46B94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Brown L, Capra S, Williams L. A best practice dietetic service for rural patients with cancer undergoing chemotherapy: a pilot of a pseudo-randomised controlled trial. Nutrition &amp; dietetics. 2008;65(2):175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80.</w:t>
            </w:r>
          </w:p>
        </w:tc>
      </w:tr>
      <w:tr w:rsidR="00EE0049" w:rsidRPr="00EE0049" w14:paraId="152BEA0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A6973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59</w:t>
            </w:r>
          </w:p>
        </w:tc>
        <w:tc>
          <w:tcPr>
            <w:tcW w:w="9071" w:type="dxa"/>
            <w:hideMark/>
          </w:tcPr>
          <w:p w14:paraId="5803644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Brunet-Houdard S, Monmousseau F, Rusch E, Giral M, Tessier P. A discrete choice experiment to explore patients’ preferences for kidney transplant monitoring by teleconsultation. Revue d'Epidemiologie et de Sante Publique. 2019;67:S137-S8.</w:t>
            </w:r>
          </w:p>
        </w:tc>
      </w:tr>
      <w:tr w:rsidR="00EE0049" w:rsidRPr="00EE0049" w14:paraId="49CC3A8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BD619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60</w:t>
            </w:r>
          </w:p>
        </w:tc>
        <w:tc>
          <w:tcPr>
            <w:tcW w:w="9071" w:type="dxa"/>
            <w:hideMark/>
          </w:tcPr>
          <w:p w14:paraId="0C5591E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Buchanan AH, Datta SK, Skinner CS, Hollowell GP, Beresford HF, Freeland T, et al. Randomized Trial of Telegenetics vs. In-Person Cancer Genetic Counseling: cost, Patient Satisfaction and Attendance. Journal of genetic counseling. 2015;24(6):961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70.</w:t>
            </w:r>
          </w:p>
        </w:tc>
      </w:tr>
      <w:tr w:rsidR="00EE0049" w:rsidRPr="00EE0049" w14:paraId="21CFE30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AEDB8B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61</w:t>
            </w:r>
          </w:p>
        </w:tc>
        <w:tc>
          <w:tcPr>
            <w:tcW w:w="9071" w:type="dxa"/>
            <w:hideMark/>
          </w:tcPr>
          <w:p w14:paraId="4CD4FBE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Bui AL, Fonarow GC. Home monitoring for heart failure management. Journal of the American College of Cardiology. 2012;59(2):97-104.</w:t>
            </w:r>
          </w:p>
        </w:tc>
      </w:tr>
      <w:tr w:rsidR="00EE0049" w:rsidRPr="00EE0049" w14:paraId="64CBBBC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F4603F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62</w:t>
            </w:r>
          </w:p>
        </w:tc>
        <w:tc>
          <w:tcPr>
            <w:tcW w:w="9071" w:type="dxa"/>
            <w:hideMark/>
          </w:tcPr>
          <w:p w14:paraId="7C124AC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Buvanendran A, Sremac AC, Merriman PA, Della Valle CJ, Burns JW, McCarthy RJ. Preoperative cognitive-behavioral therapy for reducing pain catastrophizing and improving pain outcomes after total knee replacement: A randomized clinical trial. Regional Anesthesia and Pain Medicine. 2021;46(4):313-21.</w:t>
            </w:r>
          </w:p>
        </w:tc>
      </w:tr>
      <w:tr w:rsidR="00EE0049" w:rsidRPr="00EE0049" w14:paraId="6BC25DE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6EF114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63</w:t>
            </w:r>
          </w:p>
        </w:tc>
        <w:tc>
          <w:tcPr>
            <w:tcW w:w="9071" w:type="dxa"/>
            <w:hideMark/>
          </w:tcPr>
          <w:p w14:paraId="4C7626F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Bykerk V, Schieir O, Valois MF, Hazlewood G, Hitchon C, Boire G, et al. A change in a patient informed clinical disease activity index (PTCDAI) is similar to their rheumatologists cdai when following patients with early ra in the canadian early arthritis cohort (Catch) study. Arthritis and Rheumatology. 2021;73(SUPPL 9):2477-9.</w:t>
            </w:r>
          </w:p>
        </w:tc>
      </w:tr>
      <w:tr w:rsidR="00EE0049" w:rsidRPr="00EE0049" w14:paraId="29D507C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A991DE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64</w:t>
            </w:r>
          </w:p>
        </w:tc>
        <w:tc>
          <w:tcPr>
            <w:tcW w:w="9071" w:type="dxa"/>
            <w:hideMark/>
          </w:tcPr>
          <w:p w14:paraId="7F1D806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Cadière GB, Himpens J, Vertruyen M, Bruyns J, Germay O, Leman G, et al. Evaluation of telesurgical (robotic) NISSEN fundoplication. Surgical endoscopy. 2001;15(9):918</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23.</w:t>
            </w:r>
          </w:p>
        </w:tc>
      </w:tr>
      <w:tr w:rsidR="00EE0049" w:rsidRPr="00EE0049" w14:paraId="36B65BC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C98350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65</w:t>
            </w:r>
          </w:p>
        </w:tc>
        <w:tc>
          <w:tcPr>
            <w:tcW w:w="9071" w:type="dxa"/>
            <w:hideMark/>
          </w:tcPr>
          <w:p w14:paraId="263768A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Calderon LP, Al Hussein Al Awamlh B, Fainberg J, Khan AI, Enobakhare O, Scherr D. A pilot study to investigate the use of video visits in reducing readmissions after major urologic surgery. Journal of Urology. 2020;203:e467-e8.</w:t>
            </w:r>
          </w:p>
        </w:tc>
      </w:tr>
      <w:tr w:rsidR="00EE0049" w:rsidRPr="00EE0049" w14:paraId="6549468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CEBD95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66</w:t>
            </w:r>
          </w:p>
        </w:tc>
        <w:tc>
          <w:tcPr>
            <w:tcW w:w="9071" w:type="dxa"/>
            <w:hideMark/>
          </w:tcPr>
          <w:p w14:paraId="4EFD44E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Calligaro KD, Dougherty MJ, Maloni K, Vani K, Troutman DA. Co-Operative Vascular Intervention Disease (COVID) Team of Greater Philadelphia. J Vasc Surg. 2020;72(4):1178-83.</w:t>
            </w:r>
          </w:p>
        </w:tc>
      </w:tr>
      <w:tr w:rsidR="00EE0049" w:rsidRPr="00EE0049" w14:paraId="3D1C7EC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722B4F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67</w:t>
            </w:r>
          </w:p>
        </w:tc>
        <w:tc>
          <w:tcPr>
            <w:tcW w:w="9071" w:type="dxa"/>
            <w:hideMark/>
          </w:tcPr>
          <w:p w14:paraId="1985CD2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Campbell IM, Crowley TB, Keena B, Donoghue S, McManus ML, Zackai EH. The experience of one pediatric geneticist with telemedicine-based clinical diagnosis. Am J Med Genet A. 2022;188(12):3416-22.</w:t>
            </w:r>
          </w:p>
        </w:tc>
      </w:tr>
      <w:tr w:rsidR="00EE0049" w:rsidRPr="00EE0049" w14:paraId="7B3FE55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9386CD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68</w:t>
            </w:r>
          </w:p>
        </w:tc>
        <w:tc>
          <w:tcPr>
            <w:tcW w:w="9071" w:type="dxa"/>
            <w:hideMark/>
          </w:tcPr>
          <w:p w14:paraId="54B33D3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Canabarro APF, Schwalbert ÂM, Cardoso RB, Valdez CF, Trindade CS, de Oliveira HW, et al. Evaluation of the photo-electrocardiogram as a tool for formative second opinion. Scientia Medica. 2013;23(4):219-25.</w:t>
            </w:r>
          </w:p>
        </w:tc>
      </w:tr>
      <w:tr w:rsidR="00EE0049" w:rsidRPr="00EE0049" w14:paraId="7B30E7F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D4DC7D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69</w:t>
            </w:r>
          </w:p>
        </w:tc>
        <w:tc>
          <w:tcPr>
            <w:tcW w:w="9071" w:type="dxa"/>
            <w:hideMark/>
          </w:tcPr>
          <w:p w14:paraId="0BF96F5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Cao J, Zhang W, Zhao S, Cai H, Chen B, Ma P. Effect of pharmacist intervention on standardized medication in patients with chronic heart failure. Latin American Journal of Pharmacy. 2018;37(9):1703-8.</w:t>
            </w:r>
          </w:p>
        </w:tc>
      </w:tr>
      <w:tr w:rsidR="00EE0049" w:rsidRPr="00EE0049" w14:paraId="6B89376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40EC7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70</w:t>
            </w:r>
          </w:p>
        </w:tc>
        <w:tc>
          <w:tcPr>
            <w:tcW w:w="9071" w:type="dxa"/>
            <w:hideMark/>
          </w:tcPr>
          <w:p w14:paraId="3BBD62E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Carlson LE, Subnis UB, Piedalue KL, Vallerand J, Speca M, Lupichuk S, et al. The ONE-MIND Study: rationale and protocol for assessing the effects of ONlinE MINDfulness-based cancer recovery for the prevention of fatigue and other common side effects during chemotherapy. European journal of cancer care. 2019;28(4):e13074.</w:t>
            </w:r>
          </w:p>
        </w:tc>
      </w:tr>
      <w:tr w:rsidR="00EE0049" w:rsidRPr="00EE0049" w14:paraId="75DDCEE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A1F365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71</w:t>
            </w:r>
          </w:p>
        </w:tc>
        <w:tc>
          <w:tcPr>
            <w:tcW w:w="9071" w:type="dxa"/>
            <w:hideMark/>
          </w:tcPr>
          <w:p w14:paraId="6A73C1C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Castro-Balado A, Tourís-Lores M, Lema-Oreiro M, Bernárdez-Ferrán B, Zarra-Ferro I. TELEA-Farmacia: Pharmaceutical care by Telepharmacy to oncology patients from a hospital pharmacy service. Farm Hosp. 2022;46(7):5-14.</w:t>
            </w:r>
          </w:p>
        </w:tc>
      </w:tr>
      <w:tr w:rsidR="00EE0049" w:rsidRPr="00EE0049" w14:paraId="45A1B8B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957451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72</w:t>
            </w:r>
          </w:p>
        </w:tc>
        <w:tc>
          <w:tcPr>
            <w:tcW w:w="9071" w:type="dxa"/>
            <w:hideMark/>
          </w:tcPr>
          <w:p w14:paraId="04016C3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Chambers CJ, Armstrong AW. Evaluation of clinical outcomes of an online teledermatology model for the management of psoriasis: A randomized controlled trial. Clinical and Translational Science. 2010;3(2):S16.</w:t>
            </w:r>
          </w:p>
        </w:tc>
      </w:tr>
      <w:tr w:rsidR="00EE0049" w:rsidRPr="00EE0049" w14:paraId="046FEFD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83962C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73</w:t>
            </w:r>
          </w:p>
        </w:tc>
        <w:tc>
          <w:tcPr>
            <w:tcW w:w="9071" w:type="dxa"/>
            <w:hideMark/>
          </w:tcPr>
          <w:p w14:paraId="7C8E917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Chambers CJ, Parsi KK, Schupp C, Armstrong AW. Patient-centered online management of psoriasis: A randomized controlled equivalency trial. Journal of the American Academy of Dermatology. 2012;66(6):948-53.</w:t>
            </w:r>
          </w:p>
        </w:tc>
      </w:tr>
      <w:tr w:rsidR="00EE0049" w:rsidRPr="00EE0049" w14:paraId="7D3E51B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50714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74</w:t>
            </w:r>
          </w:p>
        </w:tc>
        <w:tc>
          <w:tcPr>
            <w:tcW w:w="9071" w:type="dxa"/>
            <w:hideMark/>
          </w:tcPr>
          <w:p w14:paraId="0A15B14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Champion A, Congiusta A, Yagnik A. Comparison of patient satisfaction measures between in-person and telemedicine postoperative appointments following third molar surgery. International Journal of Oral and Maxillofacial Surgery. 2021;50(6):830-4.</w:t>
            </w:r>
          </w:p>
        </w:tc>
      </w:tr>
      <w:tr w:rsidR="00EE0049" w:rsidRPr="00EE0049" w14:paraId="271A198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D10B4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75</w:t>
            </w:r>
          </w:p>
        </w:tc>
        <w:tc>
          <w:tcPr>
            <w:tcW w:w="9071" w:type="dxa"/>
            <w:hideMark/>
          </w:tcPr>
          <w:p w14:paraId="20A9A48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Charvet LE, Yang J, Shaw MT, Sherman K, Haider L, Xu J, et al. Cognitive function in multiple sclerosis improves with telerehabilitation: results from a randomized controlled trial. PloS one. 2017;12(5):e0177177.</w:t>
            </w:r>
          </w:p>
        </w:tc>
      </w:tr>
      <w:tr w:rsidR="00EE0049" w:rsidRPr="00EE0049" w14:paraId="4CEEF8C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F51156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76</w:t>
            </w:r>
          </w:p>
        </w:tc>
        <w:tc>
          <w:tcPr>
            <w:tcW w:w="9071" w:type="dxa"/>
            <w:hideMark/>
          </w:tcPr>
          <w:p w14:paraId="54AEB1F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Chen A, Punn R, Collins RT, Chen JH, Stauffer KJ, Wang R, et al. Tele-Clinic Visits in Pediatric Patients with Marfan Syndrome Using Parentally Acquired Echocardiography. J Pediatr. 2021;232:140-6.</w:t>
            </w:r>
          </w:p>
        </w:tc>
      </w:tr>
      <w:tr w:rsidR="00EE0049" w:rsidRPr="00EE0049" w14:paraId="4ACA4E7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6CA90C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77</w:t>
            </w:r>
          </w:p>
        </w:tc>
        <w:tc>
          <w:tcPr>
            <w:tcW w:w="9071" w:type="dxa"/>
            <w:hideMark/>
          </w:tcPr>
          <w:p w14:paraId="2422169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Chiner E, Andreu AL, Sancho-Chust JN, Sánchez-De-La-Torre A, Barbé F. The use of ambulatory strategies for the diagnosis and treatment of obstructive sleep apnea in adults. Expert Review of Respiratory Medicine. 2013;7(3):259-73.</w:t>
            </w:r>
          </w:p>
        </w:tc>
      </w:tr>
      <w:tr w:rsidR="00EE0049" w:rsidRPr="00EE0049" w14:paraId="4697799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E31055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78</w:t>
            </w:r>
          </w:p>
        </w:tc>
        <w:tc>
          <w:tcPr>
            <w:tcW w:w="9071" w:type="dxa"/>
            <w:hideMark/>
          </w:tcPr>
          <w:p w14:paraId="49A7D4B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Chiruvolu N, Sandhu V. Optimizing joint pain econsult referrals in an underserved region of southern california. Arthritis and Rheumatology. 2021;73(SUPPL 9):2217-8.</w:t>
            </w:r>
          </w:p>
        </w:tc>
      </w:tr>
      <w:tr w:rsidR="00EE0049" w:rsidRPr="00EE0049" w14:paraId="664BEA4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C1FA5C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79</w:t>
            </w:r>
          </w:p>
        </w:tc>
        <w:tc>
          <w:tcPr>
            <w:tcW w:w="9071" w:type="dxa"/>
            <w:hideMark/>
          </w:tcPr>
          <w:p w14:paraId="25270DD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Chmelo J, Phillips AW, Greystoke A, Charman SJ, Avery L, Hallsworth K, et al. A feasibility trial of prehabilitation before oesophagogastric cancer surgery using a multi-component home-based exercise programme: the ChemoFit study. Pilot and Feasibility Studies. 2022;8(1).</w:t>
            </w:r>
          </w:p>
        </w:tc>
      </w:tr>
      <w:tr w:rsidR="00EE0049" w:rsidRPr="00EE0049" w14:paraId="49DBBBF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96827A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80</w:t>
            </w:r>
          </w:p>
        </w:tc>
        <w:tc>
          <w:tcPr>
            <w:tcW w:w="9071" w:type="dxa"/>
            <w:hideMark/>
          </w:tcPr>
          <w:p w14:paraId="7BC4D99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Choi BG, Dhawan T, Metzger K, Marshall L, Akbar A, Jain T, et al. Image-Based Mobile System for Dietary Management in an American Cardiology Population: Pilot Randomized Controlled Trial to Assess the Efficacy of Dietary Coaching Delivered via a Smartphone App Versus Traditional Counseling. JMIR Mhealth Uhealth. 2019;7(4):e10755.</w:t>
            </w:r>
          </w:p>
        </w:tc>
      </w:tr>
      <w:tr w:rsidR="00EE0049" w:rsidRPr="00EE0049" w14:paraId="73E0741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C5B07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81</w:t>
            </w:r>
          </w:p>
        </w:tc>
        <w:tc>
          <w:tcPr>
            <w:tcW w:w="9071" w:type="dxa"/>
            <w:hideMark/>
          </w:tcPr>
          <w:p w14:paraId="740EB91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Chumbler NR, Mkanta WN, Richardson LC, Harris L, Darkins A, Kobb R, et al. Remote patient-provider communication and quality of life: empirical test of a dialogic model of cancer care. J Telemed Telecare. 2007;13(1):20-5.</w:t>
            </w:r>
          </w:p>
        </w:tc>
      </w:tr>
      <w:tr w:rsidR="00EE0049" w:rsidRPr="00EE0049" w14:paraId="3D68CCB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D349A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82</w:t>
            </w:r>
          </w:p>
        </w:tc>
        <w:tc>
          <w:tcPr>
            <w:tcW w:w="9071" w:type="dxa"/>
            <w:hideMark/>
          </w:tcPr>
          <w:p w14:paraId="38BCC89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Claassen A, Schers HJ, Busch V, Heesterbeek PJC, van den Hoogen FHJ, Vliet Vlieland TPM, et al. Preparing for an orthopedic consultation using an eHealth tool: a randomized controlled trial in patients with hip and knee osteoarthritis. BMC medical informatics and decision making. 2020;20(1):92.</w:t>
            </w:r>
          </w:p>
        </w:tc>
      </w:tr>
      <w:tr w:rsidR="00EE0049" w:rsidRPr="00EE0049" w14:paraId="1069D54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8212E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83</w:t>
            </w:r>
          </w:p>
        </w:tc>
        <w:tc>
          <w:tcPr>
            <w:tcW w:w="9071" w:type="dxa"/>
            <w:hideMark/>
          </w:tcPr>
          <w:p w14:paraId="311BBE8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Clair KH, Tewari KS. Robotic surgery for gynecologic cancers: indications, techniques and controversies. Journal of Obstetrics and Gynaecology Research. 2020;46(6):828-43.</w:t>
            </w:r>
          </w:p>
        </w:tc>
      </w:tr>
      <w:tr w:rsidR="00EE0049" w:rsidRPr="00EE0049" w14:paraId="132CCA8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728E00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84</w:t>
            </w:r>
          </w:p>
        </w:tc>
        <w:tc>
          <w:tcPr>
            <w:tcW w:w="9071" w:type="dxa"/>
            <w:hideMark/>
          </w:tcPr>
          <w:p w14:paraId="0626A24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Cleland JG, Coletta AP, Clark AL. Clinical trials update from the joint European Society and World Congress of Cardiology meeting: PEP-CHF, ACCLAIM and the HHH study. Eur J Heart Fail. 2006;8(6):658-61.</w:t>
            </w:r>
          </w:p>
        </w:tc>
      </w:tr>
      <w:tr w:rsidR="00EE0049" w:rsidRPr="00EE0049" w14:paraId="6D03C89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8614D4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85</w:t>
            </w:r>
          </w:p>
        </w:tc>
        <w:tc>
          <w:tcPr>
            <w:tcW w:w="9071" w:type="dxa"/>
            <w:hideMark/>
          </w:tcPr>
          <w:p w14:paraId="07DE0F7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Coletta AP, Cullington D, Clark AL, Cleland JGF. Clinical trials update from European Society of Cardiology meeting 2008: TIME-CHF, BACH, BEAUTIFUL, GISSI-HF, and HOME-HF. European Journal of Heart Failure. 2008;10(12):1264-7.</w:t>
            </w:r>
          </w:p>
        </w:tc>
      </w:tr>
      <w:tr w:rsidR="00EE0049" w:rsidRPr="00EE0049" w14:paraId="3CC7E3D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33B8A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86</w:t>
            </w:r>
          </w:p>
        </w:tc>
        <w:tc>
          <w:tcPr>
            <w:tcW w:w="9071" w:type="dxa"/>
            <w:hideMark/>
          </w:tcPr>
          <w:p w14:paraId="6C3EB58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Collado-Borrell R, Escudero-Vilaplana V, Ribed A, Anglada-Martínez H, Martín-Conde M, Herranz-Alonso A, et al. Design of the functional requirements of a smartphone app for patients receiving oral antineoplastic agents: The e-OncoSalud® app. J Oncol Pharm Pract. 2020;26(1):105-15.</w:t>
            </w:r>
          </w:p>
        </w:tc>
      </w:tr>
      <w:tr w:rsidR="00EE0049" w:rsidRPr="00EE0049" w14:paraId="0607975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B7CDEF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87</w:t>
            </w:r>
          </w:p>
        </w:tc>
        <w:tc>
          <w:tcPr>
            <w:tcW w:w="9071" w:type="dxa"/>
            <w:hideMark/>
          </w:tcPr>
          <w:p w14:paraId="6082691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Collins A, Love A, Street A, Bloch S, Duchesne G, Couper J. Couples' experiences 0f undergoing treatment for prostate cancer adjustment-related difficulties: A qualitative study. Psycho-Oncology. 2013;22:144-5.</w:t>
            </w:r>
          </w:p>
        </w:tc>
      </w:tr>
      <w:tr w:rsidR="00EE0049" w:rsidRPr="00EE0049" w14:paraId="35487DB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C46A11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88</w:t>
            </w:r>
          </w:p>
        </w:tc>
        <w:tc>
          <w:tcPr>
            <w:tcW w:w="9071" w:type="dxa"/>
            <w:hideMark/>
          </w:tcPr>
          <w:p w14:paraId="6C9F45D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Comans T, Mihala G, Sakzewski L, Boyd RN, Scuffham P. The cost-effectiveness of a web-based multimodal therapy for unilateral cerebral palsy: the Mitii randomized controlled trial. Developmental medicine and child neurology. 2017;59(7):756</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61.</w:t>
            </w:r>
          </w:p>
        </w:tc>
      </w:tr>
      <w:tr w:rsidR="00EE0049" w:rsidRPr="00EE0049" w14:paraId="27344E9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90B992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89</w:t>
            </w:r>
          </w:p>
        </w:tc>
        <w:tc>
          <w:tcPr>
            <w:tcW w:w="9071" w:type="dxa"/>
            <w:hideMark/>
          </w:tcPr>
          <w:p w14:paraId="0CFED4B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Constantinescu G, Theodoros D, Russell T, Ward E, Wilson S, Wootton R. Treating disordered speech and voice in Parkinson's disease online: a randomized controlled non-inferiority trial. International journal of language &amp; communication disorders. 2011;46(1):1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16.</w:t>
            </w:r>
          </w:p>
        </w:tc>
      </w:tr>
      <w:tr w:rsidR="00EE0049" w:rsidRPr="00EE0049" w14:paraId="076C1F9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CB8FC2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90</w:t>
            </w:r>
          </w:p>
        </w:tc>
        <w:tc>
          <w:tcPr>
            <w:tcW w:w="9071" w:type="dxa"/>
            <w:hideMark/>
          </w:tcPr>
          <w:p w14:paraId="7FAF696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Cook DJ, Manning DM, Holland DE, Prinsen SK, Rudzik SD, Roger VL, et al. Patient engagement and reported outcomes in surgical recovery: effectiveness of an e-health platform. J Am Coll Surg. 2013;217(4):648-55.</w:t>
            </w:r>
          </w:p>
        </w:tc>
      </w:tr>
      <w:tr w:rsidR="00EE0049" w:rsidRPr="00EE0049" w14:paraId="3CF6569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0599A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91</w:t>
            </w:r>
          </w:p>
        </w:tc>
        <w:tc>
          <w:tcPr>
            <w:tcW w:w="9071" w:type="dxa"/>
            <w:hideMark/>
          </w:tcPr>
          <w:p w14:paraId="23E5ABA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Coombs LA, Ellington L, Fagerlin A, Mooney K. Age Is Not a Barrier: older Adults With Cancer Derive Similar Benefit in a Randomized Controlled Trial of a Remote Symptom Monitoring Intervention Compared With Younger Adults. Cancer control. 2020;27(1):1073274820968878.</w:t>
            </w:r>
          </w:p>
        </w:tc>
      </w:tr>
      <w:tr w:rsidR="00EE0049" w:rsidRPr="00EE0049" w14:paraId="24D9A01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165D36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92</w:t>
            </w:r>
          </w:p>
        </w:tc>
        <w:tc>
          <w:tcPr>
            <w:tcW w:w="9071" w:type="dxa"/>
            <w:hideMark/>
          </w:tcPr>
          <w:p w14:paraId="4A6BCE6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Cooper I, Brukner P, Devlin BL, Reddy AJ, Fulton M, Kemp JL, et al. An anti-inflammatory diet intervention for knee osteoarthritis: a feasibility study. BMC Musculoskeletal Disorders. 2022;23(1).</w:t>
            </w:r>
          </w:p>
        </w:tc>
      </w:tr>
      <w:tr w:rsidR="00EE0049" w:rsidRPr="00EE0049" w14:paraId="7561BFC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BDFF41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93</w:t>
            </w:r>
          </w:p>
        </w:tc>
        <w:tc>
          <w:tcPr>
            <w:tcW w:w="9071" w:type="dxa"/>
            <w:hideMark/>
          </w:tcPr>
          <w:p w14:paraId="69A4E13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Costa C, Pastorello RG, Mendonça A, Tamaro C, Morais C, Barbosa B, et al. Use of a low-cost telecytopathology method for remote assessment of thyroid FNAs. Cancer Cytopathology. 2018;126(9):767-72.</w:t>
            </w:r>
          </w:p>
        </w:tc>
      </w:tr>
      <w:tr w:rsidR="00EE0049" w:rsidRPr="00EE0049" w14:paraId="6F47AF5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207B86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94</w:t>
            </w:r>
          </w:p>
        </w:tc>
        <w:tc>
          <w:tcPr>
            <w:tcW w:w="9071" w:type="dxa"/>
            <w:hideMark/>
          </w:tcPr>
          <w:p w14:paraId="3D39D90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Costello SSP, Johnston DJ, Dervan PA, O'Shea DG. Development and evaluation of the virtual pathology slide: A new tool in telepathology. Journal of Medical Internet Research. 2003;5(2).</w:t>
            </w:r>
          </w:p>
        </w:tc>
      </w:tr>
      <w:tr w:rsidR="00EE0049" w:rsidRPr="00EE0049" w14:paraId="03C2E3B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C1DA51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95</w:t>
            </w:r>
          </w:p>
        </w:tc>
        <w:tc>
          <w:tcPr>
            <w:tcW w:w="9071" w:type="dxa"/>
            <w:hideMark/>
          </w:tcPr>
          <w:p w14:paraId="08536E8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Cotterill N, Khan R, Uren A, Abrams P, Brookes S, Lane A, et al. I have a life back-the patient experience of urinary obstruction interventions in the unblocs randomised controlled trial. Neurourology and Urodynamics. 2019;38:S173-S4.</w:t>
            </w:r>
          </w:p>
        </w:tc>
      </w:tr>
      <w:tr w:rsidR="00EE0049" w:rsidRPr="00EE0049" w14:paraId="6291F35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A7AF3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96</w:t>
            </w:r>
          </w:p>
        </w:tc>
        <w:tc>
          <w:tcPr>
            <w:tcW w:w="9071" w:type="dxa"/>
            <w:hideMark/>
          </w:tcPr>
          <w:p w14:paraId="49F8A2F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Cottrell MA, O'Leary SP, Raymer M, Hill AJ, Comans T, Russell TG. Does telerehabilitation result in inferior clinical outcomes compared with in-person care for the management of chronic musculoskeletal spinal conditions in the tertiary hospital setting? A non-randomised pilot clinical trial. Journal of telemedicine and telecare. 2021;27(7):444</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52.</w:t>
            </w:r>
          </w:p>
        </w:tc>
      </w:tr>
      <w:tr w:rsidR="00EE0049" w:rsidRPr="00EE0049" w14:paraId="41F117E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4304CB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97</w:t>
            </w:r>
          </w:p>
        </w:tc>
        <w:tc>
          <w:tcPr>
            <w:tcW w:w="9071" w:type="dxa"/>
            <w:hideMark/>
          </w:tcPr>
          <w:p w14:paraId="1BFC87C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Courpied JP, Caton J, Bouee S, Charpak Y, Thomine JM. [Osteoarticular disease in adults in France. A survey of 2000 persons]. Rev Chir Orthop Reparatrice Appar Mot. 2001;87(5):424-36.</w:t>
            </w:r>
          </w:p>
        </w:tc>
      </w:tr>
      <w:tr w:rsidR="00EE0049" w:rsidRPr="00EE0049" w14:paraId="1F88A06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92F17D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98</w:t>
            </w:r>
          </w:p>
        </w:tc>
        <w:tc>
          <w:tcPr>
            <w:tcW w:w="9071" w:type="dxa"/>
            <w:hideMark/>
          </w:tcPr>
          <w:p w14:paraId="7EB276E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Creadore A, Tkachenko E, Li D, Kaffenberger BH, Shinkai K, Rosenbach M, et al. 17915 Determining accuracy of teledermatology diagnosis of cellulitis. Journal of the American Academy of Dermatology. 2020;83(6):AB87.</w:t>
            </w:r>
          </w:p>
        </w:tc>
      </w:tr>
      <w:tr w:rsidR="00EE0049" w:rsidRPr="00EE0049" w14:paraId="00EAEC3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77DC46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99</w:t>
            </w:r>
          </w:p>
        </w:tc>
        <w:tc>
          <w:tcPr>
            <w:tcW w:w="9071" w:type="dxa"/>
            <w:hideMark/>
          </w:tcPr>
          <w:p w14:paraId="0EE4F72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Creighton-Smith M, Murgia RD, Konnikov N, Dornelles A, Garber C, Nguyen BT. Incidence of melanoma and keratinocytic carcinomas in patients evaluated by store-and-forward teledermatology vs. dermatology clinic. International Journal of Dermatology. 2017;56(10):1026-31.</w:t>
            </w:r>
          </w:p>
        </w:tc>
      </w:tr>
      <w:tr w:rsidR="00EE0049" w:rsidRPr="00EE0049" w14:paraId="50BCF06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F759BC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100</w:t>
            </w:r>
          </w:p>
        </w:tc>
        <w:tc>
          <w:tcPr>
            <w:tcW w:w="9071" w:type="dxa"/>
            <w:hideMark/>
          </w:tcPr>
          <w:p w14:paraId="6DE6F7C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Crossley GH, Chen J, Choucair W, Cohen TJ, Gohn DC, Johnson WB, et al. Clinical Benefits of Remote Versus Transtelephonic Monitoring of Implanted Pacemakers. Journal of the American College of Cardiology. 2009;54(22):2012-9.</w:t>
            </w:r>
          </w:p>
        </w:tc>
      </w:tr>
      <w:tr w:rsidR="00EE0049" w:rsidRPr="00EE0049" w14:paraId="3BD82CC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B5F682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101</w:t>
            </w:r>
          </w:p>
        </w:tc>
        <w:tc>
          <w:tcPr>
            <w:tcW w:w="9071" w:type="dxa"/>
            <w:hideMark/>
          </w:tcPr>
          <w:p w14:paraId="162C482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Ctri. Impact Assessment of NGO Support Interventions on Maternal Health Outcomes in Chickballapur District, Karnataka. https://trialsearchwhoint/Trial2aspx?TrialID=CTRI/2021/09/036535. 2021.</w:t>
            </w:r>
          </w:p>
        </w:tc>
      </w:tr>
      <w:tr w:rsidR="00EE0049" w:rsidRPr="00EE0049" w14:paraId="6A2CB8E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F3A7B6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102</w:t>
            </w:r>
          </w:p>
        </w:tc>
        <w:tc>
          <w:tcPr>
            <w:tcW w:w="9071" w:type="dxa"/>
            <w:hideMark/>
          </w:tcPr>
          <w:p w14:paraId="319CDF3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Ctri. Review of the Effectiveness of Telemedicine for Pre-anaesthetic Check-ups in children having Elective Surgery. https://trialsearchwhoint/Trial2aspx?TrialID=CTRI/2022/11/047193. 2022.</w:t>
            </w:r>
          </w:p>
        </w:tc>
      </w:tr>
      <w:tr w:rsidR="00EE0049" w:rsidRPr="00EE0049" w14:paraId="0010DD8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BEEB1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103</w:t>
            </w:r>
          </w:p>
        </w:tc>
        <w:tc>
          <w:tcPr>
            <w:tcW w:w="9071" w:type="dxa"/>
            <w:hideMark/>
          </w:tcPr>
          <w:p w14:paraId="474D6B0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Ctri. TO EVALUATE THE USE OF TELEMEDICINE FOR GETTING PREANESTHETIC FITNESS IN PATIENTS PLANNED FOR SURGERY THROUGH VIDEO CALLS. https://trialsearchwhoint/Trial2aspx?TrialID=CTRI/2021/11/037801. 2021.</w:t>
            </w:r>
          </w:p>
        </w:tc>
      </w:tr>
      <w:tr w:rsidR="00EE0049" w:rsidRPr="00EE0049" w14:paraId="1C0E1A4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0FCEB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104</w:t>
            </w:r>
          </w:p>
        </w:tc>
        <w:tc>
          <w:tcPr>
            <w:tcW w:w="9071" w:type="dxa"/>
            <w:hideMark/>
          </w:tcPr>
          <w:p w14:paraId="537A760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Cunha-Cruz J, Ko LK, Mancl L, Rothen ML, Harter C, Hilgert JB, et al. Feasibility and acceptability of home delivery of water for dental caries control in Latinx children-"Sediento por una Sonrisa," Thirsty for a Smile: single-arm feasibility study. Frontiers in public health. 2022;10:916260.</w:t>
            </w:r>
          </w:p>
        </w:tc>
      </w:tr>
      <w:tr w:rsidR="00EE0049" w:rsidRPr="00EE0049" w14:paraId="21FA753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4139AD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105</w:t>
            </w:r>
          </w:p>
        </w:tc>
        <w:tc>
          <w:tcPr>
            <w:tcW w:w="9071" w:type="dxa"/>
            <w:hideMark/>
          </w:tcPr>
          <w:p w14:paraId="5F28240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Dallolio L, Menarini M, China S, Ventura M, Stainthorpe A, Soopramanien A, et al. Functional and clinical outcomes of telemedicine in patients with spinal cord injury. Archives of physical medicine and rehabilitation. 2008;89(12):2332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41.</w:t>
            </w:r>
          </w:p>
        </w:tc>
      </w:tr>
      <w:tr w:rsidR="00EE0049" w:rsidRPr="00EE0049" w14:paraId="25BDF73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070591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106</w:t>
            </w:r>
          </w:p>
        </w:tc>
        <w:tc>
          <w:tcPr>
            <w:tcW w:w="9071" w:type="dxa"/>
            <w:hideMark/>
          </w:tcPr>
          <w:p w14:paraId="1116761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Danila MI, Sun D, Jackson L, Cutter G, Jackson E, Ford E, et al. A randomized trial showing no differences in patient satisfaction with telemedicine delivered by phone or video during COVID-19 in rheumatology and other medical specialty clinics. Arthritis and Rheumatology. 2021;73(SUPPL 9):217-20.</w:t>
            </w:r>
          </w:p>
        </w:tc>
      </w:tr>
      <w:tr w:rsidR="00EE0049" w:rsidRPr="00EE0049" w14:paraId="3AA5495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C1300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107</w:t>
            </w:r>
          </w:p>
        </w:tc>
        <w:tc>
          <w:tcPr>
            <w:tcW w:w="9071" w:type="dxa"/>
            <w:hideMark/>
          </w:tcPr>
          <w:p w14:paraId="255B4CF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Dawes AJ, Reardon S, Chen VL, Kaiser W, Russell MM, Ko CY, et al. Wireless technology to track surgical patients after discharge: A pilot study. American Surgeon. 2015;81(10):1061-6.</w:t>
            </w:r>
          </w:p>
        </w:tc>
      </w:tr>
      <w:tr w:rsidR="00EE0049" w:rsidRPr="00EE0049" w14:paraId="3F546DE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FBA11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108</w:t>
            </w:r>
          </w:p>
        </w:tc>
        <w:tc>
          <w:tcPr>
            <w:tcW w:w="9071" w:type="dxa"/>
            <w:hideMark/>
          </w:tcPr>
          <w:p w14:paraId="5D5FCD5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 Felice F, D'Angelo E, Ingargiola R, Iacovelli NA, Alterio D, Franco P, et al. A snapshot on radiotherapy for head and neck cancer patients during the COVID-19 pandemic: a survey of the Italian Association of Radiotherapy and Clinical Oncology (AIRO) head and neck working group. Radiol Med. 2021;126(2):343-7.</w:t>
            </w:r>
          </w:p>
        </w:tc>
      </w:tr>
      <w:tr w:rsidR="00EE0049" w:rsidRPr="00EE0049" w14:paraId="47E1943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07EED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109</w:t>
            </w:r>
          </w:p>
        </w:tc>
        <w:tc>
          <w:tcPr>
            <w:tcW w:w="9071" w:type="dxa"/>
            <w:hideMark/>
          </w:tcPr>
          <w:p w14:paraId="3C63488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 Las Cuevas C, Arredondo MT, Cabrera MF, Sulzenbacher H, Meise U. Randomized clinical trial of telepsychiatry through videoconference versus face-to-face conventional psychiatric treatment. Telemedicine journal and e-health. 2006;12(3):341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50.</w:t>
            </w:r>
          </w:p>
        </w:tc>
      </w:tr>
      <w:tr w:rsidR="00EE0049" w:rsidRPr="00EE0049" w14:paraId="4369C39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3FFFEE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110</w:t>
            </w:r>
          </w:p>
        </w:tc>
        <w:tc>
          <w:tcPr>
            <w:tcW w:w="9071" w:type="dxa"/>
            <w:hideMark/>
          </w:tcPr>
          <w:p w14:paraId="7EE21C6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Demel S, Aghaebrahim A, Reddy V, Hammer M, Massaro L, Jumaa M, et al. Clinical outcomes following endovascular stroke treatment facilitated via telestroke evaluation. Stroke. 2012;43(2).</w:t>
            </w:r>
          </w:p>
        </w:tc>
      </w:tr>
      <w:tr w:rsidR="00EE0049" w:rsidRPr="00EE0049" w14:paraId="6A9D688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B8135A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111</w:t>
            </w:r>
          </w:p>
        </w:tc>
        <w:tc>
          <w:tcPr>
            <w:tcW w:w="9071" w:type="dxa"/>
            <w:hideMark/>
          </w:tcPr>
          <w:p w14:paraId="36F4DBB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Demeyer H, Louvaris Z, Frei A, Rabinovich RA, de Jong C, Gimeno-Santos E, et al. Physical activity is increased by a 12-week semiautomated telecoaching programme in patients with COPD: a multicentre randomised controlled trial. Thorax. 2017;72(5):415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23.</w:t>
            </w:r>
          </w:p>
        </w:tc>
      </w:tr>
      <w:tr w:rsidR="00EE0049" w:rsidRPr="00EE0049" w14:paraId="2FA98FC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3BFB83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112</w:t>
            </w:r>
          </w:p>
        </w:tc>
        <w:tc>
          <w:tcPr>
            <w:tcW w:w="9071" w:type="dxa"/>
            <w:hideMark/>
          </w:tcPr>
          <w:p w14:paraId="5D0BFB0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den Bakker CM, Huirne JA, Schaafsma FG, de Geus C, Bonjer HJ, Anema JR. Electronic Health Program to Empower Patients in Returning to Normal Activities After Colorectal Surgical Procedures: mixed-Methods Process Evaluation Alongside a Randomized Controlled Trial. Journal of medical Internet research. 2019;21(1):e10674.</w:t>
            </w:r>
          </w:p>
        </w:tc>
      </w:tr>
      <w:tr w:rsidR="00EE0049" w:rsidRPr="00EE0049" w14:paraId="64779CF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6FDE8D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113</w:t>
            </w:r>
          </w:p>
        </w:tc>
        <w:tc>
          <w:tcPr>
            <w:tcW w:w="9071" w:type="dxa"/>
            <w:hideMark/>
          </w:tcPr>
          <w:p w14:paraId="25DB2DC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Devall A, Chu J, Beeson L, Hardy P, Cheed V, Sun Y, et al. Mifepristone and misoprostol versus placebo and misoprostol for resolution of miscarriage in women diagnosed with missed miscarriage: The MifeMiso RCT. Health Technology Assessment. 2021;25(68):i-113.</w:t>
            </w:r>
          </w:p>
        </w:tc>
      </w:tr>
      <w:tr w:rsidR="00EE0049" w:rsidRPr="00EE0049" w14:paraId="7B326B6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BCE2EC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114</w:t>
            </w:r>
          </w:p>
        </w:tc>
        <w:tc>
          <w:tcPr>
            <w:tcW w:w="9071" w:type="dxa"/>
            <w:hideMark/>
          </w:tcPr>
          <w:p w14:paraId="0FE5BA8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DeVito Dabbs A, Song MK, Myers BA, Li R, Hawkins RP, Pilewski JM, et al. A Randomized Controlled Trial of a Mobile Health Intervention to Promote Self-Management After Lung Transplantation. American journal of transplantation. 2016;16(7):2172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80.</w:t>
            </w:r>
          </w:p>
        </w:tc>
      </w:tr>
      <w:tr w:rsidR="00EE0049" w:rsidRPr="00EE0049" w14:paraId="77B8B1B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84FCA8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115</w:t>
            </w:r>
          </w:p>
        </w:tc>
        <w:tc>
          <w:tcPr>
            <w:tcW w:w="9071" w:type="dxa"/>
            <w:hideMark/>
          </w:tcPr>
          <w:p w14:paraId="081A659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DeWalt DA, Schillinger D, Ruo B, Bibbins-Domingo K, Baker DW, Holmes GM, et al. Multisite randomized trial of a single-session versus multisession literacy-sensitive self-care intervention for patients with heart failure. Circulation. 2012;125(23):2854</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62.</w:t>
            </w:r>
          </w:p>
        </w:tc>
      </w:tr>
      <w:tr w:rsidR="00EE0049" w:rsidRPr="00EE0049" w14:paraId="76EE80B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8795F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116</w:t>
            </w:r>
          </w:p>
        </w:tc>
        <w:tc>
          <w:tcPr>
            <w:tcW w:w="9071" w:type="dxa"/>
            <w:hideMark/>
          </w:tcPr>
          <w:p w14:paraId="0391441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Dexter F, Candiotti KA. Multicenter assessment of the iowa satisfaction with anesthesia scale, an instrument that measures patient satisfaction with monitored anesthesia care. Anesthesia and Analgesia. 2011;113(2):364-8.</w:t>
            </w:r>
          </w:p>
        </w:tc>
      </w:tr>
      <w:tr w:rsidR="00EE0049" w:rsidRPr="00EE0049" w14:paraId="3270783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CC120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117</w:t>
            </w:r>
          </w:p>
        </w:tc>
        <w:tc>
          <w:tcPr>
            <w:tcW w:w="9071" w:type="dxa"/>
            <w:hideMark/>
          </w:tcPr>
          <w:p w14:paraId="4DDD00B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DiSipio T, Rye S, Newton M, Guy L, Spathonis K, Eakin E, et al. Exercise for Health: A breast cancer recovery program - Quality of life benefits. Asia-Pacific Journal of Clinical Oncology. 2009;5:A232.</w:t>
            </w:r>
          </w:p>
        </w:tc>
      </w:tr>
      <w:tr w:rsidR="00EE0049" w:rsidRPr="00EE0049" w14:paraId="2DD7CD6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BFCD3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118</w:t>
            </w:r>
          </w:p>
        </w:tc>
        <w:tc>
          <w:tcPr>
            <w:tcW w:w="9071" w:type="dxa"/>
            <w:hideMark/>
          </w:tcPr>
          <w:p w14:paraId="1C31640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Dose C, Hautmann C, Bürger M, Schürmann S, Döpfner M. Negative parenting behaviour as a mediator of the effects of telephone-assisted self-help for parents of pharmacologically treated children with attention-deficit/hyperactivity disorder. European Child and Adolescent Psychiatry. 2021;30(6):861-75.</w:t>
            </w:r>
          </w:p>
        </w:tc>
      </w:tr>
      <w:tr w:rsidR="00EE0049" w:rsidRPr="00EE0049" w14:paraId="5EA29D5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AEF558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119</w:t>
            </w:r>
          </w:p>
        </w:tc>
        <w:tc>
          <w:tcPr>
            <w:tcW w:w="9071" w:type="dxa"/>
            <w:hideMark/>
          </w:tcPr>
          <w:p w14:paraId="5AB14B4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Dunn BE, Almagro UA, Choi H, Recla DL, Weinstein RS. Use of telepathology for routine surgical pathology review in a test bed in the Department of Veterans Affairs. Telemed J. 1997;3(1):1-10.</w:t>
            </w:r>
          </w:p>
        </w:tc>
      </w:tr>
      <w:tr w:rsidR="00EE0049" w:rsidRPr="00EE0049" w14:paraId="3F3A0AD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7B00A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120</w:t>
            </w:r>
          </w:p>
        </w:tc>
        <w:tc>
          <w:tcPr>
            <w:tcW w:w="9071" w:type="dxa"/>
            <w:hideMark/>
          </w:tcPr>
          <w:p w14:paraId="4CD5C02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Duong TA, Lamé G, Zehou O, Skayem C, Monnet P, El Khemiri M, et al. A process modelling approach to assess the impact of teledermatology deployment onto the skin tumor care pathway. Int J Med Inform. 2021;146:104361.</w:t>
            </w:r>
          </w:p>
        </w:tc>
      </w:tr>
      <w:tr w:rsidR="00EE0049" w:rsidRPr="00EE0049" w14:paraId="4B23234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BF809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121</w:t>
            </w:r>
          </w:p>
        </w:tc>
        <w:tc>
          <w:tcPr>
            <w:tcW w:w="9071" w:type="dxa"/>
            <w:hideMark/>
          </w:tcPr>
          <w:p w14:paraId="3DB45B6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Duregger K, Hayn D, Morak J, Ladenstein R, Schreier G. An mHealth system for toxicity monitoring of paediatric oncological patients using Near Field Communication technology. Annu Int Conf IEEE Eng Med Biol Soc. 2015;2015:6848-51.</w:t>
            </w:r>
          </w:p>
        </w:tc>
      </w:tr>
      <w:tr w:rsidR="00EE0049" w:rsidRPr="00EE0049" w14:paraId="2576058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0D691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122</w:t>
            </w:r>
          </w:p>
        </w:tc>
        <w:tc>
          <w:tcPr>
            <w:tcW w:w="9071" w:type="dxa"/>
            <w:hideMark/>
          </w:tcPr>
          <w:p w14:paraId="0385220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Earle K. In people with poorly controlled hypertension, self-management including telemonitoring is more effective than usual care for reducing systolic blood pressure at 6 and 12 months. Evidence-Based Medicine. 2011;16(1):17-8.</w:t>
            </w:r>
          </w:p>
        </w:tc>
      </w:tr>
      <w:tr w:rsidR="00EE0049" w:rsidRPr="00EE0049" w14:paraId="41F7997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BBF20B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123</w:t>
            </w:r>
          </w:p>
        </w:tc>
        <w:tc>
          <w:tcPr>
            <w:tcW w:w="9071" w:type="dxa"/>
            <w:hideMark/>
          </w:tcPr>
          <w:p w14:paraId="2E565B4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Eaton L, Walsh C, Magnuson T, Schweitzer M, Lidor A, Nguyen H, et al. On-line bariatric surgery information session as effective as in-person information session. Surg Obes Relat Dis. 2012;8(2):225-9; discussion 9.</w:t>
            </w:r>
          </w:p>
        </w:tc>
      </w:tr>
      <w:tr w:rsidR="00EE0049" w:rsidRPr="00EE0049" w14:paraId="0117E8C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2C8382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124</w:t>
            </w:r>
          </w:p>
        </w:tc>
        <w:tc>
          <w:tcPr>
            <w:tcW w:w="9071" w:type="dxa"/>
            <w:hideMark/>
          </w:tcPr>
          <w:p w14:paraId="662052D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Edbrooke L, Khaw P, Freimund A, Carpenter D, McNally O, Joubert L, et al. ENABLE: eNhAncing lifestyle Behaviours in endometriaL cancEr: a pilot randomised controlled trial. Asia-Pacific journal of clinical oncology. 2020;16(SUPPL 8):191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w:t>
            </w:r>
          </w:p>
        </w:tc>
      </w:tr>
      <w:tr w:rsidR="00EE0049" w:rsidRPr="00EE0049" w14:paraId="117EBA5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4A549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125</w:t>
            </w:r>
          </w:p>
        </w:tc>
        <w:tc>
          <w:tcPr>
            <w:tcW w:w="9071" w:type="dxa"/>
            <w:hideMark/>
          </w:tcPr>
          <w:p w14:paraId="779B079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El Ayadi A, Nalubwama H, Barageine J, Obore S, Kakaire O, Mwanje H, et al. Sociodemographic, clinical and service predictors of postsurgical reintegration score among Ugandan women treated for obstetric fistula. Tropical Medicine and International Health. 2017;22:333.</w:t>
            </w:r>
          </w:p>
        </w:tc>
      </w:tr>
      <w:tr w:rsidR="00EE0049" w:rsidRPr="00EE0049" w14:paraId="76B7992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C0016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126</w:t>
            </w:r>
          </w:p>
        </w:tc>
        <w:tc>
          <w:tcPr>
            <w:tcW w:w="9071" w:type="dxa"/>
            <w:hideMark/>
          </w:tcPr>
          <w:p w14:paraId="7202F68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Elawady A, Khalil A, Assaf O, Toure S, Cassidy C. Telemedicine during COVID-19: a survey of Health Care Professionals' perceptions. Monaldi Arch Chest Dis. 2020;90(4).</w:t>
            </w:r>
          </w:p>
        </w:tc>
      </w:tr>
      <w:tr w:rsidR="00EE0049" w:rsidRPr="00EE0049" w14:paraId="07D0E69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C7AD1A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127</w:t>
            </w:r>
          </w:p>
        </w:tc>
        <w:tc>
          <w:tcPr>
            <w:tcW w:w="9071" w:type="dxa"/>
            <w:hideMark/>
          </w:tcPr>
          <w:p w14:paraId="0ECA740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Elford DR, White H, St John K, Maddigan B, Ghandi M, Bowering R. A prospective satisfaction study and cost analysis of a pilot child telepsychiatry service in Newfoundland. J Telemed Telecare. 2001;7(2):73-81.</w:t>
            </w:r>
          </w:p>
        </w:tc>
      </w:tr>
      <w:tr w:rsidR="00EE0049" w:rsidRPr="00EE0049" w14:paraId="115E0A0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2BDAD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128</w:t>
            </w:r>
          </w:p>
        </w:tc>
        <w:tc>
          <w:tcPr>
            <w:tcW w:w="9071" w:type="dxa"/>
            <w:hideMark/>
          </w:tcPr>
          <w:p w14:paraId="51785B9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Elford R, White H, Bowering R, Ghandi A, Maddiggan B, St John K, et al. A randomized, controlled trial of child psychiatric assessments conducted using videoconferencing. Journal of telemedicine and telecare. 2000;6(2):73</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82.</w:t>
            </w:r>
          </w:p>
        </w:tc>
      </w:tr>
      <w:tr w:rsidR="00EE0049" w:rsidRPr="00EE0049" w14:paraId="6A59228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FB31FB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129</w:t>
            </w:r>
          </w:p>
        </w:tc>
        <w:tc>
          <w:tcPr>
            <w:tcW w:w="9071" w:type="dxa"/>
            <w:hideMark/>
          </w:tcPr>
          <w:p w14:paraId="75D43DF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Ellison LM, Nguyen M, Fabrizio MD, Soh A, Permpongkosol S, Kavoussi LR. Postoperative robotic telerounding: a multicenter randomized assessment of patient outcomes and satisfaction. Archives of surgery (Chicago, Ill : 1960). 2007;142(12):1177</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81; discussion 81.</w:t>
            </w:r>
          </w:p>
        </w:tc>
      </w:tr>
      <w:tr w:rsidR="00EE0049" w:rsidRPr="00EE0049" w14:paraId="4D4A139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8FCA3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130</w:t>
            </w:r>
          </w:p>
        </w:tc>
        <w:tc>
          <w:tcPr>
            <w:tcW w:w="9071" w:type="dxa"/>
            <w:hideMark/>
          </w:tcPr>
          <w:p w14:paraId="3F4ECE3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Eminović N, De Keizer N, Wyatt J, Ter Riet G, Peek N, Van Weert H, et al. Teledermatology and fewer visits to dermatologist: A cluster sampling, randomized study. Huisarts en Wetenschap. 2010;53(2):76-83.</w:t>
            </w:r>
          </w:p>
        </w:tc>
      </w:tr>
      <w:tr w:rsidR="00EE0049" w:rsidRPr="00EE0049" w14:paraId="74BED6E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DE21C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131</w:t>
            </w:r>
          </w:p>
        </w:tc>
        <w:tc>
          <w:tcPr>
            <w:tcW w:w="9071" w:type="dxa"/>
            <w:hideMark/>
          </w:tcPr>
          <w:p w14:paraId="3DC2C9A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Engledow AH, Sengupta N, Akhras F, Tutton M, Warren SJ. Day case laparoscopic incisional hernia repair is feasible, acceptable, and cost effective. Surg Endosc. 2007;21(1):84-6.</w:t>
            </w:r>
          </w:p>
        </w:tc>
      </w:tr>
      <w:tr w:rsidR="00EE0049" w:rsidRPr="00EE0049" w14:paraId="003D0F7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846F71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132</w:t>
            </w:r>
          </w:p>
        </w:tc>
        <w:tc>
          <w:tcPr>
            <w:tcW w:w="9071" w:type="dxa"/>
            <w:hideMark/>
          </w:tcPr>
          <w:p w14:paraId="3583115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Escourrou P, Durand-Zaleski I, Charrier N, Agostini H, Alfandary D, Orvoen-Frija E, et al. Respiradom: A telemedicine system for the follow-up of patients with Sleep Apnea Syndrome. Journal of Sleep Research. 2012;21:50.</w:t>
            </w:r>
          </w:p>
        </w:tc>
      </w:tr>
      <w:tr w:rsidR="00EE0049" w:rsidRPr="00EE0049" w14:paraId="474D999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18758C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133</w:t>
            </w:r>
          </w:p>
        </w:tc>
        <w:tc>
          <w:tcPr>
            <w:tcW w:w="9071" w:type="dxa"/>
            <w:hideMark/>
          </w:tcPr>
          <w:p w14:paraId="00653FC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Esmann S, Jemec GB. Patients' perceptions of topical treatments of actinic keratosis. J Dermatolog Treat. 2014;25(5):375-9.</w:t>
            </w:r>
          </w:p>
        </w:tc>
      </w:tr>
      <w:tr w:rsidR="00EE0049" w:rsidRPr="00EE0049" w14:paraId="6DB68F7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709912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134</w:t>
            </w:r>
          </w:p>
        </w:tc>
        <w:tc>
          <w:tcPr>
            <w:tcW w:w="9071" w:type="dxa"/>
            <w:hideMark/>
          </w:tcPr>
          <w:p w14:paraId="1511FA2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Ewers R, Schicho K, Wagner A, Undt G, Seemann R, Figl M, et al. Seven years of clinical experience with teleconsultation in craniomaxillofacial surgery. J Oral Maxillofac Surg. 2005;63(10):1447-54.</w:t>
            </w:r>
          </w:p>
        </w:tc>
      </w:tr>
      <w:tr w:rsidR="00EE0049" w:rsidRPr="00EE0049" w14:paraId="70242E8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FAADE9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135</w:t>
            </w:r>
          </w:p>
        </w:tc>
        <w:tc>
          <w:tcPr>
            <w:tcW w:w="9071" w:type="dxa"/>
            <w:hideMark/>
          </w:tcPr>
          <w:p w14:paraId="292AF5C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Fanning S, Sturrock B, Palmer H, Hussain A, Carney C, Jaunoo S. Patient opinion on the disruption caused to daily life by attending a virtual clinic over a face-to-face clinic appointment in general surgery during the COVID-19 pandemic. A retrospective patient feedback study. British Journal of Surgery. 2021;108(SUPPL 2):ii27.</w:t>
            </w:r>
          </w:p>
        </w:tc>
      </w:tr>
      <w:tr w:rsidR="00EE0049" w:rsidRPr="00EE0049" w14:paraId="70FC1B4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71A03A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136</w:t>
            </w:r>
          </w:p>
        </w:tc>
        <w:tc>
          <w:tcPr>
            <w:tcW w:w="9071" w:type="dxa"/>
            <w:hideMark/>
          </w:tcPr>
          <w:p w14:paraId="7C0BEFD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Ferrándiz L, Corrales A, Ojeda-Vila T, Martín-Gutiérrez FJ, Ruiz-De-Casas A, Herrerias-Esteban JM, et al. Effectiveness and diagnostic performance of dermoscopy on routine teledermatology-based skin cancer triage. Interim results of a randomized study. Journal of the American Academy of Dermatology. 2016;74(5):AB196.</w:t>
            </w:r>
          </w:p>
        </w:tc>
      </w:tr>
      <w:tr w:rsidR="00EE0049" w:rsidRPr="00EE0049" w14:paraId="7E44928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2B0A59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137</w:t>
            </w:r>
          </w:p>
        </w:tc>
        <w:tc>
          <w:tcPr>
            <w:tcW w:w="9071" w:type="dxa"/>
            <w:hideMark/>
          </w:tcPr>
          <w:p w14:paraId="1DCDE12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Ferrándiz L, Ojeda-Vila T, Corrales A, Martín-Gutiérrez FJ, Ruíz-de-Casas A, Galdeano R, et al. Internet-based skin cancer screening using clinical images alone or in conjunction with dermoscopic images: A randomized teledermoscopy trial. Journal of the American Academy of Dermatology. 2017;76(4):676-82.</w:t>
            </w:r>
          </w:p>
        </w:tc>
      </w:tr>
      <w:tr w:rsidR="00EE0049" w:rsidRPr="00EE0049" w14:paraId="33C7DB7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B71A3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138</w:t>
            </w:r>
          </w:p>
        </w:tc>
        <w:tc>
          <w:tcPr>
            <w:tcW w:w="9071" w:type="dxa"/>
            <w:hideMark/>
          </w:tcPr>
          <w:p w14:paraId="3674A41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Francis JE, Rhodes M, Simmons J, Choi J. Utilising Virtual Clinics and Orthoptists to Aid COVID-19 Service Recovery in Adult Strabismus. Br Ir Orthopt J. 2022;18(1):144-51.</w:t>
            </w:r>
          </w:p>
        </w:tc>
      </w:tr>
      <w:tr w:rsidR="00EE0049" w:rsidRPr="00EE0049" w14:paraId="51A9EFC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53B97F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139</w:t>
            </w:r>
          </w:p>
        </w:tc>
        <w:tc>
          <w:tcPr>
            <w:tcW w:w="9071" w:type="dxa"/>
            <w:hideMark/>
          </w:tcPr>
          <w:p w14:paraId="2A426F0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Friedman D, Rajan B, Seidmann A. A randomized trial of telemedicine for migraine management. Neurology. 2019;92(15).</w:t>
            </w:r>
          </w:p>
        </w:tc>
      </w:tr>
      <w:tr w:rsidR="00EE0049" w:rsidRPr="00EE0049" w14:paraId="285F437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F61754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140</w:t>
            </w:r>
          </w:p>
        </w:tc>
        <w:tc>
          <w:tcPr>
            <w:tcW w:w="9071" w:type="dxa"/>
            <w:hideMark/>
          </w:tcPr>
          <w:p w14:paraId="58DCC43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Furness P. A randomized controlled trial of the diagnostic accuracy of internet-based telepathology compared with conventional microscopy. Histopathology. 2007;50(2):266-73.</w:t>
            </w:r>
          </w:p>
        </w:tc>
      </w:tr>
      <w:tr w:rsidR="00EE0049" w:rsidRPr="00EE0049" w14:paraId="3DAF7B5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9AC513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141</w:t>
            </w:r>
          </w:p>
        </w:tc>
        <w:tc>
          <w:tcPr>
            <w:tcW w:w="9071" w:type="dxa"/>
            <w:hideMark/>
          </w:tcPr>
          <w:p w14:paraId="12B4D08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Galiano-Castillo N, Arroyo-Morales M, Lozano-Lozano M, Fernández-Lao C, Martín-Martín L, Del-Moral-Ávila R, et al. Effect of an Internet-based telehealth system on functional capacity and cognition in breast cancer survivors: a secondary analysis of a randomized controlled trial. Supportive Care in Cancer. 2017;25(11):3551-9.</w:t>
            </w:r>
          </w:p>
        </w:tc>
      </w:tr>
      <w:tr w:rsidR="00EE0049" w:rsidRPr="00EE0049" w14:paraId="60F6EED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1BA55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142</w:t>
            </w:r>
          </w:p>
        </w:tc>
        <w:tc>
          <w:tcPr>
            <w:tcW w:w="9071" w:type="dxa"/>
            <w:hideMark/>
          </w:tcPr>
          <w:p w14:paraId="0FA2508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Galsky MD, Shahin M, Jia R, Shaffer DR, Gimpel-Tetra K, Tsao CK, et al. Telemedicine-enabled clinical trial of metformin in patients with prostate cancer. JCO Clinical Cancer Informatics. 2017;2017(1):1-10.</w:t>
            </w:r>
          </w:p>
        </w:tc>
      </w:tr>
      <w:tr w:rsidR="00EE0049" w:rsidRPr="00EE0049" w14:paraId="46941D0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C351AE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143</w:t>
            </w:r>
          </w:p>
        </w:tc>
        <w:tc>
          <w:tcPr>
            <w:tcW w:w="9071" w:type="dxa"/>
            <w:hideMark/>
          </w:tcPr>
          <w:p w14:paraId="1C56BCC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Gammon D, Strand M, Eng LS, Børøsund E, Varsi C, Ruland C. Shifting Practices Toward Recovery-Oriented Care Through an E-Recovery Portal in Community Mental Health Care: A Mixed-Methods Exploratory Study. J Med Internet Res. 2017;19(5):e145.</w:t>
            </w:r>
          </w:p>
        </w:tc>
      </w:tr>
      <w:tr w:rsidR="00EE0049" w:rsidRPr="00EE0049" w14:paraId="0952936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B2AFC2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144</w:t>
            </w:r>
          </w:p>
        </w:tc>
        <w:tc>
          <w:tcPr>
            <w:tcW w:w="9071" w:type="dxa"/>
            <w:hideMark/>
          </w:tcPr>
          <w:p w14:paraId="7B19014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Gao B, Kang K, Zhang J, Zhang D, Zhao X. Clinical Characteristics and Long-Term Outcome of Headaches Associated With Moyamoya Disease in the Chinese Population—A Cohort Study. Frontiers in Neurology. 2020;11.</w:t>
            </w:r>
          </w:p>
        </w:tc>
      </w:tr>
      <w:tr w:rsidR="00EE0049" w:rsidRPr="00EE0049" w14:paraId="4AA21FE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FECA58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145</w:t>
            </w:r>
          </w:p>
        </w:tc>
        <w:tc>
          <w:tcPr>
            <w:tcW w:w="9071" w:type="dxa"/>
            <w:hideMark/>
          </w:tcPr>
          <w:p w14:paraId="7496720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Gatson NTN, Barnholtz-Sloan J, Drappatz J, Henriksson R, Hottinger AF, Hinoul P, et al. Tumor Treating Fields for Glioblastoma Therapy During the COVID-19 Pandemic. Frontiers in Oncology. 2021;11.</w:t>
            </w:r>
          </w:p>
        </w:tc>
      </w:tr>
      <w:tr w:rsidR="00EE0049" w:rsidRPr="00EE0049" w14:paraId="48E8991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8AFEB1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146</w:t>
            </w:r>
          </w:p>
        </w:tc>
        <w:tc>
          <w:tcPr>
            <w:tcW w:w="9071" w:type="dxa"/>
            <w:hideMark/>
          </w:tcPr>
          <w:p w14:paraId="1FDBA8D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Gengoux GW, Shahabuddin A, Schwartzman J, Schuck R, Strong K, Ardel C, et al. 4.1 PIVOTAL RESPONSE TREATMENT: APPLICATION TO NEW POPULATIONS AND SERVICE-DELIVERY MODELS. Journal of the American Academy of Child and Adolescent Psychiatry. 2020;59(10):S271-S2.</w:t>
            </w:r>
          </w:p>
        </w:tc>
      </w:tr>
      <w:tr w:rsidR="00EE0049" w:rsidRPr="00EE0049" w14:paraId="70BAF09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45090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147</w:t>
            </w:r>
          </w:p>
        </w:tc>
        <w:tc>
          <w:tcPr>
            <w:tcW w:w="9071" w:type="dxa"/>
            <w:hideMark/>
          </w:tcPr>
          <w:p w14:paraId="597821F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Gerves-Pinquie C, Girault A, Sicotte C, Minvielle E. Economic evaluations of patient-navigation programs in cancer care. Journal of Clinical Oncology. 2016;34(7).</w:t>
            </w:r>
          </w:p>
        </w:tc>
      </w:tr>
      <w:tr w:rsidR="00EE0049" w:rsidRPr="00EE0049" w14:paraId="0EFD071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EABD89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148</w:t>
            </w:r>
          </w:p>
        </w:tc>
        <w:tc>
          <w:tcPr>
            <w:tcW w:w="9071" w:type="dxa"/>
            <w:hideMark/>
          </w:tcPr>
          <w:p w14:paraId="31A12B0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Giesbrecht EM, Miller WC. Effect of an mHealth Wheelchair Skills Training Program for Older Adults: a Feasibility Randomized Controlled Trial. Archives of physical medicine and rehabilitation. 2019;100(11):2159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66.</w:t>
            </w:r>
          </w:p>
        </w:tc>
      </w:tr>
      <w:tr w:rsidR="00EE0049" w:rsidRPr="00EE0049" w14:paraId="3E18B58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C05926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149</w:t>
            </w:r>
          </w:p>
        </w:tc>
        <w:tc>
          <w:tcPr>
            <w:tcW w:w="9071" w:type="dxa"/>
            <w:hideMark/>
          </w:tcPr>
          <w:p w14:paraId="1CCEA18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Giusto LL, Derisavifard S, Zahner PM, Rueb JJ, Deyi L, Jiayi L, et al. Telemedicine follow-up is safe and efficacious for synthetic midurethral slings: a randomized, multi-institutional control trial. International Urogynecology Journal. 2022;33(4):1007-15.</w:t>
            </w:r>
          </w:p>
        </w:tc>
      </w:tr>
      <w:tr w:rsidR="00EE0049" w:rsidRPr="00EE0049" w14:paraId="7014FA2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4F7E57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150</w:t>
            </w:r>
          </w:p>
        </w:tc>
        <w:tc>
          <w:tcPr>
            <w:tcW w:w="9071" w:type="dxa"/>
            <w:hideMark/>
          </w:tcPr>
          <w:p w14:paraId="4529CFC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Godziuk K, Prado CM, Forhan M. Protocol for the POMELO (Prevention Of MusclE Loss in Osteoarthritis) randomized pilot feasibility trial. Osteoarthritis and Cartilage Open. 2022;4(4).</w:t>
            </w:r>
          </w:p>
        </w:tc>
      </w:tr>
      <w:tr w:rsidR="00EE0049" w:rsidRPr="00EE0049" w14:paraId="7C8E206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FCE9E5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151</w:t>
            </w:r>
          </w:p>
        </w:tc>
        <w:tc>
          <w:tcPr>
            <w:tcW w:w="9071" w:type="dxa"/>
            <w:hideMark/>
          </w:tcPr>
          <w:p w14:paraId="649D2B2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Gonzalez MG, Elisa Barske M, Kjellsson KB, Saboda K, Hill MG. Topical negative pressure wound therapy to prevent wound complications following cesarean delivery in high risk obstetric patients. Reproductive Sciences. 2020;27(1):136A-7A.</w:t>
            </w:r>
          </w:p>
        </w:tc>
      </w:tr>
      <w:tr w:rsidR="00EE0049" w:rsidRPr="00EE0049" w14:paraId="320851B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37E256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152</w:t>
            </w:r>
          </w:p>
        </w:tc>
        <w:tc>
          <w:tcPr>
            <w:tcW w:w="9071" w:type="dxa"/>
            <w:hideMark/>
          </w:tcPr>
          <w:p w14:paraId="496E92F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Goodenough B, Cohn RJ. Parent attitudes to audio/visual telecommunications in childhood cancer: an Australian study. Telemed J E Health. 2004;10 Suppl 2:S-15-25.</w:t>
            </w:r>
          </w:p>
        </w:tc>
      </w:tr>
      <w:tr w:rsidR="00EE0049" w:rsidRPr="00EE0049" w14:paraId="36673BE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33A05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153</w:t>
            </w:r>
          </w:p>
        </w:tc>
        <w:tc>
          <w:tcPr>
            <w:tcW w:w="9071" w:type="dxa"/>
            <w:hideMark/>
          </w:tcPr>
          <w:p w14:paraId="4B9BE32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Goodwin PJ, Segal RJ, Vallis M, Ligibel JA, Pond GR, Robidoux A, et al. Randomized trial of a telephone-based weight loss intervention in postmenopausal women with breast cancer receiving letrozole: The LISA trial. Journal of Clinical Oncology. 2014;32(21):2231-9.</w:t>
            </w:r>
          </w:p>
        </w:tc>
      </w:tr>
      <w:tr w:rsidR="00EE0049" w:rsidRPr="00EE0049" w14:paraId="5F95109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17288E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154</w:t>
            </w:r>
          </w:p>
        </w:tc>
        <w:tc>
          <w:tcPr>
            <w:tcW w:w="9071" w:type="dxa"/>
            <w:hideMark/>
          </w:tcPr>
          <w:p w14:paraId="11FADA4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Gottlieb AB, Wells AF, Merola JF. Telemedicine and psoriatic arthritis: best practices and considerations for dermatologists and rheumatologists. Clin Rheumatol. 2022;41(5):1271-83.</w:t>
            </w:r>
          </w:p>
        </w:tc>
      </w:tr>
      <w:tr w:rsidR="00EE0049" w:rsidRPr="00EE0049" w14:paraId="638EA03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AA442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155</w:t>
            </w:r>
          </w:p>
        </w:tc>
        <w:tc>
          <w:tcPr>
            <w:tcW w:w="9071" w:type="dxa"/>
            <w:hideMark/>
          </w:tcPr>
          <w:p w14:paraId="43064B9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Granger CL, Irving L, Antippa P, Edbrooke L, Parry SM, Krishnasamy M, et al. CAPACITY: A physical activity self-management program for patients undergoing surgery for lung cancer, a phase I feasibility study. Lung Cancer. 2018;124:102-9.</w:t>
            </w:r>
          </w:p>
        </w:tc>
      </w:tr>
      <w:tr w:rsidR="00EE0049" w:rsidRPr="00EE0049" w14:paraId="4D65673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A55F4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156</w:t>
            </w:r>
          </w:p>
        </w:tc>
        <w:tc>
          <w:tcPr>
            <w:tcW w:w="9071" w:type="dxa"/>
            <w:hideMark/>
          </w:tcPr>
          <w:p w14:paraId="704620C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Grant M, Sun V, Tallman NJ, Wendel CS, McCorkle R, Ercolano E, et al. Cancer survivors’ greatest challenges of living with an ostomy: findings from the Ostomy Self-Management Telehealth (OSMT) randomized trial. Supportive Care in Cancer. 2022;30(2):1139-47.</w:t>
            </w:r>
          </w:p>
        </w:tc>
      </w:tr>
      <w:tr w:rsidR="00EE0049" w:rsidRPr="00EE0049" w14:paraId="2721503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6355D8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157</w:t>
            </w:r>
          </w:p>
        </w:tc>
        <w:tc>
          <w:tcPr>
            <w:tcW w:w="9071" w:type="dxa"/>
            <w:hideMark/>
          </w:tcPr>
          <w:p w14:paraId="0851045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Greven ACM, McGinley BM, Nakirikanti AS, Couceyro JD, Malcolm JG, Rodts GE, et al. Telemedicine in Spine Surgery: Outcomes for 138 Patients With Virtual Preoperative Assessment Compared to Historical Controls. World Neurosurg. 2022;161:e495-e9.</w:t>
            </w:r>
          </w:p>
        </w:tc>
      </w:tr>
      <w:tr w:rsidR="00EE0049" w:rsidRPr="00EE0049" w14:paraId="0EC6220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40ED4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158</w:t>
            </w:r>
          </w:p>
        </w:tc>
        <w:tc>
          <w:tcPr>
            <w:tcW w:w="9071" w:type="dxa"/>
            <w:hideMark/>
          </w:tcPr>
          <w:p w14:paraId="0803A46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Grunfeld EA, Schumacher L, Armaou M, Woods PL, Rolf P, Sutton AJ, et al. Feasibility randomised controlled trial of a guided workbook intervention to support work-related goals among cancer survivors in the UK. BMJ Open. 2019;9(1).</w:t>
            </w:r>
          </w:p>
        </w:tc>
      </w:tr>
      <w:tr w:rsidR="00EE0049" w:rsidRPr="00EE0049" w14:paraId="405E332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213A1D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159</w:t>
            </w:r>
          </w:p>
        </w:tc>
        <w:tc>
          <w:tcPr>
            <w:tcW w:w="9071" w:type="dxa"/>
            <w:hideMark/>
          </w:tcPr>
          <w:p w14:paraId="263452E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Haddad N, Grant I, Eswaran H. Telemedicine for patients with epilepsy: a pilot experience. Epilepsy Behav. 2015;44:1-4.</w:t>
            </w:r>
          </w:p>
        </w:tc>
      </w:tr>
      <w:tr w:rsidR="00EE0049" w:rsidRPr="00EE0049" w14:paraId="40BE81C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DE207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160</w:t>
            </w:r>
          </w:p>
        </w:tc>
        <w:tc>
          <w:tcPr>
            <w:tcW w:w="9071" w:type="dxa"/>
            <w:hideMark/>
          </w:tcPr>
          <w:p w14:paraId="7C9023E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Hadlandsmyth K, Burgess DJ, Leparski RF, Odom AS, Campbell EJ, Obrecht AA, et al. The Perioperative Pain Self-Management (PePS) randomized controlled trial protocol: Preventing chronic post-surgical pain and prolonged opioid use. Contemporary Clinical Trials. 2022;118.</w:t>
            </w:r>
          </w:p>
        </w:tc>
      </w:tr>
      <w:tr w:rsidR="00EE0049" w:rsidRPr="00EE0049" w14:paraId="04E33FF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858AE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161</w:t>
            </w:r>
          </w:p>
        </w:tc>
        <w:tc>
          <w:tcPr>
            <w:tcW w:w="9071" w:type="dxa"/>
            <w:hideMark/>
          </w:tcPr>
          <w:p w14:paraId="092FABE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Haghighi A, Allison Le BH, Yadegari D, Kim JW, Berry JL. Quality of life outcomes following eye physics brachytherapy plaques for the treatment of choroidal melanoma. Investigative Ophthalmology and Visual Science. 2018;59(9).</w:t>
            </w:r>
          </w:p>
        </w:tc>
      </w:tr>
      <w:tr w:rsidR="00EE0049" w:rsidRPr="00EE0049" w14:paraId="6563273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D18FE2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162</w:t>
            </w:r>
          </w:p>
        </w:tc>
        <w:tc>
          <w:tcPr>
            <w:tcW w:w="9071" w:type="dxa"/>
            <w:hideMark/>
          </w:tcPr>
          <w:p w14:paraId="62DA224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Hammarstedt JE, Redmond JM, Gupta A, Dunne KF, Vemula SP, Domb BG. Survey mode influence on patient-reported outcome scores in orthopaedic surgery: telephone results may be positively biased. Knee Surg Sports Traumatol Arthrosc. 2017;25(1):50-4.</w:t>
            </w:r>
          </w:p>
        </w:tc>
      </w:tr>
      <w:tr w:rsidR="00EE0049" w:rsidRPr="00EE0049" w14:paraId="48423DF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E5104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163</w:t>
            </w:r>
          </w:p>
        </w:tc>
        <w:tc>
          <w:tcPr>
            <w:tcW w:w="9071" w:type="dxa"/>
            <w:hideMark/>
          </w:tcPr>
          <w:p w14:paraId="19AE215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Han JED, Liu X, Bunce C, Douiri A, Vale L, Blandford A, et al. Teleophthalmology-enabled and artificial intelligence-ready referral pathway for community optometry referrals of retinal disease (HERMES): A Cluster Randomised Superiority Trial with a linked Diagnostic Accuracy Study - HERMES study report 1 - Study protocol. BMJ Open. 2022;12(2).</w:t>
            </w:r>
          </w:p>
        </w:tc>
      </w:tr>
      <w:tr w:rsidR="00EE0049" w:rsidRPr="00EE0049" w14:paraId="20CCAAE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4FA5B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164</w:t>
            </w:r>
          </w:p>
        </w:tc>
        <w:tc>
          <w:tcPr>
            <w:tcW w:w="9071" w:type="dxa"/>
            <w:hideMark/>
          </w:tcPr>
          <w:p w14:paraId="7A9427E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Hanna MG, Reuter VE, Ardon O, Kim D, Sirintrapun SJ, Schuffler PJ, et al. Validation of a digital pathology system including remote review during the COVID-19 pandemic. Modern pathology. 2020;33(11):2115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27.</w:t>
            </w:r>
          </w:p>
        </w:tc>
      </w:tr>
      <w:tr w:rsidR="00EE0049" w:rsidRPr="00EE0049" w14:paraId="3901542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C4564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165</w:t>
            </w:r>
          </w:p>
        </w:tc>
        <w:tc>
          <w:tcPr>
            <w:tcW w:w="9071" w:type="dxa"/>
            <w:hideMark/>
          </w:tcPr>
          <w:p w14:paraId="152EA1C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Hanna MG, Reuter VE, Hameed MR, Tan LK, Chiang S, Sigel C, et al. Whole slide imaging equivalency and efficiency study: experience at a large academic center. Mod Pathol. 2019;32(7):916-28.</w:t>
            </w:r>
          </w:p>
        </w:tc>
      </w:tr>
      <w:tr w:rsidR="00EE0049" w:rsidRPr="00EE0049" w14:paraId="3F776DA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05C4C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166</w:t>
            </w:r>
          </w:p>
        </w:tc>
        <w:tc>
          <w:tcPr>
            <w:tcW w:w="9071" w:type="dxa"/>
            <w:hideMark/>
          </w:tcPr>
          <w:p w14:paraId="0F5B5FD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Hansen MM. Impact of complementary therapies via mobile technologies on Icelandic same day surgical patients' reports of anxiety, pain and self-efficacy in healing: a randomized controlled trial in process. Studies in health technology and informatics. 2013;192:1165.</w:t>
            </w:r>
          </w:p>
        </w:tc>
      </w:tr>
      <w:tr w:rsidR="00EE0049" w:rsidRPr="00EE0049" w14:paraId="5BFD81A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3B68E4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167</w:t>
            </w:r>
          </w:p>
        </w:tc>
        <w:tc>
          <w:tcPr>
            <w:tcW w:w="9071" w:type="dxa"/>
            <w:hideMark/>
          </w:tcPr>
          <w:p w14:paraId="6D7C7E1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Harmelink KEM, Zeegers A, Tönis TM, Hullegie W, Nijhuis-van der Sanden MWG, Staal JB. The effectiveness of the use of a digital activity coaching system in addition to a two-week home-based exercise program in patients after total knee arthroplasty: study protocol for a randomized controlled trial. BMC musculoskeletal disorders. 2017;18(1):290.</w:t>
            </w:r>
          </w:p>
        </w:tc>
      </w:tr>
      <w:tr w:rsidR="00EE0049" w:rsidRPr="00EE0049" w14:paraId="7A15233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63F37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168</w:t>
            </w:r>
          </w:p>
        </w:tc>
        <w:tc>
          <w:tcPr>
            <w:tcW w:w="9071" w:type="dxa"/>
            <w:hideMark/>
          </w:tcPr>
          <w:p w14:paraId="407F98C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Hawkes A, Pakenham K, Courneya KS, Patrao T. A randomised controlled trial of the effects of a telephone-delivered program on health behaviours and quality of life for colorectal cancer survivors ('canchange'). Asia-Pacific Journal of Clinical Oncology. 2011;7:80-1.</w:t>
            </w:r>
          </w:p>
        </w:tc>
      </w:tr>
      <w:tr w:rsidR="00EE0049" w:rsidRPr="00EE0049" w14:paraId="03D60AF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7F5112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169</w:t>
            </w:r>
          </w:p>
        </w:tc>
        <w:tc>
          <w:tcPr>
            <w:tcW w:w="9071" w:type="dxa"/>
            <w:hideMark/>
          </w:tcPr>
          <w:p w14:paraId="2F9F0D8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Hawkes AL, Chambers SK, Pakenham KI, Patrao TA, Baade PD, Lynch BM, et al. Effects of a telephone-delivered multiple health behavior change intervention (CanChange) on health and behavioral outcomes in survivors of colorectal cancer: a randomized controlled trial. Journal of clinical oncology. 2013;31(18):2313</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21.</w:t>
            </w:r>
          </w:p>
        </w:tc>
      </w:tr>
      <w:tr w:rsidR="00EE0049" w:rsidRPr="00EE0049" w14:paraId="0122F19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7099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170</w:t>
            </w:r>
          </w:p>
        </w:tc>
        <w:tc>
          <w:tcPr>
            <w:tcW w:w="9071" w:type="dxa"/>
            <w:hideMark/>
          </w:tcPr>
          <w:p w14:paraId="0BB02FB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Hayes S, Rye S, Battistutta D, Yates P, Pyke C, Bashford J, et al. Design and implementation of the Exercise for Health trial - A pragmatic exercise intervention for women with breast cancer. Contemporary Clinical Trials. 2011;32(4):577-85.</w:t>
            </w:r>
          </w:p>
        </w:tc>
      </w:tr>
      <w:tr w:rsidR="00EE0049" w:rsidRPr="00EE0049" w14:paraId="1BAA7D1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49C237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171</w:t>
            </w:r>
          </w:p>
        </w:tc>
        <w:tc>
          <w:tcPr>
            <w:tcW w:w="9071" w:type="dxa"/>
            <w:hideMark/>
          </w:tcPr>
          <w:p w14:paraId="6508BF9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Hayes SC, DiSipio T, Eakin E, Battistutta D. Abstract P2-14-03: does the Mode of Delivering an Exercise Intervention Following Breast Cancer Influence Effect on Quality of Life? Results from a Randomized, Controlled Trial. 2010;70.</w:t>
            </w:r>
          </w:p>
        </w:tc>
      </w:tr>
      <w:tr w:rsidR="00EE0049" w:rsidRPr="00EE0049" w14:paraId="5B636DB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68D1E1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172</w:t>
            </w:r>
          </w:p>
        </w:tc>
        <w:tc>
          <w:tcPr>
            <w:tcW w:w="9071" w:type="dxa"/>
            <w:hideMark/>
          </w:tcPr>
          <w:p w14:paraId="1EC735B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Hayes SC, Rye S, Eakin E, Battistutta D. Abstract PD08-08: exercise for Health: a Randomised, Controlled Trial of an Exercise Intervention for Women with Breast Cancer -- Effect on Upper-Body Function. 2010;70.</w:t>
            </w:r>
          </w:p>
        </w:tc>
      </w:tr>
      <w:tr w:rsidR="00EE0049" w:rsidRPr="00EE0049" w14:paraId="1F30963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75CC7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173</w:t>
            </w:r>
          </w:p>
        </w:tc>
        <w:tc>
          <w:tcPr>
            <w:tcW w:w="9071" w:type="dxa"/>
            <w:hideMark/>
          </w:tcPr>
          <w:p w14:paraId="1231E52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Hayes SC, Steele M, Spence R, Pyke C, Saunders C, Bashford J, et al. Can exercise influence survival following breast cancer: Results from a randomised, controlled trial. Journal of Clinical Oncology. 2017;35(15).</w:t>
            </w:r>
          </w:p>
        </w:tc>
      </w:tr>
      <w:tr w:rsidR="00EE0049" w:rsidRPr="00EE0049" w14:paraId="21941AC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FF39F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174</w:t>
            </w:r>
          </w:p>
        </w:tc>
        <w:tc>
          <w:tcPr>
            <w:tcW w:w="9071" w:type="dxa"/>
            <w:hideMark/>
          </w:tcPr>
          <w:p w14:paraId="4B5F498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Hayes SC, Steele ML, Spence RR, Gordon L, Battistutta D, Bashford J, et al. Exercise following breast cancer: exploratory survival analyses of two randomised, controlled trials. Breast Cancer Research and Treatment. 2018;167(2):505-14.</w:t>
            </w:r>
          </w:p>
        </w:tc>
      </w:tr>
      <w:tr w:rsidR="00EE0049" w:rsidRPr="00EE0049" w14:paraId="29FF752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9D5201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175</w:t>
            </w:r>
          </w:p>
        </w:tc>
        <w:tc>
          <w:tcPr>
            <w:tcW w:w="9071" w:type="dxa"/>
            <w:hideMark/>
          </w:tcPr>
          <w:p w14:paraId="103DB2C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Hegel MT, Lyons KD, Hull JG, Kaufman P, Urquhart L, Li Z, et al. Feasibility study of a randomized controlled trial of a telephone-delivered problem-solving-occupational therapy intervention to reduce participation restrictions in rural breast cancer survivors undergoing chemotherapy. Psycho-oncology. 2011;20(10):1092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101.</w:t>
            </w:r>
          </w:p>
        </w:tc>
      </w:tr>
      <w:tr w:rsidR="00EE0049" w:rsidRPr="00EE0049" w14:paraId="514EA95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83D0C6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176</w:t>
            </w:r>
          </w:p>
        </w:tc>
        <w:tc>
          <w:tcPr>
            <w:tcW w:w="9071" w:type="dxa"/>
            <w:hideMark/>
          </w:tcPr>
          <w:p w14:paraId="691121E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Heldman D, Harris D, Felong T, Andrzejewski K, Dorsey ER, Giuffrida J, et al. Telehealth management of parkinson's disease using wearable sensors: An exploratory study. Neurology. 2017;88(16).</w:t>
            </w:r>
          </w:p>
        </w:tc>
      </w:tr>
      <w:tr w:rsidR="00EE0049" w:rsidRPr="00EE0049" w14:paraId="171701B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1C3ED5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177</w:t>
            </w:r>
          </w:p>
        </w:tc>
        <w:tc>
          <w:tcPr>
            <w:tcW w:w="9071" w:type="dxa"/>
            <w:hideMark/>
          </w:tcPr>
          <w:p w14:paraId="6475D27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Heldman DA, Harris DA, Felong T, Andrzejewski KL, Dorsey ER, Giuffrida JP, et al. Telehealth management of parkinson's disease using wearable sensors: An exploratory study. Digital Biomarkers. 2017;1(1):43-51.</w:t>
            </w:r>
          </w:p>
        </w:tc>
      </w:tr>
      <w:tr w:rsidR="00EE0049" w:rsidRPr="00EE0049" w14:paraId="1F0AFB9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8AA441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178</w:t>
            </w:r>
          </w:p>
        </w:tc>
        <w:tc>
          <w:tcPr>
            <w:tcW w:w="9071" w:type="dxa"/>
            <w:hideMark/>
          </w:tcPr>
          <w:p w14:paraId="6703FCE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Helveston EM, Orge FH, Naranjo R, Hernandez L. Telemedicine: Strabismus e-consultation. J aapos. 2001;5(5):291-6.</w:t>
            </w:r>
          </w:p>
        </w:tc>
      </w:tr>
      <w:tr w:rsidR="00EE0049" w:rsidRPr="00EE0049" w14:paraId="13513D2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63CF5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179</w:t>
            </w:r>
          </w:p>
        </w:tc>
        <w:tc>
          <w:tcPr>
            <w:tcW w:w="9071" w:type="dxa"/>
            <w:hideMark/>
          </w:tcPr>
          <w:p w14:paraId="2716088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Hempenius L, Slaets JP, Boelens MA, van Asselt DZ, de Bock GH, Wiggers T, et al. Inclusion of frail elderly patients in clinical trials: solutions to the problems. J Geriatr Oncol. 2013;4(1):26-31.</w:t>
            </w:r>
          </w:p>
        </w:tc>
      </w:tr>
      <w:tr w:rsidR="00EE0049" w:rsidRPr="00EE0049" w14:paraId="52C8052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EA366B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180</w:t>
            </w:r>
          </w:p>
        </w:tc>
        <w:tc>
          <w:tcPr>
            <w:tcW w:w="9071" w:type="dxa"/>
            <w:hideMark/>
          </w:tcPr>
          <w:p w14:paraId="4DA8761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Hengstman G, Said SAM, Van Eenennaam FL, Doggen CJM, Van Gelder IC, Crijns HJGM. Regional home cardioversion study of atrial fibrillation. Pilot study on feasibility and safety. European Journal of Cardiovascular Nursing. 2015;14:34-5.</w:t>
            </w:r>
          </w:p>
        </w:tc>
      </w:tr>
      <w:tr w:rsidR="00EE0049" w:rsidRPr="00EE0049" w14:paraId="51498F0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E79D7F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181</w:t>
            </w:r>
          </w:p>
        </w:tc>
        <w:tc>
          <w:tcPr>
            <w:tcW w:w="9071" w:type="dxa"/>
            <w:hideMark/>
          </w:tcPr>
          <w:p w14:paraId="035E3CA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Hermansson RS, Olovsson M, Gustavsson C, Lindström AK. Elderly women's experiences of self-sampling for HPV testing. BMC Cancer. 2020;20(1).</w:t>
            </w:r>
          </w:p>
        </w:tc>
      </w:tr>
      <w:tr w:rsidR="00EE0049" w:rsidRPr="00EE0049" w14:paraId="32620A7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E021BB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182</w:t>
            </w:r>
          </w:p>
        </w:tc>
        <w:tc>
          <w:tcPr>
            <w:tcW w:w="9071" w:type="dxa"/>
            <w:hideMark/>
          </w:tcPr>
          <w:p w14:paraId="01EE69E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Herrero CP, Bloom DA, Lin CC, Jazrawi LM, Strauss EJ, Gonzalez-Lomas G, et al. Patient Satisfaction Is Equivalent Using Telemedicine Versus Office-Based Follow-up after Arthroscopic Meniscal Surgery: A Prospective, Randomized Controlled Trial. Journal of Bone and Joint Surgery. 2021;103(9):771-7.</w:t>
            </w:r>
          </w:p>
        </w:tc>
      </w:tr>
      <w:tr w:rsidR="00EE0049" w:rsidRPr="00EE0049" w14:paraId="404FFC8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637D2D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183</w:t>
            </w:r>
          </w:p>
        </w:tc>
        <w:tc>
          <w:tcPr>
            <w:tcW w:w="9071" w:type="dxa"/>
            <w:hideMark/>
          </w:tcPr>
          <w:p w14:paraId="569F822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Heselmans A, Aertgeerts B, Donceel P, Van de Velde S, Vanbrabant P, Ramaekers D. Human computation as a new method for evidence-based knowledge transfer in Web-based guideline development groups: proof of concept randomized controlled trial. J Med Internet Res. 2013;15(1):e8.</w:t>
            </w:r>
          </w:p>
        </w:tc>
      </w:tr>
      <w:tr w:rsidR="00EE0049" w:rsidRPr="00EE0049" w14:paraId="41101F9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797F7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184</w:t>
            </w:r>
          </w:p>
        </w:tc>
        <w:tc>
          <w:tcPr>
            <w:tcW w:w="9071" w:type="dxa"/>
            <w:hideMark/>
          </w:tcPr>
          <w:p w14:paraId="7C0759E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High WA, Houston MS, Calobrisi SD, Drage LA, McEvoy MT. Assessment of the accuracy of low-cost store-and-forward teledermatology consultation. J Am Acad Dermatol. 2000;42(5 Pt 1):776-83.</w:t>
            </w:r>
          </w:p>
        </w:tc>
      </w:tr>
      <w:tr w:rsidR="00EE0049" w:rsidRPr="00EE0049" w14:paraId="5176C6C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990B0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185</w:t>
            </w:r>
          </w:p>
        </w:tc>
        <w:tc>
          <w:tcPr>
            <w:tcW w:w="9071" w:type="dxa"/>
            <w:hideMark/>
          </w:tcPr>
          <w:p w14:paraId="6448A1D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Hirai T. How does telemedicine compare to conventional follow-up after general surgery? Journal of Clinical Outcomes Management. 2020;27(3):107-8.</w:t>
            </w:r>
          </w:p>
        </w:tc>
      </w:tr>
      <w:tr w:rsidR="00EE0049" w:rsidRPr="00EE0049" w14:paraId="0D4C023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4B5515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186</w:t>
            </w:r>
          </w:p>
        </w:tc>
        <w:tc>
          <w:tcPr>
            <w:tcW w:w="9071" w:type="dxa"/>
            <w:hideMark/>
          </w:tcPr>
          <w:p w14:paraId="4AFDFFD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Horie N, Shimoyama T, Hasegawa K, Kaneko T. Oral injuries in children: comparison of those children who visit and do not visit the after-hours clinic after telephone consultation. Dent Traumatol. 2005;21(4):201-5.</w:t>
            </w:r>
          </w:p>
        </w:tc>
      </w:tr>
      <w:tr w:rsidR="00EE0049" w:rsidRPr="00EE0049" w14:paraId="4788A0B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7FECE0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187</w:t>
            </w:r>
          </w:p>
        </w:tc>
        <w:tc>
          <w:tcPr>
            <w:tcW w:w="9071" w:type="dxa"/>
            <w:hideMark/>
          </w:tcPr>
          <w:p w14:paraId="4532C3A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Hou IC, Lin HY, Shen SH, Chang KJ, Tai HC, Tsai AJ, et al. Quality of Life of Women After a First Diagnosis of Breast Cancer Using a Self-Management Support mHealth App in Taiwan: Randomized Controlled Trial. JMIR Mhealth Uhealth. 2020;8(3):e17084.</w:t>
            </w:r>
          </w:p>
        </w:tc>
      </w:tr>
      <w:tr w:rsidR="00EE0049" w:rsidRPr="00EE0049" w14:paraId="78BD237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F8AEF3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188</w:t>
            </w:r>
          </w:p>
        </w:tc>
        <w:tc>
          <w:tcPr>
            <w:tcW w:w="9071" w:type="dxa"/>
            <w:hideMark/>
          </w:tcPr>
          <w:p w14:paraId="7007DD2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Huang HL, Kuo LM, Chen YS, Liang J, Huang HL, Chiu YC, et al. A home-based training program improves caregivers' skills and dementia patients' aggressive behaviors: A randomized controlled trial. American Journal of Geriatric Psychiatry. 2013;21(11):1060-70.</w:t>
            </w:r>
          </w:p>
        </w:tc>
      </w:tr>
      <w:tr w:rsidR="00EE0049" w:rsidRPr="00EE0049" w14:paraId="032F44D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B07ADA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189</w:t>
            </w:r>
          </w:p>
        </w:tc>
        <w:tc>
          <w:tcPr>
            <w:tcW w:w="9071" w:type="dxa"/>
            <w:hideMark/>
          </w:tcPr>
          <w:p w14:paraId="409DDCE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Hudson P, Trauer T, Kelly B, O'Connor M, Thomas K, Zordan R, et al. Reducing the psychological distress of family caregivers of home based palliative care patients: longer term effects from a randomised controlled trial. Psychooncology. 2015;24(1):19-24.</w:t>
            </w:r>
          </w:p>
        </w:tc>
      </w:tr>
      <w:tr w:rsidR="00EE0049" w:rsidRPr="00EE0049" w14:paraId="30893D0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7716A5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190</w:t>
            </w:r>
          </w:p>
        </w:tc>
        <w:tc>
          <w:tcPr>
            <w:tcW w:w="9071" w:type="dxa"/>
            <w:hideMark/>
          </w:tcPr>
          <w:p w14:paraId="65094AD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Huffer LL, Bauch TD, Furgerson JL, Bulgrin J, Boyd SY. Feasibility of remote echocardiography with satellite transmission and real-time interpretation to support medical activities in the austere medical environment. Journal of the American Society of Echocardiography. 2004;17(6):670</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4.</w:t>
            </w:r>
          </w:p>
        </w:tc>
      </w:tr>
      <w:tr w:rsidR="00EE0049" w:rsidRPr="00EE0049" w14:paraId="3F8A850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BF5FE7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191</w:t>
            </w:r>
          </w:p>
        </w:tc>
        <w:tc>
          <w:tcPr>
            <w:tcW w:w="9071" w:type="dxa"/>
            <w:hideMark/>
          </w:tcPr>
          <w:p w14:paraId="47310B4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Huijgen BC, Vollenbroek-Hutten MM, Zampolini M, Opisso E, Bernabeu M, Van Nieuwenhoven J, et al. Feasibility of a home-based telerehabilitation system compared to usual care: arm/hand function in patients with stroke, traumatic brain injury and multiple sclerosis. Journal of telemedicine and telecare. 2008;14(5):249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56.</w:t>
            </w:r>
          </w:p>
        </w:tc>
      </w:tr>
      <w:tr w:rsidR="00EE0049" w:rsidRPr="00EE0049" w14:paraId="0829517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1E160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192</w:t>
            </w:r>
          </w:p>
        </w:tc>
        <w:tc>
          <w:tcPr>
            <w:tcW w:w="9071" w:type="dxa"/>
            <w:hideMark/>
          </w:tcPr>
          <w:p w14:paraId="5D4055D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Hungerford M, Neubauer P, Ciotola J, Littleton K, Boner A, Chang L. Liposomal Bupivacaine vs Ropivacaine for Adductor Canal Blocks in Total Knee Arthroplasty: A Prospective Randomized Trial. J Arthroplasty. 2021;36(12):3915-21.</w:t>
            </w:r>
          </w:p>
        </w:tc>
      </w:tr>
      <w:tr w:rsidR="00EE0049" w:rsidRPr="00EE0049" w14:paraId="16DAE55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427764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193</w:t>
            </w:r>
          </w:p>
        </w:tc>
        <w:tc>
          <w:tcPr>
            <w:tcW w:w="9071" w:type="dxa"/>
            <w:hideMark/>
          </w:tcPr>
          <w:p w14:paraId="68F1948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Hünnemeyer K, Teufel M, Hain B, Rieber N, Sauer H, Rudofsky G, et al. The base for a balanced life - The randomized controlled base (bariatric surgery and education) study. Obesity Surgery. 2011;21(8):1043.</w:t>
            </w:r>
          </w:p>
        </w:tc>
      </w:tr>
      <w:tr w:rsidR="00EE0049" w:rsidRPr="00EE0049" w14:paraId="055CD50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9E0C1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194</w:t>
            </w:r>
          </w:p>
        </w:tc>
        <w:tc>
          <w:tcPr>
            <w:tcW w:w="9071" w:type="dxa"/>
            <w:hideMark/>
          </w:tcPr>
          <w:p w14:paraId="58425FA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Ionov M, Dubinina E, Khromov-Borisov N, Tregubenko I, Kurapeev D, Zvartau N, et al. Implementation of the novel hypertension-specific patient-reported outcome measure in m-health. a single-centre experience. Journal of Hypertension. 2021;39(SUPPL 1):e32.</w:t>
            </w:r>
          </w:p>
        </w:tc>
      </w:tr>
      <w:tr w:rsidR="00EE0049" w:rsidRPr="00EE0049" w14:paraId="3F7D605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651FF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195</w:t>
            </w:r>
          </w:p>
        </w:tc>
        <w:tc>
          <w:tcPr>
            <w:tcW w:w="9071" w:type="dxa"/>
            <w:hideMark/>
          </w:tcPr>
          <w:p w14:paraId="2388504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Ipsiroglu O, McWilliams S, Boldut R, Bhathella J, Elbe D, Wensley D. Lessons from the COVID-19 Shutdown: the Waitlist Challenge &amp; Insights in Overmedication Pathways. Sleep Medicine. 2022;100:S198-S9.</w:t>
            </w:r>
          </w:p>
        </w:tc>
      </w:tr>
      <w:tr w:rsidR="00EE0049" w:rsidRPr="00EE0049" w14:paraId="710989F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7E565D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196</w:t>
            </w:r>
          </w:p>
        </w:tc>
        <w:tc>
          <w:tcPr>
            <w:tcW w:w="9071" w:type="dxa"/>
            <w:hideMark/>
          </w:tcPr>
          <w:p w14:paraId="46817F9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Irct201409148505N. The effect of telephone nursing consult (telenursing) on adherence to diet and medication regimen and incidence of clinical manifestations in myocardial infarction patients referring to cardiovascular clinic affiliated to Shiraz university of medical science, 2014. https://trialsearchwhoint/Trial2aspx?TrialID=IRCT201409148505N8. 2015.</w:t>
            </w:r>
          </w:p>
        </w:tc>
      </w:tr>
      <w:tr w:rsidR="00EE0049" w:rsidRPr="00EE0049" w14:paraId="372C0F4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5FDCF9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197</w:t>
            </w:r>
          </w:p>
        </w:tc>
        <w:tc>
          <w:tcPr>
            <w:tcW w:w="9071" w:type="dxa"/>
            <w:hideMark/>
          </w:tcPr>
          <w:p w14:paraId="4510F8F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Irct20201018049059N. The effect of self-management promotion model on quality of life and self-efficacy. https://trialsearchwhoint/Trial2aspx?TrialID=IRCT20201018049059N1. 2021.</w:t>
            </w:r>
          </w:p>
        </w:tc>
      </w:tr>
      <w:tr w:rsidR="00EE0049" w:rsidRPr="00EE0049" w14:paraId="6C788D0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52A75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198</w:t>
            </w:r>
          </w:p>
        </w:tc>
        <w:tc>
          <w:tcPr>
            <w:tcW w:w="9071" w:type="dxa"/>
            <w:hideMark/>
          </w:tcPr>
          <w:p w14:paraId="6DEB070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Isrctn. A randomised, double blind, placebo-controlled trial of a two-week course of dexamethasone for adult patients with a symptomatic Chronic Subdural Haematoma (Dex-CSDH trial). https://trialsearchwhoint/Trial2aspx?TrialID=ISRCTN80782810. 2015.</w:t>
            </w:r>
          </w:p>
        </w:tc>
      </w:tr>
      <w:tr w:rsidR="00EE0049" w:rsidRPr="00EE0049" w14:paraId="0A95623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C6188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199</w:t>
            </w:r>
          </w:p>
        </w:tc>
        <w:tc>
          <w:tcPr>
            <w:tcW w:w="9071" w:type="dxa"/>
            <w:hideMark/>
          </w:tcPr>
          <w:p w14:paraId="35A80A0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Isrctn. IMAT-Neuroblastoma. https://trialsearchwhoint/Trial2aspx?TrialID=ISRCTN10746820. 2017.</w:t>
            </w:r>
          </w:p>
        </w:tc>
      </w:tr>
      <w:tr w:rsidR="00EE0049" w:rsidRPr="00EE0049" w14:paraId="4FAFFE4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E6CB1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200</w:t>
            </w:r>
          </w:p>
        </w:tc>
        <w:tc>
          <w:tcPr>
            <w:tcW w:w="9071" w:type="dxa"/>
            <w:hideMark/>
          </w:tcPr>
          <w:p w14:paraId="740A717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Isrctn. Peer support for discharge from inpatient to community mental health services. https://trialsearchwhoint/Trial2aspx?TrialID=ISRCTN10043328. 2016.</w:t>
            </w:r>
          </w:p>
        </w:tc>
      </w:tr>
      <w:tr w:rsidR="00EE0049" w:rsidRPr="00EE0049" w14:paraId="5C2B551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BBDDF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201</w:t>
            </w:r>
          </w:p>
        </w:tc>
        <w:tc>
          <w:tcPr>
            <w:tcW w:w="9071" w:type="dxa"/>
            <w:hideMark/>
          </w:tcPr>
          <w:p w14:paraId="1B3F083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Isrctn. Stopping perioperative angiotensin II converting enzyme inhibitors and/or angiotensin receptor blockers in major noncardiac surgery. https://trialsearchwhoint/Trial2aspx?TrialID=ISRCTN17251494. 2017.</w:t>
            </w:r>
          </w:p>
        </w:tc>
      </w:tr>
      <w:tr w:rsidR="00EE0049" w:rsidRPr="00EE0049" w14:paraId="1632D17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56C19C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202</w:t>
            </w:r>
          </w:p>
        </w:tc>
        <w:tc>
          <w:tcPr>
            <w:tcW w:w="9071" w:type="dxa"/>
            <w:hideMark/>
          </w:tcPr>
          <w:p w14:paraId="1F262A5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Iyer S, Choe P, Tenover JL. Electronic (“E”) consults for neuropsychiatric symptoms in dementia. Journal of the American Geriatrics Society. 2018;66:S47.</w:t>
            </w:r>
          </w:p>
        </w:tc>
      </w:tr>
      <w:tr w:rsidR="00EE0049" w:rsidRPr="00EE0049" w14:paraId="7E38D38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9A091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203</w:t>
            </w:r>
          </w:p>
        </w:tc>
        <w:tc>
          <w:tcPr>
            <w:tcW w:w="9071" w:type="dxa"/>
            <w:hideMark/>
          </w:tcPr>
          <w:p w14:paraId="4E5A6DF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Jackson EM, Costabile PM, Tekes A, Steffen KM, Ahn ES, Scafidi S, et al. Use of Telemedicine During Interhospital Transport of Children With Operative Intracranial Hemorrhage. Pediatr Crit Care Med. 2018;19(11):1033-8.</w:t>
            </w:r>
          </w:p>
        </w:tc>
      </w:tr>
      <w:tr w:rsidR="00EE0049" w:rsidRPr="00EE0049" w14:paraId="3BA0A2F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517AA1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204</w:t>
            </w:r>
          </w:p>
        </w:tc>
        <w:tc>
          <w:tcPr>
            <w:tcW w:w="9071" w:type="dxa"/>
            <w:hideMark/>
          </w:tcPr>
          <w:p w14:paraId="57E65D9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Jacups SP, Kinchin I, McConnon KM. Ear, nose, and throat surgical access for remote living Indigenous children: What is the least costly model? Journal of Evaluation in Clinical Practice. 2018;24(6):1330-8.</w:t>
            </w:r>
          </w:p>
        </w:tc>
      </w:tr>
      <w:tr w:rsidR="00EE0049" w:rsidRPr="00EE0049" w14:paraId="7E809B2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C990AB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205</w:t>
            </w:r>
          </w:p>
        </w:tc>
        <w:tc>
          <w:tcPr>
            <w:tcW w:w="9071" w:type="dxa"/>
            <w:hideMark/>
          </w:tcPr>
          <w:p w14:paraId="363DDE2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Jahan S, O'Neill E. 46.4 Telepsychiatry and In-Person Care During COVID-19: Patients' Perspectives. Journal of the American Academy of Child and Adolescent Psychiatry. 2021;60(10):S245.</w:t>
            </w:r>
          </w:p>
        </w:tc>
      </w:tr>
      <w:tr w:rsidR="00EE0049" w:rsidRPr="00EE0049" w14:paraId="4034F90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6CCA28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206</w:t>
            </w:r>
          </w:p>
        </w:tc>
        <w:tc>
          <w:tcPr>
            <w:tcW w:w="9071" w:type="dxa"/>
            <w:hideMark/>
          </w:tcPr>
          <w:p w14:paraId="1383BEA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Janaudis-Ferreira T. In chronic obstructive pulmonary disease, home-based maintenance telerehabilitation reduced the risk of exacerbations, hospitalisations and emergency visits. Journal of physiotherapy. 2018;64(1):56.</w:t>
            </w:r>
          </w:p>
        </w:tc>
      </w:tr>
      <w:tr w:rsidR="00EE0049" w:rsidRPr="00EE0049" w14:paraId="74C9799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B4394B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207</w:t>
            </w:r>
          </w:p>
        </w:tc>
        <w:tc>
          <w:tcPr>
            <w:tcW w:w="9071" w:type="dxa"/>
            <w:hideMark/>
          </w:tcPr>
          <w:p w14:paraId="7AADB36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Janda M, Horsham C, Koh U, Gillespie N, Loescher LJ, Vagenas D, et al. Redesigning Skin Cancer Early Detection and Care Using a New Mobile Health Application: protocol of the SKIN Research Project, a Randomised Controlled Trial. Dermatology (Basel, Switzerland). 2019;235(1):11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6854CB4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049C48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208</w:t>
            </w:r>
          </w:p>
        </w:tc>
        <w:tc>
          <w:tcPr>
            <w:tcW w:w="9071" w:type="dxa"/>
            <w:hideMark/>
          </w:tcPr>
          <w:p w14:paraId="590678C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Janda M, Horsham C, Vagenas D, Loescher LJ, Gillespie N, Koh U, et al. Accuracy of mobile digital teledermoscopy for skin self-examinations in adults at high risk of skin cancer: an open-label, randomised controlled trial. The lancet Digital health. 2020;2(3):e129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e37.</w:t>
            </w:r>
          </w:p>
        </w:tc>
      </w:tr>
      <w:tr w:rsidR="00EE0049" w:rsidRPr="00EE0049" w14:paraId="32D84E0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80834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209</w:t>
            </w:r>
          </w:p>
        </w:tc>
        <w:tc>
          <w:tcPr>
            <w:tcW w:w="9071" w:type="dxa"/>
            <w:hideMark/>
          </w:tcPr>
          <w:p w14:paraId="0DDB585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Janssen-Boyne JJ, Vrijhoef HJM, Spreeuwenberg M, De Weerd G, Kragten J, Gorgels APM. Effects of tailored telemonitoring on heart failure patients' knowledge, self-care, self-efficacy and adherence: A randomized controlled trial. European Journal of Cardiovascular Nursing. 2014;13(3):243-52.</w:t>
            </w:r>
          </w:p>
        </w:tc>
      </w:tr>
      <w:tr w:rsidR="00EE0049" w:rsidRPr="00EE0049" w14:paraId="274D663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F374A2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210</w:t>
            </w:r>
          </w:p>
        </w:tc>
        <w:tc>
          <w:tcPr>
            <w:tcW w:w="9071" w:type="dxa"/>
            <w:hideMark/>
          </w:tcPr>
          <w:p w14:paraId="77237BB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Jirka GW, Bisselou KS, Smith L, Shonka N. Evaluating the decisions of glioma patients regarding clinical trial participation, a retrospective single provider study. Neuro-Oncology. 2018;20:vi147.</w:t>
            </w:r>
          </w:p>
        </w:tc>
      </w:tr>
      <w:tr w:rsidR="00EE0049" w:rsidRPr="00EE0049" w14:paraId="5FD91CC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F56D38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211</w:t>
            </w:r>
          </w:p>
        </w:tc>
        <w:tc>
          <w:tcPr>
            <w:tcW w:w="9071" w:type="dxa"/>
            <w:hideMark/>
          </w:tcPr>
          <w:p w14:paraId="20FE88F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Jirka GW, Bisselou KSM, Smith LM, Shonka N. Evaluating the decisions of glioma patients regarding clinical trial participation: a retrospective single provider review. Med Oncol. 2019;36(4):34.</w:t>
            </w:r>
          </w:p>
        </w:tc>
      </w:tr>
      <w:tr w:rsidR="00EE0049" w:rsidRPr="00EE0049" w14:paraId="20F1392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330A1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212</w:t>
            </w:r>
          </w:p>
        </w:tc>
        <w:tc>
          <w:tcPr>
            <w:tcW w:w="9071" w:type="dxa"/>
            <w:hideMark/>
          </w:tcPr>
          <w:p w14:paraId="6C15F1F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Jongstra S, Beishuizen C, Andrieu S, Barbera M, van Dorp M, van de Groep B, et al. Development and Validation of an Interactive Internet Platform for Older People: The Healthy Ageing Through Internet Counselling in the Elderly Study. Telemed J E Health. 2017;23(2):96-104.</w:t>
            </w:r>
          </w:p>
        </w:tc>
      </w:tr>
      <w:tr w:rsidR="00EE0049" w:rsidRPr="00EE0049" w14:paraId="01531F7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2A302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213</w:t>
            </w:r>
          </w:p>
        </w:tc>
        <w:tc>
          <w:tcPr>
            <w:tcW w:w="9071" w:type="dxa"/>
            <w:hideMark/>
          </w:tcPr>
          <w:p w14:paraId="2A86681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Jung W, Zvereva V, Rillig A, Roggenbuck B, Sadeghzadeh G, Kohler J. How to use implantable loop recorders in clinical trials and hybrid therapy. J Interv Card Electrophysiol. 2011;32(3):227-32.</w:t>
            </w:r>
          </w:p>
        </w:tc>
      </w:tr>
      <w:tr w:rsidR="00EE0049" w:rsidRPr="00EE0049" w14:paraId="763785F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CEB7A3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214</w:t>
            </w:r>
          </w:p>
        </w:tc>
        <w:tc>
          <w:tcPr>
            <w:tcW w:w="9071" w:type="dxa"/>
            <w:hideMark/>
          </w:tcPr>
          <w:p w14:paraId="20BC633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Kaidar-Person O, Poortmans P, Offersen BV. ESTRO guidelines for volume delineation for RT after immediate implant-based reconstruction. Radiotherapy and Oncology. 2019;133:S14.</w:t>
            </w:r>
          </w:p>
        </w:tc>
      </w:tr>
      <w:tr w:rsidR="00EE0049" w:rsidRPr="00EE0049" w14:paraId="33E4B81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B1AD25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215</w:t>
            </w:r>
          </w:p>
        </w:tc>
        <w:tc>
          <w:tcPr>
            <w:tcW w:w="9071" w:type="dxa"/>
            <w:hideMark/>
          </w:tcPr>
          <w:p w14:paraId="5F03E7E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Kalarchian MA, Marcus MD, Courcoulas AP, Cheng Y, Levine MD. Preoperative lifestyle intervention in bariatric surgery: A randomized clinical trial. Surgery for Obesity and Related Diseases. 2016;12(1):180-7.</w:t>
            </w:r>
          </w:p>
        </w:tc>
      </w:tr>
      <w:tr w:rsidR="00EE0049" w:rsidRPr="00EE0049" w14:paraId="7139905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8778AD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216</w:t>
            </w:r>
          </w:p>
        </w:tc>
        <w:tc>
          <w:tcPr>
            <w:tcW w:w="9071" w:type="dxa"/>
            <w:hideMark/>
          </w:tcPr>
          <w:p w14:paraId="4D1672A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Kang Y, McHugh MD, Chittams J, Bowles KH. Risk Factors for All-Cause Rehospitalization Among Medicare Recipients with Heart Failure Receiving Telehomecare. Telemed J E Health. 2017;23(4):305-12.</w:t>
            </w:r>
          </w:p>
        </w:tc>
      </w:tr>
      <w:tr w:rsidR="00EE0049" w:rsidRPr="00EE0049" w14:paraId="5180FCD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863365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217</w:t>
            </w:r>
          </w:p>
        </w:tc>
        <w:tc>
          <w:tcPr>
            <w:tcW w:w="9071" w:type="dxa"/>
            <w:hideMark/>
          </w:tcPr>
          <w:p w14:paraId="2129893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Kanthraj G. Newer insights in teledermatology practice. Indian Journal of Dermatology, Venereology and Leprology. 2011;77(3):276-86.</w:t>
            </w:r>
          </w:p>
        </w:tc>
      </w:tr>
      <w:tr w:rsidR="00EE0049" w:rsidRPr="00EE0049" w14:paraId="394C2DA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C71588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218</w:t>
            </w:r>
          </w:p>
        </w:tc>
        <w:tc>
          <w:tcPr>
            <w:tcW w:w="9071" w:type="dxa"/>
            <w:hideMark/>
          </w:tcPr>
          <w:p w14:paraId="035D9C9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Karen BE, Murray JL, Baum G, Angelica MGB, Arun B. Randomized pilot study of a weight gain prevention intervention for breast cancer patients receiving neoadjuvant chemotherapy. Journal of Clinical Oncology. 2012;30(15).</w:t>
            </w:r>
          </w:p>
        </w:tc>
      </w:tr>
      <w:tr w:rsidR="00EE0049" w:rsidRPr="00EE0049" w14:paraId="24BEAB1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A7F7A3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219</w:t>
            </w:r>
          </w:p>
        </w:tc>
        <w:tc>
          <w:tcPr>
            <w:tcW w:w="9071" w:type="dxa"/>
            <w:hideMark/>
          </w:tcPr>
          <w:p w14:paraId="47806C1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Kateera F, Riviello R, Goodman A, Nkurunziza T, Cherian T, Bikorimana L, et al. The Effect and Feasibility of mHealth-Supported Surgical Site Infection Diagnosis by Community Health Workers After Cesarean Section in Rural Rwanda: Randomized Controlled Trial. JMIR Mhealth Uhealth. 2022;10(6):e35155.</w:t>
            </w:r>
          </w:p>
        </w:tc>
      </w:tr>
      <w:tr w:rsidR="00EE0049" w:rsidRPr="00EE0049" w14:paraId="44D76E3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1B6157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220</w:t>
            </w:r>
          </w:p>
        </w:tc>
        <w:tc>
          <w:tcPr>
            <w:tcW w:w="9071" w:type="dxa"/>
            <w:hideMark/>
          </w:tcPr>
          <w:p w14:paraId="0162C2C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Kct. Evaluation of return-to-work program for cancer survivors. http://wwwwhoint/trialsearch/Trial2aspx?TrialID=KCT0003262. 2018.</w:t>
            </w:r>
          </w:p>
        </w:tc>
      </w:tr>
      <w:tr w:rsidR="00EE0049" w:rsidRPr="00EE0049" w14:paraId="30AEB98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7ABFB9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221</w:t>
            </w:r>
          </w:p>
        </w:tc>
        <w:tc>
          <w:tcPr>
            <w:tcW w:w="9071" w:type="dxa"/>
            <w:hideMark/>
          </w:tcPr>
          <w:p w14:paraId="3BE08DD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Kelleher SA, Winger JG, Dorfman CS, Ingle KK, Moskovich AA, Abernethy AP, et al. A behavioral cancer pain intervention: A randomized noninferiority trial comparing in-person with videoconference delivery. Psychooncology. 2019;28(8):1671-8.</w:t>
            </w:r>
          </w:p>
        </w:tc>
      </w:tr>
      <w:tr w:rsidR="00EE0049" w:rsidRPr="00EE0049" w14:paraId="15962D9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A10B8B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222</w:t>
            </w:r>
          </w:p>
        </w:tc>
        <w:tc>
          <w:tcPr>
            <w:tcW w:w="9071" w:type="dxa"/>
            <w:hideMark/>
          </w:tcPr>
          <w:p w14:paraId="2E8A958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Killoran A, Biglan KM, Julian-Baros E, Yoritomo N, Ross CA. Willingness to participate in preventative clinical trials: Findings from the PREQUEL survey. Movement Disorders. 2014;29:S209.</w:t>
            </w:r>
          </w:p>
        </w:tc>
      </w:tr>
      <w:tr w:rsidR="00EE0049" w:rsidRPr="00EE0049" w14:paraId="751ADDD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D6098E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223</w:t>
            </w:r>
          </w:p>
        </w:tc>
        <w:tc>
          <w:tcPr>
            <w:tcW w:w="9071" w:type="dxa"/>
            <w:hideMark/>
          </w:tcPr>
          <w:p w14:paraId="3DD6D0F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Kim JH, Lee WY, Hong YP, Ryu WS, Lee KJ, Lee WS, et al. Psychometric properties of a short self-reported measure of medication adherence among patients with hypertension treated in a busy clinical setting in Korea. J Epidemiol. 2014;24(2):132-40.</w:t>
            </w:r>
          </w:p>
        </w:tc>
      </w:tr>
      <w:tr w:rsidR="00EE0049" w:rsidRPr="00EE0049" w14:paraId="7EE58A8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BE03C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224</w:t>
            </w:r>
          </w:p>
        </w:tc>
        <w:tc>
          <w:tcPr>
            <w:tcW w:w="9071" w:type="dxa"/>
            <w:hideMark/>
          </w:tcPr>
          <w:p w14:paraId="6EA3043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King VL, Brooner RK, Peirce JM, Kolodner K, Kidorf MS. A randomized trial of Web-based videoconferencing for substance abuse counseling. Journal of substance abuse treatment. 2014;46(1):36</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42.</w:t>
            </w:r>
          </w:p>
        </w:tc>
      </w:tr>
      <w:tr w:rsidR="00EE0049" w:rsidRPr="00EE0049" w14:paraId="607966E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700EB4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225</w:t>
            </w:r>
          </w:p>
        </w:tc>
        <w:tc>
          <w:tcPr>
            <w:tcW w:w="9071" w:type="dxa"/>
            <w:hideMark/>
          </w:tcPr>
          <w:p w14:paraId="0950166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King VL, Stoller KB, Kidorf M, Kindbom K, Hursh S, Brady T, et al. Assessing the effectiveness of an Internet-based videoconferencing platform for delivering intensified substance abuse counseling. Journal of substance abuse treatment. 2009;36(3):331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78FEEA4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C6DB02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226</w:t>
            </w:r>
          </w:p>
        </w:tc>
        <w:tc>
          <w:tcPr>
            <w:tcW w:w="9071" w:type="dxa"/>
            <w:hideMark/>
          </w:tcPr>
          <w:p w14:paraId="070C2BF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Knoerl R, Bockhoff J, Fox E, Giobbie-Hurder A, Berry DL, Berfield J, et al. Cancer Survivors' Perspectives of Virtual Yoga for Chronic Chemotherapy-Induced Peripheral Neuropathy Pain During the COVID-19 Pandemic. Comput Inform Nurs. 2022;40(9):641-7.</w:t>
            </w:r>
          </w:p>
        </w:tc>
      </w:tr>
      <w:tr w:rsidR="00EE0049" w:rsidRPr="00EE0049" w14:paraId="2AF4EE6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6FBB2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227</w:t>
            </w:r>
          </w:p>
        </w:tc>
        <w:tc>
          <w:tcPr>
            <w:tcW w:w="9071" w:type="dxa"/>
            <w:hideMark/>
          </w:tcPr>
          <w:p w14:paraId="676BBB1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Koerfer R, Reiss N, Koertke H. International normalized ratio patient self-management for mechanical valves: Is it safe enough? Current Opinion in Cardiology. 2009;24(2):130-5.</w:t>
            </w:r>
          </w:p>
        </w:tc>
      </w:tr>
      <w:tr w:rsidR="00EE0049" w:rsidRPr="00EE0049" w14:paraId="30DF53B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6A636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228</w:t>
            </w:r>
          </w:p>
        </w:tc>
        <w:tc>
          <w:tcPr>
            <w:tcW w:w="9071" w:type="dxa"/>
            <w:hideMark/>
          </w:tcPr>
          <w:p w14:paraId="3973F73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Koh U, Horsham C, Soyer HP, Loescher LJ, Gillespie N, Vagenas D, et al. Consumer Acceptance and Expectations of a Mobile Health Application to Photograph Skin Lesions for Early Detection of Melanoma. Dermatology. 2019;235(1):4-10.</w:t>
            </w:r>
          </w:p>
        </w:tc>
      </w:tr>
      <w:tr w:rsidR="00EE0049" w:rsidRPr="00EE0049" w14:paraId="68C311C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9C6F4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229</w:t>
            </w:r>
          </w:p>
        </w:tc>
        <w:tc>
          <w:tcPr>
            <w:tcW w:w="9071" w:type="dxa"/>
            <w:hideMark/>
          </w:tcPr>
          <w:p w14:paraId="4666973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Kokesh J, Ferguson AS, Patricoski C. Preoperative planning for ear surgery using store-and-forward telemedicine. Otolaryngol Head Neck Surg. 2010;143(2):253-7.</w:t>
            </w:r>
          </w:p>
        </w:tc>
      </w:tr>
      <w:tr w:rsidR="00EE0049" w:rsidRPr="00EE0049" w14:paraId="010B353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8F2F5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230</w:t>
            </w:r>
          </w:p>
        </w:tc>
        <w:tc>
          <w:tcPr>
            <w:tcW w:w="9071" w:type="dxa"/>
            <w:hideMark/>
          </w:tcPr>
          <w:p w14:paraId="7617906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Kolesnik I, Holmes SD, Quinn RW, Koenigsberg F, Gammie JS. Effectiveness of telemedicine in a mitral valve center of excellence. J Card Surg. 2022;37(7):1939-45.</w:t>
            </w:r>
          </w:p>
        </w:tc>
      </w:tr>
      <w:tr w:rsidR="00EE0049" w:rsidRPr="00EE0049" w14:paraId="219296B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605D74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231</w:t>
            </w:r>
          </w:p>
        </w:tc>
        <w:tc>
          <w:tcPr>
            <w:tcW w:w="9071" w:type="dxa"/>
            <w:hideMark/>
          </w:tcPr>
          <w:p w14:paraId="492167A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Koumpias AM, Schwartzman D, Fleming O. Long-haul COVID: healthcare utilization and medical expenditures 6 months post-diagnosis. BMC Health Serv Res. 2022;22(1):1010.</w:t>
            </w:r>
          </w:p>
        </w:tc>
      </w:tr>
      <w:tr w:rsidR="00EE0049" w:rsidRPr="00EE0049" w14:paraId="01F3DD9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FAC1A2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232</w:t>
            </w:r>
          </w:p>
        </w:tc>
        <w:tc>
          <w:tcPr>
            <w:tcW w:w="9071" w:type="dxa"/>
            <w:hideMark/>
          </w:tcPr>
          <w:p w14:paraId="5874552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Kowark A, Adam C, Ahrens J, Bajbouj M, Bollheimer C, Borowski M, et al. Improve hip fracture outcome in the elderly patient (iHOPE): A study protocol for a pragmatic, multicentre randomised controlled trial to test the efficacy of spinal versus general anaesthesia. BMJ Open. 2018;8(10).</w:t>
            </w:r>
          </w:p>
        </w:tc>
      </w:tr>
      <w:tr w:rsidR="00EE0049" w:rsidRPr="00EE0049" w14:paraId="3F0A7B6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87A4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233</w:t>
            </w:r>
          </w:p>
        </w:tc>
        <w:tc>
          <w:tcPr>
            <w:tcW w:w="9071" w:type="dxa"/>
            <w:hideMark/>
          </w:tcPr>
          <w:p w14:paraId="05C704A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Krebs P, Burkhalter J, Fiske J, Snow H, Schofield E, Iocolano M, et al. The QuitIT Coping Skills Game for Promoting Tobacco Cessation Among Smokers Diagnosed With Cancer: Pilot Randomized Controlled Trial. JMIR Mhealth Uhealth. 2019;7(1):e10071.</w:t>
            </w:r>
          </w:p>
        </w:tc>
      </w:tr>
      <w:tr w:rsidR="00EE0049" w:rsidRPr="00EE0049" w14:paraId="41D9DD5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2C51C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234</w:t>
            </w:r>
          </w:p>
        </w:tc>
        <w:tc>
          <w:tcPr>
            <w:tcW w:w="9071" w:type="dxa"/>
            <w:hideMark/>
          </w:tcPr>
          <w:p w14:paraId="0F4AC0F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Lai CH, DeBaun MR, Van Rysselberghe N, Abrams GD, Kamal RN, Bishop JA, et al. Can Upstream Patient Education Improve Fracture Care in a Digital World? Use of a Decision Aid for the Treatment of Displaced Diaphyseal Clavicle Fractures. J Orthop Trauma. 2021;35(3):160-6.</w:t>
            </w:r>
          </w:p>
        </w:tc>
      </w:tr>
      <w:tr w:rsidR="00EE0049" w:rsidRPr="00EE0049" w14:paraId="508BFC0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E0CEDA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235</w:t>
            </w:r>
          </w:p>
        </w:tc>
        <w:tc>
          <w:tcPr>
            <w:tcW w:w="9071" w:type="dxa"/>
            <w:hideMark/>
          </w:tcPr>
          <w:p w14:paraId="31060F7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Lavanya J, Goh KW, Leow YH, Chio MT, Prabaharan K, Kim E, et al. Distributed personal health information management system for dermatology at the homes for senior citizens. Conf Proc IEEE Eng Med Biol Soc. 2006;2006:6312-5.</w:t>
            </w:r>
          </w:p>
        </w:tc>
      </w:tr>
      <w:tr w:rsidR="00EE0049" w:rsidRPr="00EE0049" w14:paraId="44EECEF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4F9FE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236</w:t>
            </w:r>
          </w:p>
        </w:tc>
        <w:tc>
          <w:tcPr>
            <w:tcW w:w="9071" w:type="dxa"/>
            <w:hideMark/>
          </w:tcPr>
          <w:p w14:paraId="7AB6768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 Bras A, Zarca K, Mimouni M, Durand-Zaleski I. HSD101 Policy Analysis of Eight Failed Telemedicine Experiments in the Paris Region. Value in Health. 2022;25(12):S292.</w:t>
            </w:r>
          </w:p>
        </w:tc>
      </w:tr>
      <w:tr w:rsidR="00EE0049" w:rsidRPr="00EE0049" w14:paraId="335DAD8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885FDF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237</w:t>
            </w:r>
          </w:p>
        </w:tc>
        <w:tc>
          <w:tcPr>
            <w:tcW w:w="9071" w:type="dxa"/>
            <w:hideMark/>
          </w:tcPr>
          <w:p w14:paraId="676BF33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Leach CR, Diefenbach MA, Fleszar S, Alfano CM, Stephens RL, Riehman K, et al. A user centered design approach to development of an online self-management program for cancer survivors: Springboard Beyond Cancer. Psychooncology. 2019;28(10):2060-7.</w:t>
            </w:r>
          </w:p>
        </w:tc>
      </w:tr>
      <w:tr w:rsidR="00EE0049" w:rsidRPr="00EE0049" w14:paraId="14E1E5F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BD761F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238</w:t>
            </w:r>
          </w:p>
        </w:tc>
        <w:tc>
          <w:tcPr>
            <w:tcW w:w="9071" w:type="dxa"/>
            <w:hideMark/>
          </w:tcPr>
          <w:p w14:paraId="00D5607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Leal-Costa C, Lopez-Villegas A, Perez-Heredia M, Baena-Lopez MA, Hernandez-Montoya CJ, Lopez-Liria R. Patients’ Experiences and Communication with Teledermatology versus Face-to-Face Dermatology. Journal of Clinical Medicine. 2022;11(19).</w:t>
            </w:r>
          </w:p>
        </w:tc>
      </w:tr>
      <w:tr w:rsidR="00EE0049" w:rsidRPr="00EE0049" w14:paraId="7020396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93FBB1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239</w:t>
            </w:r>
          </w:p>
        </w:tc>
        <w:tc>
          <w:tcPr>
            <w:tcW w:w="9071" w:type="dxa"/>
            <w:hideMark/>
          </w:tcPr>
          <w:p w14:paraId="5CF9A4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Lee DD, Arya LA, Andy UU, Harvie HS. Video Virtual Clinical Encounters Versus Office Visits for Postoperative Care after Pelvic Organ Prolapse Surgery: A Randomized Clinical Trial. Female Pelvic Medicine and Reconstructive Surgery. 2021;27(7):432-8.</w:t>
            </w:r>
          </w:p>
        </w:tc>
      </w:tr>
      <w:tr w:rsidR="00EE0049" w:rsidRPr="00EE0049" w14:paraId="0C675F4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47A0D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240</w:t>
            </w:r>
          </w:p>
        </w:tc>
        <w:tc>
          <w:tcPr>
            <w:tcW w:w="9071" w:type="dxa"/>
            <w:hideMark/>
          </w:tcPr>
          <w:p w14:paraId="19F2A31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Lee DD, Arya LA, Andy UU, Harvie HS. Video virtual clinical encounters versus office visits for postoperative care after pelvic organ prolapse surgery: A randomized clinical trial. Obstetrical and Gynecological Survey. 2021;76(9):529-30.</w:t>
            </w:r>
          </w:p>
        </w:tc>
      </w:tr>
      <w:tr w:rsidR="00EE0049" w:rsidRPr="00EE0049" w14:paraId="411DCA9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C004C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241</w:t>
            </w:r>
          </w:p>
        </w:tc>
        <w:tc>
          <w:tcPr>
            <w:tcW w:w="9071" w:type="dxa"/>
            <w:hideMark/>
          </w:tcPr>
          <w:p w14:paraId="0584578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Lee LA, Chao YP, Huang CG, Fang JT, Wang SL, Chuang CK, et al. Cognitive Style and Mobile E-Learning in Emergent Otorhinolaryngology-Head and Neck Surgery Disorders for Millennial Undergraduate Medical Students: Randomized Controlled Trial. J Med Internet Res. 2018;20(2):e56.</w:t>
            </w:r>
          </w:p>
        </w:tc>
      </w:tr>
      <w:tr w:rsidR="00EE0049" w:rsidRPr="00EE0049" w14:paraId="38468E8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EF24E8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242</w:t>
            </w:r>
          </w:p>
        </w:tc>
        <w:tc>
          <w:tcPr>
            <w:tcW w:w="9071" w:type="dxa"/>
            <w:hideMark/>
          </w:tcPr>
          <w:p w14:paraId="20BAC5E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Leong FJ, Nicholson AG, McGee JO. Robotic telepathology: efficacy and usability in pulmonary pathology. J Pathol. 2002;197(2):211-7.</w:t>
            </w:r>
          </w:p>
        </w:tc>
      </w:tr>
      <w:tr w:rsidR="00EE0049" w:rsidRPr="00EE0049" w14:paraId="3B1AFCA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5D77F1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243</w:t>
            </w:r>
          </w:p>
        </w:tc>
        <w:tc>
          <w:tcPr>
            <w:tcW w:w="9071" w:type="dxa"/>
            <w:hideMark/>
          </w:tcPr>
          <w:p w14:paraId="3733038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Lepe V, Moncada B, Castanedo-Cázares JP, Martínez-Rodríguez A, Mercado-Ceja SM, Gordillo-Moscoso A. [First study of teledermatology in Mexico. A new public health tool]. Gac Med Mex. 2004;140(1):23-6.</w:t>
            </w:r>
          </w:p>
        </w:tc>
      </w:tr>
      <w:tr w:rsidR="00EE0049" w:rsidRPr="00EE0049" w14:paraId="5D76474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55C604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244</w:t>
            </w:r>
          </w:p>
        </w:tc>
        <w:tc>
          <w:tcPr>
            <w:tcW w:w="9071" w:type="dxa"/>
            <w:hideMark/>
          </w:tcPr>
          <w:p w14:paraId="13E5443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Letterstål A, Olofsson P, Forsberg C. Risk attitude and preferences in person's hypothetically facing open repair of abdominal aortic aneurysm. J Vasc Nurs. 2012;30(4):112-7.</w:t>
            </w:r>
          </w:p>
        </w:tc>
      </w:tr>
      <w:tr w:rsidR="00EE0049" w:rsidRPr="00EE0049" w14:paraId="047B100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D990DB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245</w:t>
            </w:r>
          </w:p>
        </w:tc>
        <w:tc>
          <w:tcPr>
            <w:tcW w:w="9071" w:type="dxa"/>
            <w:hideMark/>
          </w:tcPr>
          <w:p w14:paraId="13B0E62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Levy RL, Langer SL, van Tilburg MAL, Romano JM, Murphy TB, Walker LS, et al. Brief telephone-delivered cognitive behavioral therapy targeted to parents of children with functional abdominal pain: a randomized controlled trial. Pain. 2017;158(4):618</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28.</w:t>
            </w:r>
          </w:p>
        </w:tc>
      </w:tr>
      <w:tr w:rsidR="00EE0049" w:rsidRPr="00EE0049" w14:paraId="0BBDBE8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21F76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246</w:t>
            </w:r>
          </w:p>
        </w:tc>
        <w:tc>
          <w:tcPr>
            <w:tcW w:w="9071" w:type="dxa"/>
            <w:hideMark/>
          </w:tcPr>
          <w:p w14:paraId="321C88E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Lewis FM, Griffith KA, Walker A, Lally RM, Loggers ET, Zahlis EH, et al. The Enhancing Connections-Telephone study: a pilot feasibility test of a cancer parenting program. Support Care Cancer. 2017;25(2):615-23.</w:t>
            </w:r>
          </w:p>
        </w:tc>
      </w:tr>
      <w:tr w:rsidR="00EE0049" w:rsidRPr="00EE0049" w14:paraId="26A2003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942D50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247</w:t>
            </w:r>
          </w:p>
        </w:tc>
        <w:tc>
          <w:tcPr>
            <w:tcW w:w="9071" w:type="dxa"/>
            <w:hideMark/>
          </w:tcPr>
          <w:p w14:paraId="63F41A4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Lewis K, Gilmour E, Harrison PV, Patefield S, Dickinson Y, Manning D, et al. Digital teledermatology for skin tumours: a preliminary assessment using a receiver operating characteristics (ROC) analysis. J Telemed Telecare. 1999;5 Suppl 1:S57-8.</w:t>
            </w:r>
          </w:p>
        </w:tc>
      </w:tr>
      <w:tr w:rsidR="00EE0049" w:rsidRPr="00EE0049" w14:paraId="4B8A3B6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FEF550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248</w:t>
            </w:r>
          </w:p>
        </w:tc>
        <w:tc>
          <w:tcPr>
            <w:tcW w:w="9071" w:type="dxa"/>
            <w:hideMark/>
          </w:tcPr>
          <w:p w14:paraId="0B9E1B4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Li LC, Townsend AF, Adam PM, Backman CL, Brooks S, Ellert GA, et al. Exploring how patients with rheumatoid arthritis use a methotrexate decision aid for making treatment choices. Arthritis and Rheumatism. 2012;64:S738.</w:t>
            </w:r>
          </w:p>
        </w:tc>
      </w:tr>
      <w:tr w:rsidR="00EE0049" w:rsidRPr="00EE0049" w14:paraId="644AC0F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16B85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249</w:t>
            </w:r>
          </w:p>
        </w:tc>
        <w:tc>
          <w:tcPr>
            <w:tcW w:w="9071" w:type="dxa"/>
            <w:hideMark/>
          </w:tcPr>
          <w:p w14:paraId="2FAB939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Li X, Liu J, Xu H, Gong E, McNutt MA, Li F, et al. A feasibility study of virtual slides in surgical pathology in China. Human Pathology. 2007;38(12):1842-8.</w:t>
            </w:r>
          </w:p>
        </w:tc>
      </w:tr>
      <w:tr w:rsidR="00EE0049" w:rsidRPr="00EE0049" w14:paraId="45FD505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DA39F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250</w:t>
            </w:r>
          </w:p>
        </w:tc>
        <w:tc>
          <w:tcPr>
            <w:tcW w:w="9071" w:type="dxa"/>
            <w:hideMark/>
          </w:tcPr>
          <w:p w14:paraId="28EDCDC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Lin HJ, Wang TD, Chen MYC, Hsu CY, Wang KL, Huang CC, et al. 2020 consensus statement of the taiwan hypertension society and the Taiwan society of cardiology on home blood pressure monitoring for the management of arterial hypertension. Acta Cardiologica Sinica. 2020;36(6):537-61.</w:t>
            </w:r>
          </w:p>
        </w:tc>
      </w:tr>
      <w:tr w:rsidR="00EE0049" w:rsidRPr="00EE0049" w14:paraId="55717EE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1FF36A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251</w:t>
            </w:r>
          </w:p>
        </w:tc>
        <w:tc>
          <w:tcPr>
            <w:tcW w:w="9071" w:type="dxa"/>
            <w:hideMark/>
          </w:tcPr>
          <w:p w14:paraId="56DF73F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Lin LA, Zhang L, Kim HM, Frost MC. Impact of COVID-19 Telehealth Policy Changes on Buprenorphine Treatment for Opioid Use Disorder. Am J Psychiatry. 2022;179(10):740-7.</w:t>
            </w:r>
          </w:p>
        </w:tc>
      </w:tr>
      <w:tr w:rsidR="00EE0049" w:rsidRPr="00EE0049" w14:paraId="08F1716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1E8DD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252</w:t>
            </w:r>
          </w:p>
        </w:tc>
        <w:tc>
          <w:tcPr>
            <w:tcW w:w="9071" w:type="dxa"/>
            <w:hideMark/>
          </w:tcPr>
          <w:p w14:paraId="7534E2E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Lindh A, Sjöström M, Stenlund H, Samuelsson E. Non-face-to-face treatment of stress urinary incontinence: Predictors of success after 1 year. Neurourology and Urodynamics. 2015;34:S443-S4.</w:t>
            </w:r>
          </w:p>
        </w:tc>
      </w:tr>
      <w:tr w:rsidR="00EE0049" w:rsidRPr="00EE0049" w14:paraId="5529B6A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197C91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253</w:t>
            </w:r>
          </w:p>
        </w:tc>
        <w:tc>
          <w:tcPr>
            <w:tcW w:w="9071" w:type="dxa"/>
            <w:hideMark/>
          </w:tcPr>
          <w:p w14:paraId="270A674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Lleras de Frutos M, Medina JC, Vives J, Casellas-Grau A, Marzo JL, Borràs JM, et al. Video conference vs face-to-face group psychotherapy for distressed cancer survivors: a randomized controlled trial. Psycho-oncology. 2020;29(12):1995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2003.</w:t>
            </w:r>
          </w:p>
        </w:tc>
      </w:tr>
      <w:tr w:rsidR="00EE0049" w:rsidRPr="00EE0049" w14:paraId="3903E45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C523CE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254</w:t>
            </w:r>
          </w:p>
        </w:tc>
        <w:tc>
          <w:tcPr>
            <w:tcW w:w="9071" w:type="dxa"/>
            <w:hideMark/>
          </w:tcPr>
          <w:p w14:paraId="39F64D6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Loane MA, Corbett R, Bloomer SE, Eedy DJ, Gore HE, Mathews C, et al. Diagnostic accuracy and clinical management by realtime teledermatology. Results from the Northern Ireland arms of the UK Multicentre Teledermatology Trial. J Telemed Telecare. 1998;4(2):95-100.</w:t>
            </w:r>
          </w:p>
        </w:tc>
      </w:tr>
      <w:tr w:rsidR="00EE0049" w:rsidRPr="00EE0049" w14:paraId="56E788D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55CF1B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255</w:t>
            </w:r>
          </w:p>
        </w:tc>
        <w:tc>
          <w:tcPr>
            <w:tcW w:w="9071" w:type="dxa"/>
            <w:hideMark/>
          </w:tcPr>
          <w:p w14:paraId="39B103B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Loane MA, Gore HE, Bloomer SE, Corbett R, Eedy DJ, Mathews C, et al. Preliminary results from the Northern Ireland arms of the UK Multicentre Teledermatology Trial: is clinical management by realtime teledermatology possible? J Telemed Telecare. 1998;4 Suppl 1:3-5.</w:t>
            </w:r>
          </w:p>
        </w:tc>
      </w:tr>
      <w:tr w:rsidR="00EE0049" w:rsidRPr="00EE0049" w14:paraId="4ACC9F2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B78D33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256</w:t>
            </w:r>
          </w:p>
        </w:tc>
        <w:tc>
          <w:tcPr>
            <w:tcW w:w="9071" w:type="dxa"/>
            <w:hideMark/>
          </w:tcPr>
          <w:p w14:paraId="354C4A5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Loane MA, Gore HE, Corbett R, Steele K, Mathews C, Bloomer SE, et al. Effect of camera performance on diagnostic accuracy: preliminary results from the Northern Ireland arms of the UK Multicentre Teledermatology Trial. Journal of telemedicine and telecare. 1997;3(2):83</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46100F3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029A2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257</w:t>
            </w:r>
          </w:p>
        </w:tc>
        <w:tc>
          <w:tcPr>
            <w:tcW w:w="9071" w:type="dxa"/>
            <w:hideMark/>
          </w:tcPr>
          <w:p w14:paraId="29E15F4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Loane MA, Gore HE, Corbett R, Steele K, Mathews C, Bloomer SE, et al. Preliminary results from the Northern Ireland arms of the UK Multicentre Teledermatology Trial: effect of camera performance on diagnostic accuracy. J-telemed-telecare. 1997;3 Suppl 1:73</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w:t>
            </w:r>
          </w:p>
        </w:tc>
      </w:tr>
      <w:tr w:rsidR="00EE0049" w:rsidRPr="00EE0049" w14:paraId="180D618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24793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258</w:t>
            </w:r>
          </w:p>
        </w:tc>
        <w:tc>
          <w:tcPr>
            <w:tcW w:w="9071" w:type="dxa"/>
            <w:hideMark/>
          </w:tcPr>
          <w:p w14:paraId="1F4AEA5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Lobo JM, Horton B, Jones RA, Tyson T, Hill-Collins P, Sims T, et al. Blinded Comparison of Clarity, Proficiency and Diagnostic Capability of Tele-Cystoscopy Compared to Traditional Cystoscopy: A Pilot Study. Journal of Urology. 2020;204(4):811-7.</w:t>
            </w:r>
          </w:p>
        </w:tc>
      </w:tr>
      <w:tr w:rsidR="00EE0049" w:rsidRPr="00EE0049" w14:paraId="2C4B969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46341E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259</w:t>
            </w:r>
          </w:p>
        </w:tc>
        <w:tc>
          <w:tcPr>
            <w:tcW w:w="9071" w:type="dxa"/>
            <w:hideMark/>
          </w:tcPr>
          <w:p w14:paraId="7EE4D85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López JM, Charro SR, Peláez DB, Urbina AM, Martínez RT, Roa MG, et al. EVALUATION OF A DIGITAL SYSTEM LEVERAGING MOBILE TECHNOLOGY AND ARTIFICIAL INTELLIGENCE FOR DIGITALIZATION, REMOTE ANALYSIS AND SUPPORTED DIFFERENTIAL CELL COUNT OF BONE MARROW ASPIRATES. HemaSphere. 2022;6:3039-40.</w:t>
            </w:r>
          </w:p>
        </w:tc>
      </w:tr>
      <w:tr w:rsidR="00EE0049" w:rsidRPr="00EE0049" w14:paraId="39F7104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ADDA9D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260</w:t>
            </w:r>
          </w:p>
        </w:tc>
        <w:tc>
          <w:tcPr>
            <w:tcW w:w="9071" w:type="dxa"/>
            <w:hideMark/>
          </w:tcPr>
          <w:p w14:paraId="54C8E49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MacEfield R, Avery K, Rees J, Pullyblank A, Reeves B, Skilton A, et al. Patient-generated and reported wound images for surgical site infection outcome assessment: Feasibility of a method for use in clinical practice, research and audit. Quality of Life Research. 2020;29(SUPPL 1):S107.</w:t>
            </w:r>
          </w:p>
        </w:tc>
      </w:tr>
      <w:tr w:rsidR="00EE0049" w:rsidRPr="00EE0049" w14:paraId="6477610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639862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261</w:t>
            </w:r>
          </w:p>
        </w:tc>
        <w:tc>
          <w:tcPr>
            <w:tcW w:w="9071" w:type="dxa"/>
            <w:hideMark/>
          </w:tcPr>
          <w:p w14:paraId="77DC961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Mallen JR, Shah MU, Drake R, Kreicher K, Falcone T, Karter N, et al. Utility of smartphone telemedical consultations for peritonsillar abscess diagnosis and triage. JAMA Otolaryngology - Head and Neck Surgery. 2020;146(10):909-13.</w:t>
            </w:r>
          </w:p>
        </w:tc>
      </w:tr>
      <w:tr w:rsidR="00EE0049" w:rsidRPr="00EE0049" w14:paraId="08BEE6C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2D20D8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262</w:t>
            </w:r>
          </w:p>
        </w:tc>
        <w:tc>
          <w:tcPr>
            <w:tcW w:w="9071" w:type="dxa"/>
            <w:hideMark/>
          </w:tcPr>
          <w:p w14:paraId="5F5CDE0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Man DW, Soong WY, Tam SF, Hui-Chan CW. Self-efficacy outcomes of people with brain injury in cognitive skill training using different types of trainer-trainee interaction. Brain injury. 2006;20(9):959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70.</w:t>
            </w:r>
          </w:p>
        </w:tc>
      </w:tr>
      <w:tr w:rsidR="00EE0049" w:rsidRPr="00EE0049" w14:paraId="35DA5E0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EA7014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263</w:t>
            </w:r>
          </w:p>
        </w:tc>
        <w:tc>
          <w:tcPr>
            <w:tcW w:w="9071" w:type="dxa"/>
            <w:hideMark/>
          </w:tcPr>
          <w:p w14:paraId="07E9F7F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Manahan MN, Soyer HP, Loescher LJ, Horsham C, Vagenas D, Whiteman DC, et al. A pilot trial of mobile, patient-performed teledermoscopy. British Journal of Dermatology. 2015;172(4):1072-80.</w:t>
            </w:r>
          </w:p>
        </w:tc>
      </w:tr>
      <w:tr w:rsidR="00EE0049" w:rsidRPr="00EE0049" w14:paraId="3329981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556EFB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264</w:t>
            </w:r>
          </w:p>
        </w:tc>
        <w:tc>
          <w:tcPr>
            <w:tcW w:w="9071" w:type="dxa"/>
            <w:hideMark/>
          </w:tcPr>
          <w:p w14:paraId="433714E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Mann T, Colven R. A picture is worth more than a thousand words: enhancement of a pre-exam telephone consultation in dermatology with digital images. Academic medicine. 2002;77(7):742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w:t>
            </w:r>
          </w:p>
        </w:tc>
      </w:tr>
      <w:tr w:rsidR="00EE0049" w:rsidRPr="00EE0049" w14:paraId="27AE55E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DBC90B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265</w:t>
            </w:r>
          </w:p>
        </w:tc>
        <w:tc>
          <w:tcPr>
            <w:tcW w:w="9071" w:type="dxa"/>
            <w:hideMark/>
          </w:tcPr>
          <w:p w14:paraId="26084E3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Marchand A, Caille A, Gissot V, Giraudeau B, Lengelle C, Bourgoin H, et al. Topical sirolimus solution for lingual microcystic lymphatic malformations in children and adults (TOPGUN): study protocol for a multicenter, randomized, assessor-blinded, controlled, stepped-wedge clinical trial. Trials. 2022;23(1).</w:t>
            </w:r>
          </w:p>
        </w:tc>
      </w:tr>
      <w:tr w:rsidR="00EE0049" w:rsidRPr="00EE0049" w14:paraId="5CA8B4A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21327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266</w:t>
            </w:r>
          </w:p>
        </w:tc>
        <w:tc>
          <w:tcPr>
            <w:tcW w:w="9071" w:type="dxa"/>
            <w:hideMark/>
          </w:tcPr>
          <w:p w14:paraId="2298D82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Marchese M, Heintzman A, Pasetka M, Charbonneau F, DeAngelis C, Peragine C. Development of a process map for the delivery of virtual clinical pharmacy services at Odette Cancer Centre during the COVID-19 pandemic. J Oncol Pharm Pract. 2021;27(3):650-7.</w:t>
            </w:r>
          </w:p>
        </w:tc>
      </w:tr>
      <w:tr w:rsidR="00EE0049" w:rsidRPr="00EE0049" w14:paraId="5920001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F27EAE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267</w:t>
            </w:r>
          </w:p>
        </w:tc>
        <w:tc>
          <w:tcPr>
            <w:tcW w:w="9071" w:type="dxa"/>
            <w:hideMark/>
          </w:tcPr>
          <w:p w14:paraId="496C41A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Mariscotti G, Durando M, Pavan LJ, Tagliafico A, Campanino PP, Castellano I, et al. Intraoperative breast specimen assessment in breast conserving surgery: comparison between standard mammography imaging and a remote radiological system. Br J Radiol. 2020;93(1109):20190785.</w:t>
            </w:r>
          </w:p>
        </w:tc>
      </w:tr>
      <w:tr w:rsidR="00EE0049" w:rsidRPr="00EE0049" w14:paraId="2C94509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BB0F4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268</w:t>
            </w:r>
          </w:p>
        </w:tc>
        <w:tc>
          <w:tcPr>
            <w:tcW w:w="9071" w:type="dxa"/>
            <w:hideMark/>
          </w:tcPr>
          <w:p w14:paraId="0EA0096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Marsh J, Bryant D, MacDonald SJ, Naudie D, Remtulla A, McCalden R, et al. Are patients satisfied with a web-based followup after total joint arthroplasty? Clinical orthopaedics and related research. 2014;472(6):1972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81.</w:t>
            </w:r>
          </w:p>
        </w:tc>
      </w:tr>
      <w:tr w:rsidR="00EE0049" w:rsidRPr="00EE0049" w14:paraId="44B2372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E36FF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269</w:t>
            </w:r>
          </w:p>
        </w:tc>
        <w:tc>
          <w:tcPr>
            <w:tcW w:w="9071" w:type="dxa"/>
            <w:hideMark/>
          </w:tcPr>
          <w:p w14:paraId="404C28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Matar HE, Almerie MQ, Alsabbagh M, Jawoosh M, Almerie Y, Abdulsalam A, et al. Policies for care during the third stage of labour: a survey of maternity units in Syria. BMC Pregnancy Childbirth. 2010;10:32.</w:t>
            </w:r>
          </w:p>
        </w:tc>
      </w:tr>
      <w:tr w:rsidR="00EE0049" w:rsidRPr="00EE0049" w14:paraId="029EFDC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FAF40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270</w:t>
            </w:r>
          </w:p>
        </w:tc>
        <w:tc>
          <w:tcPr>
            <w:tcW w:w="9071" w:type="dxa"/>
            <w:hideMark/>
          </w:tcPr>
          <w:p w14:paraId="4D70FCC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Mateen FJ, Rezaei S, Alakel N, Gazdag B, Kumar AR, Vogel A. Impact of COVID-19 on U.S. and Canadian neurologists' therapeutic approach to multiple sclerosis: a survey of knowledge, attitudes, and practices. J Neurol. 2020;267(12):3467-75.</w:t>
            </w:r>
          </w:p>
        </w:tc>
      </w:tr>
      <w:tr w:rsidR="00EE0049" w:rsidRPr="00EE0049" w14:paraId="5787722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87B2CD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271</w:t>
            </w:r>
          </w:p>
        </w:tc>
        <w:tc>
          <w:tcPr>
            <w:tcW w:w="9071" w:type="dxa"/>
            <w:hideMark/>
          </w:tcPr>
          <w:p w14:paraId="1874E52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Mateo KF. How Does Telemedicine Compare to Conventional Follow-Up after General Surgery? Journal of Clinical Outcomes Management. 2020;27(3):101-4.</w:t>
            </w:r>
          </w:p>
        </w:tc>
      </w:tr>
      <w:tr w:rsidR="00EE0049" w:rsidRPr="00EE0049" w14:paraId="00E4694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233982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272</w:t>
            </w:r>
          </w:p>
        </w:tc>
        <w:tc>
          <w:tcPr>
            <w:tcW w:w="9071" w:type="dxa"/>
            <w:hideMark/>
          </w:tcPr>
          <w:p w14:paraId="1061541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Matthews C, Myers E, Kenton K, Henley B, Wu J, Mueller M, et al. E-PACT: Extension Trial of Permanent versus Delayed-Absorbable Monofilament Suture for Vaginal Graft Attachment During Minimally-invasive Total Hysterectomy and Sacrocolpopexy. International Urogynecology Journal. 2022;33:S248-S9.</w:t>
            </w:r>
          </w:p>
        </w:tc>
      </w:tr>
      <w:tr w:rsidR="00EE0049" w:rsidRPr="00EE0049" w14:paraId="56F272B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A78EA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273</w:t>
            </w:r>
          </w:p>
        </w:tc>
        <w:tc>
          <w:tcPr>
            <w:tcW w:w="9071" w:type="dxa"/>
            <w:hideMark/>
          </w:tcPr>
          <w:p w14:paraId="1817750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Matthews C, Myers E, Kenton K, Henley B, Wu J, Mueller M, et al. E-PACT: EXTENSION TRIAL OF PERMANENT VERSUS DELAYED-ABSORBABLE MONOFILAMENT SUTURE FOR VAGINAL GRAFT ATTACHMENT DURING MINIMALLYINVASIVE TOTAL HYSTERECTOMYAND SACROCOLPOPEXY. Female Pelvic Medicine and Reconstructive Surgery. 2022;28(6):S56.</w:t>
            </w:r>
          </w:p>
        </w:tc>
      </w:tr>
      <w:tr w:rsidR="00EE0049" w:rsidRPr="00EE0049" w14:paraId="670CA3F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E281ED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274</w:t>
            </w:r>
          </w:p>
        </w:tc>
        <w:tc>
          <w:tcPr>
            <w:tcW w:w="9071" w:type="dxa"/>
            <w:hideMark/>
          </w:tcPr>
          <w:p w14:paraId="5433ECB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Matthews CA, Myers EM, Henley BR, Kenton K, Weaver E, Wu JM, et al. Long-term mesh exposure after minimally invasive total hysterectomy and sacrocolpopexy. International Urogynecology Journal. 2023;34(1):291-6.</w:t>
            </w:r>
          </w:p>
        </w:tc>
      </w:tr>
      <w:tr w:rsidR="00EE0049" w:rsidRPr="00EE0049" w14:paraId="0C85E81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AFBD84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275</w:t>
            </w:r>
          </w:p>
        </w:tc>
        <w:tc>
          <w:tcPr>
            <w:tcW w:w="9071" w:type="dxa"/>
            <w:hideMark/>
          </w:tcPr>
          <w:p w14:paraId="5AA524E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Matuschek C, Fischer JC, Combs SE, Fietkau R, Corradini S, Zänker K, et al. Measures of infection prevention and incidence of SARS-CoV-2 infections in cancer patients undergoing radiotherapy in Germany, Austria and Switzerland. Strahlenther Onkol. 2020;196(12):1068-79.</w:t>
            </w:r>
          </w:p>
        </w:tc>
      </w:tr>
      <w:tr w:rsidR="00EE0049" w:rsidRPr="00EE0049" w14:paraId="1220803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824C3D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276</w:t>
            </w:r>
          </w:p>
        </w:tc>
        <w:tc>
          <w:tcPr>
            <w:tcW w:w="9071" w:type="dxa"/>
            <w:hideMark/>
          </w:tcPr>
          <w:p w14:paraId="05791B7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Matzke LAM, Ostry AJ, McManus BM, Allard MF. Pathological evaluation of endomyocardial biopsies from transplanted hearts - Utilization of automated whole slide imaging for quality assurance. Laboratory Investigation. 2011;91:76A-7A.</w:t>
            </w:r>
          </w:p>
        </w:tc>
      </w:tr>
      <w:tr w:rsidR="00EE0049" w:rsidRPr="00EE0049" w14:paraId="6E120C7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E2ECB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277</w:t>
            </w:r>
          </w:p>
        </w:tc>
        <w:tc>
          <w:tcPr>
            <w:tcW w:w="9071" w:type="dxa"/>
            <w:hideMark/>
          </w:tcPr>
          <w:p w14:paraId="339ECC5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McAlarnen LA, Tsaih SW, Aliani R, Simske NM, Hopp EE. Virtual visits among gynecologic oncology patients during the COVID-19 pandemic are accessible across the social vulnerability spectrum. Gynecol Oncol. 2021;162(1):4-11.</w:t>
            </w:r>
          </w:p>
        </w:tc>
      </w:tr>
      <w:tr w:rsidR="00EE0049" w:rsidRPr="00EE0049" w14:paraId="2CECCC1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75B39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278</w:t>
            </w:r>
          </w:p>
        </w:tc>
        <w:tc>
          <w:tcPr>
            <w:tcW w:w="9071" w:type="dxa"/>
            <w:hideMark/>
          </w:tcPr>
          <w:p w14:paraId="4F77405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McCarthy E, McMahon R, Das K, Stewart Iii J. Internal validation testing for new technologies: Bringing telecytopathology into the mainstream. Journal of the American Society of Cytopathology. 2012;1(1):S112.</w:t>
            </w:r>
          </w:p>
        </w:tc>
      </w:tr>
      <w:tr w:rsidR="00EE0049" w:rsidRPr="00EE0049" w14:paraId="4176354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35F1AF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279</w:t>
            </w:r>
          </w:p>
        </w:tc>
        <w:tc>
          <w:tcPr>
            <w:tcW w:w="9071" w:type="dxa"/>
            <w:hideMark/>
          </w:tcPr>
          <w:p w14:paraId="429AA34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McGrath PJ, Lingley-Pottie P, Thurston C, MacLean C, Cunningham C, Waschbusch DA, et al. Telephone-based mental health interventions for child disruptive behavior or anxiety disorders: Randomized trials and overall analysis. Journal of the American Academy of Child and Adolescent Psychiatry. 2011;50(11):1162-72.</w:t>
            </w:r>
          </w:p>
        </w:tc>
      </w:tr>
      <w:tr w:rsidR="00EE0049" w:rsidRPr="00EE0049" w14:paraId="6D5EBA2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EE5D86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280</w:t>
            </w:r>
          </w:p>
        </w:tc>
        <w:tc>
          <w:tcPr>
            <w:tcW w:w="9071" w:type="dxa"/>
            <w:hideMark/>
          </w:tcPr>
          <w:p w14:paraId="02AACBF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McLean KA, Mountain KE, Shaw CA, Drake TM, Pius R, Knight SR, et al. Remote diagnosis of surgical-site infection using a mobile digital intervention: a randomised controlled trial in emergency surgery patients. npj Digital Medicine. 2021;4(1).</w:t>
            </w:r>
          </w:p>
        </w:tc>
      </w:tr>
      <w:tr w:rsidR="00EE0049" w:rsidRPr="00EE0049" w14:paraId="244DEDD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17A58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281</w:t>
            </w:r>
          </w:p>
        </w:tc>
        <w:tc>
          <w:tcPr>
            <w:tcW w:w="9071" w:type="dxa"/>
            <w:hideMark/>
          </w:tcPr>
          <w:p w14:paraId="34365B0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Mecklenburg G, Smittenaar P, Erhart-Hledik JC, Perez DA, Hunter S. Effects of a 12-Week Digital Care Program for Chronic Knee Pain on Pain, Mobility, and Surgery Risk: randomized Controlled Trial. Journal of medical Internet research. 2018;20(4):e156.</w:t>
            </w:r>
          </w:p>
        </w:tc>
      </w:tr>
      <w:tr w:rsidR="00EE0049" w:rsidRPr="00EE0049" w14:paraId="43C8BD6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CAAE91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282</w:t>
            </w:r>
          </w:p>
        </w:tc>
        <w:tc>
          <w:tcPr>
            <w:tcW w:w="9071" w:type="dxa"/>
            <w:hideMark/>
          </w:tcPr>
          <w:p w14:paraId="23BDCF5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Meghiref Y, Parnot C, Duverger C, Difoum FL, Gourden A, Yssaad H, et al. The Use of Telemedicine in Cancer Clinical Trials: Connect-Patient-to-Doctor Prospective Study. JMIR Cancer. 2022;8(1):e31255.</w:t>
            </w:r>
          </w:p>
        </w:tc>
      </w:tr>
      <w:tr w:rsidR="00EE0049" w:rsidRPr="00EE0049" w14:paraId="06BEBF9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71644F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283</w:t>
            </w:r>
          </w:p>
        </w:tc>
        <w:tc>
          <w:tcPr>
            <w:tcW w:w="9071" w:type="dxa"/>
            <w:hideMark/>
          </w:tcPr>
          <w:p w14:paraId="7C5FEAC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Meijer EM, Hugenholtz NI, Sluiter JK, Frings-Dresen MH. What do referred patients with upper extremity musculoskeletal disorders expect of a multidisciplinary treatment and what is the perceived value? Disability and rehabilitation. 2008;30(7):541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50.</w:t>
            </w:r>
          </w:p>
        </w:tc>
      </w:tr>
      <w:tr w:rsidR="00EE0049" w:rsidRPr="00EE0049" w14:paraId="0E6C318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EC8E1E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284</w:t>
            </w:r>
          </w:p>
        </w:tc>
        <w:tc>
          <w:tcPr>
            <w:tcW w:w="9071" w:type="dxa"/>
            <w:hideMark/>
          </w:tcPr>
          <w:p w14:paraId="5B8EC01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Mello MJ, Baird J, Strezsak V, Lee C, Longabaugh R. A telephone intervention for risky alcohol use with injured emergency department patients. Annals of Emergency Medicine. 2015;66(4):S104-S5.</w:t>
            </w:r>
          </w:p>
        </w:tc>
      </w:tr>
      <w:tr w:rsidR="00EE0049" w:rsidRPr="00EE0049" w14:paraId="577A8D8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B42B6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285</w:t>
            </w:r>
          </w:p>
        </w:tc>
        <w:tc>
          <w:tcPr>
            <w:tcW w:w="9071" w:type="dxa"/>
            <w:hideMark/>
          </w:tcPr>
          <w:p w14:paraId="05F307B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Micali G, Dall'Oglio F, Verzì AE, Platania H, Lacarrubba F. Home treatment of single cutaneous warts combining face-to-face and teledermatology consultation: A new perspective. Dermatol Ther. 2022;35(7):e15528.</w:t>
            </w:r>
          </w:p>
        </w:tc>
      </w:tr>
      <w:tr w:rsidR="00EE0049" w:rsidRPr="00EE0049" w14:paraId="7AA0A60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395574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286</w:t>
            </w:r>
          </w:p>
        </w:tc>
        <w:tc>
          <w:tcPr>
            <w:tcW w:w="9071" w:type="dxa"/>
            <w:hideMark/>
          </w:tcPr>
          <w:p w14:paraId="63421EB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Miletics M, Claros L, Stoltzfus J, Davis T, Chaar ME. Progression to surgery: online versus live seminar. Surg Obes Relat Dis. 2018;14(3):382-5.</w:t>
            </w:r>
          </w:p>
        </w:tc>
      </w:tr>
      <w:tr w:rsidR="00EE0049" w:rsidRPr="00EE0049" w14:paraId="6F5D7D9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0EFF3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287</w:t>
            </w:r>
          </w:p>
        </w:tc>
        <w:tc>
          <w:tcPr>
            <w:tcW w:w="9071" w:type="dxa"/>
            <w:hideMark/>
          </w:tcPr>
          <w:p w14:paraId="5A61A75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Miller JC, Skoll D, Saxon LA. Home Monitoring of Cardiac Devices in the Era of COVID-19. Current Cardiology Reports. 2021;23(1).</w:t>
            </w:r>
          </w:p>
        </w:tc>
      </w:tr>
      <w:tr w:rsidR="00EE0049" w:rsidRPr="00EE0049" w14:paraId="5A3FBE4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0A7C7D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288</w:t>
            </w:r>
          </w:p>
        </w:tc>
        <w:tc>
          <w:tcPr>
            <w:tcW w:w="9071" w:type="dxa"/>
            <w:hideMark/>
          </w:tcPr>
          <w:p w14:paraId="6FA9A58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Miller KA, Robniak AJ, Baier LM, Osman F. PATIENT-REPORTED BARRIERS, FACILITATORS, AND ACCEPTABILITY OF CARE FROM A UNITED STATES OSTEOARTHRITIS MANAGEMENT PROGRAM. Osteoarthritis and Cartilage. 2022;30:S410-S1.</w:t>
            </w:r>
          </w:p>
        </w:tc>
      </w:tr>
      <w:tr w:rsidR="00EE0049" w:rsidRPr="00EE0049" w14:paraId="2C96D11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727C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289</w:t>
            </w:r>
          </w:p>
        </w:tc>
        <w:tc>
          <w:tcPr>
            <w:tcW w:w="9071" w:type="dxa"/>
            <w:hideMark/>
          </w:tcPr>
          <w:p w14:paraId="751E75B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Mitchell S. Telehealth to Improve Cancer Care Delivery: State of the Science, New Methodologies, and Implementation Strategies. Psycho-Oncology. 2022;31(SUPPL 1):7.</w:t>
            </w:r>
          </w:p>
        </w:tc>
      </w:tr>
      <w:tr w:rsidR="00EE0049" w:rsidRPr="00EE0049" w14:paraId="3C74547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DF15B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290</w:t>
            </w:r>
          </w:p>
        </w:tc>
        <w:tc>
          <w:tcPr>
            <w:tcW w:w="9071" w:type="dxa"/>
            <w:hideMark/>
          </w:tcPr>
          <w:p w14:paraId="79513BE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Mokros L, Benien N, Mütsch A, Kinnen C, Schürmann S, Metternich-Kaizman TW, et al. Guided self-help interventions for parents of children with ADHD - Concept, referral and effectiveness in a nationwide trial. An observational study. Zeitschrift fur Kinder- und Jugendpsychiatrie und Psychotherapie. 2015;43(4):275-88.</w:t>
            </w:r>
          </w:p>
        </w:tc>
      </w:tr>
      <w:tr w:rsidR="00EE0049" w:rsidRPr="00EE0049" w14:paraId="254F602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D8B4E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291</w:t>
            </w:r>
          </w:p>
        </w:tc>
        <w:tc>
          <w:tcPr>
            <w:tcW w:w="9071" w:type="dxa"/>
            <w:hideMark/>
          </w:tcPr>
          <w:p w14:paraId="75A064F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Mondorf W, Pollmann H, Siegmund B, Schmoldt D, Rösch A. Smart medication-a new telemetric smartphone application for monitoring and evaluation of hemophilia home treatment. Haemophilia. 2012;18:12.</w:t>
            </w:r>
          </w:p>
        </w:tc>
      </w:tr>
      <w:tr w:rsidR="00EE0049" w:rsidRPr="00EE0049" w14:paraId="4EC3C01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27B59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292</w:t>
            </w:r>
          </w:p>
        </w:tc>
        <w:tc>
          <w:tcPr>
            <w:tcW w:w="9071" w:type="dxa"/>
            <w:hideMark/>
          </w:tcPr>
          <w:p w14:paraId="1B6D64E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Mooney K, Whisenant MS, Beck SL. Symptom Care at Home: A Comprehensive and Pragmatic PRO System Approach to Improve Cancer Symptom Care. Med Care. 2019;57 Suppl 5 Suppl 1(Suppl 5 1):S66-s72.</w:t>
            </w:r>
          </w:p>
        </w:tc>
      </w:tr>
      <w:tr w:rsidR="00EE0049" w:rsidRPr="00EE0049" w14:paraId="234BB21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6ADF11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293</w:t>
            </w:r>
          </w:p>
        </w:tc>
        <w:tc>
          <w:tcPr>
            <w:tcW w:w="9071" w:type="dxa"/>
            <w:hideMark/>
          </w:tcPr>
          <w:p w14:paraId="1A0740B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Moro JA, Almenar L, Martńez-Dolz L, Agüero J, Sánchez-Lázaro I, Iglesias P, et al. Support Program for Heart Transplant Patients: Initial Experience. Transplantation Proceedings. 2008;40(9):3039-40.</w:t>
            </w:r>
          </w:p>
        </w:tc>
      </w:tr>
      <w:tr w:rsidR="00EE0049" w:rsidRPr="00EE0049" w14:paraId="58D9667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9FCA40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294</w:t>
            </w:r>
          </w:p>
        </w:tc>
        <w:tc>
          <w:tcPr>
            <w:tcW w:w="9071" w:type="dxa"/>
            <w:hideMark/>
          </w:tcPr>
          <w:p w14:paraId="5C2D81C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Motl RW, Backus D, Neal WN, Cutter G, Palmer L, McBurney R, et al. Rationale and design of the STEP for MS Trial: comparative effectiveness of Supervised versus Telerehabilitation Exercise Programs for Multiple Sclerosis. Contemporary clinical trials. 2019;81:110</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22.</w:t>
            </w:r>
          </w:p>
        </w:tc>
      </w:tr>
      <w:tr w:rsidR="00EE0049" w:rsidRPr="00EE0049" w14:paraId="6B25F03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3CF0F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295</w:t>
            </w:r>
          </w:p>
        </w:tc>
        <w:tc>
          <w:tcPr>
            <w:tcW w:w="9071" w:type="dxa"/>
            <w:hideMark/>
          </w:tcPr>
          <w:p w14:paraId="67F6339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Mousa AY, Broce M, Monnett S, Davis E, McKee B, Lucas BD. Results of Telehealth Electronic Monitoring for Post Discharge Complications and Surgical Site Infections following Arterial Revascularization with Groin Incision. Annals of Vascular Surgery. 2019;57:160-9.</w:t>
            </w:r>
          </w:p>
        </w:tc>
      </w:tr>
      <w:tr w:rsidR="00EE0049" w:rsidRPr="00EE0049" w14:paraId="5C8234B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97E197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296</w:t>
            </w:r>
          </w:p>
        </w:tc>
        <w:tc>
          <w:tcPr>
            <w:tcW w:w="9071" w:type="dxa"/>
            <w:hideMark/>
          </w:tcPr>
          <w:p w14:paraId="65A3EB2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Mousa AY, Broce M, Yacoub M, Davis E. Telehealth electronic monitoring to reduce postdischarge complications and surgical site infections after arterial revascularization with groin incision (a randomized controlled study). Journal of Vascular Surgery. 2018;67(6):e122-e3.</w:t>
            </w:r>
          </w:p>
        </w:tc>
      </w:tr>
      <w:tr w:rsidR="00EE0049" w:rsidRPr="00EE0049" w14:paraId="3E21C60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A2CB3F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297</w:t>
            </w:r>
          </w:p>
        </w:tc>
        <w:tc>
          <w:tcPr>
            <w:tcW w:w="9071" w:type="dxa"/>
            <w:hideMark/>
          </w:tcPr>
          <w:p w14:paraId="6FFFA9C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Mucke J, Knitza J, Muehlensiepen F, Grahammer M, Stenzel R, Simon D, et al. TELERA—Asynchronous TELEmedicine for Patients With Rheumatoid Arthritis: Study Protocol for a Prospective, Multi-Center, Randomized Controlled Trial. Frontiers in Medicine. 2021;8.</w:t>
            </w:r>
          </w:p>
        </w:tc>
      </w:tr>
      <w:tr w:rsidR="00EE0049" w:rsidRPr="00EE0049" w14:paraId="211DD4A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B61EE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298</w:t>
            </w:r>
          </w:p>
        </w:tc>
        <w:tc>
          <w:tcPr>
            <w:tcW w:w="9071" w:type="dxa"/>
            <w:hideMark/>
          </w:tcPr>
          <w:p w14:paraId="55CC7E8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Nalleballe K, Sharma R, Kovvuru S, Brown A, Sheng S, Gundapaneni S, et al. Why are acute ischemic stroke patients not receiving thrombolysis in a telestroke network? J Telemed Telecare. 2020;26(6):317-21.</w:t>
            </w:r>
          </w:p>
        </w:tc>
      </w:tr>
      <w:tr w:rsidR="00EE0049" w:rsidRPr="00EE0049" w14:paraId="7FB58C5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73266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299</w:t>
            </w:r>
          </w:p>
        </w:tc>
        <w:tc>
          <w:tcPr>
            <w:tcW w:w="9071" w:type="dxa"/>
            <w:hideMark/>
          </w:tcPr>
          <w:p w14:paraId="2C95890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Nathan A, Fricker M, Georgi M, Patel S, Hang MK, Asif A, et al. Virtual Interactive Surgical Skills Classroom: A Parallel-group, Non-inferiority, Adjudicator-blinded, Randomised Controlled Trial (VIRTUAL). Journal of Surgical Education. 2022;79(3):791-801.</w:t>
            </w:r>
          </w:p>
        </w:tc>
      </w:tr>
      <w:tr w:rsidR="00EE0049" w:rsidRPr="00EE0049" w14:paraId="0967CBA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2D56FB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300</w:t>
            </w:r>
          </w:p>
        </w:tc>
        <w:tc>
          <w:tcPr>
            <w:tcW w:w="9071" w:type="dxa"/>
            <w:hideMark/>
          </w:tcPr>
          <w:p w14:paraId="012BD3C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Acupressure for Fatigue in Elderly Cancer Patients. https://clinicaltrialsgov/show/NCT04362904. 2020.</w:t>
            </w:r>
          </w:p>
        </w:tc>
      </w:tr>
      <w:tr w:rsidR="00EE0049" w:rsidRPr="00EE0049" w14:paraId="59F238E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DFCFAD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301</w:t>
            </w:r>
          </w:p>
        </w:tc>
        <w:tc>
          <w:tcPr>
            <w:tcW w:w="9071" w:type="dxa"/>
            <w:hideMark/>
          </w:tcPr>
          <w:p w14:paraId="1D301DC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Assessing the Value of eHealth for Bariatric Surgery. https://clinicaltrialsgov/show/NCT03394638. 2017.</w:t>
            </w:r>
          </w:p>
        </w:tc>
      </w:tr>
      <w:tr w:rsidR="00EE0049" w:rsidRPr="00EE0049" w14:paraId="1F0F4AC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C7E9E5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302</w:t>
            </w:r>
          </w:p>
        </w:tc>
        <w:tc>
          <w:tcPr>
            <w:tcW w:w="9071" w:type="dxa"/>
            <w:hideMark/>
          </w:tcPr>
          <w:p w14:paraId="608D129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Assessment of Digital Consultations on Clinical Impact and Efficiency. https://clinicaltrialsgov/show/NCT05413447. 2022.</w:t>
            </w:r>
          </w:p>
        </w:tc>
      </w:tr>
      <w:tr w:rsidR="00EE0049" w:rsidRPr="00EE0049" w14:paraId="6F9250A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8B3996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303</w:t>
            </w:r>
          </w:p>
        </w:tc>
        <w:tc>
          <w:tcPr>
            <w:tcW w:w="9071" w:type="dxa"/>
            <w:hideMark/>
          </w:tcPr>
          <w:p w14:paraId="0D11666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Comparison of Asynchronous Telepsychiatry vs. Synchronous Telepsychiatry in Skilled Nursing Facilities. https://clinicaltrialsgov/show/NCT03264560. 2017.</w:t>
            </w:r>
          </w:p>
        </w:tc>
      </w:tr>
      <w:tr w:rsidR="00EE0049" w:rsidRPr="00EE0049" w14:paraId="3964ADC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B2D5C0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304</w:t>
            </w:r>
          </w:p>
        </w:tc>
        <w:tc>
          <w:tcPr>
            <w:tcW w:w="9071" w:type="dxa"/>
            <w:hideMark/>
          </w:tcPr>
          <w:p w14:paraId="7630637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Continuous Erector Spinae Plane Blocks to Treat Postoperative Pain After Open Gynecologic Procedures Via a Low Transverse (Pfannenstiel) Incision. https://clinicaltrialsgov/show/NCT05082155. 2021.</w:t>
            </w:r>
          </w:p>
        </w:tc>
      </w:tr>
      <w:tr w:rsidR="00EE0049" w:rsidRPr="00EE0049" w14:paraId="7FF9A29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66BE50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305</w:t>
            </w:r>
          </w:p>
        </w:tc>
        <w:tc>
          <w:tcPr>
            <w:tcW w:w="9071" w:type="dxa"/>
            <w:hideMark/>
          </w:tcPr>
          <w:p w14:paraId="543E957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Effects of Prostaglandin Analogue Washout Following Long-term Therapy in Adults With Primary Open Angle Glaucoma. https://clinicaltrialsgov/show/NCT03534882. 2018.</w:t>
            </w:r>
          </w:p>
        </w:tc>
      </w:tr>
      <w:tr w:rsidR="00EE0049" w:rsidRPr="00EE0049" w14:paraId="4315B5B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6E068C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306</w:t>
            </w:r>
          </w:p>
        </w:tc>
        <w:tc>
          <w:tcPr>
            <w:tcW w:w="9071" w:type="dxa"/>
            <w:hideMark/>
          </w:tcPr>
          <w:p w14:paraId="0A2185C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Effects of Technology-based Physical Activity Interventions for Women One Year After Bariatric Surgery. https://clinicaltrialsgov/show/NCT04478331. 2020.</w:t>
            </w:r>
          </w:p>
        </w:tc>
      </w:tr>
      <w:tr w:rsidR="00EE0049" w:rsidRPr="00EE0049" w14:paraId="474D2C0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2E96E4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307</w:t>
            </w:r>
          </w:p>
        </w:tc>
        <w:tc>
          <w:tcPr>
            <w:tcW w:w="9071" w:type="dxa"/>
            <w:hideMark/>
          </w:tcPr>
          <w:p w14:paraId="403834C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Feasibility of HOBSCOTCH Telehealth Intervention in Refractory Epilepsy. https://clinicaltrialsgov/show/NCT04240977. 2020.</w:t>
            </w:r>
          </w:p>
        </w:tc>
      </w:tr>
      <w:tr w:rsidR="00EE0049" w:rsidRPr="00EE0049" w14:paraId="010F0D7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69EE6C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308</w:t>
            </w:r>
          </w:p>
        </w:tc>
        <w:tc>
          <w:tcPr>
            <w:tcW w:w="9071" w:type="dxa"/>
            <w:hideMark/>
          </w:tcPr>
          <w:p w14:paraId="490933A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Healthy Exercise for Lymphoma Patients (HELP). https://clinicaltrialsgov/show/NCT00111865. 2005.</w:t>
            </w:r>
          </w:p>
        </w:tc>
      </w:tr>
      <w:tr w:rsidR="00EE0049" w:rsidRPr="00EE0049" w14:paraId="502D48E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983935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309</w:t>
            </w:r>
          </w:p>
        </w:tc>
        <w:tc>
          <w:tcPr>
            <w:tcW w:w="9071" w:type="dxa"/>
            <w:hideMark/>
          </w:tcPr>
          <w:p w14:paraId="07B89B5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Impact of Different Educational Approaches on Post-operative Opiate Utilization After Elective Lower Extremity Surgery. https://clinicaltrialsgov/show/NCT02997644. 2016.</w:t>
            </w:r>
          </w:p>
        </w:tc>
      </w:tr>
      <w:tr w:rsidR="00EE0049" w:rsidRPr="00EE0049" w14:paraId="3A25796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51B08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310</w:t>
            </w:r>
          </w:p>
        </w:tc>
        <w:tc>
          <w:tcPr>
            <w:tcW w:w="9071" w:type="dxa"/>
            <w:hideMark/>
          </w:tcPr>
          <w:p w14:paraId="7CED641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Implementing a Virtual Tobacco Treatment for Cancer Patients in Community Oncology Practices. https://clinicaltrialsgov/show/NCT03808818. 2019.</w:t>
            </w:r>
          </w:p>
        </w:tc>
      </w:tr>
      <w:tr w:rsidR="00EE0049" w:rsidRPr="00EE0049" w14:paraId="01228D7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AAE72E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311</w:t>
            </w:r>
          </w:p>
        </w:tc>
        <w:tc>
          <w:tcPr>
            <w:tcW w:w="9071" w:type="dxa"/>
            <w:hideMark/>
          </w:tcPr>
          <w:p w14:paraId="217ADAA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Improving Health Insurance Experiences for Adolescent and Young Adult Cancer Patients. https://clinicaltrialsgov/show/NCT04448678. 2020.</w:t>
            </w:r>
          </w:p>
        </w:tc>
      </w:tr>
      <w:tr w:rsidR="00EE0049" w:rsidRPr="00EE0049" w14:paraId="3A0BCB8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98BC9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312</w:t>
            </w:r>
          </w:p>
        </w:tc>
        <w:tc>
          <w:tcPr>
            <w:tcW w:w="9071" w:type="dxa"/>
            <w:hideMark/>
          </w:tcPr>
          <w:p w14:paraId="6F87712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Laparascopic TAP and Hysterectomy Trial #2. https://clinicaltrialsgov/show/NCT03711981. 2018.</w:t>
            </w:r>
          </w:p>
        </w:tc>
      </w:tr>
      <w:tr w:rsidR="00EE0049" w:rsidRPr="00EE0049" w14:paraId="0E43B0D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8BD5A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313</w:t>
            </w:r>
          </w:p>
        </w:tc>
        <w:tc>
          <w:tcPr>
            <w:tcW w:w="9071" w:type="dxa"/>
            <w:hideMark/>
          </w:tcPr>
          <w:p w14:paraId="1C9153A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Multi-Media Imagery Program for Breast Cancer Patients (Phase II). https://clinicaltrialsgov/show/NCT01034215. 2009.</w:t>
            </w:r>
          </w:p>
        </w:tc>
      </w:tr>
      <w:tr w:rsidR="00EE0049" w:rsidRPr="00EE0049" w14:paraId="6133FB6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E4339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314</w:t>
            </w:r>
          </w:p>
        </w:tc>
        <w:tc>
          <w:tcPr>
            <w:tcW w:w="9071" w:type="dxa"/>
            <w:hideMark/>
          </w:tcPr>
          <w:p w14:paraId="2E9D3CD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NOURISH-T+: promoting Healthy Eating and Exercise Behaviors. https://clinicaltrialsgov/show/NCT04656496. 2020.</w:t>
            </w:r>
          </w:p>
        </w:tc>
      </w:tr>
      <w:tr w:rsidR="00EE0049" w:rsidRPr="00EE0049" w14:paraId="1832C10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400BC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315</w:t>
            </w:r>
          </w:p>
        </w:tc>
        <w:tc>
          <w:tcPr>
            <w:tcW w:w="9071" w:type="dxa"/>
            <w:hideMark/>
          </w:tcPr>
          <w:p w14:paraId="0E1008E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Perioperative Post-Prostatectomy Incontinence Home Telehealth Program. https://clinicaltrialsgov/show/NCT01960998. 2013.</w:t>
            </w:r>
          </w:p>
        </w:tc>
      </w:tr>
      <w:tr w:rsidR="00EE0049" w:rsidRPr="00EE0049" w14:paraId="67CD51A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E237F4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316</w:t>
            </w:r>
          </w:p>
        </w:tc>
        <w:tc>
          <w:tcPr>
            <w:tcW w:w="9071" w:type="dxa"/>
            <w:hideMark/>
          </w:tcPr>
          <w:p w14:paraId="62D6DC4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Pharmacist-led Intervention on Adherence in Patients Undergoing Treatment With an Oral Oncology Medication. https://clinicaltrialsgov/show/NCT03104114. 2017.</w:t>
            </w:r>
          </w:p>
        </w:tc>
      </w:tr>
      <w:tr w:rsidR="00EE0049" w:rsidRPr="00EE0049" w14:paraId="60D89AE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AC266E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317</w:t>
            </w:r>
          </w:p>
        </w:tc>
        <w:tc>
          <w:tcPr>
            <w:tcW w:w="9071" w:type="dxa"/>
            <w:hideMark/>
          </w:tcPr>
          <w:p w14:paraId="1EF2BA0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Pharmacist-led Intervention to Enhance Medication Adherence in Post-acute Coronary Syndrome Patients in Vietnam. https://clinicaltrialsgov/show/NCT02787941. 2016.</w:t>
            </w:r>
          </w:p>
        </w:tc>
      </w:tr>
      <w:tr w:rsidR="00EE0049" w:rsidRPr="00EE0049" w14:paraId="53EFC7C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0BA83E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318</w:t>
            </w:r>
          </w:p>
        </w:tc>
        <w:tc>
          <w:tcPr>
            <w:tcW w:w="9071" w:type="dxa"/>
            <w:hideMark/>
          </w:tcPr>
          <w:p w14:paraId="3E6215E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QOL Improvement After Cardioversion of Persistent AF (QOL-CAFRCT). https://clinicaltrialsgov/show/NCT05136131. 2021.</w:t>
            </w:r>
          </w:p>
        </w:tc>
      </w:tr>
      <w:tr w:rsidR="00EE0049" w:rsidRPr="00EE0049" w14:paraId="5D72210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D06E0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319</w:t>
            </w:r>
          </w:p>
        </w:tc>
        <w:tc>
          <w:tcPr>
            <w:tcW w:w="9071" w:type="dxa"/>
            <w:hideMark/>
          </w:tcPr>
          <w:p w14:paraId="471A77C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Study of the Type of Pushing at Delivery. https://clinicaltrialsgov/show/NCT02474745. 2015.</w:t>
            </w:r>
          </w:p>
        </w:tc>
      </w:tr>
      <w:tr w:rsidR="00EE0049" w:rsidRPr="00EE0049" w14:paraId="346D7C2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6AD10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320</w:t>
            </w:r>
          </w:p>
        </w:tc>
        <w:tc>
          <w:tcPr>
            <w:tcW w:w="9071" w:type="dxa"/>
            <w:hideMark/>
          </w:tcPr>
          <w:p w14:paraId="62E2DE0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Telephone-based Cognitive Behavioral Therapy for Bariatric Surgery Patients: a Pilot Study. https://clinicaltrialsgov/show/NCT01508585. 2011.</w:t>
            </w:r>
          </w:p>
        </w:tc>
      </w:tr>
      <w:tr w:rsidR="00EE0049" w:rsidRPr="00EE0049" w14:paraId="30A9125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40BF6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321</w:t>
            </w:r>
          </w:p>
        </w:tc>
        <w:tc>
          <w:tcPr>
            <w:tcW w:w="9071" w:type="dxa"/>
            <w:hideMark/>
          </w:tcPr>
          <w:p w14:paraId="39FCC1F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The Pain &amp; Stress Interview Study for People With Chronic Pain. https://clinicaltrialsgov/show/NCT04498663. 2020.</w:t>
            </w:r>
          </w:p>
        </w:tc>
      </w:tr>
      <w:tr w:rsidR="00EE0049" w:rsidRPr="00EE0049" w14:paraId="06C84C1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32757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322</w:t>
            </w:r>
          </w:p>
        </w:tc>
        <w:tc>
          <w:tcPr>
            <w:tcW w:w="9071" w:type="dxa"/>
            <w:hideMark/>
          </w:tcPr>
          <w:p w14:paraId="67D2385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TissuePAtchDS--P ™ PArotidectomy Trial. https://clinicaltrialsgov/show/NCT04116762. 2019.</w:t>
            </w:r>
          </w:p>
        </w:tc>
      </w:tr>
      <w:tr w:rsidR="00EE0049" w:rsidRPr="00EE0049" w14:paraId="19AB01D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D1B796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323</w:t>
            </w:r>
          </w:p>
        </w:tc>
        <w:tc>
          <w:tcPr>
            <w:tcW w:w="9071" w:type="dxa"/>
            <w:hideMark/>
          </w:tcPr>
          <w:p w14:paraId="320C371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To Compare Ilioinguinal/Iliohypogastric Block to Wound Infiltration for Pain Relief After Hernia Repair in Adults. https://clinicaltrialsgov/show/NCT04462510. 2020.</w:t>
            </w:r>
          </w:p>
        </w:tc>
      </w:tr>
      <w:tr w:rsidR="00EE0049" w:rsidRPr="00EE0049" w14:paraId="7BE618A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7278A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324</w:t>
            </w:r>
          </w:p>
        </w:tc>
        <w:tc>
          <w:tcPr>
            <w:tcW w:w="9071" w:type="dxa"/>
            <w:hideMark/>
          </w:tcPr>
          <w:p w14:paraId="528CBAC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TOTAL: a Multisite RCT. https://clinicaltrialsgov/show/NCT05346575. 2022.</w:t>
            </w:r>
          </w:p>
        </w:tc>
      </w:tr>
      <w:tr w:rsidR="00EE0049" w:rsidRPr="00EE0049" w14:paraId="7F361C9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4D30B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325</w:t>
            </w:r>
          </w:p>
        </w:tc>
        <w:tc>
          <w:tcPr>
            <w:tcW w:w="9071" w:type="dxa"/>
            <w:hideMark/>
          </w:tcPr>
          <w:p w14:paraId="3D519E6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XPAND Trial: enhancing XP Photoprotection Activities - New Directions. https://clinicaltrialsgov/show/NCT03445052. 2018.</w:t>
            </w:r>
          </w:p>
        </w:tc>
      </w:tr>
      <w:tr w:rsidR="00EE0049" w:rsidRPr="00EE0049" w14:paraId="6031FAF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9F4E5B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326</w:t>
            </w:r>
          </w:p>
        </w:tc>
        <w:tc>
          <w:tcPr>
            <w:tcW w:w="9071" w:type="dxa"/>
            <w:hideMark/>
          </w:tcPr>
          <w:p w14:paraId="231E65BE"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Nct. XPAND Trial: enhancing XP Photoprotection Activities - New Directions. https://clinicaltrialsgov/show/NCT03445052. 2018.</w:t>
            </w:r>
          </w:p>
        </w:tc>
      </w:tr>
      <w:tr w:rsidR="00EE0049" w:rsidRPr="00EE0049" w14:paraId="4CD9AEF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74F65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327</w:t>
            </w:r>
          </w:p>
        </w:tc>
        <w:tc>
          <w:tcPr>
            <w:tcW w:w="9071" w:type="dxa"/>
            <w:hideMark/>
          </w:tcPr>
          <w:p w14:paraId="3A1B856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Nehal KS, Busam KJ, Halpern AC. Use of dynamic telepathology in Mohs surgery: a feasibility study. Dermatol Surg. 2002;28(5):422-6.</w:t>
            </w:r>
          </w:p>
        </w:tc>
      </w:tr>
      <w:tr w:rsidR="00EE0049" w:rsidRPr="00EE0049" w14:paraId="219D46D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61903F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328</w:t>
            </w:r>
          </w:p>
        </w:tc>
        <w:tc>
          <w:tcPr>
            <w:tcW w:w="9071" w:type="dxa"/>
            <w:hideMark/>
          </w:tcPr>
          <w:p w14:paraId="18B98E8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Nelissen HE, Cremers AL, Okwor TJ, Kool S, van Leth F, Brewster L, et al. Pharmacy-based hypertension care employing mHealth in Lagos, Nigeria - a mixed methods feasibility study. BMC Health Serv Res. 2018;18(1):934.</w:t>
            </w:r>
          </w:p>
        </w:tc>
      </w:tr>
      <w:tr w:rsidR="00EE0049" w:rsidRPr="00EE0049" w14:paraId="6911E35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9B3FE6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329</w:t>
            </w:r>
          </w:p>
        </w:tc>
        <w:tc>
          <w:tcPr>
            <w:tcW w:w="9071" w:type="dxa"/>
            <w:hideMark/>
          </w:tcPr>
          <w:p w14:paraId="79345E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Netson RA, Miller S, Incorvia J, Shah A, Estrada CR, Toomey SL, et al. Patient experience with virtual preoperative consultations in pediatric surgical specialties. Journal of Pediatric Surgery. 2023.</w:t>
            </w:r>
          </w:p>
        </w:tc>
      </w:tr>
      <w:tr w:rsidR="00EE0049" w:rsidRPr="00EE0049" w14:paraId="038AB40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E4AA1A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330</w:t>
            </w:r>
          </w:p>
        </w:tc>
        <w:tc>
          <w:tcPr>
            <w:tcW w:w="9071" w:type="dxa"/>
            <w:hideMark/>
          </w:tcPr>
          <w:p w14:paraId="4029180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Neuman MD, Ellenberg SS, Sieber FE, Magaziner JS, Feng R, Carson JL. Regional versus General Anesthesia for Promoting Independence after Hip Fracture (REGAIN): Protocol for a pragmatic, international multicentre trial. BMJ Open. 2016;6(11).</w:t>
            </w:r>
          </w:p>
        </w:tc>
      </w:tr>
      <w:tr w:rsidR="00EE0049" w:rsidRPr="00EE0049" w14:paraId="51F5E95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B287BC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331</w:t>
            </w:r>
          </w:p>
        </w:tc>
        <w:tc>
          <w:tcPr>
            <w:tcW w:w="9071" w:type="dxa"/>
            <w:hideMark/>
          </w:tcPr>
          <w:p w14:paraId="5B2267D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Newman D, Diokno A, Low L, Goode P, Burgio K, Griebling T, et al. A multi-site prospective randomized controlled trial of groupadministered behavioral treatment in reducing urinary incontinence in older adult women. Neurourology and Urodynamics. 2017;36:S390-S1.</w:t>
            </w:r>
          </w:p>
        </w:tc>
      </w:tr>
      <w:tr w:rsidR="00EE0049" w:rsidRPr="00EE0049" w14:paraId="73CF8CE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205605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332</w:t>
            </w:r>
          </w:p>
        </w:tc>
        <w:tc>
          <w:tcPr>
            <w:tcW w:w="9071" w:type="dxa"/>
            <w:hideMark/>
          </w:tcPr>
          <w:p w14:paraId="034E744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Nickelsen NCM, Bal R. Workshops as Tools for Developing Collaborative Practice across Professional Social Worlds in Telemonitoring. Int J Environ Res Public Health. 2020;18(1).</w:t>
            </w:r>
          </w:p>
        </w:tc>
      </w:tr>
      <w:tr w:rsidR="00EE0049" w:rsidRPr="00EE0049" w14:paraId="11E7A3F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C5C595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333</w:t>
            </w:r>
          </w:p>
        </w:tc>
        <w:tc>
          <w:tcPr>
            <w:tcW w:w="9071" w:type="dxa"/>
            <w:hideMark/>
          </w:tcPr>
          <w:p w14:paraId="7DDC925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Nicolás I, Martínez-Zamora M, Gracia M, Feixas G, Rius M, Carmona F. Impact of SARS-COV2 Pandemic on Patients with Endometriosis and Their Health Care. J Womens Health (Larchmt). 2022;31(4):480-6.</w:t>
            </w:r>
          </w:p>
        </w:tc>
      </w:tr>
      <w:tr w:rsidR="00EE0049" w:rsidRPr="00EE0049" w14:paraId="769886C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8A451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334</w:t>
            </w:r>
          </w:p>
        </w:tc>
        <w:tc>
          <w:tcPr>
            <w:tcW w:w="9071" w:type="dxa"/>
            <w:hideMark/>
          </w:tcPr>
          <w:p w14:paraId="198AA2E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Nipp RD, Shulman E, Smith M, Brown PMC, Johnson PC, Gaufberg E, et al. Supportive oncology care at home interventions: protocols for clinical trials to shift the paradigm of care for patients with cancer. BMC Cancer. 2022;22(1).</w:t>
            </w:r>
          </w:p>
        </w:tc>
      </w:tr>
      <w:tr w:rsidR="00EE0049" w:rsidRPr="00EE0049" w14:paraId="40FFF3B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478759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335</w:t>
            </w:r>
          </w:p>
        </w:tc>
        <w:tc>
          <w:tcPr>
            <w:tcW w:w="9071" w:type="dxa"/>
            <w:hideMark/>
          </w:tcPr>
          <w:p w14:paraId="2C43D2E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Norregaard JC. Results from the International Cataract Surgery Outcomes Study. Acta Ophthalmologica Scandinavica. 2007;85(THESIS2):5-32.</w:t>
            </w:r>
          </w:p>
        </w:tc>
      </w:tr>
      <w:tr w:rsidR="00EE0049" w:rsidRPr="00EE0049" w14:paraId="078FC04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34911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336</w:t>
            </w:r>
          </w:p>
        </w:tc>
        <w:tc>
          <w:tcPr>
            <w:tcW w:w="9071" w:type="dxa"/>
            <w:hideMark/>
          </w:tcPr>
          <w:p w14:paraId="19AFC7C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Oakley AM, Kerr P, Duffill M, Rademaker M, Fleischl P, Bradford N, et al. Patient cost-benefits of realtime teledermatology--a comparison of data from Northern Ireland and New Zealand. Journal of telemedicine and telecare. 2000;6(2):97</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101.</w:t>
            </w:r>
          </w:p>
        </w:tc>
      </w:tr>
      <w:tr w:rsidR="00EE0049" w:rsidRPr="00EE0049" w14:paraId="4FE04AD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D083B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337</w:t>
            </w:r>
          </w:p>
        </w:tc>
        <w:tc>
          <w:tcPr>
            <w:tcW w:w="9071" w:type="dxa"/>
            <w:hideMark/>
          </w:tcPr>
          <w:p w14:paraId="4A58E89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Oelmeier K, Schmitz R, Möllers M, Braun J, Deharde D, Sourouni M, et al. Satisfaction with and Feasibility of Prenatal Counseling via Telemedicine: A Prospective Cohort Study. Telemed J E Health. 2022;28(8):1193-8.</w:t>
            </w:r>
          </w:p>
        </w:tc>
      </w:tr>
      <w:tr w:rsidR="00EE0049" w:rsidRPr="00EE0049" w14:paraId="6F02598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AA3ED5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338</w:t>
            </w:r>
          </w:p>
        </w:tc>
        <w:tc>
          <w:tcPr>
            <w:tcW w:w="9071" w:type="dxa"/>
            <w:hideMark/>
          </w:tcPr>
          <w:p w14:paraId="2DD567F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Olshinka N, Mottard S. Musculoskeletal oncology: patient triage and management during the COVID-19 pandemic. Curr Oncol. 2020;27(5):e512-e5.</w:t>
            </w:r>
          </w:p>
        </w:tc>
      </w:tr>
      <w:tr w:rsidR="00EE0049" w:rsidRPr="00EE0049" w14:paraId="5B9F844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8307D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339</w:t>
            </w:r>
          </w:p>
        </w:tc>
        <w:tc>
          <w:tcPr>
            <w:tcW w:w="9071" w:type="dxa"/>
            <w:hideMark/>
          </w:tcPr>
          <w:p w14:paraId="074ACCC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Ozalp Akin E, Akbas A, Atasoy SC, Kanatli MC, Ince Acici S, Mustafayev R, et al. Applicability of the Guide for Monitoring Child Development as a Telehealth Delivered Intervention During the Pandemic. Frontiers in Pediatrics. 2022;10.</w:t>
            </w:r>
          </w:p>
        </w:tc>
      </w:tr>
      <w:tr w:rsidR="00EE0049" w:rsidRPr="00EE0049" w14:paraId="122E616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A26D4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340</w:t>
            </w:r>
          </w:p>
        </w:tc>
        <w:tc>
          <w:tcPr>
            <w:tcW w:w="9071" w:type="dxa"/>
            <w:hideMark/>
          </w:tcPr>
          <w:p w14:paraId="1F476D0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Ozcan D, Ünver T, Unver B. THE QUALITY of REPORTING in RANDOMIZED CONTROLLED TRIALS of BALANCE EXERCISES in TOTAL KNEE ARTHROPLASTY. Annals of the Rheumatic Diseases. 2022;81:1851.</w:t>
            </w:r>
          </w:p>
        </w:tc>
      </w:tr>
      <w:tr w:rsidR="00EE0049" w:rsidRPr="00EE0049" w14:paraId="7322F76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85BD80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341</w:t>
            </w:r>
          </w:p>
        </w:tc>
        <w:tc>
          <w:tcPr>
            <w:tcW w:w="9071" w:type="dxa"/>
            <w:hideMark/>
          </w:tcPr>
          <w:p w14:paraId="167A768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Pak H, Triplett CA, Lindquist JH, Grambow SC, Whited JD. Store-and-forward teledermatology results in similar clinical outcomes to conventional clinic-based care. Journal of telemedicine and telecare. 2007;13(1):26</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30.</w:t>
            </w:r>
          </w:p>
        </w:tc>
      </w:tr>
      <w:tr w:rsidR="00EE0049" w:rsidRPr="00EE0049" w14:paraId="2F5DBAE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7A381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342</w:t>
            </w:r>
          </w:p>
        </w:tc>
        <w:tc>
          <w:tcPr>
            <w:tcW w:w="9071" w:type="dxa"/>
            <w:hideMark/>
          </w:tcPr>
          <w:p w14:paraId="2EC7503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Pak HS, Datta SK, Triplett CA, Lindquist JH, Grambow SC, Whited JD. Cost minimization analysis of a store-and-forward teledermatology consult system. Telemedicine journal and e-health. 2009;15(2):160</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w:t>
            </w:r>
          </w:p>
        </w:tc>
      </w:tr>
      <w:tr w:rsidR="00EE0049" w:rsidRPr="00EE0049" w14:paraId="7E5C10B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9D8171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343</w:t>
            </w:r>
          </w:p>
        </w:tc>
        <w:tc>
          <w:tcPr>
            <w:tcW w:w="9071" w:type="dxa"/>
            <w:hideMark/>
          </w:tcPr>
          <w:p w14:paraId="31FAD22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Pal T, Hull PC, Koyama T, Lammers P, Martinez D, McArthy J, et al. Enhancing Cancer care of rural dwellers through telehealth and engagement (ENCORE): protocol to evaluate effectiveness of a multi-level telehealth-based intervention to improve rural cancer care delivery. BMC cancer. 2021;21(1).</w:t>
            </w:r>
          </w:p>
        </w:tc>
      </w:tr>
      <w:tr w:rsidR="00EE0049" w:rsidRPr="00EE0049" w14:paraId="4C83BAB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CFAC0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344</w:t>
            </w:r>
          </w:p>
        </w:tc>
        <w:tc>
          <w:tcPr>
            <w:tcW w:w="9071" w:type="dxa"/>
            <w:hideMark/>
          </w:tcPr>
          <w:p w14:paraId="2AB713E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Palla I, Lorenzoni V, D'Isidoro C, Manetti S, Porcelli F, Turchetti G. A new organizational integrated home-care model: An Italian pilot study. Value in Health. 2016;19(7):A747.</w:t>
            </w:r>
          </w:p>
        </w:tc>
      </w:tr>
      <w:tr w:rsidR="00EE0049" w:rsidRPr="00EE0049" w14:paraId="77700E2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9E0B7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345</w:t>
            </w:r>
          </w:p>
        </w:tc>
        <w:tc>
          <w:tcPr>
            <w:tcW w:w="9071" w:type="dxa"/>
            <w:hideMark/>
          </w:tcPr>
          <w:p w14:paraId="6E2AB50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Palla, Lorenzoni, D'Isidoro C, Manetti S, Porcelli F, Turchetti G. A New Organizational Integrated Home-Care Model: An Italian Pilot Study. Value in Health. 2016;19(7):A747-A8.</w:t>
            </w:r>
          </w:p>
        </w:tc>
      </w:tr>
      <w:tr w:rsidR="00EE0049" w:rsidRPr="00EE0049" w14:paraId="0F2D307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0DCFAE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346</w:t>
            </w:r>
          </w:p>
        </w:tc>
        <w:tc>
          <w:tcPr>
            <w:tcW w:w="9071" w:type="dxa"/>
            <w:hideMark/>
          </w:tcPr>
          <w:p w14:paraId="5892B4C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Parameswaran V, Josan K, Winterbottom J, Shearer J, Khandelwal A, Nallamshetty S, et al. CardioClick an innovative telehealth approach to lifestyle intervention in high risk South Asians. Circulation. 2019;139.</w:t>
            </w:r>
          </w:p>
        </w:tc>
      </w:tr>
      <w:tr w:rsidR="00EE0049" w:rsidRPr="00EE0049" w14:paraId="0DE0EF0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3A95C0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347</w:t>
            </w:r>
          </w:p>
        </w:tc>
        <w:tc>
          <w:tcPr>
            <w:tcW w:w="9071" w:type="dxa"/>
            <w:hideMark/>
          </w:tcPr>
          <w:p w14:paraId="233D9DF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Park E, Hemstreet J, Boedeker B, Hemstreet G. An investigation into the use of Telemedicine technology in the establishment. Journal of Urology. 2011;185(4):e500-e1.</w:t>
            </w:r>
          </w:p>
        </w:tc>
      </w:tr>
      <w:tr w:rsidR="00EE0049" w:rsidRPr="00EE0049" w14:paraId="6923AE8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93DEC0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348</w:t>
            </w:r>
          </w:p>
        </w:tc>
        <w:tc>
          <w:tcPr>
            <w:tcW w:w="9071" w:type="dxa"/>
            <w:hideMark/>
          </w:tcPr>
          <w:p w14:paraId="2793B8C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Park ER, Perez GK, Regan S, Muzikanksy A, Rigotti N, Levy DE, et al. Integrating tobacco treatment into cancer care: A first snapshot of RCT findings. Journal of Clinical Oncology. 2018;36(15).</w:t>
            </w:r>
          </w:p>
        </w:tc>
      </w:tr>
      <w:tr w:rsidR="00EE0049" w:rsidRPr="00EE0049" w14:paraId="30432E2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8EAAEB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349</w:t>
            </w:r>
          </w:p>
        </w:tc>
        <w:tc>
          <w:tcPr>
            <w:tcW w:w="9071" w:type="dxa"/>
            <w:hideMark/>
          </w:tcPr>
          <w:p w14:paraId="7E3E1F4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Partl R, Jonko B, Schnidar S, Schöllhammer M, Bauer M, Singh S, et al. 128 SHADES OF RED: Objective Remote Assessment of Radiation Dermatitis by Augmented Digital Skin Imaging. Stud Health Technol Inform. 2017;236:363-74.</w:t>
            </w:r>
          </w:p>
        </w:tc>
      </w:tr>
      <w:tr w:rsidR="00EE0049" w:rsidRPr="00EE0049" w14:paraId="0F98011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C4F5B8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350</w:t>
            </w:r>
          </w:p>
        </w:tc>
        <w:tc>
          <w:tcPr>
            <w:tcW w:w="9071" w:type="dxa"/>
            <w:hideMark/>
          </w:tcPr>
          <w:p w14:paraId="2B77021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Passardi A, Rizzo M, Maines F, Tondini C, Zambelli A, Vespignani R, et al. Optimisation and validation of a remote monitoring system (Onco-TreC) for home-based management of oral anticancer therapies: an Italian multicentre feasibility study. BMJ Open. 2017;7(5):e014617.</w:t>
            </w:r>
          </w:p>
        </w:tc>
      </w:tr>
      <w:tr w:rsidR="00EE0049" w:rsidRPr="00EE0049" w14:paraId="7BED1CC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56F06A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351</w:t>
            </w:r>
          </w:p>
        </w:tc>
        <w:tc>
          <w:tcPr>
            <w:tcW w:w="9071" w:type="dxa"/>
            <w:hideMark/>
          </w:tcPr>
          <w:p w14:paraId="1F5E339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Pastora-Bernal JM, Martín-Valero R, Barón-López FJ, García-Gómez O. Effectiveness of telerehabilitation programme following surgery in shoulder impingement syndrome (SIS): Study protocol for a randomized controlled non-inferiority trial. Trials. 2017;18(1).</w:t>
            </w:r>
          </w:p>
        </w:tc>
      </w:tr>
      <w:tr w:rsidR="00EE0049" w:rsidRPr="00EE0049" w14:paraId="152E188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276466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352</w:t>
            </w:r>
          </w:p>
        </w:tc>
        <w:tc>
          <w:tcPr>
            <w:tcW w:w="9071" w:type="dxa"/>
            <w:hideMark/>
          </w:tcPr>
          <w:p w14:paraId="1E78A3B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Patel KB, Gonzalez BD, Turner K, Alishahi Tabriz A, Rollison DE, Robinson E, et al. Estimated Carbon Emissions Savings With Shifts From In-Person Visits to Telemedicine for Patients With Cancer. JAMA Netw Open. 2023;6(1):e2253788.</w:t>
            </w:r>
          </w:p>
        </w:tc>
      </w:tr>
      <w:tr w:rsidR="00EE0049" w:rsidRPr="00EE0049" w14:paraId="1AEB922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46E98A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353</w:t>
            </w:r>
          </w:p>
        </w:tc>
        <w:tc>
          <w:tcPr>
            <w:tcW w:w="9071" w:type="dxa"/>
            <w:hideMark/>
          </w:tcPr>
          <w:p w14:paraId="41E21FD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Payne SL, Nguyen L, Afshari A, Drolet BC. The Flexible Care Pathway: An Alternative Paradigm for Post-Operative Care. J Med Syst. 2022;46(6):35.</w:t>
            </w:r>
          </w:p>
        </w:tc>
      </w:tr>
      <w:tr w:rsidR="00EE0049" w:rsidRPr="00EE0049" w14:paraId="5B8F652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51E9D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354</w:t>
            </w:r>
          </w:p>
        </w:tc>
        <w:tc>
          <w:tcPr>
            <w:tcW w:w="9071" w:type="dxa"/>
            <w:hideMark/>
          </w:tcPr>
          <w:p w14:paraId="1384752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Pearce E, Crossland MD, Rubin GS. The efficacy of low vision device training in a hospital-based low vision clinic. British journal of ophthalmology. 2011;95(1):105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40E6624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27AEE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355</w:t>
            </w:r>
          </w:p>
        </w:tc>
        <w:tc>
          <w:tcPr>
            <w:tcW w:w="9071" w:type="dxa"/>
            <w:hideMark/>
          </w:tcPr>
          <w:p w14:paraId="386CCC4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Pelle T, Bevers K, Van Der Palen J, Van Den Hoogen FHJ, Van Den Ende CHM. Development and evaluation of a tailored e-self-management intervention (dr. Bart app) for knee and/or hip osteoarthritis: study protocol. BMC musculoskeletal disorders. 2019;20(1):398.</w:t>
            </w:r>
          </w:p>
        </w:tc>
      </w:tr>
      <w:tr w:rsidR="00EE0049" w:rsidRPr="00EE0049" w14:paraId="3384CAC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55933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356</w:t>
            </w:r>
          </w:p>
        </w:tc>
        <w:tc>
          <w:tcPr>
            <w:tcW w:w="9071" w:type="dxa"/>
            <w:hideMark/>
          </w:tcPr>
          <w:p w14:paraId="2AFC7E4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Pendlebury GA, Roman J, Shrivastava V, Yuan J. A Call to Action: Evidence for the Military Integration of Teledermoscopy in a Pandemic Era. Dermatopathology. 2022;9(4):327-42.</w:t>
            </w:r>
          </w:p>
        </w:tc>
      </w:tr>
      <w:tr w:rsidR="00EE0049" w:rsidRPr="00EE0049" w14:paraId="034EC6B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863E02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357</w:t>
            </w:r>
          </w:p>
        </w:tc>
        <w:tc>
          <w:tcPr>
            <w:tcW w:w="9071" w:type="dxa"/>
            <w:hideMark/>
          </w:tcPr>
          <w:p w14:paraId="7A9A0F6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Perez KR, Ruiz R, Otoya I, Vidaurre T, Galarreta J, De Mello RA, et al. The role of telemedicine in care of patients with cancer: A real-world experience from a Peruvian cancer institute during the COVID-19 pandemic. Journal of Clinical Oncology. 2022;40(16).</w:t>
            </w:r>
          </w:p>
        </w:tc>
      </w:tr>
      <w:tr w:rsidR="00EE0049" w:rsidRPr="00EE0049" w14:paraId="227C0AD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29B5D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358</w:t>
            </w:r>
          </w:p>
        </w:tc>
        <w:tc>
          <w:tcPr>
            <w:tcW w:w="9071" w:type="dxa"/>
            <w:hideMark/>
          </w:tcPr>
          <w:p w14:paraId="5B31D9C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Pfeifer MP, Keeney C, Bumpous J, Schapmire TJ, Studts JL, Myers J, et al. Impact of a telehealth intervention on quality of life and symptom distress in patients with head and neck cancer. J Community Support Oncol. 2015;13(1):14-21.</w:t>
            </w:r>
          </w:p>
        </w:tc>
      </w:tr>
      <w:tr w:rsidR="00EE0049" w:rsidRPr="00EE0049" w14:paraId="704E16C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BB7BC9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359</w:t>
            </w:r>
          </w:p>
        </w:tc>
        <w:tc>
          <w:tcPr>
            <w:tcW w:w="9071" w:type="dxa"/>
            <w:hideMark/>
          </w:tcPr>
          <w:p w14:paraId="22CB677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Phadke N, Wolfson A, Matza M, Miloslavsky E, Chow O, Robinson L, et al. Electronic Consultations in Inpatient Allergy/Immunology. Journal of Allergy and Clinical Immunology. 2020;145(2):AB345.</w:t>
            </w:r>
          </w:p>
        </w:tc>
      </w:tr>
      <w:tr w:rsidR="00EE0049" w:rsidRPr="00EE0049" w14:paraId="0D6269D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ECDA1F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360</w:t>
            </w:r>
          </w:p>
        </w:tc>
        <w:tc>
          <w:tcPr>
            <w:tcW w:w="9071" w:type="dxa"/>
            <w:hideMark/>
          </w:tcPr>
          <w:p w14:paraId="31CC804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Pinnock H, Fairbrother P, Hanley J, McCloughlan L, Todd A, McKinstry B. Perspectives of patient and professional participants on telehealthcare and the impact on self-management: Qualitative study nested in the telescot COPD trial. Thorax. 2012;67:A145.</w:t>
            </w:r>
          </w:p>
        </w:tc>
      </w:tr>
      <w:tr w:rsidR="00EE0049" w:rsidRPr="00EE0049" w14:paraId="6638248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382C6C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361</w:t>
            </w:r>
          </w:p>
        </w:tc>
        <w:tc>
          <w:tcPr>
            <w:tcW w:w="9071" w:type="dxa"/>
            <w:hideMark/>
          </w:tcPr>
          <w:p w14:paraId="1B10953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Piovesana A, Ross S, Lloyd O, Whittingham K, Ziviani J, Ware RS, et al. A randomised controlled trial of a web-based multi-modal therapy program to improve executive functioning in children and adolescents with acquired brain injury. Clinical rehabilitation. 2017;31(10):1351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63.</w:t>
            </w:r>
          </w:p>
        </w:tc>
      </w:tr>
      <w:tr w:rsidR="00EE0049" w:rsidRPr="00EE0049" w14:paraId="36AE4C1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2DF5EC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362</w:t>
            </w:r>
          </w:p>
        </w:tc>
        <w:tc>
          <w:tcPr>
            <w:tcW w:w="9071" w:type="dxa"/>
            <w:hideMark/>
          </w:tcPr>
          <w:p w14:paraId="1E4420E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Plow M, Motl RW, Finlayson M, Bethoux F. Response heterogeneity in a randomized controlled trial of telerehabilitation interventions among adults with multiple sclerosis. Journal of telemedicine and telecare. 2022;28(9):642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52.</w:t>
            </w:r>
          </w:p>
        </w:tc>
      </w:tr>
      <w:tr w:rsidR="00EE0049" w:rsidRPr="00EE0049" w14:paraId="5AD2BB4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7AA5EA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363</w:t>
            </w:r>
          </w:p>
        </w:tc>
        <w:tc>
          <w:tcPr>
            <w:tcW w:w="9071" w:type="dxa"/>
            <w:hideMark/>
          </w:tcPr>
          <w:p w14:paraId="3DFE2B5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Posthuma S, van der Ploeg JM, van Etten-deBruijn BAH, van der Ham DP. Time efficiency of a web-based questionnaire in urogynecology: a randomized study. International Urogynecology Journal. 2016;27(4):621-7.</w:t>
            </w:r>
          </w:p>
        </w:tc>
      </w:tr>
      <w:tr w:rsidR="00EE0049" w:rsidRPr="00EE0049" w14:paraId="6FB3D66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6725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364</w:t>
            </w:r>
          </w:p>
        </w:tc>
        <w:tc>
          <w:tcPr>
            <w:tcW w:w="9071" w:type="dxa"/>
            <w:hideMark/>
          </w:tcPr>
          <w:p w14:paraId="4D090FE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Postuma R, Loewen L. Telepediatric surgery: capturing clinical outcomes. J Pediatr Surg. 2005;40(5):813-8.</w:t>
            </w:r>
          </w:p>
        </w:tc>
      </w:tr>
      <w:tr w:rsidR="00EE0049" w:rsidRPr="00EE0049" w14:paraId="28EEE9F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34095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365</w:t>
            </w:r>
          </w:p>
        </w:tc>
        <w:tc>
          <w:tcPr>
            <w:tcW w:w="9071" w:type="dxa"/>
            <w:hideMark/>
          </w:tcPr>
          <w:p w14:paraId="2456971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Pothuri B, Alvarez Secord A, Armstrong DK, Chan J, Fader AN, Huh W, et al. Anti-cancer therapy and clinical trial considerations for gynecologic oncology patients during the COVID-19 pandemic crisis. Gynecol Oncol. 2020;158(1):16-24.</w:t>
            </w:r>
          </w:p>
        </w:tc>
      </w:tr>
      <w:tr w:rsidR="00EE0049" w:rsidRPr="00EE0049" w14:paraId="192219E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093047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366</w:t>
            </w:r>
          </w:p>
        </w:tc>
        <w:tc>
          <w:tcPr>
            <w:tcW w:w="9071" w:type="dxa"/>
            <w:hideMark/>
          </w:tcPr>
          <w:p w14:paraId="53204C7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Poveda J, Yu W, Nose V, Gomez-Fernandez C. Validation study of telepathology on neuropathology frozen section diagnosis in a multi-hospital pathology department. Laboratory Investigation. 2013;93:481A.</w:t>
            </w:r>
          </w:p>
        </w:tc>
      </w:tr>
      <w:tr w:rsidR="00EE0049" w:rsidRPr="00EE0049" w14:paraId="62C73DE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C49180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367</w:t>
            </w:r>
          </w:p>
        </w:tc>
        <w:tc>
          <w:tcPr>
            <w:tcW w:w="9071" w:type="dxa"/>
            <w:hideMark/>
          </w:tcPr>
          <w:p w14:paraId="2B2C6FB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Rademacher AV, Schewe DM, Bergh B, Frielitz FS. Efficient healthcare for children with cancer using telemedicine in intensive chemotherapy phases. Klinische Padiatrie. 2020;232(3).</w:t>
            </w:r>
          </w:p>
        </w:tc>
      </w:tr>
      <w:tr w:rsidR="00EE0049" w:rsidRPr="00EE0049" w14:paraId="705897A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09FF45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368</w:t>
            </w:r>
          </w:p>
        </w:tc>
        <w:tc>
          <w:tcPr>
            <w:tcW w:w="9071" w:type="dxa"/>
            <w:hideMark/>
          </w:tcPr>
          <w:p w14:paraId="636D3A0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Ragheb JW, Kountanis JA, Shilling BA, Cassidy R, McKinney AM, Pancaro C. Retrospective study evaluating telehealth antenatal anesthesia consults for high-risk obstetric patients. J Matern Fetal Neonatal Med. 2022;35(25):8836-43.</w:t>
            </w:r>
          </w:p>
        </w:tc>
      </w:tr>
      <w:tr w:rsidR="00EE0049" w:rsidRPr="00EE0049" w14:paraId="7679B49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BFC65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369</w:t>
            </w:r>
          </w:p>
        </w:tc>
        <w:tc>
          <w:tcPr>
            <w:tcW w:w="9071" w:type="dxa"/>
            <w:hideMark/>
          </w:tcPr>
          <w:p w14:paraId="05284F5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Rantala A, Vuorinen AL, Koivisto J, Similä H, Helve O, Lahdenne P, et al. A gamified mobile health intervention for children in day surgery care: protocol for a randomized controlled trial. Nursing open. 2022;9(2):1465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76.</w:t>
            </w:r>
          </w:p>
        </w:tc>
      </w:tr>
      <w:tr w:rsidR="00EE0049" w:rsidRPr="00EE0049" w14:paraId="677A920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12173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370</w:t>
            </w:r>
          </w:p>
        </w:tc>
        <w:tc>
          <w:tcPr>
            <w:tcW w:w="9071" w:type="dxa"/>
            <w:hideMark/>
          </w:tcPr>
          <w:p w14:paraId="6F1082E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Rassouli F, Germann A, Baty F, Kohler M, Stolz D, Thurnheer R, et al. Telehealth mitigates COPD disease progression compared to standard of care: a randomized controlled crossover trial. Journal of Internal Medicine. 2021;289(3):404-10.</w:t>
            </w:r>
          </w:p>
        </w:tc>
      </w:tr>
      <w:tr w:rsidR="00EE0049" w:rsidRPr="00EE0049" w14:paraId="5E3FBE9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44247D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371</w:t>
            </w:r>
          </w:p>
        </w:tc>
        <w:tc>
          <w:tcPr>
            <w:tcW w:w="9071" w:type="dxa"/>
            <w:hideMark/>
          </w:tcPr>
          <w:p w14:paraId="5DCB607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Ratnasekera N, Perera I, Kandapolaarachchige P, Surendra G, Dantanarayana A. Supportive care for oral cancer survivors in COVID-19 lockdown. Psychooncology. 2020;29(9):1409-11.</w:t>
            </w:r>
          </w:p>
        </w:tc>
      </w:tr>
      <w:tr w:rsidR="00EE0049" w:rsidRPr="00EE0049" w14:paraId="09BC82D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E809EF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372</w:t>
            </w:r>
          </w:p>
        </w:tc>
        <w:tc>
          <w:tcPr>
            <w:tcW w:w="9071" w:type="dxa"/>
            <w:hideMark/>
          </w:tcPr>
          <w:p w14:paraId="3760702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Reynolds-Wright JJ, Norrie J, Cameron ST. UTAH: Using Telemedicine to improve early medical Abortion at Home: A protocol for a randomised controlled trial comparing face-to-face with telephone consultations for women seeking early medical abortion. BMJ Open. 2021;11(6).</w:t>
            </w:r>
          </w:p>
        </w:tc>
      </w:tr>
      <w:tr w:rsidR="00EE0049" w:rsidRPr="00EE0049" w14:paraId="7539734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FF4E5D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373</w:t>
            </w:r>
          </w:p>
        </w:tc>
        <w:tc>
          <w:tcPr>
            <w:tcW w:w="9071" w:type="dxa"/>
            <w:hideMark/>
          </w:tcPr>
          <w:p w14:paraId="11228AF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Robaldo A, Rousas N, Pane B, Spinella G, Palombo D. Telemedicine in vascular surgery: clinical experience in a single centre. J Telemed Telecare. 2010;16(7):374-7.</w:t>
            </w:r>
          </w:p>
        </w:tc>
      </w:tr>
      <w:tr w:rsidR="00EE0049" w:rsidRPr="00EE0049" w14:paraId="4F4A8D9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80947C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374</w:t>
            </w:r>
          </w:p>
        </w:tc>
        <w:tc>
          <w:tcPr>
            <w:tcW w:w="9071" w:type="dxa"/>
            <w:hideMark/>
          </w:tcPr>
          <w:p w14:paraId="5714AD5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Rock MC, Cidav Z, Sun V, Ercolano E, Hornbrook MC, Wendel CS, et al. Adapting to the burdens of care: a telehealth program for cancer survivors with ostomies. Support Care Cancer. 2022;31(1):15.</w:t>
            </w:r>
          </w:p>
        </w:tc>
      </w:tr>
      <w:tr w:rsidR="00EE0049" w:rsidRPr="00EE0049" w14:paraId="62822B1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A27A3E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375</w:t>
            </w:r>
          </w:p>
        </w:tc>
        <w:tc>
          <w:tcPr>
            <w:tcW w:w="9071" w:type="dxa"/>
            <w:hideMark/>
          </w:tcPr>
          <w:p w14:paraId="5DC826B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Rodrigues A, Yu JS, Bhambhvani H, Uppstrom T, Ricci WM, Dines JS, et al. Patient Experience and Satisfaction with Telemedicine During Coronavirus Disease 2019: A Multi-Institution Experience. Telemed J E Health. 2022;28(2):150-7.</w:t>
            </w:r>
          </w:p>
        </w:tc>
      </w:tr>
      <w:tr w:rsidR="00EE0049" w:rsidRPr="00EE0049" w14:paraId="64CCEED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BC38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376</w:t>
            </w:r>
          </w:p>
        </w:tc>
        <w:tc>
          <w:tcPr>
            <w:tcW w:w="9071" w:type="dxa"/>
            <w:hideMark/>
          </w:tcPr>
          <w:p w14:paraId="6DC2CA0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Rodrigues P, Watson M, White C, Lynch A, Mohammed K, Sagoo GS. Cost-effectiveness analysis of telephone-based cognitive behaviour therapy compared to treatment as usual CBT for cancer patients: Evidence from a small, randomised controlled trial. Psychooncology. 2021;30(10):1691-8.</w:t>
            </w:r>
          </w:p>
        </w:tc>
      </w:tr>
      <w:tr w:rsidR="00EE0049" w:rsidRPr="00EE0049" w14:paraId="0A47D33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4F3A3D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377</w:t>
            </w:r>
          </w:p>
        </w:tc>
        <w:tc>
          <w:tcPr>
            <w:tcW w:w="9071" w:type="dxa"/>
            <w:hideMark/>
          </w:tcPr>
          <w:p w14:paraId="31E0707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Rojas SM, Piccirillo ML, McCann RA, Reger MA, Felker B. An examination of suicidal behaviour among veterans receiving mental-health appointments in person versus clinical video telehealth. J Telemed Telecare. 2022;28(6):429-35.</w:t>
            </w:r>
          </w:p>
        </w:tc>
      </w:tr>
      <w:tr w:rsidR="00EE0049" w:rsidRPr="00EE0049" w14:paraId="77BBC13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7E7EC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378</w:t>
            </w:r>
          </w:p>
        </w:tc>
        <w:tc>
          <w:tcPr>
            <w:tcW w:w="9071" w:type="dxa"/>
            <w:hideMark/>
          </w:tcPr>
          <w:p w14:paraId="0FD19E8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Rosal MC, Ayers D, Li W, Oatis C, Borg A, Zheng H, et al. A randomized clinical trial of a peri-operative behavioral intervention to improve physical activity adherence and functional outcomes following total knee replacement. BMC Musculoskeletal Disorders. 2011;12.</w:t>
            </w:r>
          </w:p>
        </w:tc>
      </w:tr>
      <w:tr w:rsidR="00EE0049" w:rsidRPr="00EE0049" w14:paraId="3D442E8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F133D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379</w:t>
            </w:r>
          </w:p>
        </w:tc>
        <w:tc>
          <w:tcPr>
            <w:tcW w:w="9071" w:type="dxa"/>
            <w:hideMark/>
          </w:tcPr>
          <w:p w14:paraId="585E85E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 xml:space="preserve">Rothgangel AS, Braun S, Schulz RJ, Kraemer M, de Witte L, Beurskens A, et al. The PACT trial: pAtient Centered Telerehabilitation: effectiveness of software-supported and traditional mirror therapy in patients with phantom limb pain following lower limb amputation: protocol of a multicentre randomised controlled trial. Journal of physiotherapy. 2015;61(1):42; discussion </w:t>
            </w:r>
          </w:p>
        </w:tc>
      </w:tr>
      <w:tr w:rsidR="00EE0049" w:rsidRPr="00EE0049" w14:paraId="0C0F2AD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BB91C8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380</w:t>
            </w:r>
          </w:p>
        </w:tc>
        <w:tc>
          <w:tcPr>
            <w:tcW w:w="9071" w:type="dxa"/>
            <w:hideMark/>
          </w:tcPr>
          <w:p w14:paraId="07881EB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Ruetsch C, Tkacz J, McPherson TL, Cacciola J. The effect of telephonic patient support on treatment for opioid dependence: outcomes at one year follow-up. Addictive behaviors. 2012;37(5):686</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9.</w:t>
            </w:r>
          </w:p>
        </w:tc>
      </w:tr>
      <w:tr w:rsidR="00EE0049" w:rsidRPr="00EE0049" w14:paraId="0AB8E52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CEA9A0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381</w:t>
            </w:r>
          </w:p>
        </w:tc>
        <w:tc>
          <w:tcPr>
            <w:tcW w:w="9071" w:type="dxa"/>
            <w:hideMark/>
          </w:tcPr>
          <w:p w14:paraId="0F249D7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Russell TG, Jull GA, Wootton R. The diagnostic reliability of Internet-based observational kinematic gait analysis. Journal of telemedicine and telecare. 2003;9 Suppl 2:S48</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51.</w:t>
            </w:r>
          </w:p>
        </w:tc>
      </w:tr>
      <w:tr w:rsidR="00EE0049" w:rsidRPr="00EE0049" w14:paraId="6E4BF95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23BA84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382</w:t>
            </w:r>
          </w:p>
        </w:tc>
        <w:tc>
          <w:tcPr>
            <w:tcW w:w="9071" w:type="dxa"/>
            <w:hideMark/>
          </w:tcPr>
          <w:p w14:paraId="75B2FAC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Ryan M, Carrington C, Ward EC, Burns CL, Cuff K, Mackinnon M, et al. Changing from telephone to videoconference for pre-treatment pharmacist consults in cancer services: Impacts to funding and time efficiency. J Telemed Telecare. 2021;27(10):680-4.</w:t>
            </w:r>
          </w:p>
        </w:tc>
      </w:tr>
      <w:tr w:rsidR="00EE0049" w:rsidRPr="00EE0049" w14:paraId="2293997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3A85B7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383</w:t>
            </w:r>
          </w:p>
        </w:tc>
        <w:tc>
          <w:tcPr>
            <w:tcW w:w="9071" w:type="dxa"/>
            <w:hideMark/>
          </w:tcPr>
          <w:p w14:paraId="1CCA93C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Sabesan SS, Hamilton E, Van Veldhuizen E, Brown A, Brennan S. Telehealth in radiation oncology: Service evaluation and patient satisfaction. Journal of Clinical Oncology. 2018;36(15).</w:t>
            </w:r>
          </w:p>
        </w:tc>
      </w:tr>
      <w:tr w:rsidR="00EE0049" w:rsidRPr="00EE0049" w14:paraId="22ED61F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372A30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384</w:t>
            </w:r>
          </w:p>
        </w:tc>
        <w:tc>
          <w:tcPr>
            <w:tcW w:w="9071" w:type="dxa"/>
            <w:hideMark/>
          </w:tcPr>
          <w:p w14:paraId="2FE5EE2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Sadeghi N, Eelen P, Nagels G, Cuvelier C, Gils KV, D’hooghe MB, et al. Innovating Care in Multiple Sclerosis: Feasibility of Synchronous Internet-Based Teleconsultation for Longitudinal Clinical Monitoring. Journal of Personalized Medicine. 2022;12(3).</w:t>
            </w:r>
          </w:p>
        </w:tc>
      </w:tr>
      <w:tr w:rsidR="00EE0049" w:rsidRPr="00EE0049" w14:paraId="18DB8BB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7D45C3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385</w:t>
            </w:r>
          </w:p>
        </w:tc>
        <w:tc>
          <w:tcPr>
            <w:tcW w:w="9071" w:type="dxa"/>
            <w:hideMark/>
          </w:tcPr>
          <w:p w14:paraId="78E2336B"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Saiyed M, Hill AJ, Russell TG, Theodoros DG, Scuffham P. Cost analysis of home telerehabilitation for speech treatment in people with Parkinson's disease. Journal of telemedicine and telecare. 2022;28(7):524</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9.</w:t>
            </w:r>
          </w:p>
        </w:tc>
      </w:tr>
      <w:tr w:rsidR="00EE0049" w:rsidRPr="00EE0049" w14:paraId="2DAB221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98C422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386</w:t>
            </w:r>
          </w:p>
        </w:tc>
        <w:tc>
          <w:tcPr>
            <w:tcW w:w="9071" w:type="dxa"/>
            <w:hideMark/>
          </w:tcPr>
          <w:p w14:paraId="54D2950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Sakakibara K, Shigemi D, Toriumi R, Ota A, Michihata N, Yasunaga H. Emergency Visits and Hospitalization After Chat Message, Voice Call, or Video Call for Telehealth in Obstetrics and Gynecology Using Telehealth Service User Data in Japan: Cross-sectional Study. J Med Internet Res. 2022;24(9):e35643.</w:t>
            </w:r>
          </w:p>
        </w:tc>
      </w:tr>
      <w:tr w:rsidR="00EE0049" w:rsidRPr="00EE0049" w14:paraId="61E5440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948180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387</w:t>
            </w:r>
          </w:p>
        </w:tc>
        <w:tc>
          <w:tcPr>
            <w:tcW w:w="9071" w:type="dxa"/>
            <w:hideMark/>
          </w:tcPr>
          <w:p w14:paraId="7DCDF96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Salaverria C, Rossell N, Hernandez A, Fuentes Alabi S, Vasquez R, Bonilla M, et al. Interventions targeting absences increase adherence and reduce abandonment of childhood cancer treatment in El Salvador. Pediatric Blood and Cancer. 2015;62(9):1609-15.</w:t>
            </w:r>
          </w:p>
        </w:tc>
      </w:tr>
      <w:tr w:rsidR="00EE0049" w:rsidRPr="00EE0049" w14:paraId="2180882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3706E9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388</w:t>
            </w:r>
          </w:p>
        </w:tc>
        <w:tc>
          <w:tcPr>
            <w:tcW w:w="9071" w:type="dxa"/>
            <w:hideMark/>
          </w:tcPr>
          <w:p w14:paraId="7B4F050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Salonen P, Kellokumpu-Lehtinen PL, Tarkka MT, Koivisto AM, Kaunonen M. Changes in quality of life in patients with breast cancer. Journal of clinical nursing. 2011;20(1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2):255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66.</w:t>
            </w:r>
          </w:p>
        </w:tc>
      </w:tr>
      <w:tr w:rsidR="00EE0049" w:rsidRPr="00EE0049" w14:paraId="1B346AA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AF50DD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389</w:t>
            </w:r>
          </w:p>
        </w:tc>
        <w:tc>
          <w:tcPr>
            <w:tcW w:w="9071" w:type="dxa"/>
            <w:hideMark/>
          </w:tcPr>
          <w:p w14:paraId="06202B9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Salzmann S, Laferton JAC, Shedden-Mora MC, Horn N, Gärtner L, Schröder L, et al. Pre-surgery optimization of patients’ expectations to improve outcome in heart surgery: Study protocol of the randomized controlled multi-center PSY-HEART-II trial. American Heart Journal. 2022;254:1-11.</w:t>
            </w:r>
          </w:p>
        </w:tc>
      </w:tr>
      <w:tr w:rsidR="00EE0049" w:rsidRPr="00EE0049" w14:paraId="47A3F26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4ECC17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390</w:t>
            </w:r>
          </w:p>
        </w:tc>
        <w:tc>
          <w:tcPr>
            <w:tcW w:w="9071" w:type="dxa"/>
            <w:hideMark/>
          </w:tcPr>
          <w:p w14:paraId="49C5E30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Sanders KW, Gage-White L, Stucker FJ. Topical mitomycin C in the prevention of keloid scar recurrence. Arch Facial Plast Surg. 2005;7(3):172-5.</w:t>
            </w:r>
          </w:p>
        </w:tc>
      </w:tr>
      <w:tr w:rsidR="00EE0049" w:rsidRPr="00EE0049" w14:paraId="0D03C1F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797A90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391</w:t>
            </w:r>
          </w:p>
        </w:tc>
        <w:tc>
          <w:tcPr>
            <w:tcW w:w="9071" w:type="dxa"/>
            <w:hideMark/>
          </w:tcPr>
          <w:p w14:paraId="103CF15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Sanft TB, Harrigan M, Cartmel B, Li F, Zupa M, McGowan C, et al. Randomized trial of diet and exercise on chemotherapy completion in women with breast cancer: The Lifestyle, Exercise, and Nutrition Early After Diagnosis (LEANer) study. Journal of Clinical Oncology. 2022;40(16).</w:t>
            </w:r>
          </w:p>
        </w:tc>
      </w:tr>
      <w:tr w:rsidR="00EE0049" w:rsidRPr="00EE0049" w14:paraId="51625A7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4350A6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392</w:t>
            </w:r>
          </w:p>
        </w:tc>
        <w:tc>
          <w:tcPr>
            <w:tcW w:w="9071" w:type="dxa"/>
            <w:hideMark/>
          </w:tcPr>
          <w:p w14:paraId="61DC096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Sanger P, Simianu V, Armstrong C, Hartzler A, Lordon R, Lober W, et al. Diagnosing surgical site infection using wound photography: A scenario-based study. Surgical Infections. 2016;17:S15.</w:t>
            </w:r>
          </w:p>
        </w:tc>
      </w:tr>
      <w:tr w:rsidR="00EE0049" w:rsidRPr="00EE0049" w14:paraId="17F04B6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344B3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393</w:t>
            </w:r>
          </w:p>
        </w:tc>
        <w:tc>
          <w:tcPr>
            <w:tcW w:w="9071" w:type="dxa"/>
            <w:hideMark/>
          </w:tcPr>
          <w:p w14:paraId="023720C1"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Sarno D, Kurz JL, Chin BS, Turcu R, Flynn PJ, Fortino M, et al. A functional integrative restoration (FINER) spine program: An interdisciplinary virtual care pilot study. PM and R. 2021;13:S153-S4.</w:t>
            </w:r>
          </w:p>
        </w:tc>
      </w:tr>
      <w:tr w:rsidR="00EE0049" w:rsidRPr="00EE0049" w14:paraId="098D6A0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88A811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394</w:t>
            </w:r>
          </w:p>
        </w:tc>
        <w:tc>
          <w:tcPr>
            <w:tcW w:w="9071" w:type="dxa"/>
            <w:hideMark/>
          </w:tcPr>
          <w:p w14:paraId="7487672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Sassani JC, Grosse PJ, Kunkle L, Baranski L, Ackenbom MF. Patient preparedness for pelvic organ prolapse surgery: A randomized controlled trial of preoperative counseling. Female Pelvic Medicine and Reconstructive Surgery. 2020;26(10 SUPPL 1):S11.</w:t>
            </w:r>
          </w:p>
        </w:tc>
      </w:tr>
      <w:tr w:rsidR="00EE0049" w:rsidRPr="00EE0049" w14:paraId="71F6D6F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29A28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395</w:t>
            </w:r>
          </w:p>
        </w:tc>
        <w:tc>
          <w:tcPr>
            <w:tcW w:w="9071" w:type="dxa"/>
            <w:hideMark/>
          </w:tcPr>
          <w:p w14:paraId="054CE4E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Sassani JC, Grosse PJ, Kunkle L, Baranski L, Ackenbom MF. Patient Preparedness for Pelvic Organ Prolapse Surgery: a Randomized Equivalence Trial of Preoperative Counseling. Female pelvic medicine &amp; reconstructive surgery. 2021;27(12):719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25.</w:t>
            </w:r>
          </w:p>
        </w:tc>
      </w:tr>
      <w:tr w:rsidR="00EE0049" w:rsidRPr="00EE0049" w14:paraId="73F05F2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5A1F2D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396</w:t>
            </w:r>
          </w:p>
        </w:tc>
        <w:tc>
          <w:tcPr>
            <w:tcW w:w="9071" w:type="dxa"/>
            <w:hideMark/>
          </w:tcPr>
          <w:p w14:paraId="50EECB0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Sathiyakumar V, Apfeld JC, Obremskey WT, Thakore RV, Sethi MK. Prospective randomized controlled trial using telemedicine for follow-ups in an orthopedic trauma population: A pilot study. Journal of Orthopaedic Trauma. 2015;29(3):e139-e45.</w:t>
            </w:r>
          </w:p>
        </w:tc>
      </w:tr>
      <w:tr w:rsidR="00EE0049" w:rsidRPr="00EE0049" w14:paraId="2AD58D0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7E51A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397</w:t>
            </w:r>
          </w:p>
        </w:tc>
        <w:tc>
          <w:tcPr>
            <w:tcW w:w="9071" w:type="dxa"/>
            <w:hideMark/>
          </w:tcPr>
          <w:p w14:paraId="741027D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Savage DJ, Tushla LA, Guenin K, Gross I, Kanakarajavelu N, Young R, et al. ReUnidos: Farmworker Skin Cancer Health Navigation Program. Journal of Clinical Oncology. 2022;40(28):113.</w:t>
            </w:r>
          </w:p>
        </w:tc>
      </w:tr>
      <w:tr w:rsidR="00EE0049" w:rsidRPr="00EE0049" w14:paraId="1D15651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D90B75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398</w:t>
            </w:r>
          </w:p>
        </w:tc>
        <w:tc>
          <w:tcPr>
            <w:tcW w:w="9071" w:type="dxa"/>
            <w:hideMark/>
          </w:tcPr>
          <w:p w14:paraId="13D63E0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Schenk JM, Neuhouser ML, Lin DW, Kristal AR. A dietary intervention to elicit rapid and complex dietary changes for studies investigating the effects of diet on tissues collected during invasive surgical procedures. Journal of the American Dietetic Association. 2009;109(3):459</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63.</w:t>
            </w:r>
          </w:p>
        </w:tc>
      </w:tr>
      <w:tr w:rsidR="00EE0049" w:rsidRPr="00EE0049" w14:paraId="138B00F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8D3C3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399</w:t>
            </w:r>
          </w:p>
        </w:tc>
        <w:tc>
          <w:tcPr>
            <w:tcW w:w="9071" w:type="dxa"/>
            <w:hideMark/>
          </w:tcPr>
          <w:p w14:paraId="4F087C0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Schimpf B, Deanda K, Severenuk DA, Montgomery TM, Cooley GD, Kowalski RG, et al. Technological innovation in a mobile stroke treatment unit. Stroke. 2018;49.</w:t>
            </w:r>
          </w:p>
        </w:tc>
      </w:tr>
      <w:tr w:rsidR="00EE0049" w:rsidRPr="00EE0049" w14:paraId="27279F0E"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6B1F20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400</w:t>
            </w:r>
          </w:p>
        </w:tc>
        <w:tc>
          <w:tcPr>
            <w:tcW w:w="9071" w:type="dxa"/>
            <w:hideMark/>
          </w:tcPr>
          <w:p w14:paraId="039FDE81"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Schover L, Odensky E, Martinetti P. Developing an internet-based intervention for cancer-related male sexual problems. Psycho-Oncology. 2015;24:2-3.</w:t>
            </w:r>
          </w:p>
        </w:tc>
      </w:tr>
      <w:tr w:rsidR="00EE0049" w:rsidRPr="00EE0049" w14:paraId="3F0CB1E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0DABA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401</w:t>
            </w:r>
          </w:p>
        </w:tc>
        <w:tc>
          <w:tcPr>
            <w:tcW w:w="9071" w:type="dxa"/>
            <w:hideMark/>
          </w:tcPr>
          <w:p w14:paraId="457F487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Schwartz MD, Valdimarsdottir HB, Peshkin BN, Mandelblatt J, Nusbaum R, Huang AT, et al. Randomized noninferiority trial of telephone versus in-person genetic counseling for hereditary breast and ovarian cancer. Journal of Clinical Oncology. 2014;32(7):618-26.</w:t>
            </w:r>
          </w:p>
        </w:tc>
      </w:tr>
      <w:tr w:rsidR="00EE0049" w:rsidRPr="00EE0049" w14:paraId="0F039F3C"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513057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402</w:t>
            </w:r>
          </w:p>
        </w:tc>
        <w:tc>
          <w:tcPr>
            <w:tcW w:w="9071" w:type="dxa"/>
            <w:hideMark/>
          </w:tcPr>
          <w:p w14:paraId="25C4EEA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Seto E, Leonard KJ, Cafazzo JA, Barnsley J, Masino C, Ross HJ. Mobile phone-based telemonitoring for heart failure management: a randomized controlled trial. Journal of medical Internet research. 2012;14(1):e31.</w:t>
            </w:r>
          </w:p>
        </w:tc>
      </w:tr>
      <w:tr w:rsidR="00EE0049" w:rsidRPr="00EE0049" w14:paraId="66D82C2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900873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403</w:t>
            </w:r>
          </w:p>
        </w:tc>
        <w:tc>
          <w:tcPr>
            <w:tcW w:w="9071" w:type="dxa"/>
            <w:hideMark/>
          </w:tcPr>
          <w:p w14:paraId="4450B26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Sharma S. Telemedicine Compared with In-Person Follow-Up Reduces Cost and Time with Equivalent Patient Satisfaction for Benign Uncomplicated Surgical Procedures. Journal of the American College of Surgeons. 2020;231(4):S108.</w:t>
            </w:r>
          </w:p>
        </w:tc>
      </w:tr>
      <w:tr w:rsidR="00EE0049" w:rsidRPr="00EE0049" w14:paraId="32CF212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E23744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404</w:t>
            </w:r>
          </w:p>
        </w:tc>
        <w:tc>
          <w:tcPr>
            <w:tcW w:w="9071" w:type="dxa"/>
            <w:hideMark/>
          </w:tcPr>
          <w:p w14:paraId="01303E3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Shelton KT, Qu J, Bilotta F, Brown EN, Cudemus G, D'Alessandro DA, et al. Minimizing ICU Neurological Dysfunction with Dexmedetomidine-induced Sleep (MINDDS): Protocol for a randomised, double-blind, parallel-arm, placebo-controlled trial. BMJ Open. 2018;8(4).</w:t>
            </w:r>
          </w:p>
        </w:tc>
      </w:tr>
      <w:tr w:rsidR="00EE0049" w:rsidRPr="00EE0049" w14:paraId="054D4B7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F372A2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405</w:t>
            </w:r>
          </w:p>
        </w:tc>
        <w:tc>
          <w:tcPr>
            <w:tcW w:w="9071" w:type="dxa"/>
            <w:hideMark/>
          </w:tcPr>
          <w:p w14:paraId="1259423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Sherman KA, Harcourt D, Lam T, Boyages J. Breconda: Development and acceptability of an interactive decisional support tool for women considering breast reconstruction. Cancer Research. 2012;72(24).</w:t>
            </w:r>
          </w:p>
        </w:tc>
      </w:tr>
      <w:tr w:rsidR="00EE0049" w:rsidRPr="00EE0049" w14:paraId="5CA45BF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155AD4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406</w:t>
            </w:r>
          </w:p>
        </w:tc>
        <w:tc>
          <w:tcPr>
            <w:tcW w:w="9071" w:type="dxa"/>
            <w:hideMark/>
          </w:tcPr>
          <w:p w14:paraId="4EE5B02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Shi Y, Yan J, Wang S, Li Y, Deng X. Efficacy of a new day surgery management mode based on WeChat: a study protocol for randomised controlled trials. BMJ Open. 2022;12(8).</w:t>
            </w:r>
          </w:p>
        </w:tc>
      </w:tr>
      <w:tr w:rsidR="00EE0049" w:rsidRPr="00EE0049" w14:paraId="7D8DD62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86982E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407</w:t>
            </w:r>
          </w:p>
        </w:tc>
        <w:tc>
          <w:tcPr>
            <w:tcW w:w="9071" w:type="dxa"/>
            <w:hideMark/>
          </w:tcPr>
          <w:p w14:paraId="72CEAB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Shores MM, Ryan-Dykes P, Williams RM, Mamerto B, Sadak T, Pascualy M, et al. Identifying undiagnosed dementia in residential care veterans: Comparing telemedicine to in-person clinical examination. International Journal of Geriatric Psychiatry. 2004;19(2):101-8.</w:t>
            </w:r>
          </w:p>
        </w:tc>
      </w:tr>
      <w:tr w:rsidR="00EE0049" w:rsidRPr="00EE0049" w14:paraId="710FC03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5E614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408</w:t>
            </w:r>
          </w:p>
        </w:tc>
        <w:tc>
          <w:tcPr>
            <w:tcW w:w="9071" w:type="dxa"/>
            <w:hideMark/>
          </w:tcPr>
          <w:p w14:paraId="50C6AE0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Silvers MA, Savva J, Huggins CE, Truby H, Haines T. Potential benefits of early nutritional intervention in adults with upper gastrointestinal cancer: a pilot randomised trial. Supportive Care in Cancer. 2014;22(11):3035-44.</w:t>
            </w:r>
          </w:p>
        </w:tc>
      </w:tr>
      <w:tr w:rsidR="00EE0049" w:rsidRPr="00EE0049" w14:paraId="035F64D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4F327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409</w:t>
            </w:r>
          </w:p>
        </w:tc>
        <w:tc>
          <w:tcPr>
            <w:tcW w:w="9071" w:type="dxa"/>
            <w:hideMark/>
          </w:tcPr>
          <w:p w14:paraId="6D4ECEC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Simon JA, Solkowitz SN, Carmody TP, Browner WS. Smoking cessation after surgery: A randomized trial. Archives of Internal Medicine. 1997;157(12):1371-6.</w:t>
            </w:r>
          </w:p>
        </w:tc>
      </w:tr>
      <w:tr w:rsidR="00EE0049" w:rsidRPr="00EE0049" w14:paraId="552CD72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DAC369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410</w:t>
            </w:r>
          </w:p>
        </w:tc>
        <w:tc>
          <w:tcPr>
            <w:tcW w:w="9071" w:type="dxa"/>
            <w:hideMark/>
          </w:tcPr>
          <w:p w14:paraId="52B7185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Simoneau TL, Kilbourn K, Spradley J, Laudenslager ML. An evidence-based stress management intervention for allogeneic hematopoietic stem cell transplant caregivers: development, feasibility and acceptability. Support Care Cancer. 2017;25(8):2515-23.</w:t>
            </w:r>
          </w:p>
        </w:tc>
      </w:tr>
      <w:tr w:rsidR="00EE0049" w:rsidRPr="00EE0049" w14:paraId="5773819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44608E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411</w:t>
            </w:r>
          </w:p>
        </w:tc>
        <w:tc>
          <w:tcPr>
            <w:tcW w:w="9071" w:type="dxa"/>
            <w:hideMark/>
          </w:tcPr>
          <w:p w14:paraId="7DD109D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Singh K, Phillips FM, Park DK, Pelton MA, An HS, Goldberg EJ. Factors affecting reoperations after anterior cervical discectomy and fusion within and outside of a Federal Drug Administration investigational device exemption cervical disc replacement trial. Spine Journal. 2012;12(5):372-8.</w:t>
            </w:r>
          </w:p>
        </w:tc>
      </w:tr>
      <w:tr w:rsidR="00EE0049" w:rsidRPr="00EE0049" w14:paraId="7D6F41B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53EEA0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412</w:t>
            </w:r>
          </w:p>
        </w:tc>
        <w:tc>
          <w:tcPr>
            <w:tcW w:w="9071" w:type="dxa"/>
            <w:hideMark/>
          </w:tcPr>
          <w:p w14:paraId="59A3D6A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Singh VM, Akkulugari V, Reddy JC, Gogri PY, Vaddavalli PK. Impact of teleconsultation on visual and refractive outcomes in patients undergoing laser refractive surgery during COVID-19. Indian J Ophthalmol. 2022;70(9):3272-7.</w:t>
            </w:r>
          </w:p>
        </w:tc>
      </w:tr>
      <w:tr w:rsidR="00EE0049" w:rsidRPr="00EE0049" w14:paraId="01943DC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38593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413</w:t>
            </w:r>
          </w:p>
        </w:tc>
        <w:tc>
          <w:tcPr>
            <w:tcW w:w="9071" w:type="dxa"/>
            <w:hideMark/>
          </w:tcPr>
          <w:p w14:paraId="7CC3E0C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Skipper V, Pitsch D, Vivero L, Carlson C, Gould CE, Hoang-Gia D, et al. Title: Evaluating the effectiveness of a telehealth delivered group exercise program for older adults developed by an interdisciplinary geriatric team. Journal of the American Geriatrics Society. 2021;69(SUPPL 1):S255-S6.</w:t>
            </w:r>
          </w:p>
        </w:tc>
      </w:tr>
      <w:tr w:rsidR="00EE0049" w:rsidRPr="00EE0049" w14:paraId="410BD2A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F1256A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414</w:t>
            </w:r>
          </w:p>
        </w:tc>
        <w:tc>
          <w:tcPr>
            <w:tcW w:w="9071" w:type="dxa"/>
            <w:hideMark/>
          </w:tcPr>
          <w:p w14:paraId="6D93255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Skolarus TA, Metreger T, Wittmann D, Hwang S, Kim HM, Grubb RL, et al. Self-management in long-term prostate cancer survivors: A randomized, controlled trial. Journal of Clinical Oncology. 2019;37(15):1326-35.</w:t>
            </w:r>
          </w:p>
        </w:tc>
      </w:tr>
      <w:tr w:rsidR="00EE0049" w:rsidRPr="00EE0049" w14:paraId="42CEC95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D9C5B4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415</w:t>
            </w:r>
          </w:p>
        </w:tc>
        <w:tc>
          <w:tcPr>
            <w:tcW w:w="9071" w:type="dxa"/>
            <w:hideMark/>
          </w:tcPr>
          <w:p w14:paraId="7265B49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Skorpil J, El-Essawi A, Böning A, Harringer W, Hajek T. Do minimized perfusion circuits have any further impact on quality of life of patients? Results of one-year follow-up of the prospective randomized controlled multicentre trial comparing rocsafe rx™ to standard cardiopulmonary bypass. Interactive Cardiovascular and Thoracic Surgery. 2012;15:S133-S4.</w:t>
            </w:r>
          </w:p>
        </w:tc>
      </w:tr>
      <w:tr w:rsidR="00EE0049" w:rsidRPr="00EE0049" w14:paraId="26CF4A09"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2100F5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416</w:t>
            </w:r>
          </w:p>
        </w:tc>
        <w:tc>
          <w:tcPr>
            <w:tcW w:w="9071" w:type="dxa"/>
            <w:hideMark/>
          </w:tcPr>
          <w:p w14:paraId="0D2A321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Snoswell CL, Whitty JA, Caffery LJ, Loescher LJ, Gillespie N, Janda M. Direct-to-consumer mobile teledermoscopy for skin cancer screening: preliminary results demonstrating willingness-to-pay in Australia. Journal of telemedicine and telecare. 2018;24(10):683</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9.</w:t>
            </w:r>
          </w:p>
        </w:tc>
      </w:tr>
      <w:tr w:rsidR="00EE0049" w:rsidRPr="00EE0049" w14:paraId="1B9D8E5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957F3E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417</w:t>
            </w:r>
          </w:p>
        </w:tc>
        <w:tc>
          <w:tcPr>
            <w:tcW w:w="9071" w:type="dxa"/>
            <w:hideMark/>
          </w:tcPr>
          <w:p w14:paraId="3E353E2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Sobanko JF, Da Silva D, Chiesa Fuxench ZC, Modi B, Shin TM, Etzkorn JR, et al. Preoperative telephone consultation does not decrease patient anxiety before Mohs micrographic surgery. Journal of the American Academy of Dermatology. 2017;76(3):519-26.</w:t>
            </w:r>
          </w:p>
        </w:tc>
      </w:tr>
      <w:tr w:rsidR="00EE0049" w:rsidRPr="00EE0049" w14:paraId="12C6989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66B9B3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418</w:t>
            </w:r>
          </w:p>
        </w:tc>
        <w:tc>
          <w:tcPr>
            <w:tcW w:w="9071" w:type="dxa"/>
            <w:hideMark/>
          </w:tcPr>
          <w:p w14:paraId="692D87F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Solenski NJ, Haughey H, Allende JA. Developing an innovative visual fields rapid assessment device (VRAD) for acute telestroke use. Stroke. 2021;52(SUPPL 1).</w:t>
            </w:r>
          </w:p>
        </w:tc>
      </w:tr>
      <w:tr w:rsidR="00EE0049" w:rsidRPr="00EE0049" w14:paraId="1D4EC2C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7D82AE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419</w:t>
            </w:r>
          </w:p>
        </w:tc>
        <w:tc>
          <w:tcPr>
            <w:tcW w:w="9071" w:type="dxa"/>
            <w:hideMark/>
          </w:tcPr>
          <w:p w14:paraId="6AF392A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Solomon JG, Bender S, Durgempudi P, Robar C, Healy J, Cocchiaro M, et al. Diagnostic Validation of a Vertebral Heart Score Machine Learning Algorithm for Canine Lateral Thoracic Radiographs. Journal of Veterinary Internal Medicine. 2022;36(6):2302-3.</w:t>
            </w:r>
          </w:p>
        </w:tc>
      </w:tr>
      <w:tr w:rsidR="00EE0049" w:rsidRPr="00EE0049" w14:paraId="45A4F33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19219B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420</w:t>
            </w:r>
          </w:p>
        </w:tc>
        <w:tc>
          <w:tcPr>
            <w:tcW w:w="9071" w:type="dxa"/>
            <w:hideMark/>
          </w:tcPr>
          <w:p w14:paraId="0CF2474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Spaulding A, Loomis E, Brennan E, Klein D, Pierson K, Willford R, et al. Postsurgical Remote Patient Monitoring Outcomes and Perceptions: A Mixed-Methods Assessment. Mayo Clinic Proceedings: Innovations, Quality and Outcomes. 2022;6(6):574-83.</w:t>
            </w:r>
          </w:p>
        </w:tc>
      </w:tr>
      <w:tr w:rsidR="00EE0049" w:rsidRPr="00EE0049" w14:paraId="18D70F9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41353F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421</w:t>
            </w:r>
          </w:p>
        </w:tc>
        <w:tc>
          <w:tcPr>
            <w:tcW w:w="9071" w:type="dxa"/>
            <w:hideMark/>
          </w:tcPr>
          <w:p w14:paraId="5488A2B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Specht M, Sobti N, Rosado N, Tomczyk E, Abbate O, Ellis D, et al. High-Efficiency Same-Day Approach to Breast Reconstruction During the COVID-19 Crisis. Breast Cancer Research and Treatment. 2020;182(3):679-88.</w:t>
            </w:r>
          </w:p>
        </w:tc>
      </w:tr>
      <w:tr w:rsidR="00EE0049" w:rsidRPr="00EE0049" w14:paraId="7FBD0FF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7EB84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422</w:t>
            </w:r>
          </w:p>
        </w:tc>
        <w:tc>
          <w:tcPr>
            <w:tcW w:w="9071" w:type="dxa"/>
            <w:hideMark/>
          </w:tcPr>
          <w:p w14:paraId="517139A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Stern M, Gray HL, Ruble K, Soca Lozano S, Albizu-Jacob A, Williams JM, et al. A cluster-randomized control trial targeting parents of pediatric cancer survivors with obesity: Rationale and study protocol of NOURISH-T+. Contemporary Clinical Trials. 2021;102.</w:t>
            </w:r>
          </w:p>
        </w:tc>
      </w:tr>
      <w:tr w:rsidR="00EE0049" w:rsidRPr="00EE0049" w14:paraId="4E9E6DC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31B145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423</w:t>
            </w:r>
          </w:p>
        </w:tc>
        <w:tc>
          <w:tcPr>
            <w:tcW w:w="9071" w:type="dxa"/>
            <w:hideMark/>
          </w:tcPr>
          <w:p w14:paraId="10E8D0C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Stessel B, Boon M, Joosten EA, Ory JP, Evers S, van Kuijk SMJ, et al. Metamizole versus ibuprofen at home after day surgery: Study protocol for a randomised controlled trial. Trials. 2016;17(1).</w:t>
            </w:r>
          </w:p>
        </w:tc>
      </w:tr>
      <w:tr w:rsidR="00EE0049" w:rsidRPr="00EE0049" w14:paraId="30E8AEB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EE78048"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424</w:t>
            </w:r>
          </w:p>
        </w:tc>
        <w:tc>
          <w:tcPr>
            <w:tcW w:w="9071" w:type="dxa"/>
            <w:hideMark/>
          </w:tcPr>
          <w:p w14:paraId="02311B1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Subramonian A, Severn M. CADTH Rapid Response Reports.  Sex Offender Treatment Programs Delivered In-Person or Virtually for Adults Convicted of Sexual Offences in Various Settings: A Review of Clinical Effectiveness and Guidelines2020.</w:t>
            </w:r>
          </w:p>
        </w:tc>
      </w:tr>
      <w:tr w:rsidR="00EE0049" w:rsidRPr="00EE0049" w14:paraId="05FCA64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982DA1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425</w:t>
            </w:r>
          </w:p>
        </w:tc>
        <w:tc>
          <w:tcPr>
            <w:tcW w:w="9071" w:type="dxa"/>
            <w:hideMark/>
          </w:tcPr>
          <w:p w14:paraId="5BF5F67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Sulaman H, Akhtar T, Naeem H, Saeed GA, Fazal S. Beyond COVID-19: Prospect of telemedicine for obstetrics patients in Pakistan. International Journal of Medical Informatics. 2022;158.</w:t>
            </w:r>
          </w:p>
        </w:tc>
      </w:tr>
      <w:tr w:rsidR="00EE0049" w:rsidRPr="00EE0049" w14:paraId="172CB6C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8836EA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426</w:t>
            </w:r>
          </w:p>
        </w:tc>
        <w:tc>
          <w:tcPr>
            <w:tcW w:w="9071" w:type="dxa"/>
            <w:hideMark/>
          </w:tcPr>
          <w:p w14:paraId="7538980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Suwanpasu S, Aungsuroch Y, Jitapanya C. Post-surgical physical activity enhancing program for elderly patients after hip fracture: A randomized controlled trial. Asian Biomedicine. 2014;8(4):525-32.</w:t>
            </w:r>
          </w:p>
        </w:tc>
      </w:tr>
      <w:tr w:rsidR="00EE0049" w:rsidRPr="00EE0049" w14:paraId="5B4C1B1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96BFA2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427</w:t>
            </w:r>
          </w:p>
        </w:tc>
        <w:tc>
          <w:tcPr>
            <w:tcW w:w="9071" w:type="dxa"/>
            <w:hideMark/>
          </w:tcPr>
          <w:p w14:paraId="2E67B30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Sydow H, Prescher S, Koehler F, Koehler K, Dorenkamp M, Spethmann S, et al. Cost-effectiveness of noninvasive telemedical interventional management in patients with heart failure: health economic analysis of the TIM-HF2 trial. Clinical Research in Cardiology. 2022;111(11):1231-44.</w:t>
            </w:r>
          </w:p>
        </w:tc>
      </w:tr>
      <w:tr w:rsidR="00EE0049" w:rsidRPr="00EE0049" w14:paraId="0BBA8A3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1B80B6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428</w:t>
            </w:r>
          </w:p>
        </w:tc>
        <w:tc>
          <w:tcPr>
            <w:tcW w:w="9071" w:type="dxa"/>
            <w:hideMark/>
          </w:tcPr>
          <w:p w14:paraId="5C999A1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Szymas J, Wolf G, Papierz W, Jarosz B, Weinstein RS. Online Internet-based robotic telepathology in the diagnosis of neuro-oncology cases: a teleneuropathology feasibility study. Hum Pathol. 2001;32(12):1304-8.</w:t>
            </w:r>
          </w:p>
        </w:tc>
      </w:tr>
      <w:tr w:rsidR="00EE0049" w:rsidRPr="00EE0049" w14:paraId="7A78B50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E54B8C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429</w:t>
            </w:r>
          </w:p>
        </w:tc>
        <w:tc>
          <w:tcPr>
            <w:tcW w:w="9071" w:type="dxa"/>
            <w:hideMark/>
          </w:tcPr>
          <w:p w14:paraId="63421DA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Tabak M, Vollenbroek-Hutten MM, van der Valk PD, van der Palen J, Hermens HJ. A telerehabilitation intervention for patients with Chronic Obstructive Pulmonary Disease: a randomized controlled pilot trial. Clinical rehabilitation. 2014;28(6):582</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91.</w:t>
            </w:r>
          </w:p>
        </w:tc>
      </w:tr>
      <w:tr w:rsidR="00EE0049" w:rsidRPr="00EE0049" w14:paraId="579C674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C5EF8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430</w:t>
            </w:r>
          </w:p>
        </w:tc>
        <w:tc>
          <w:tcPr>
            <w:tcW w:w="9071" w:type="dxa"/>
            <w:hideMark/>
          </w:tcPr>
          <w:p w14:paraId="5B834FE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Tadley M, Henry TW, Horan DP, Beredjiklian PK. The Financial Implications of Telehealth Visits Within a Hand and Wrist Surgery Clinical Practice During the COVID-19 Pandemic. J Hand Surg Am. 2021;46(8):660-5.</w:t>
            </w:r>
          </w:p>
        </w:tc>
      </w:tr>
      <w:tr w:rsidR="00EE0049" w:rsidRPr="00EE0049" w14:paraId="0ECF406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632979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431</w:t>
            </w:r>
          </w:p>
        </w:tc>
        <w:tc>
          <w:tcPr>
            <w:tcW w:w="9071" w:type="dxa"/>
            <w:hideMark/>
          </w:tcPr>
          <w:p w14:paraId="7DED2C73"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Tait CP, Clay CD. Pilot study of store and forward teledermatology services in Perth, Western Australia. Australas J Dermatol. 1999;40(4):190-3.</w:t>
            </w:r>
          </w:p>
        </w:tc>
      </w:tr>
      <w:tr w:rsidR="00EE0049" w:rsidRPr="00EE0049" w14:paraId="4B7FEC1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FE55B7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432</w:t>
            </w:r>
          </w:p>
        </w:tc>
        <w:tc>
          <w:tcPr>
            <w:tcW w:w="9071" w:type="dxa"/>
            <w:hideMark/>
          </w:tcPr>
          <w:p w14:paraId="5CF2039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Tecklenburg J, Vajen B, Morlot S, Anders P, Memenga P, Link E, et al. OnkoRiskNET: a multicenter, interdisciplinary, telemedicine-based model to improve care for patients with a genetic tumor risk syndrome. BMC health services research. 2022;22(1):805.</w:t>
            </w:r>
          </w:p>
        </w:tc>
      </w:tr>
      <w:tr w:rsidR="00EE0049" w:rsidRPr="00EE0049" w14:paraId="366CC3F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591892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433</w:t>
            </w:r>
          </w:p>
        </w:tc>
        <w:tc>
          <w:tcPr>
            <w:tcW w:w="9071" w:type="dxa"/>
            <w:hideMark/>
          </w:tcPr>
          <w:p w14:paraId="3B47394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Theodoros DG, Hill AJ, Russell TG. Clinical and Quality of Life Outcomes of Speech Treatment for Parkinson's Disease Delivered to the Home Via Telerehabilitation: a Noninferiority Randomized Controlled Trial. American journal of speech-language pathology. 2016;25(2):214</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32.</w:t>
            </w:r>
          </w:p>
        </w:tc>
      </w:tr>
      <w:tr w:rsidR="00EE0049" w:rsidRPr="00EE0049" w14:paraId="02190D4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5A6A18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434</w:t>
            </w:r>
          </w:p>
        </w:tc>
        <w:tc>
          <w:tcPr>
            <w:tcW w:w="9071" w:type="dxa"/>
            <w:hideMark/>
          </w:tcPr>
          <w:p w14:paraId="648FF78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Thewes B, De Wal V, Dieng M, Corner G, Butow P. An international perspective on the results of randomised controlled trials of psychological interventions for fear of cancer recurrence. Psycho-Oncology. 2016;25:40-2.</w:t>
            </w:r>
          </w:p>
        </w:tc>
      </w:tr>
      <w:tr w:rsidR="00EE0049" w:rsidRPr="00EE0049" w14:paraId="7D120CE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61F3EF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435</w:t>
            </w:r>
          </w:p>
        </w:tc>
        <w:tc>
          <w:tcPr>
            <w:tcW w:w="9071" w:type="dxa"/>
            <w:hideMark/>
          </w:tcPr>
          <w:p w14:paraId="47BEC82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Thomson AC, Garcia-O'Farrill N, Hunter AA. Telemedicine Assisted Postoperative Care Following Microincision Vitrectomy Surgery. Investigative Ophthalmology and Visual Science. 2022;63(7):1411-A0107.</w:t>
            </w:r>
          </w:p>
        </w:tc>
      </w:tr>
      <w:tr w:rsidR="00EE0049" w:rsidRPr="00EE0049" w14:paraId="615D7196"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8871B9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436</w:t>
            </w:r>
          </w:p>
        </w:tc>
        <w:tc>
          <w:tcPr>
            <w:tcW w:w="9071" w:type="dxa"/>
            <w:hideMark/>
          </w:tcPr>
          <w:p w14:paraId="3239758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Tréhout M, Leroux E, Bigot L, Jego S, Leconte P, Reboursière E, et al. A web-based adapted physical activity program (e-APA) versus health education program (e-HE) in patients with schizophrenia and healthy volunteers: study protocol for a randomized controlled trial (PEPSY V@Si). European archives of psychiatry and clinical neuroscience. 2021;271(2):325</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37.</w:t>
            </w:r>
          </w:p>
        </w:tc>
      </w:tr>
      <w:tr w:rsidR="00EE0049" w:rsidRPr="00EE0049" w14:paraId="0182920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8DB694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437</w:t>
            </w:r>
          </w:p>
        </w:tc>
        <w:tc>
          <w:tcPr>
            <w:tcW w:w="9071" w:type="dxa"/>
            <w:hideMark/>
          </w:tcPr>
          <w:p w14:paraId="74627DD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Tsilalis T, Arcondakis S, Skagias L. The possible use of telemedicine in the field of liquid based cytology. Archives of the Balkan Medical Union. 2012;47(1):54-7.</w:t>
            </w:r>
          </w:p>
        </w:tc>
      </w:tr>
      <w:tr w:rsidR="00EE0049" w:rsidRPr="00EE0049" w14:paraId="6153A62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928BFD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438</w:t>
            </w:r>
          </w:p>
        </w:tc>
        <w:tc>
          <w:tcPr>
            <w:tcW w:w="9071" w:type="dxa"/>
            <w:hideMark/>
          </w:tcPr>
          <w:p w14:paraId="7B54051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Tumeh I, Bergerot CD, Lee D, Philip EJ, Freitas-Júnior R. mHealth program for patients with advanced cancer receiving treatment in a public health hospital in Brazil. Psychooncology. 2023;32(1):125-32.</w:t>
            </w:r>
          </w:p>
        </w:tc>
      </w:tr>
      <w:tr w:rsidR="00EE0049" w:rsidRPr="00EE0049" w14:paraId="4A38D25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11AB66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439</w:t>
            </w:r>
          </w:p>
        </w:tc>
        <w:tc>
          <w:tcPr>
            <w:tcW w:w="9071" w:type="dxa"/>
            <w:hideMark/>
          </w:tcPr>
          <w:p w14:paraId="58D3A39E"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Turnbull L, Bell C, Davies S, Child F. Delivering tertiary tuberculosis care virtually. Arch Dis Child. 2021;106(12):1226-8.</w:t>
            </w:r>
          </w:p>
        </w:tc>
      </w:tr>
      <w:tr w:rsidR="00EE0049" w:rsidRPr="00EE0049" w14:paraId="3A13912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0E9592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440</w:t>
            </w:r>
          </w:p>
        </w:tc>
        <w:tc>
          <w:tcPr>
            <w:tcW w:w="9071" w:type="dxa"/>
            <w:hideMark/>
          </w:tcPr>
          <w:p w14:paraId="130ECE7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Valerio MR, Serretta V, Arico D, Fazio I, Altieri V, Baldari S, et al. A Prospective Observational Study on the Structuring Process and Implementation of a Large Regional, Inter-hospital, Virtual Multidisciplinary Tumor Board on Prostate Cancer. Anticancer Research. 2023;43(1):501-8.</w:t>
            </w:r>
          </w:p>
        </w:tc>
      </w:tr>
      <w:tr w:rsidR="00EE0049" w:rsidRPr="00EE0049" w14:paraId="709343BF"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BB3ABE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441</w:t>
            </w:r>
          </w:p>
        </w:tc>
        <w:tc>
          <w:tcPr>
            <w:tcW w:w="9071" w:type="dxa"/>
            <w:hideMark/>
          </w:tcPr>
          <w:p w14:paraId="56D62697"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Valtonen H, Qvarnberg Y, Blomgren K. Patient contact with healthcare professionals after elective tonsillectomy. Acta Otolaryngol. 2004;124(9):1086-9.</w:t>
            </w:r>
          </w:p>
        </w:tc>
      </w:tr>
      <w:tr w:rsidR="00EE0049" w:rsidRPr="00EE0049" w14:paraId="02E209B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C9AEED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442</w:t>
            </w:r>
          </w:p>
        </w:tc>
        <w:tc>
          <w:tcPr>
            <w:tcW w:w="9071" w:type="dxa"/>
            <w:hideMark/>
          </w:tcPr>
          <w:p w14:paraId="3ECABDD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 der Meij E, Anema JR, Leclercq WKG, Bongers MY, Consten ECJ, Schraffordt Koops SE, et al. Personalised perioperative care by e-health after intermediate-grade abdominal surgery: a multicentre, single-blind, randomised, placebo-controlled trial. Lancet. 2018;392(10141):51-9.</w:t>
            </w:r>
          </w:p>
        </w:tc>
      </w:tr>
      <w:tr w:rsidR="00EE0049" w:rsidRPr="00EE0049" w14:paraId="36664E7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49ABFA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443</w:t>
            </w:r>
          </w:p>
        </w:tc>
        <w:tc>
          <w:tcPr>
            <w:tcW w:w="9071" w:type="dxa"/>
            <w:hideMark/>
          </w:tcPr>
          <w:p w14:paraId="2FB7B9F9"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 der Meij E, Huirne JA, Ten Cate AD, Stockmann HB, Scholten PC, Davids PH, et al. A Perioperative eHealth Program to Enhance Postoperative Recovery After Abdominal Surgery: Process Evaluation of a Randomized Controlled Trial. J Med Internet Res. 2018;20(1):e1.</w:t>
            </w:r>
          </w:p>
        </w:tc>
      </w:tr>
      <w:tr w:rsidR="00EE0049" w:rsidRPr="00EE0049" w14:paraId="1631FA77"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DDBF56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444</w:t>
            </w:r>
          </w:p>
        </w:tc>
        <w:tc>
          <w:tcPr>
            <w:tcW w:w="9071" w:type="dxa"/>
            <w:hideMark/>
          </w:tcPr>
          <w:p w14:paraId="4A616A2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 der Wel MJ, Duits LC, Seldenrijk CA, Offerhaus GJ, Visser M, Kate FJT, et al. Digital microscopy as valid alternative to conventional microscopy for histological evaluation of Barrett's esophagus biopsies. Diseases of the Esophagus. 2017;30(11):1-7.</w:t>
            </w:r>
          </w:p>
        </w:tc>
      </w:tr>
      <w:tr w:rsidR="00EE0049" w:rsidRPr="00EE0049" w14:paraId="0E7F33EB"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66265B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445</w:t>
            </w:r>
          </w:p>
        </w:tc>
        <w:tc>
          <w:tcPr>
            <w:tcW w:w="9071" w:type="dxa"/>
            <w:hideMark/>
          </w:tcPr>
          <w:p w14:paraId="57E5306A"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 Os-Medendorp H, Koffijberg H, Eland-de Kok PC, van der Zalm A, de Bruin-Weller MS, Pasmans SG, et al. E-health in caring for patients with atopic dermatitis: a randomized controlled cost-effectiveness study of internet-guided monitoring and online self-management training. British journal of dermatology. 2012;166(5):1060</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7FC545D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F776F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446</w:t>
            </w:r>
          </w:p>
        </w:tc>
        <w:tc>
          <w:tcPr>
            <w:tcW w:w="9071" w:type="dxa"/>
            <w:hideMark/>
          </w:tcPr>
          <w:p w14:paraId="709ADAB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 Veldhuizen E, Hamilton E, Brown A, Sabesan S, Brennan S. Telehealth in radiation oncology: Service evaluation and patient satisfaction. Journal of Medical Imaging and Radiation Oncology. 2018;62:194.</w:t>
            </w:r>
          </w:p>
        </w:tc>
      </w:tr>
      <w:tr w:rsidR="00EE0049" w:rsidRPr="00EE0049" w14:paraId="5DFCC64C"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E144AB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447</w:t>
            </w:r>
          </w:p>
        </w:tc>
        <w:tc>
          <w:tcPr>
            <w:tcW w:w="9071" w:type="dxa"/>
            <w:hideMark/>
          </w:tcPr>
          <w:p w14:paraId="7B82A4E4"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Vandenberk T, Desteghe L, D'Onofrio V, Kluts K, Proesmans T, Storms V, et al. Smartphone application for instant detection of recurrent atrial fibrillation. Circulation. 2018;138.</w:t>
            </w:r>
          </w:p>
        </w:tc>
      </w:tr>
      <w:tr w:rsidR="00EE0049" w:rsidRPr="00EE0049" w14:paraId="34DD9A6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5503B09"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448</w:t>
            </w:r>
          </w:p>
        </w:tc>
        <w:tc>
          <w:tcPr>
            <w:tcW w:w="9071" w:type="dxa"/>
            <w:hideMark/>
          </w:tcPr>
          <w:p w14:paraId="31F5918D"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Versteegden DP, Van Himbeeck M, Nienhuijs SW. Assessing the value of ehealth for bariatric surgery: The bepatient-trial technology and bariatric surgery. Obesity Surgery. 2017;27(1):357.</w:t>
            </w:r>
          </w:p>
        </w:tc>
      </w:tr>
      <w:tr w:rsidR="00EE0049" w:rsidRPr="00EE0049" w14:paraId="76BCFF02"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47A170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449</w:t>
            </w:r>
          </w:p>
        </w:tc>
        <w:tc>
          <w:tcPr>
            <w:tcW w:w="9071" w:type="dxa"/>
            <w:hideMark/>
          </w:tcPr>
          <w:p w14:paraId="4AD2095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Versteegden DPA, Van Himbeeck MJJ, Nienhuijs SW. Assessing the value of eHealth for bariatric surgery (BePatient trial): Study protocol for a randomized controlled trial. Trials. 2018;19(1).</w:t>
            </w:r>
          </w:p>
        </w:tc>
      </w:tr>
      <w:tr w:rsidR="00EE0049" w:rsidRPr="00EE0049" w14:paraId="7D97B59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B8FD69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450</w:t>
            </w:r>
          </w:p>
        </w:tc>
        <w:tc>
          <w:tcPr>
            <w:tcW w:w="9071" w:type="dxa"/>
            <w:hideMark/>
          </w:tcPr>
          <w:p w14:paraId="6828BAEB"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Vilaro MJ, Wilson-Howard DS, Griffin LN, Tavassoli F, Zalake MS, Lok BC, et al. Tailoring virtual human-delivered interventions: A digital intervention promoting colorectal cancer screening for Black women. Psychooncology. 2020;29(12):2048-56.</w:t>
            </w:r>
          </w:p>
        </w:tc>
      </w:tr>
      <w:tr w:rsidR="00EE0049" w:rsidRPr="00EE0049" w14:paraId="77333D33"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1D609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451</w:t>
            </w:r>
          </w:p>
        </w:tc>
        <w:tc>
          <w:tcPr>
            <w:tcW w:w="9071" w:type="dxa"/>
            <w:hideMark/>
          </w:tcPr>
          <w:p w14:paraId="420FE78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Visco V, Esposito C, Rispoli A, Vitillo P, Manzo M, Franculli F, et al. Managing ambulatory heart failure during the COVID-19 pandemic: A case series about the successful marriage between levosimendan and CardioMEMS. European Journal of Heart Failure. 2021;23(SUPPL 2):159.</w:t>
            </w:r>
          </w:p>
        </w:tc>
      </w:tr>
      <w:tr w:rsidR="00EE0049" w:rsidRPr="00EE0049" w14:paraId="48CB759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3BFCF1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452</w:t>
            </w:r>
          </w:p>
        </w:tc>
        <w:tc>
          <w:tcPr>
            <w:tcW w:w="9071" w:type="dxa"/>
            <w:hideMark/>
          </w:tcPr>
          <w:p w14:paraId="70780E5A"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Voils CI, Adler R, Strawbridge E, Grubber J, Allen KD, Olsen MK, et al. Early-Phase Study of a Telephone-Based Intervention to Reduce Weight Regain Among Bariatric Surgery Patients. Health psychology. 2020;39(5):391</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402.</w:t>
            </w:r>
          </w:p>
        </w:tc>
      </w:tr>
      <w:tr w:rsidR="00EE0049" w:rsidRPr="00EE0049" w14:paraId="1EEE4AD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06B65C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453</w:t>
            </w:r>
          </w:p>
        </w:tc>
        <w:tc>
          <w:tcPr>
            <w:tcW w:w="9071" w:type="dxa"/>
            <w:hideMark/>
          </w:tcPr>
          <w:p w14:paraId="732CF63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Vuong SM, Carroll CP, Tackla RD, Jeong WJ, Ringer AJ. Application of emerging technologies to improve access to ischemic stroke care. Neurosurg Focus. 2017;42(4):E8.</w:t>
            </w:r>
          </w:p>
        </w:tc>
      </w:tr>
      <w:tr w:rsidR="00EE0049" w:rsidRPr="00EE0049" w14:paraId="3A222E35"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B8D54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454</w:t>
            </w:r>
          </w:p>
        </w:tc>
        <w:tc>
          <w:tcPr>
            <w:tcW w:w="9071" w:type="dxa"/>
            <w:hideMark/>
          </w:tcPr>
          <w:p w14:paraId="6BDA8B6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Wagner S, Serve H. [Digital Medicine in Oncology: Clinical Decision Support, Real World Data and Patient Involvement]. Dtsch Med Wochenschr. 2019;144(7):430-4.</w:t>
            </w:r>
          </w:p>
        </w:tc>
      </w:tr>
      <w:tr w:rsidR="00EE0049" w:rsidRPr="00EE0049" w14:paraId="3D16FDE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C53679E"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455</w:t>
            </w:r>
          </w:p>
        </w:tc>
        <w:tc>
          <w:tcPr>
            <w:tcW w:w="9071" w:type="dxa"/>
            <w:hideMark/>
          </w:tcPr>
          <w:p w14:paraId="36BAF35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Wah Wen K, Plourde A, Zhao L, Bowman S, Kim G, Laszik Z. Whole slide digital imaging is applicable for routine frozen section diagnosis. Laboratory Investigation. 2015;95:510A.</w:t>
            </w:r>
          </w:p>
        </w:tc>
      </w:tr>
      <w:tr w:rsidR="00EE0049" w:rsidRPr="00EE0049" w14:paraId="07F73C0A"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616FC2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456</w:t>
            </w:r>
          </w:p>
        </w:tc>
        <w:tc>
          <w:tcPr>
            <w:tcW w:w="9071" w:type="dxa"/>
            <w:hideMark/>
          </w:tcPr>
          <w:p w14:paraId="2AD351D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Wang J, Zeng Z, Dong R, Sheng J, Lai Y, Yu J, et al. Efficacy of a WeChat-based intervention for adherence to secondary prevention therapies in patients undergoing coronary artery bypass graft in China: A randomized controlled trial. J Telemed Telecare. 2022;28(9):653-61.</w:t>
            </w:r>
          </w:p>
        </w:tc>
      </w:tr>
      <w:tr w:rsidR="00EE0049" w:rsidRPr="00EE0049" w14:paraId="5172014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2C6EF13"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457</w:t>
            </w:r>
          </w:p>
        </w:tc>
        <w:tc>
          <w:tcPr>
            <w:tcW w:w="9071" w:type="dxa"/>
            <w:hideMark/>
          </w:tcPr>
          <w:p w14:paraId="14CE828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Wang TF, Huang RC, Yang SC, Chou C, Chen LC. Evaluating the Effects of a Mobile Health App on Reducing Patient Care Needs and Improving Quality of Life After Oral Cancer Surgery: Quasiexperimental Study. JMIR Mhealth Uhealth. 2020;8(7):e18132.</w:t>
            </w:r>
          </w:p>
        </w:tc>
      </w:tr>
      <w:tr w:rsidR="00EE0049" w:rsidRPr="00EE0049" w14:paraId="7E7AC3F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DA70BC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458</w:t>
            </w:r>
          </w:p>
        </w:tc>
        <w:tc>
          <w:tcPr>
            <w:tcW w:w="9071" w:type="dxa"/>
            <w:hideMark/>
          </w:tcPr>
          <w:p w14:paraId="2C7ACF98"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Warshaw EM, Lederle FA, Grill JP, Gravely AA, Bangerter AK, Fortier LA, et al. Accuracy of teledermatology for nonpigmented neoplasms. J Am Acad Dermatol. 2009;60(4):579-88.</w:t>
            </w:r>
          </w:p>
        </w:tc>
      </w:tr>
      <w:tr w:rsidR="00EE0049" w:rsidRPr="00EE0049" w14:paraId="7B879C2A"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6BC10E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459</w:t>
            </w:r>
          </w:p>
        </w:tc>
        <w:tc>
          <w:tcPr>
            <w:tcW w:w="9071" w:type="dxa"/>
            <w:hideMark/>
          </w:tcPr>
          <w:p w14:paraId="37E2313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Warshaw EM, Lederle FA, Grill JP, Gravely AA, Bangerter AK, Fortier LA, et al. Accuracy of teledermatology for pigmented neoplasms. J Am Acad Dermatol. 2009;61(5):753-65.</w:t>
            </w:r>
          </w:p>
        </w:tc>
      </w:tr>
      <w:tr w:rsidR="00EE0049" w:rsidRPr="00EE0049" w14:paraId="1A1F43B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C7F018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460</w:t>
            </w:r>
          </w:p>
        </w:tc>
        <w:tc>
          <w:tcPr>
            <w:tcW w:w="9071" w:type="dxa"/>
            <w:hideMark/>
          </w:tcPr>
          <w:p w14:paraId="4F696A4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Washburn RA, Ptomey LT, Gorczyca AM, Smith PR, Mayo MS, Lee R, et al. Weight management for adults with mobility related disabilities: Rationale and design for an 18-month randomized trial. Contemporary Clinical Trials. 2020;96.</w:t>
            </w:r>
          </w:p>
        </w:tc>
      </w:tr>
      <w:tr w:rsidR="00EE0049" w:rsidRPr="00EE0049" w14:paraId="10FD921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C76A5F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461</w:t>
            </w:r>
          </w:p>
        </w:tc>
        <w:tc>
          <w:tcPr>
            <w:tcW w:w="9071" w:type="dxa"/>
            <w:hideMark/>
          </w:tcPr>
          <w:p w14:paraId="2EC9DBA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Watanabe E, Yamazaki F, Goto T, Asai T, Yamamoto T, Hirooka K, et al. Remote Management of Pacemaker Patients With Biennial In-Clinic Evaluation: continuous Home Monitoring in the Japanese At-Home Study: a Randomized Clinical Trial. Circulation Arrhythmia and electrophysiology. 2020;13(5):e007734.</w:t>
            </w:r>
          </w:p>
        </w:tc>
      </w:tr>
      <w:tr w:rsidR="00EE0049" w:rsidRPr="00EE0049" w14:paraId="5865EB8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AD9EA5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462</w:t>
            </w:r>
          </w:p>
        </w:tc>
        <w:tc>
          <w:tcPr>
            <w:tcW w:w="9071" w:type="dxa"/>
            <w:hideMark/>
          </w:tcPr>
          <w:p w14:paraId="450127F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Waterland JL, Chahal R, Ismail H, Sinton C, Riedel B, Francis JJ, et al. Implementing a telehealth prehabilitation education session for patients preparing for major cancer surgery. BMC Health Serv Res. 2021;21(1):443.</w:t>
            </w:r>
          </w:p>
        </w:tc>
      </w:tr>
      <w:tr w:rsidR="00EE0049" w:rsidRPr="00EE0049" w14:paraId="7540B32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90A06AA"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463</w:t>
            </w:r>
          </w:p>
        </w:tc>
        <w:tc>
          <w:tcPr>
            <w:tcW w:w="9071" w:type="dxa"/>
            <w:hideMark/>
          </w:tcPr>
          <w:p w14:paraId="70AE996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Watson AJ, Bergman H, Williams CM, Kvedar JC. A randomized trial to evaluate the efficacy of online follow-up visits in the management of acne. Archives of Dermatology. 2010;146(4):406-11.</w:t>
            </w:r>
          </w:p>
        </w:tc>
      </w:tr>
      <w:tr w:rsidR="00EE0049" w:rsidRPr="00EE0049" w14:paraId="685F12D1"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E24CC3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464</w:t>
            </w:r>
          </w:p>
        </w:tc>
        <w:tc>
          <w:tcPr>
            <w:tcW w:w="9071" w:type="dxa"/>
            <w:hideMark/>
          </w:tcPr>
          <w:p w14:paraId="74BBEC24"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Wellnitz U, Fritz P, Voudouri V, Linder A, Toomes H, Schmid J, et al. The validity of telepathological frozen section diagnosis with ISDN-mediated remote microscopy. Virchows Arch. 2000;437(1):52-7.</w:t>
            </w:r>
          </w:p>
        </w:tc>
      </w:tr>
      <w:tr w:rsidR="00EE0049" w:rsidRPr="00EE0049" w14:paraId="60657EA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261D1F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465</w:t>
            </w:r>
          </w:p>
        </w:tc>
        <w:tc>
          <w:tcPr>
            <w:tcW w:w="9071" w:type="dxa"/>
            <w:hideMark/>
          </w:tcPr>
          <w:p w14:paraId="1DBFC14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Wells A, Gupta P, Tian F, Adkins E, Kaffenberger B. The Effect of Implementing Teledermatology in Patients Presenting with Cellulitis Versus Pseudocellulitis in an Academic Emergency Department Setting: A Pilot Study. Journal of Clinical and Aesthetic Dermatology. 2020;13(4):43-4.</w:t>
            </w:r>
          </w:p>
        </w:tc>
      </w:tr>
      <w:tr w:rsidR="00EE0049" w:rsidRPr="00EE0049" w14:paraId="18B7704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30B8B4A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466</w:t>
            </w:r>
          </w:p>
        </w:tc>
        <w:tc>
          <w:tcPr>
            <w:tcW w:w="9071" w:type="dxa"/>
            <w:hideMark/>
          </w:tcPr>
          <w:p w14:paraId="38F7E27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White MC, Randall K, Alcorn D, Greenland R, Glasgo C, Shrime MG. Measurement of patient reported disability using WHODAS 2.0 before and after surgical intervention in Madagascar. BMC Health Serv Res. 2018;18(1):305.</w:t>
            </w:r>
          </w:p>
        </w:tc>
      </w:tr>
      <w:tr w:rsidR="00EE0049" w:rsidRPr="00EE0049" w14:paraId="3470F8AD"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05B427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467</w:t>
            </w:r>
          </w:p>
        </w:tc>
        <w:tc>
          <w:tcPr>
            <w:tcW w:w="9071" w:type="dxa"/>
            <w:hideMark/>
          </w:tcPr>
          <w:p w14:paraId="58118D9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Whited JD, Mills BJ, Hall RP, Drugge RJ, Grichnik JM, Simel DL. A pilot trial of digital imaging in skin cancer. J Telemed Telecare. 1998;4(2):108-12.</w:t>
            </w:r>
          </w:p>
        </w:tc>
      </w:tr>
      <w:tr w:rsidR="00EE0049" w:rsidRPr="00EE0049" w14:paraId="7C70D40B"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D00C82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468</w:t>
            </w:r>
          </w:p>
        </w:tc>
        <w:tc>
          <w:tcPr>
            <w:tcW w:w="9071" w:type="dxa"/>
            <w:hideMark/>
          </w:tcPr>
          <w:p w14:paraId="520A9E89"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Wiele AJ, Patel TA, Russo KM, Rizvi S, Rios PDL, Hester RH, et al. Implementing teleoncology in a safety-net hospital during the COVID-19 pandemic. Journal of Clinical Oncology. 2020;38(29).</w:t>
            </w:r>
          </w:p>
        </w:tc>
      </w:tr>
      <w:tr w:rsidR="00EE0049" w:rsidRPr="00EE0049" w14:paraId="5963034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F83A7E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469</w:t>
            </w:r>
          </w:p>
        </w:tc>
        <w:tc>
          <w:tcPr>
            <w:tcW w:w="9071" w:type="dxa"/>
            <w:hideMark/>
          </w:tcPr>
          <w:p w14:paraId="48CC1C35"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Wilcox S, Liu J, Addy CL, Turner-McGrievy G, Burgis JT, Wingard E, et al. A randomized controlled trial to prevent excessive gestational weight gain and promote postpartum weight loss in overweight and obese women: Health In Pregnancy and Postpartum (HIPP). Contemporary Clinical Trials. 2018;66:51-63.</w:t>
            </w:r>
          </w:p>
        </w:tc>
      </w:tr>
      <w:tr w:rsidR="00EE0049" w:rsidRPr="00EE0049" w14:paraId="4885E01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682B04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470</w:t>
            </w:r>
          </w:p>
        </w:tc>
        <w:tc>
          <w:tcPr>
            <w:tcW w:w="9071" w:type="dxa"/>
            <w:hideMark/>
          </w:tcPr>
          <w:p w14:paraId="1EB2B2E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Winokur TS, McClellan S, Siegal GP, Redden D, Gore P, Lazenby A, et al. A prospective trial of telepathology for intraoperative consultation (frozen sections). Hum Pathol. 2000;31(7):781-5.</w:t>
            </w:r>
          </w:p>
        </w:tc>
      </w:tr>
      <w:tr w:rsidR="00EE0049" w:rsidRPr="00EE0049" w14:paraId="2CEF02C4"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52F3D27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471</w:t>
            </w:r>
          </w:p>
        </w:tc>
        <w:tc>
          <w:tcPr>
            <w:tcW w:w="9071" w:type="dxa"/>
            <w:hideMark/>
          </w:tcPr>
          <w:p w14:paraId="6EDCEFF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Wolfson AR, Mancini CM, Banerji A, Fu X, Bryant AS, Phadke NA, et al. Penicillin Allergy Assessment in Pregnancy: Safety and Impact on Antibiotic Use. J Allergy Clin Immunol Pract. 2021;9(3):1338-46.</w:t>
            </w:r>
          </w:p>
        </w:tc>
      </w:tr>
      <w:tr w:rsidR="00EE0049" w:rsidRPr="00EE0049" w14:paraId="33226CE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849F4D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472</w:t>
            </w:r>
          </w:p>
        </w:tc>
        <w:tc>
          <w:tcPr>
            <w:tcW w:w="9071" w:type="dxa"/>
            <w:hideMark/>
          </w:tcPr>
          <w:p w14:paraId="7842BB90"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Wong CK, Hai JJ, Lau YM, Zhou M, Lui HW, Lau KK, et al. Protocol for Home-Based Solution for Remote Atrial Fibrillation Screening to Prevent Recurrence Stroke (HUA-TUO AF Trial): a randomised controlled trial. BMJ Open. 2022;12(7).</w:t>
            </w:r>
          </w:p>
        </w:tc>
      </w:tr>
      <w:tr w:rsidR="00EE0049" w:rsidRPr="00EE0049" w14:paraId="6CA4B9D5"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AB817C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473</w:t>
            </w:r>
          </w:p>
        </w:tc>
        <w:tc>
          <w:tcPr>
            <w:tcW w:w="9071" w:type="dxa"/>
            <w:hideMark/>
          </w:tcPr>
          <w:p w14:paraId="1374386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Wong EM, Chair SY, Leung DY, Sit JW, Leung KP. Home-based interactive e-health educational intervention for middle-aged adults to improve total exercise, adherence rate, exercise efficacy, and outcome: a randomised controlled trial. Hong kong medical journal. 2018;24 Suppl 2(1):34</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w:t>
            </w:r>
          </w:p>
        </w:tc>
      </w:tr>
      <w:tr w:rsidR="00EE0049" w:rsidRPr="00EE0049" w14:paraId="4E92742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67A083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474</w:t>
            </w:r>
          </w:p>
        </w:tc>
        <w:tc>
          <w:tcPr>
            <w:tcW w:w="9071" w:type="dxa"/>
            <w:hideMark/>
          </w:tcPr>
          <w:p w14:paraId="129A8FF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Wong J, Gonzalez R, Albright B, Hayes T, Swartz A, Havrilesky LJ, et al. Telemedicine and gynecologic oncology: caring for patients remotely during a global pandemic. AJOG Glob Rep. 2022;2(4):100124.</w:t>
            </w:r>
          </w:p>
        </w:tc>
      </w:tr>
      <w:tr w:rsidR="00EE0049" w:rsidRPr="00EE0049" w14:paraId="2A0E4918"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37E4864"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475</w:t>
            </w:r>
          </w:p>
        </w:tc>
        <w:tc>
          <w:tcPr>
            <w:tcW w:w="9071" w:type="dxa"/>
            <w:hideMark/>
          </w:tcPr>
          <w:p w14:paraId="7EAC10D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Wright AM, Smith D, Dhurandhar B, Fairley T, Scheiber-Pacht M, Chakraborty S, et al. Digital slide imaging in cervicovaginal cytology: a pilot study. Arch Pathol Lab Med. 2013;137(5):618-24.</w:t>
            </w:r>
          </w:p>
        </w:tc>
      </w:tr>
      <w:tr w:rsidR="00EE0049" w:rsidRPr="00EE0049" w14:paraId="019A019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116DA7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476</w:t>
            </w:r>
          </w:p>
        </w:tc>
        <w:tc>
          <w:tcPr>
            <w:tcW w:w="9071" w:type="dxa"/>
            <w:hideMark/>
          </w:tcPr>
          <w:p w14:paraId="64C8ACC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Wu YP, Boucher K, Hu N, Hay J, Kohlmann W, Aspinwall LG, et al. A pilot study of a telehealth family-focused melanoma preventive intervention for children with a family history of melanoma. Psychooncology. 2020;29(1):148-55.</w:t>
            </w:r>
          </w:p>
        </w:tc>
      </w:tr>
      <w:tr w:rsidR="00EE0049" w:rsidRPr="00EE0049" w14:paraId="7CB61576"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C3B4630"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477</w:t>
            </w:r>
          </w:p>
        </w:tc>
        <w:tc>
          <w:tcPr>
            <w:tcW w:w="9071" w:type="dxa"/>
            <w:hideMark/>
          </w:tcPr>
          <w:p w14:paraId="5900547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Wynne R, Nolte J, Matthews S, Angel J, Le A, Moore A, et al. Effect of an mHealth self-help intervention on readmission after adult cardiac surgery: protocol for a pilot randomized controlled trial. Journal of advanced nursing. 2022;78(2):577</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86.</w:t>
            </w:r>
          </w:p>
        </w:tc>
      </w:tr>
      <w:tr w:rsidR="00EE0049" w:rsidRPr="00EE0049" w14:paraId="29D0DC6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062547D"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478</w:t>
            </w:r>
          </w:p>
        </w:tc>
        <w:tc>
          <w:tcPr>
            <w:tcW w:w="9071" w:type="dxa"/>
            <w:hideMark/>
          </w:tcPr>
          <w:p w14:paraId="07502CB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Yamashita T, Inoue H, Okumura K, Kodama I, Aizawa Y, Atarashi H, et al. Randomized trial of angiotensin II-receptor blocker vs. dihydropiridine calcium channel blocker in the treatment of paroxysmal atrial fibrillation with hypertension (J-RHYTHM II Study). Europace. 2011;13(4):473-9.</w:t>
            </w:r>
          </w:p>
        </w:tc>
      </w:tr>
      <w:tr w:rsidR="00EE0049" w:rsidRPr="00EE0049" w14:paraId="5988B81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4CA30B9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479</w:t>
            </w:r>
          </w:p>
        </w:tc>
        <w:tc>
          <w:tcPr>
            <w:tcW w:w="9071" w:type="dxa"/>
            <w:hideMark/>
          </w:tcPr>
          <w:p w14:paraId="25FF9876"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Yao L, Fleshner PR, Zaghiyan KN. IMPACT OF POSTOPERATIVE TELEMEDICINE VISIT VS. IN-PERSON VISIT ON PATIENT SATISFACTION DURING THE COVID-19 PANDEMIC: A RANDOMIZED CLINICAL TRIAL. Diseases of the Colon and Rectum. 2022;65(5):126-7.</w:t>
            </w:r>
          </w:p>
        </w:tc>
      </w:tr>
      <w:tr w:rsidR="00EE0049" w:rsidRPr="00EE0049" w14:paraId="424D5FF8"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D0B204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480</w:t>
            </w:r>
          </w:p>
        </w:tc>
        <w:tc>
          <w:tcPr>
            <w:tcW w:w="9071" w:type="dxa"/>
            <w:hideMark/>
          </w:tcPr>
          <w:p w14:paraId="5EE2EA8F"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Yao LY, Fleshner PR, Zaghiyan KN. Impact of postoperative telemedicine visit versus in-person visit on patient satisfaction: A randomized clinical trial. Surgery (United States). 2022.</w:t>
            </w:r>
          </w:p>
        </w:tc>
      </w:tr>
      <w:tr w:rsidR="00EE0049" w:rsidRPr="00EE0049" w14:paraId="1D10389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6775C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481</w:t>
            </w:r>
          </w:p>
        </w:tc>
        <w:tc>
          <w:tcPr>
            <w:tcW w:w="9071" w:type="dxa"/>
            <w:hideMark/>
          </w:tcPr>
          <w:p w14:paraId="751E0E1C"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Yardley L, Joseph J, Michie S, Weal M, Wills G, Little P. Evaluation of a Web-based intervention providing tailored advice for self-management of minor respiratory symptoms: exploratory randomized controlled trial. Journal of medical Internet research. 2010;12(4):e66.</w:t>
            </w:r>
          </w:p>
        </w:tc>
      </w:tr>
      <w:tr w:rsidR="00EE0049" w:rsidRPr="00EE0049" w14:paraId="0F438AB2"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1256D7D6"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482</w:t>
            </w:r>
          </w:p>
        </w:tc>
        <w:tc>
          <w:tcPr>
            <w:tcW w:w="9071" w:type="dxa"/>
            <w:hideMark/>
          </w:tcPr>
          <w:p w14:paraId="28A2F952"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Yip A, Chong L, Lee A, Hii MW, Knowles B. Telemedicine versus in-person follow-up after uncomplicated, benign general surgical procedures. British Journal of Surgery. 2020;107(SUPPL 4):45.</w:t>
            </w:r>
          </w:p>
        </w:tc>
      </w:tr>
      <w:tr w:rsidR="00EE0049" w:rsidRPr="00EE0049" w14:paraId="64FDB907"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2C8237"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483</w:t>
            </w:r>
          </w:p>
        </w:tc>
        <w:tc>
          <w:tcPr>
            <w:tcW w:w="9071" w:type="dxa"/>
            <w:hideMark/>
          </w:tcPr>
          <w:p w14:paraId="1F8C509F"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Yu W, Llanos C, Nose V, Gomez C. Validation study of telepathology on frozen section diagnosis in a multi-hospital subspecialized pathology department. Laboratory Investigation. 2012;92:509A.</w:t>
            </w:r>
          </w:p>
        </w:tc>
      </w:tr>
      <w:tr w:rsidR="00EE0049" w:rsidRPr="00EE0049" w14:paraId="4001233D"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4B03681"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484</w:t>
            </w:r>
          </w:p>
        </w:tc>
        <w:tc>
          <w:tcPr>
            <w:tcW w:w="9071" w:type="dxa"/>
            <w:hideMark/>
          </w:tcPr>
          <w:p w14:paraId="2727E176"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Zapata-Ospina JP, Gil-Luján K, López-Puerta A, Ospina LC, Gutiérrez-Londoño PA, Aristizábal A, et al. Description of a Telehealth Mental Health Programme in the Framework of the COVID-19 Pandemic in Colombia. Revista Colombiana de Psiquiatria. 2022.</w:t>
            </w:r>
          </w:p>
        </w:tc>
      </w:tr>
      <w:tr w:rsidR="00EE0049" w:rsidRPr="00EE0049" w14:paraId="17B7E2D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6B1BDEB"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485</w:t>
            </w:r>
          </w:p>
        </w:tc>
        <w:tc>
          <w:tcPr>
            <w:tcW w:w="9071" w:type="dxa"/>
            <w:hideMark/>
          </w:tcPr>
          <w:p w14:paraId="6BCFA348"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Zernicke KA, Campbell TS, Speca M, McCabe-Ruff K, Flowers S, Carlson LE. A randomized wait-list controlled trial of feasibility and efficacy of an online mindfulness-based cancer recovery program: the eTherapy for cancer applying mindfulness trial. Psychosomatic medicine. 2014;76(4):257</w:t>
            </w:r>
            <w:r w:rsidRPr="00EE0049">
              <w:rPr>
                <w:rFonts w:ascii="Cambria Math" w:eastAsia="Times New Roman" w:hAnsi="Cambria Math" w:cs="Cambria Math"/>
                <w:color w:val="000000"/>
                <w:sz w:val="18"/>
                <w:szCs w:val="18"/>
                <w:lang w:eastAsia="en-AU"/>
              </w:rPr>
              <w:t>‐</w:t>
            </w:r>
            <w:r w:rsidRPr="00EE0049">
              <w:rPr>
                <w:rFonts w:ascii="Arial Narrow" w:eastAsia="Times New Roman" w:hAnsi="Arial Narrow" w:cs="Calibri"/>
                <w:color w:val="000000"/>
                <w:sz w:val="18"/>
                <w:szCs w:val="18"/>
                <w:lang w:eastAsia="en-AU"/>
              </w:rPr>
              <w:t>67.</w:t>
            </w:r>
          </w:p>
        </w:tc>
      </w:tr>
      <w:tr w:rsidR="00EE0049" w:rsidRPr="00EE0049" w14:paraId="3E559FDF"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4870CBC"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486</w:t>
            </w:r>
          </w:p>
        </w:tc>
        <w:tc>
          <w:tcPr>
            <w:tcW w:w="9071" w:type="dxa"/>
            <w:hideMark/>
          </w:tcPr>
          <w:p w14:paraId="4C00309C"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L, Lemke M, Mir ZM, Patel SV. Delayed vs. Early Appendectomy (DELAY) trial for adult patients with acute appendicitis: Study protocol for a randomized controlled trial. Contemporary Clinical Trials. 2021;102.</w:t>
            </w:r>
          </w:p>
        </w:tc>
      </w:tr>
      <w:tr w:rsidR="00EE0049" w:rsidRPr="00EE0049" w14:paraId="54B46B71"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5E3079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lastRenderedPageBreak/>
              <w:t>487</w:t>
            </w:r>
          </w:p>
        </w:tc>
        <w:tc>
          <w:tcPr>
            <w:tcW w:w="9071" w:type="dxa"/>
            <w:hideMark/>
          </w:tcPr>
          <w:p w14:paraId="21A86842"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M, Torres J, Ford K, Terp S, Arora S, Menchine M, et al. Mobile health capacity amongst emergency department inner-city patients with risky alcohol use and satisfaction with a text message-based intervention. Annals of Emergency Medicine. 2015;66(4):S70.</w:t>
            </w:r>
          </w:p>
        </w:tc>
      </w:tr>
      <w:tr w:rsidR="00EE0049" w:rsidRPr="00EE0049" w14:paraId="1493D950"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88AA21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488</w:t>
            </w:r>
          </w:p>
        </w:tc>
        <w:tc>
          <w:tcPr>
            <w:tcW w:w="9071" w:type="dxa"/>
            <w:hideMark/>
          </w:tcPr>
          <w:p w14:paraId="697A5175"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MWB, Heng S, Amron SB, Mahreen Z, Song G, Fung DSS, et al. Gamified M-Health Attention Bias Modification Intervention for Individuals with Opioid Use Disorder: protocol for a Pilot Randomised Study. International journal of environmental research and public health. 2020;17(3).</w:t>
            </w:r>
          </w:p>
        </w:tc>
      </w:tr>
      <w:tr w:rsidR="00EE0049" w:rsidRPr="00EE0049" w14:paraId="733AB349"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0704837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489</w:t>
            </w:r>
          </w:p>
        </w:tc>
        <w:tc>
          <w:tcPr>
            <w:tcW w:w="9071" w:type="dxa"/>
            <w:hideMark/>
          </w:tcPr>
          <w:p w14:paraId="5333546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QL, Lei YQ, Liu JF, Chen Q, Cao H. Telehealth education improves parental care ability and postoperative nutritional status of infants after CHD surgery: A prospective randomized controlled study. Paediatrics and Child Health (Canada). 2022;27(3):154-9.</w:t>
            </w:r>
          </w:p>
        </w:tc>
      </w:tr>
      <w:tr w:rsidR="00EE0049" w:rsidRPr="00EE0049" w14:paraId="11399C63"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DFCE19F"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490</w:t>
            </w:r>
          </w:p>
        </w:tc>
        <w:tc>
          <w:tcPr>
            <w:tcW w:w="9071" w:type="dxa"/>
            <w:hideMark/>
          </w:tcPr>
          <w:p w14:paraId="59684C07"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QL, Lin SH, Lin WH, Chen Q, Cao H. The effect of applying telehealth education to home care of infants after congenital heart disease surgery. Int J Qual Health Care. 2023;35(1).</w:t>
            </w:r>
          </w:p>
        </w:tc>
      </w:tr>
      <w:tr w:rsidR="00EE0049" w:rsidRPr="00EE0049" w14:paraId="21600DE0"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6A312E6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491</w:t>
            </w:r>
          </w:p>
        </w:tc>
        <w:tc>
          <w:tcPr>
            <w:tcW w:w="9071" w:type="dxa"/>
            <w:hideMark/>
          </w:tcPr>
          <w:p w14:paraId="7BCDCDE0"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W, Miller V, Wong M, Loring M, Morris S. Intraoperative Factors Associated with More Postoperative Opioid Use after Laparoscopic Hysterectomy. Jsls. 2022;26(3).</w:t>
            </w:r>
          </w:p>
        </w:tc>
      </w:tr>
      <w:tr w:rsidR="00EE0049" w:rsidRPr="00EE0049" w14:paraId="2CB14374" w14:textId="77777777" w:rsidTr="00EE0049">
        <w:trPr>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7D011BD2"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492</w:t>
            </w:r>
          </w:p>
        </w:tc>
        <w:tc>
          <w:tcPr>
            <w:tcW w:w="9071" w:type="dxa"/>
            <w:hideMark/>
          </w:tcPr>
          <w:p w14:paraId="2E953223" w14:textId="77777777" w:rsidR="00EE0049" w:rsidRPr="00EE0049" w:rsidRDefault="00EE0049" w:rsidP="00EE004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Zhang XJ, Liang YB, Liu YP, Jhanji V, Musch DC, Peng Y, et al. Implementation of a free cataract surgery program in rural China: A community-based randomized interventional study. Ophthalmology. 2013;120(2):260-5.</w:t>
            </w:r>
          </w:p>
        </w:tc>
      </w:tr>
      <w:tr w:rsidR="00EE0049" w:rsidRPr="00EE0049" w14:paraId="5C403ACE" w14:textId="77777777" w:rsidTr="00EE0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noWrap/>
            <w:hideMark/>
          </w:tcPr>
          <w:p w14:paraId="277591B5" w14:textId="77777777" w:rsidR="00EE0049" w:rsidRPr="00EE0049" w:rsidRDefault="00EE0049" w:rsidP="00EE0049">
            <w:pPr>
              <w:jc w:val="right"/>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493</w:t>
            </w:r>
          </w:p>
        </w:tc>
        <w:tc>
          <w:tcPr>
            <w:tcW w:w="9071" w:type="dxa"/>
            <w:hideMark/>
          </w:tcPr>
          <w:p w14:paraId="64639B0D" w14:textId="77777777" w:rsidR="00EE0049" w:rsidRPr="00EE0049" w:rsidRDefault="00EE0049" w:rsidP="00EE004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AU"/>
              </w:rPr>
            </w:pPr>
            <w:r w:rsidRPr="00EE0049">
              <w:rPr>
                <w:rFonts w:ascii="Arial Narrow" w:eastAsia="Times New Roman" w:hAnsi="Arial Narrow" w:cs="Calibri"/>
                <w:color w:val="000000"/>
                <w:sz w:val="18"/>
                <w:szCs w:val="18"/>
                <w:lang w:eastAsia="en-AU"/>
              </w:rPr>
              <w:t>Zhong C, Freeman RE, Boggs KM, Zachrison KS, Gao J, Espinola JA, et al. Receipt of Telepsychiatry and Emergency Department Visit Outcomes in New York State. Psychiatr Q. 2021;92(3):1109-27.</w:t>
            </w:r>
          </w:p>
        </w:tc>
      </w:tr>
    </w:tbl>
    <w:p w14:paraId="4F5881ED" w14:textId="77777777" w:rsidR="00EE0049" w:rsidRDefault="00EE0049" w:rsidP="008B3B1C"/>
    <w:p w14:paraId="71A66C66" w14:textId="77777777" w:rsidR="00D41BC3" w:rsidRDefault="00D41BC3" w:rsidP="008B3B1C"/>
    <w:p w14:paraId="50C8B2B2" w14:textId="3E7C24BD" w:rsidR="00D41BC3" w:rsidRDefault="00D41BC3">
      <w:r>
        <w:br w:type="page"/>
      </w:r>
    </w:p>
    <w:p w14:paraId="0EFD1F78" w14:textId="2507E05E" w:rsidR="008B3B1C" w:rsidRDefault="008B3B1C" w:rsidP="008B3B1C">
      <w:pPr>
        <w:pStyle w:val="Heading1"/>
      </w:pPr>
      <w:bookmarkStart w:id="62" w:name="_Toc138418629"/>
      <w:r w:rsidRPr="00D41BC3">
        <w:lastRenderedPageBreak/>
        <w:t xml:space="preserve">Appendix </w:t>
      </w:r>
      <w:r w:rsidR="00F6019B" w:rsidRPr="00D41BC3">
        <w:t>7</w:t>
      </w:r>
      <w:r w:rsidRPr="00D41BC3">
        <w:t xml:space="preserve"> – </w:t>
      </w:r>
      <w:r w:rsidR="0035087F" w:rsidRPr="00D41BC3">
        <w:t xml:space="preserve">List of </w:t>
      </w:r>
      <w:r w:rsidR="00D41BC3" w:rsidRPr="00D41BC3">
        <w:t xml:space="preserve">observational studies identified </w:t>
      </w:r>
      <w:r w:rsidR="0035087F" w:rsidRPr="00D41BC3">
        <w:t>for Question B2: Selected outcomes of interest</w:t>
      </w:r>
      <w:r w:rsidR="00D41BC3" w:rsidRPr="00D41BC3">
        <w:t>: Economic impacts</w:t>
      </w:r>
      <w:bookmarkEnd w:id="62"/>
      <w:r w:rsidR="00D41BC3">
        <w:t xml:space="preserve"> </w:t>
      </w:r>
      <w:r w:rsidR="0035087F">
        <w:t xml:space="preserve"> </w:t>
      </w:r>
    </w:p>
    <w:p w14:paraId="113901FD" w14:textId="77777777" w:rsidR="0035087F" w:rsidRDefault="0035087F" w:rsidP="0035087F"/>
    <w:tbl>
      <w:tblPr>
        <w:tblStyle w:val="ListTable1Light-Accent5"/>
        <w:tblW w:w="4994" w:type="pct"/>
        <w:tblInd w:w="5" w:type="dxa"/>
        <w:tblLook w:val="04A0" w:firstRow="1" w:lastRow="0" w:firstColumn="1" w:lastColumn="0" w:noHBand="0" w:noVBand="1"/>
      </w:tblPr>
      <w:tblGrid>
        <w:gridCol w:w="490"/>
        <w:gridCol w:w="8525"/>
      </w:tblGrid>
      <w:tr w:rsidR="001A14FC" w:rsidRPr="00CA0044" w14:paraId="7A44D050" w14:textId="77777777" w:rsidTr="00CA00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tcPr>
          <w:p w14:paraId="0D35B373" w14:textId="1091D34B" w:rsidR="001A14FC" w:rsidRPr="00CA0044" w:rsidRDefault="001A14FC" w:rsidP="001A14FC">
            <w:pPr>
              <w:jc w:val="right"/>
              <w:rPr>
                <w:rFonts w:ascii="Arial Narrow" w:eastAsia="Times New Roman" w:hAnsi="Arial Narrow" w:cs="Calibri"/>
                <w:color w:val="000000"/>
                <w:sz w:val="20"/>
                <w:szCs w:val="20"/>
                <w:lang w:eastAsia="en-AU"/>
              </w:rPr>
            </w:pPr>
            <w:r w:rsidRPr="00CA0044">
              <w:rPr>
                <w:rFonts w:ascii="Arial Narrow" w:eastAsia="Times New Roman" w:hAnsi="Arial Narrow" w:cs="Calibri"/>
                <w:color w:val="000000"/>
                <w:sz w:val="20"/>
                <w:szCs w:val="20"/>
                <w:lang w:eastAsia="en-AU"/>
              </w:rPr>
              <w:t>No.</w:t>
            </w:r>
          </w:p>
        </w:tc>
        <w:tc>
          <w:tcPr>
            <w:tcW w:w="4767" w:type="pct"/>
          </w:tcPr>
          <w:p w14:paraId="60320709" w14:textId="68A6D120" w:rsidR="001A14FC" w:rsidRPr="00CA0044" w:rsidRDefault="001A14FC" w:rsidP="001A14F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CA0044">
              <w:rPr>
                <w:rFonts w:ascii="Arial Narrow" w:eastAsia="Times New Roman" w:hAnsi="Arial Narrow" w:cs="Calibri"/>
                <w:color w:val="000000"/>
                <w:sz w:val="20"/>
                <w:szCs w:val="20"/>
                <w:lang w:eastAsia="en-AU"/>
              </w:rPr>
              <w:t>Reference</w:t>
            </w:r>
          </w:p>
        </w:tc>
      </w:tr>
      <w:tr w:rsidR="00CA0044" w:rsidRPr="001A14FC" w14:paraId="13DEB7A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C438FA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w:t>
            </w:r>
          </w:p>
        </w:tc>
        <w:tc>
          <w:tcPr>
            <w:tcW w:w="4767" w:type="pct"/>
            <w:hideMark/>
          </w:tcPr>
          <w:p w14:paraId="26EAAC3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Long-term oxygen therapy for patients with chronic obstructive pulmonary disease (COPD): an evidence-based analysis. Ont Health Technol Assess Ser. 2012;12(7):1-64.</w:t>
            </w:r>
          </w:p>
        </w:tc>
      </w:tr>
      <w:tr w:rsidR="001A14FC" w:rsidRPr="001A14FC" w14:paraId="312B747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38D93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w:t>
            </w:r>
          </w:p>
        </w:tc>
        <w:tc>
          <w:tcPr>
            <w:tcW w:w="4767" w:type="pct"/>
            <w:hideMark/>
          </w:tcPr>
          <w:p w14:paraId="39F2C2E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Telemedicine approaches to evaluating acute-phase retinopathy of prematurity: study design. Ophthalmic Epidemiol. 2014;21(4):256-67.</w:t>
            </w:r>
          </w:p>
        </w:tc>
      </w:tr>
      <w:tr w:rsidR="00CA0044" w:rsidRPr="001A14FC" w14:paraId="7162B17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B20496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w:t>
            </w:r>
          </w:p>
        </w:tc>
        <w:tc>
          <w:tcPr>
            <w:tcW w:w="4767" w:type="pct"/>
            <w:hideMark/>
          </w:tcPr>
          <w:p w14:paraId="50ABFF0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Aberer F, Hochfellner DA, Mader JK. Application of Telemedicine in Diabetes Care: The Time is Now. Diabetes Therapy. 2021;12(3):629-39.</w:t>
            </w:r>
          </w:p>
        </w:tc>
      </w:tr>
      <w:tr w:rsidR="001A14FC" w:rsidRPr="001A14FC" w14:paraId="031A923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23DFAF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w:t>
            </w:r>
          </w:p>
        </w:tc>
        <w:tc>
          <w:tcPr>
            <w:tcW w:w="4767" w:type="pct"/>
            <w:hideMark/>
          </w:tcPr>
          <w:p w14:paraId="4ED2ABE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Ackroyd SA, Walls M, Kim JS, Lee NK. Lessons learned: Telemedicine patterns and clinical application in patients with gynecologic cancers during COVID-19. Gynecologic Oncology Reports. 2022;41.</w:t>
            </w:r>
          </w:p>
        </w:tc>
      </w:tr>
      <w:tr w:rsidR="00CA0044" w:rsidRPr="001A14FC" w14:paraId="79C63CE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68302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w:t>
            </w:r>
          </w:p>
        </w:tc>
        <w:tc>
          <w:tcPr>
            <w:tcW w:w="4767" w:type="pct"/>
            <w:hideMark/>
          </w:tcPr>
          <w:p w14:paraId="110B4E4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Agha Z, Schapira RM, Maker AH. Cost effectiveness of telemedicine for the delivery of outpatient pulmonary care to a rural population. Telemed J E Health. 2002;8(3):281-91.</w:t>
            </w:r>
          </w:p>
        </w:tc>
      </w:tr>
      <w:tr w:rsidR="001A14FC" w:rsidRPr="001A14FC" w14:paraId="272B558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1A43B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w:t>
            </w:r>
          </w:p>
        </w:tc>
        <w:tc>
          <w:tcPr>
            <w:tcW w:w="4767" w:type="pct"/>
            <w:hideMark/>
          </w:tcPr>
          <w:p w14:paraId="1BA5153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Ajay VS, Prabhakaran D. The scope of cell phones in diabetes management in developing country health care settings. J Diabetes Sci Technol. 2011;5(3):778-83.</w:t>
            </w:r>
          </w:p>
        </w:tc>
      </w:tr>
      <w:tr w:rsidR="00CA0044" w:rsidRPr="001A14FC" w14:paraId="5D86CB0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47D6D5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w:t>
            </w:r>
          </w:p>
        </w:tc>
        <w:tc>
          <w:tcPr>
            <w:tcW w:w="4767" w:type="pct"/>
            <w:hideMark/>
          </w:tcPr>
          <w:p w14:paraId="1AD7A2A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Al-Sheikh M, Olsen J, Spangaard M, Egedesø P, Peters-Lehm C, Fjordside E, et al. Costs of home-monitoring by telemedicine versus standard care management of Inflammatory Bowel Disease - a Danish register-based five-year followup study. Journal of Crohn's and Colitis. 2023;17:i302-i3.</w:t>
            </w:r>
          </w:p>
        </w:tc>
      </w:tr>
      <w:tr w:rsidR="001A14FC" w:rsidRPr="001A14FC" w14:paraId="57F6281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27FC3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w:t>
            </w:r>
          </w:p>
        </w:tc>
        <w:tc>
          <w:tcPr>
            <w:tcW w:w="4767" w:type="pct"/>
            <w:hideMark/>
          </w:tcPr>
          <w:p w14:paraId="7403FC6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Alcántara-Aragón V, Rodrigo-Cano S, Lupianez-Barbero A, Martinez MJ, Martinez C, Tapia J, et al. Web Support for Weight-Loss Interventions: PREDIRCAM2 Clinical Trial Baseline Characteristics and Preliminary Results. Diabetes Technol Ther. 2018;20(5):380-5.</w:t>
            </w:r>
          </w:p>
        </w:tc>
      </w:tr>
      <w:tr w:rsidR="00CA0044" w:rsidRPr="001A14FC" w14:paraId="7C18F14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96D218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w:t>
            </w:r>
          </w:p>
        </w:tc>
        <w:tc>
          <w:tcPr>
            <w:tcW w:w="4767" w:type="pct"/>
            <w:hideMark/>
          </w:tcPr>
          <w:p w14:paraId="0AABCE6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Alkmim MB, Figueira RM, Marcolino MS, Cardoso CS, Pena de Abreu M, Cunha LR, et al. Improving patient access to specialized health care: the Telehealth Network of Minas Gerais, Brazil. Bull World Health Organ. 2012;90(5):373-8.</w:t>
            </w:r>
          </w:p>
        </w:tc>
      </w:tr>
      <w:tr w:rsidR="001A14FC" w:rsidRPr="001A14FC" w14:paraId="1B2AD6B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3EDC1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w:t>
            </w:r>
          </w:p>
        </w:tc>
        <w:tc>
          <w:tcPr>
            <w:tcW w:w="4767" w:type="pct"/>
            <w:hideMark/>
          </w:tcPr>
          <w:p w14:paraId="3331DE5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Allen M, Sargeant J, Mann K, Fleming M, Premi J. Videoconferencing for practice-based small-group continuing medical education: feasibility, acceptability, effectiveness, and cost. J Contin Educ Health Prof. 2003;23(1):38-47.</w:t>
            </w:r>
          </w:p>
        </w:tc>
      </w:tr>
      <w:tr w:rsidR="00CA0044" w:rsidRPr="001A14FC" w14:paraId="4866C73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57D008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w:t>
            </w:r>
          </w:p>
        </w:tc>
        <w:tc>
          <w:tcPr>
            <w:tcW w:w="4767" w:type="pct"/>
            <w:hideMark/>
          </w:tcPr>
          <w:p w14:paraId="378A1C2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Álvarez-Dobaño JM, Toubes M, Novo-Platas J, Reyes-Santías F, Atienza G, Portela M, et al. Cost-Effectiveness of a New Outpatient Pulmonology Care Model Based on Physician-to-Physician Electronic Consultation. Can Respir J. 2022;2022:2423272.</w:t>
            </w:r>
          </w:p>
        </w:tc>
      </w:tr>
      <w:tr w:rsidR="001A14FC" w:rsidRPr="001A14FC" w14:paraId="46A7E40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F5EBB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w:t>
            </w:r>
          </w:p>
        </w:tc>
        <w:tc>
          <w:tcPr>
            <w:tcW w:w="4767" w:type="pct"/>
            <w:hideMark/>
          </w:tcPr>
          <w:p w14:paraId="5A6097A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Ameen J, Coll AM, Peters M. Impact of tele-advice on community nurses' knowledge of venous leg ulcer care. J Adv Nurs. 2005;50(6):583-94.</w:t>
            </w:r>
          </w:p>
        </w:tc>
      </w:tr>
      <w:tr w:rsidR="00CA0044" w:rsidRPr="001A14FC" w14:paraId="18A6277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E29C2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w:t>
            </w:r>
          </w:p>
        </w:tc>
        <w:tc>
          <w:tcPr>
            <w:tcW w:w="4767" w:type="pct"/>
            <w:hideMark/>
          </w:tcPr>
          <w:p w14:paraId="5D8D814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Anari S, Arullendran P, Reilly J. How we do it: cost-benefit analysis of implementing a telephone review system in an ENT outpatient setting. Clin Otolaryngol. 2006;31(4):331-4.</w:t>
            </w:r>
          </w:p>
        </w:tc>
      </w:tr>
      <w:tr w:rsidR="001A14FC" w:rsidRPr="001A14FC" w14:paraId="04BD1B2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945A8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w:t>
            </w:r>
          </w:p>
        </w:tc>
        <w:tc>
          <w:tcPr>
            <w:tcW w:w="4767" w:type="pct"/>
            <w:hideMark/>
          </w:tcPr>
          <w:p w14:paraId="406F312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Anderson D, Villagra V, Coman EN, Zlateva I, Hutchinson A, Villagra J, et al. A cost-effectiveness analysis of cardiology eConsults for Medicaid patients. Am J Manag Care. 2018;24(1):e9-e16.</w:t>
            </w:r>
          </w:p>
        </w:tc>
      </w:tr>
      <w:tr w:rsidR="00CA0044" w:rsidRPr="001A14FC" w14:paraId="1362A85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C68DC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w:t>
            </w:r>
          </w:p>
        </w:tc>
        <w:tc>
          <w:tcPr>
            <w:tcW w:w="4767" w:type="pct"/>
            <w:hideMark/>
          </w:tcPr>
          <w:p w14:paraId="0D3A5F3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Anderson D, Villagra VG, Coman E, Ahmed T, Porto A, Jepeal N, et al. Reduced Cost Of Specialty Care Using Electronic Consultations For Medicaid Patients. Health Aff (Millwood). 2018;37(12):2031-6.</w:t>
            </w:r>
          </w:p>
        </w:tc>
      </w:tr>
      <w:tr w:rsidR="001A14FC" w:rsidRPr="001A14FC" w14:paraId="4A83818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AE15E7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w:t>
            </w:r>
          </w:p>
        </w:tc>
        <w:tc>
          <w:tcPr>
            <w:tcW w:w="4767" w:type="pct"/>
            <w:hideMark/>
          </w:tcPr>
          <w:p w14:paraId="42F19F9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Andrén P, Aspvall K, Fernández de la Cruz L, Wiktor P, Romano S, Andersson E, et al. Therapist-guided and parent-guided internet-delivered behaviour therapy for paediatric Tourette's disorder: a pilot randomised controlled trial with long-term follow-up. BMJ Open. 2019;9(2):e024685.</w:t>
            </w:r>
          </w:p>
        </w:tc>
      </w:tr>
      <w:tr w:rsidR="00CA0044" w:rsidRPr="001A14FC" w14:paraId="7324D2E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20DCC1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w:t>
            </w:r>
          </w:p>
        </w:tc>
        <w:tc>
          <w:tcPr>
            <w:tcW w:w="4767" w:type="pct"/>
            <w:hideMark/>
          </w:tcPr>
          <w:p w14:paraId="565AC42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Aoki N, Dunn K, Fukui T, Beck JR, Schull WJ, Li HK. Cost-effectiveness analysis of telemedicine to evaluate diabetic retinopathy in a prison population. Diabetes Care. 2004;27(5):1095-101.</w:t>
            </w:r>
          </w:p>
        </w:tc>
      </w:tr>
      <w:tr w:rsidR="001A14FC" w:rsidRPr="001A14FC" w14:paraId="09CEEAC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BCD37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w:t>
            </w:r>
          </w:p>
        </w:tc>
        <w:tc>
          <w:tcPr>
            <w:tcW w:w="4767" w:type="pct"/>
            <w:hideMark/>
          </w:tcPr>
          <w:p w14:paraId="750988B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Aoki N, Ohta S, Yamamoto H, Kikuchi N, Dunn K. Triangulation analysis of tele-palliative care implementation in a rural community area in Japan. Telemed J E Health. 2006;12(6):655-62.</w:t>
            </w:r>
          </w:p>
        </w:tc>
      </w:tr>
      <w:tr w:rsidR="00CA0044" w:rsidRPr="001A14FC" w14:paraId="471A5A9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12093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w:t>
            </w:r>
          </w:p>
        </w:tc>
        <w:tc>
          <w:tcPr>
            <w:tcW w:w="4767" w:type="pct"/>
            <w:hideMark/>
          </w:tcPr>
          <w:p w14:paraId="68F982C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AP DEL, Pereira DG, Nascimento IO, Martins TH, Oliveira AC, Nogueira TS, et al. Cardiac telerehabilitation in a middle-income country: analysis of adherence, effectiveness and cost through a randomized clinical trial. Eur J Phys Rehabil Med. 2022;58(4):598-605.</w:t>
            </w:r>
          </w:p>
        </w:tc>
      </w:tr>
      <w:tr w:rsidR="001A14FC" w:rsidRPr="001A14FC" w14:paraId="0674F0B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1328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w:t>
            </w:r>
          </w:p>
        </w:tc>
        <w:tc>
          <w:tcPr>
            <w:tcW w:w="4767" w:type="pct"/>
            <w:hideMark/>
          </w:tcPr>
          <w:p w14:paraId="4F12272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Armstrong KA, Semple JL, Coyte PC. Replacing ambulatory surgical follow-up visits with mobile app home monitoring: modeling cost-effective scenarios. J Med Internet Res. 2014;16(9):e213.</w:t>
            </w:r>
          </w:p>
        </w:tc>
      </w:tr>
      <w:tr w:rsidR="00CA0044" w:rsidRPr="001A14FC" w14:paraId="672B81F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F43656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w:t>
            </w:r>
          </w:p>
        </w:tc>
        <w:tc>
          <w:tcPr>
            <w:tcW w:w="4767" w:type="pct"/>
            <w:hideMark/>
          </w:tcPr>
          <w:p w14:paraId="679556B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Arora M, Harvey LA, Hayes AJ, Chhabra HS, Glinsky JV, Cameron ID, et al. Effectiveness and cost-effectiveness of telephone-based support versus usual care for treatment of pressure ulcers in people with spinal cord injury in low-income and middle-income countries: study protocol for a 12-week randomised controlled trial. BMJ Open. 2015;5(7):e008369.</w:t>
            </w:r>
          </w:p>
        </w:tc>
      </w:tr>
      <w:tr w:rsidR="001A14FC" w:rsidRPr="001A14FC" w14:paraId="1D29A61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B25CD6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w:t>
            </w:r>
          </w:p>
        </w:tc>
        <w:tc>
          <w:tcPr>
            <w:tcW w:w="4767" w:type="pct"/>
            <w:hideMark/>
          </w:tcPr>
          <w:p w14:paraId="4444C44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Ashwood JS, Mehrotra A, Cowling D, Uscher-Pines L. Direct-To-Consumer Telehealth May Increase Access To Care But Does Not Decrease Spending. Health Aff (Millwood). 2017;36(3):485-91.</w:t>
            </w:r>
          </w:p>
        </w:tc>
      </w:tr>
      <w:tr w:rsidR="00CA0044" w:rsidRPr="001A14FC" w14:paraId="41CC7FA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1D4935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23</w:t>
            </w:r>
          </w:p>
        </w:tc>
        <w:tc>
          <w:tcPr>
            <w:tcW w:w="4767" w:type="pct"/>
            <w:hideMark/>
          </w:tcPr>
          <w:p w14:paraId="3325878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Awiti PO, Grotta A, van der Kop M, Dusabe J, Thorson A, Mwangi J, et al. The effect of an interactive weekly mobile phone messaging on retention in prevention of mother to child transmission (PMTCT) of HIV program: study protocol for a randomized controlled trial (WELTEL PMTCT). BMC Med Inform Decis Mak. 2016;16:86.</w:t>
            </w:r>
          </w:p>
        </w:tc>
      </w:tr>
      <w:tr w:rsidR="001A14FC" w:rsidRPr="001A14FC" w14:paraId="3407998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D4B474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w:t>
            </w:r>
          </w:p>
        </w:tc>
        <w:tc>
          <w:tcPr>
            <w:tcW w:w="4767" w:type="pct"/>
            <w:hideMark/>
          </w:tcPr>
          <w:p w14:paraId="2BFA151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Baharav E, Reiser C. Using telepractice in parent training in early autism. Telemed J E Health. 2010;16(6):727-31.</w:t>
            </w:r>
          </w:p>
        </w:tc>
      </w:tr>
      <w:tr w:rsidR="00CA0044" w:rsidRPr="001A14FC" w14:paraId="7FDFFB1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298994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w:t>
            </w:r>
          </w:p>
        </w:tc>
        <w:tc>
          <w:tcPr>
            <w:tcW w:w="4767" w:type="pct"/>
            <w:hideMark/>
          </w:tcPr>
          <w:p w14:paraId="533DAB4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Baldofski S, Kohls E, Bauer S, Becker K, Bilic S, Eschenbeck H, et al. Efficacy and cost-effectiveness of two online interventions for children and adolescents at risk for depression (E.motion trial): study protocol for a randomized controlled trial within the ProHEAD consortium. Trials. 2019;20(1):53.</w:t>
            </w:r>
          </w:p>
        </w:tc>
      </w:tr>
      <w:tr w:rsidR="001A14FC" w:rsidRPr="001A14FC" w14:paraId="3AC7255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EB05B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w:t>
            </w:r>
          </w:p>
        </w:tc>
        <w:tc>
          <w:tcPr>
            <w:tcW w:w="4767" w:type="pct"/>
            <w:hideMark/>
          </w:tcPr>
          <w:p w14:paraId="5EAD55F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Barakat S, Touyz S, Maloney D, Russell J, Hay P, Cunich M, et al. Supported online cognitive behavioural therapy for bulimia nervosa: a study protocol of a randomised controlled trial. J Eat Disord. 2021;9:126.</w:t>
            </w:r>
          </w:p>
        </w:tc>
      </w:tr>
      <w:tr w:rsidR="00CA0044" w:rsidRPr="001A14FC" w14:paraId="1AAF55C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4F0613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w:t>
            </w:r>
          </w:p>
        </w:tc>
        <w:tc>
          <w:tcPr>
            <w:tcW w:w="4767" w:type="pct"/>
            <w:hideMark/>
          </w:tcPr>
          <w:p w14:paraId="14CD151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Barnett P, Goulding L, Casetta C, Jordan H, Sheridan-Rains L, Steare T, et al. Implementation of Telemental Health Services Before COVID-19: Rapid Umbrella Review of Systematic Reviews. J Med Internet Res. 2021;23(7):e26492.</w:t>
            </w:r>
          </w:p>
        </w:tc>
      </w:tr>
      <w:tr w:rsidR="001A14FC" w:rsidRPr="001A14FC" w14:paraId="594248A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37B344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w:t>
            </w:r>
          </w:p>
        </w:tc>
        <w:tc>
          <w:tcPr>
            <w:tcW w:w="4767" w:type="pct"/>
            <w:hideMark/>
          </w:tcPr>
          <w:p w14:paraId="3892228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Barnett TE, Chumbler NR, Vogel WB, Beyth RJ, Ryan P, Figueroa S. The cost-utility of a care coordination/home telehealth programme for veterans with diabetes. J Telemed Telecare. 2007;13(6):318-21.</w:t>
            </w:r>
          </w:p>
        </w:tc>
      </w:tr>
      <w:tr w:rsidR="00CA0044" w:rsidRPr="001A14FC" w14:paraId="27C2A9C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EE981A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w:t>
            </w:r>
          </w:p>
        </w:tc>
        <w:tc>
          <w:tcPr>
            <w:tcW w:w="4767" w:type="pct"/>
            <w:hideMark/>
          </w:tcPr>
          <w:p w14:paraId="3F1F1DA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Barros-Tornay R, Ferrándiz L, Martín-Gutiérrez FJ, Fernández-Orland A, Serrano-Gotarredona A, de la Torre JM, et al. Feasibility and cost of a telemedicine-based short-term plan for initial access in general dermatology in Andalusia, Spain. JAAD Int. 2021;4:52-7.</w:t>
            </w:r>
          </w:p>
        </w:tc>
      </w:tr>
      <w:tr w:rsidR="001A14FC" w:rsidRPr="001A14FC" w14:paraId="559ADDD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1F7092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w:t>
            </w:r>
          </w:p>
        </w:tc>
        <w:tc>
          <w:tcPr>
            <w:tcW w:w="4767" w:type="pct"/>
            <w:hideMark/>
          </w:tcPr>
          <w:p w14:paraId="2D273EA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Bauer G. Delivering Value-Based Care With E-Health Services. J Healthc Manag. 2018;63(4):251-60.</w:t>
            </w:r>
          </w:p>
        </w:tc>
      </w:tr>
      <w:tr w:rsidR="00CA0044" w:rsidRPr="001A14FC" w14:paraId="7FB65A4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3D46C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w:t>
            </w:r>
          </w:p>
        </w:tc>
        <w:tc>
          <w:tcPr>
            <w:tcW w:w="4767" w:type="pct"/>
            <w:hideMark/>
          </w:tcPr>
          <w:p w14:paraId="16D18A6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Beatty AL, Beckie TM, Dodson J, Goldstein CM, Hughes JW, Kraus WE, et al. A New Era in Cardiac Rehabilitation Delivery: Research Gaps, Questions, Strategies, and Priorities. Circulation. 2023;147(3):254-66.</w:t>
            </w:r>
          </w:p>
        </w:tc>
      </w:tr>
      <w:tr w:rsidR="001A14FC" w:rsidRPr="001A14FC" w14:paraId="30FD711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B2CB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w:t>
            </w:r>
          </w:p>
        </w:tc>
        <w:tc>
          <w:tcPr>
            <w:tcW w:w="4767" w:type="pct"/>
            <w:hideMark/>
          </w:tcPr>
          <w:p w14:paraId="13409E1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Beks H, King O, Clapham R, Alston L, Glenister K, McKinstry C, et al. Community Health Programs Delivered Through Information and Communications Technology in High-Income Countries: Scoping Review. J Med Internet Res. 2022;24(3):e26515.</w:t>
            </w:r>
          </w:p>
        </w:tc>
      </w:tr>
      <w:tr w:rsidR="00CA0044" w:rsidRPr="001A14FC" w14:paraId="0382866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E80A3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w:t>
            </w:r>
          </w:p>
        </w:tc>
        <w:tc>
          <w:tcPr>
            <w:tcW w:w="4767" w:type="pct"/>
            <w:hideMark/>
          </w:tcPr>
          <w:p w14:paraId="31DCED2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Beldjerd M, Lafouge A, Giorgi R, Le Corroller-Soriano AG, Quarello E. Asynchronous tele-expertise (ASTE) for prenatal diagnosis is feasible and cost saving: Results of a French case study. PLoS One. 2022;17(8):e0269477.</w:t>
            </w:r>
          </w:p>
        </w:tc>
      </w:tr>
      <w:tr w:rsidR="001A14FC" w:rsidRPr="001A14FC" w14:paraId="33EBC8E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69D3D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w:t>
            </w:r>
          </w:p>
        </w:tc>
        <w:tc>
          <w:tcPr>
            <w:tcW w:w="4767" w:type="pct"/>
            <w:hideMark/>
          </w:tcPr>
          <w:p w14:paraId="13F1879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Beldjerd M, Quarello E, Lafouge A, Giorgi R, Le Corroller Soriano AG. A cost minimization analysis comparing asynchronous tele-expertise with face-to-face consultation for prenatal diagnosis in France. J Telemed Telecare. 2023:1357633x231151713.</w:t>
            </w:r>
          </w:p>
        </w:tc>
      </w:tr>
      <w:tr w:rsidR="00CA0044" w:rsidRPr="001A14FC" w14:paraId="7254EE1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7873B5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w:t>
            </w:r>
          </w:p>
        </w:tc>
        <w:tc>
          <w:tcPr>
            <w:tcW w:w="4767" w:type="pct"/>
            <w:hideMark/>
          </w:tcPr>
          <w:p w14:paraId="19FBF78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Beleigoli A, Champion S, Tirimacco R, Nesbitt K, Tideman P, Clark RA. A co-designed telehealth-based model of care to improve attendance and completion to cardiac rehabilitation of rural and remote Australians: The Country Heart Attack Prevention (CHAP) project. J Telemed Telecare. 2021;27(10):685-90.</w:t>
            </w:r>
          </w:p>
        </w:tc>
      </w:tr>
      <w:tr w:rsidR="001A14FC" w:rsidRPr="001A14FC" w14:paraId="3241615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3F74C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w:t>
            </w:r>
          </w:p>
        </w:tc>
        <w:tc>
          <w:tcPr>
            <w:tcW w:w="4767" w:type="pct"/>
            <w:hideMark/>
          </w:tcPr>
          <w:p w14:paraId="006EB5C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Bellringer SF, Brogan K, Cassidy L, Gibbs J. Standardised virtual fracture clinic management of radiographically stable Weber B ankle fractures is safe, cost effective and reproducible. Injury. 2017;48(7):1670-3.</w:t>
            </w:r>
          </w:p>
        </w:tc>
      </w:tr>
      <w:tr w:rsidR="00CA0044" w:rsidRPr="001A14FC" w14:paraId="2FF22E3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3F7D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w:t>
            </w:r>
          </w:p>
        </w:tc>
        <w:tc>
          <w:tcPr>
            <w:tcW w:w="4767" w:type="pct"/>
            <w:hideMark/>
          </w:tcPr>
          <w:p w14:paraId="4BC06BB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Bendixen RM, Levy C, Lutz BJ, Horn KR, Chronister K, Mann WC. A telerehabilitation model for victims of polytrauma. Rehabil Nurs. 2008;33(5):215-20.</w:t>
            </w:r>
          </w:p>
        </w:tc>
      </w:tr>
      <w:tr w:rsidR="001A14FC" w:rsidRPr="001A14FC" w14:paraId="4931E01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E4534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w:t>
            </w:r>
          </w:p>
        </w:tc>
        <w:tc>
          <w:tcPr>
            <w:tcW w:w="4767" w:type="pct"/>
            <w:hideMark/>
          </w:tcPr>
          <w:p w14:paraId="6A5B3CA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Bendixen RM, Levy CE, Olive ES, Kobb RF, Mann WC. Cost effectiveness of a telerehabilitation program to support chronically ill and disabled elders in their homes. Telemed J E Health. 2009;15(1):31-8.</w:t>
            </w:r>
          </w:p>
        </w:tc>
      </w:tr>
      <w:tr w:rsidR="00CA0044" w:rsidRPr="001A14FC" w14:paraId="7CDF80F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96F29B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w:t>
            </w:r>
          </w:p>
        </w:tc>
        <w:tc>
          <w:tcPr>
            <w:tcW w:w="4767" w:type="pct"/>
            <w:hideMark/>
          </w:tcPr>
          <w:p w14:paraId="589F933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Bennell KL, Rini C, Keefe F, French S, Nelligan R, Kasza J, et al. Effects of Adding an Internet-Based Pain Coping Skills Training Protocol to a Standardized Education and Exercise Program for People With Persistent Hip Pain (HOPE Trial): randomized Controlled Trial Protocol. Physical therapy. 2015;95(10):1408</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22.</w:t>
            </w:r>
          </w:p>
        </w:tc>
      </w:tr>
      <w:tr w:rsidR="001A14FC" w:rsidRPr="001A14FC" w14:paraId="205CBB7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5646C3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w:t>
            </w:r>
          </w:p>
        </w:tc>
        <w:tc>
          <w:tcPr>
            <w:tcW w:w="4767" w:type="pct"/>
            <w:hideMark/>
          </w:tcPr>
          <w:p w14:paraId="189828A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Bergmo TS. A cost-minimization analysis of a realtime teledermatology service in northern Norway. J Telemed Telecare. 2000;6(5):273-7.</w:t>
            </w:r>
          </w:p>
        </w:tc>
      </w:tr>
      <w:tr w:rsidR="00CA0044" w:rsidRPr="001A14FC" w14:paraId="27C5A69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9025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w:t>
            </w:r>
          </w:p>
        </w:tc>
        <w:tc>
          <w:tcPr>
            <w:tcW w:w="4767" w:type="pct"/>
            <w:hideMark/>
          </w:tcPr>
          <w:p w14:paraId="550479E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Berlin A, Lovas M, Truong T, Melwani S, Liu J, Liu ZA, et al. Implementation and Outcomes of Virtual Care Across a Tertiary Cancer Center During COVID-19. JAMA Oncol. 2021;7(4):597-602.</w:t>
            </w:r>
          </w:p>
        </w:tc>
      </w:tr>
      <w:tr w:rsidR="001A14FC" w:rsidRPr="001A14FC" w14:paraId="0807C7E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4953C4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w:t>
            </w:r>
          </w:p>
        </w:tc>
        <w:tc>
          <w:tcPr>
            <w:tcW w:w="4767" w:type="pct"/>
            <w:hideMark/>
          </w:tcPr>
          <w:p w14:paraId="4C377EC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Berwig M, Lessing S, Deck R. Telephone-based aftercare groups for family carers of people with dementia: study protocol of the Talking Time - REHAB project. BMC Health Serv Res. 2019;19(1):183.</w:t>
            </w:r>
          </w:p>
        </w:tc>
      </w:tr>
      <w:tr w:rsidR="00CA0044" w:rsidRPr="001A14FC" w14:paraId="39D5BE6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8D9F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w:t>
            </w:r>
          </w:p>
        </w:tc>
        <w:tc>
          <w:tcPr>
            <w:tcW w:w="4767" w:type="pct"/>
            <w:hideMark/>
          </w:tcPr>
          <w:p w14:paraId="2D3DE06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Biese K, Lamantia M, Shofer F, McCall B, Roberts E, Stearns SC, et al. A randomized trial exploring the effect of a telephone call follow-up on care plan compliance among older adults discharged home from the emergency department. Acad Emerg Med. 2014;21(2):188-95.</w:t>
            </w:r>
          </w:p>
        </w:tc>
      </w:tr>
      <w:tr w:rsidR="001A14FC" w:rsidRPr="001A14FC" w14:paraId="64C23E6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F76FF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w:t>
            </w:r>
          </w:p>
        </w:tc>
        <w:tc>
          <w:tcPr>
            <w:tcW w:w="4767" w:type="pct"/>
            <w:hideMark/>
          </w:tcPr>
          <w:p w14:paraId="4A8ED65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Binder B, Hofmann-Wellenhof R, Salmhofer W, Okcu A, Kerl H, Soyer HP. Teledermatological monitoring of leg ulcers in cooperation with home care nurses. Arch Dermatol. 2007;143(12):1511-4.</w:t>
            </w:r>
          </w:p>
        </w:tc>
      </w:tr>
      <w:tr w:rsidR="00CA0044" w:rsidRPr="001A14FC" w14:paraId="7A90CB9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AE1752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w:t>
            </w:r>
          </w:p>
        </w:tc>
        <w:tc>
          <w:tcPr>
            <w:tcW w:w="4767" w:type="pct"/>
            <w:hideMark/>
          </w:tcPr>
          <w:p w14:paraId="06580A5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Bishop TF, Press MJ, Mendelsohn JL, Casalino LP. Electronic communication improves access, but barriers to its widespread adoption remain. Health Aff (Millwood). 2013;32(8):1361-7.</w:t>
            </w:r>
          </w:p>
        </w:tc>
      </w:tr>
      <w:tr w:rsidR="001A14FC" w:rsidRPr="001A14FC" w14:paraId="4CF8AFB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E078D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w:t>
            </w:r>
          </w:p>
        </w:tc>
        <w:tc>
          <w:tcPr>
            <w:tcW w:w="4767" w:type="pct"/>
            <w:hideMark/>
          </w:tcPr>
          <w:p w14:paraId="0187ACB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Black JT, Romano PS, Sadeghi B, Auerbach AD, Ganiats TG, Greenfield S, et al. A remote monitoring and telephone nurse coaching intervention to reduce readmissions among patients with heart failure: study protocol for the Better Effectiveness After Transition - Heart Failure (BEAT-HF) randomized controlled trial. Trials. 2014;15:124.</w:t>
            </w:r>
          </w:p>
        </w:tc>
      </w:tr>
      <w:tr w:rsidR="00CA0044" w:rsidRPr="001A14FC" w14:paraId="42A3AC5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798F7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w:t>
            </w:r>
          </w:p>
        </w:tc>
        <w:tc>
          <w:tcPr>
            <w:tcW w:w="4767" w:type="pct"/>
            <w:hideMark/>
          </w:tcPr>
          <w:p w14:paraId="0180BB7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Blenkinsop S, Foley A, Schneider N, Willis J, Fowler HJ, Sisodiya SM. Carbon emission savings and short-term health care impacts from telemedicine: An evaluation in epilepsy. Epilepsia. 2021;62(11):2732-40.</w:t>
            </w:r>
          </w:p>
        </w:tc>
      </w:tr>
      <w:tr w:rsidR="001A14FC" w:rsidRPr="001A14FC" w14:paraId="51C5800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C17CB6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48</w:t>
            </w:r>
          </w:p>
        </w:tc>
        <w:tc>
          <w:tcPr>
            <w:tcW w:w="4767" w:type="pct"/>
            <w:hideMark/>
          </w:tcPr>
          <w:p w14:paraId="57E39B3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Blum K, Gottlieb SS. The effect of a randomized trial of home telemonitoring on medical costs, 30-day readmissions, mortality, and health-related quality of life in a cohort of community-dwelling heart failure patients. J Card Fail. 2014;20(7):513-21.</w:t>
            </w:r>
          </w:p>
        </w:tc>
      </w:tr>
      <w:tr w:rsidR="00CA0044" w:rsidRPr="001A14FC" w14:paraId="58525D2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CDE64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w:t>
            </w:r>
          </w:p>
        </w:tc>
        <w:tc>
          <w:tcPr>
            <w:tcW w:w="4767" w:type="pct"/>
            <w:hideMark/>
          </w:tcPr>
          <w:p w14:paraId="1608528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Bogart M, Han X, Bengtson L, Rothnie K, Gelwicks S, Bancroft T, et al. Impact of the COVID-19 Pandemic on Health Care Resource Utilization (HCRU) and Costs in Asthma in the United States: A Population-Based Study. American Journal of Respiratory and Critical Care Medicine. 2022;205(1).</w:t>
            </w:r>
          </w:p>
        </w:tc>
      </w:tr>
      <w:tr w:rsidR="001A14FC" w:rsidRPr="001A14FC" w14:paraId="4D2FD72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ACD95A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w:t>
            </w:r>
          </w:p>
        </w:tc>
        <w:tc>
          <w:tcPr>
            <w:tcW w:w="4767" w:type="pct"/>
            <w:hideMark/>
          </w:tcPr>
          <w:p w14:paraId="6BF2659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Bohingamu Mudiyanselage S, Stevens J, Watts JJ, Toscano J, Kotowicz MA, Steinfort CL, et al. Personalised telehealth intervention for chronic disease management: A pilot randomised controlled trial. J Telemed Telecare. 2019;25(6):343-52.</w:t>
            </w:r>
          </w:p>
        </w:tc>
      </w:tr>
      <w:tr w:rsidR="00CA0044" w:rsidRPr="001A14FC" w14:paraId="3BFC2B3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5EAF4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w:t>
            </w:r>
          </w:p>
        </w:tc>
        <w:tc>
          <w:tcPr>
            <w:tcW w:w="4767" w:type="pct"/>
            <w:hideMark/>
          </w:tcPr>
          <w:p w14:paraId="2E7790D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Bollepalli SC, Challa SS, Anumandla L, Jana S. Dictionary-based monitoring of premature ventricular contractions: An ultra-low-cost point-of-care service. Artif Intell Med. 2018;87:91-104.</w:t>
            </w:r>
          </w:p>
        </w:tc>
      </w:tr>
      <w:tr w:rsidR="001A14FC" w:rsidRPr="001A14FC" w14:paraId="5979814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13F0F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w:t>
            </w:r>
          </w:p>
        </w:tc>
        <w:tc>
          <w:tcPr>
            <w:tcW w:w="4767" w:type="pct"/>
            <w:hideMark/>
          </w:tcPr>
          <w:p w14:paraId="1C1129B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Bond CS. Telehealth as a tool for independent self-management by people living with long term conditions. Stud Health Technol Inform. 2014;206:1-6.</w:t>
            </w:r>
          </w:p>
        </w:tc>
      </w:tr>
      <w:tr w:rsidR="00CA0044" w:rsidRPr="001A14FC" w14:paraId="589B482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5627FE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w:t>
            </w:r>
          </w:p>
        </w:tc>
        <w:tc>
          <w:tcPr>
            <w:tcW w:w="4767" w:type="pct"/>
            <w:hideMark/>
          </w:tcPr>
          <w:p w14:paraId="4ED1905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Boodoo C, Perry JA, Leung G, Cross KM, Isaranuwatchai W. Cost-effectiveness of telemonitoring screening for diabetic foot ulcer: a mathematical model. CMAJ open. 2018;6(4):E486-E94.</w:t>
            </w:r>
          </w:p>
        </w:tc>
      </w:tr>
      <w:tr w:rsidR="001A14FC" w:rsidRPr="001A14FC" w14:paraId="1EA2C4C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82ACA6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w:t>
            </w:r>
          </w:p>
        </w:tc>
        <w:tc>
          <w:tcPr>
            <w:tcW w:w="4767" w:type="pct"/>
            <w:hideMark/>
          </w:tcPr>
          <w:p w14:paraId="7CA3453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Boodoo C, Zhang Q, Ross HJ, Alba AC, Laporte A, Seto E. Evaluation of a Heart Failure Telemonitoring Program Through a Microsimulation Model: Cost-Utility Analysis. J Med Internet Res. 2020;22(10):e18917.</w:t>
            </w:r>
          </w:p>
        </w:tc>
      </w:tr>
      <w:tr w:rsidR="00CA0044" w:rsidRPr="001A14FC" w14:paraId="3160D90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645E9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w:t>
            </w:r>
          </w:p>
        </w:tc>
        <w:tc>
          <w:tcPr>
            <w:tcW w:w="4767" w:type="pct"/>
            <w:hideMark/>
          </w:tcPr>
          <w:p w14:paraId="568E6FB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Botsis T, Hartvigsen G. Current status and future perspectives in telecare for elderly people suffering from chronic diseases. J Telemed Telecare. 2008;14(4):195-203.</w:t>
            </w:r>
          </w:p>
        </w:tc>
      </w:tr>
      <w:tr w:rsidR="001A14FC" w:rsidRPr="001A14FC" w14:paraId="6ED096A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B72028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w:t>
            </w:r>
          </w:p>
        </w:tc>
        <w:tc>
          <w:tcPr>
            <w:tcW w:w="4767" w:type="pct"/>
            <w:hideMark/>
          </w:tcPr>
          <w:p w14:paraId="0FD80F5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Bott OJ, Bergmann J, Hoffmann I, Vering T, Gomez EJ, Hernando ME, et al. Analysis and Specification of Telemedical Systems Using Modelling and Simulation: the MOSAIK-M Approach. Stud Health Technol Inform. 2005;116:503-8.</w:t>
            </w:r>
          </w:p>
        </w:tc>
      </w:tr>
      <w:tr w:rsidR="00CA0044" w:rsidRPr="001A14FC" w14:paraId="28A6B47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32F702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w:t>
            </w:r>
          </w:p>
        </w:tc>
        <w:tc>
          <w:tcPr>
            <w:tcW w:w="4767" w:type="pct"/>
            <w:hideMark/>
          </w:tcPr>
          <w:p w14:paraId="5DEEAE6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Bott OJ, Hoffmann I, Bergmann J, Gusew N, Schnell O, Gómez EJ, et al. HIS modelling and simulation based cost-benefit analysis of a telemedical system for closed-loop diabetes therapy. Int J Med Inform. 2007;76 Suppl 3:S447-55.</w:t>
            </w:r>
          </w:p>
        </w:tc>
      </w:tr>
      <w:tr w:rsidR="001A14FC" w:rsidRPr="001A14FC" w14:paraId="137B3CB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E66E2E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w:t>
            </w:r>
          </w:p>
        </w:tc>
        <w:tc>
          <w:tcPr>
            <w:tcW w:w="4767" w:type="pct"/>
            <w:hideMark/>
          </w:tcPr>
          <w:p w14:paraId="6C1C447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Bott OJ, Hoffmann I, Bergmann J, Kosche P, von Ahn C, Mattfeld DC, et al. Simulation based cost-benefit analysis of a telemedical system for closed-loop insulin pump therapy of diabetes. Stud Health Technol Inform. 2006;124:435-40.</w:t>
            </w:r>
          </w:p>
        </w:tc>
      </w:tr>
      <w:tr w:rsidR="00CA0044" w:rsidRPr="001A14FC" w14:paraId="72783D2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9D4BD7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w:t>
            </w:r>
          </w:p>
        </w:tc>
        <w:tc>
          <w:tcPr>
            <w:tcW w:w="4767" w:type="pct"/>
            <w:hideMark/>
          </w:tcPr>
          <w:p w14:paraId="7176B7D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Boudreau F, Walthouwer MJ, de Vries H, Dagenais GR, Turbide G, Bourlaud AS, et al. Rationale, design and baseline characteristics of a randomized controlled trial of a web-based computer-tailored physical activity intervention for adults from Quebec City. BMC Public Health. 2015;15:1038.</w:t>
            </w:r>
          </w:p>
        </w:tc>
      </w:tr>
      <w:tr w:rsidR="001A14FC" w:rsidRPr="001A14FC" w14:paraId="378032F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CFC17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w:t>
            </w:r>
          </w:p>
        </w:tc>
        <w:tc>
          <w:tcPr>
            <w:tcW w:w="4767" w:type="pct"/>
            <w:hideMark/>
          </w:tcPr>
          <w:p w14:paraId="023E9FA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Bounthavong M, Pruitt LD, Smolenski DJ, Gahm GA, Bansal A, Hansen RN. Economic evaluation of home-based telebehavioural health care compared to in-person treatment delivery for depression. J Telemed Telecare. 2018;24(2):84-92.</w:t>
            </w:r>
          </w:p>
        </w:tc>
      </w:tr>
      <w:tr w:rsidR="00CA0044" w:rsidRPr="001A14FC" w14:paraId="2EDD69B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C312C3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61</w:t>
            </w:r>
          </w:p>
        </w:tc>
        <w:tc>
          <w:tcPr>
            <w:tcW w:w="4767" w:type="pct"/>
            <w:hideMark/>
          </w:tcPr>
          <w:p w14:paraId="157B1B9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Bradford NK, Armfield NR, Young J, Smith AC. Paediatric palliative care by video consultation at home: a cost minimisation analysis. BMC Health Serv Res. 2014;14:328.</w:t>
            </w:r>
          </w:p>
        </w:tc>
      </w:tr>
      <w:tr w:rsidR="001A14FC" w:rsidRPr="001A14FC" w14:paraId="7DC94E0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F2E25E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62</w:t>
            </w:r>
          </w:p>
        </w:tc>
        <w:tc>
          <w:tcPr>
            <w:tcW w:w="4767" w:type="pct"/>
            <w:hideMark/>
          </w:tcPr>
          <w:p w14:paraId="2870787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Brady CJ, Villanti AC, Gupta OP, Graham MG, Sergott RC. Tele-ophthalmology screening for proliferative diabetic retinopathy in urban primary care offices: an economic analysis. Ophthalmic Surg Lasers Imaging Retina. 2014;45(6):556-61.</w:t>
            </w:r>
          </w:p>
        </w:tc>
      </w:tr>
      <w:tr w:rsidR="00CA0044" w:rsidRPr="001A14FC" w14:paraId="6BA10CB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EC27D1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63</w:t>
            </w:r>
          </w:p>
        </w:tc>
        <w:tc>
          <w:tcPr>
            <w:tcW w:w="4767" w:type="pct"/>
            <w:hideMark/>
          </w:tcPr>
          <w:p w14:paraId="7645B79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Bramanti A, Bonanno L, Celona A, Bertuccio S, Calisto A, Lanzafame P, et al. GIS and spatial analysis for costs and services optimization in neurological telemedicine. Annu Int Conf IEEE Eng Med Biol Soc. 2010;2010:2204-7.</w:t>
            </w:r>
          </w:p>
        </w:tc>
      </w:tr>
      <w:tr w:rsidR="001A14FC" w:rsidRPr="001A14FC" w14:paraId="5B0EF9F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C70F7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64</w:t>
            </w:r>
          </w:p>
        </w:tc>
        <w:tc>
          <w:tcPr>
            <w:tcW w:w="4767" w:type="pct"/>
            <w:hideMark/>
          </w:tcPr>
          <w:p w14:paraId="34DE9BE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Brandling-Bennett HA, Kedar I, Pallin DJ, Jacques G, Gumley GJ, Kvedar JC. Delivering health care in rural Cambodia via store-and-forward telemedicine: a pilot study. Telemed J E Health. 2005;11(1):56-62.</w:t>
            </w:r>
          </w:p>
        </w:tc>
      </w:tr>
      <w:tr w:rsidR="00CA0044" w:rsidRPr="001A14FC" w14:paraId="24F5733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898D39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65</w:t>
            </w:r>
          </w:p>
        </w:tc>
        <w:tc>
          <w:tcPr>
            <w:tcW w:w="4767" w:type="pct"/>
            <w:hideMark/>
          </w:tcPr>
          <w:p w14:paraId="49FA5E0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Brazionis L, Jenkins A, Keech A, Ryan C, Bursell SE. An evaluation of the telehealth facilitation of diabetes and cardiovascular care in remote Australian Indigenous communities: - protocol for the telehealth eye and associated medical services network [TEAMSnet] project, a pre-post study design. BMC Health Serv Res. 2017;17(1):13.</w:t>
            </w:r>
          </w:p>
        </w:tc>
      </w:tr>
      <w:tr w:rsidR="001A14FC" w:rsidRPr="001A14FC" w14:paraId="401DAB2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752659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66</w:t>
            </w:r>
          </w:p>
        </w:tc>
        <w:tc>
          <w:tcPr>
            <w:tcW w:w="4767" w:type="pct"/>
            <w:hideMark/>
          </w:tcPr>
          <w:p w14:paraId="2F11274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Breen S, Ritchie D, Schofield P, Hsueh YS, Gough K, Santamaria N, et al. The Patient Remote Intervention and Symptom Management System (PRISMS) - a Telehealth- mediated intervention enabling real-time monitoring of chemotherapy side-effects in patients with haematological malignancies: study protocol for a randomised controlled trial. Trials. 2015;16:472.</w:t>
            </w:r>
          </w:p>
        </w:tc>
      </w:tr>
      <w:tr w:rsidR="00CA0044" w:rsidRPr="001A14FC" w14:paraId="0271F25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D3B22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67</w:t>
            </w:r>
          </w:p>
        </w:tc>
        <w:tc>
          <w:tcPr>
            <w:tcW w:w="4767" w:type="pct"/>
            <w:hideMark/>
          </w:tcPr>
          <w:p w14:paraId="70A198D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Broadbent E, Garrett J, Jepsen N, Li Ogilvie V, Ahn HS, Robinson H, et al. Using Robots at Home to Support Patients With Chronic Obstructive Pulmonary Disease: Pilot Randomized Controlled Trial. J Med Internet Res. 2018;20(2):e45.</w:t>
            </w:r>
          </w:p>
        </w:tc>
      </w:tr>
      <w:tr w:rsidR="001A14FC" w:rsidRPr="001A14FC" w14:paraId="7DFF9FB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869982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68</w:t>
            </w:r>
          </w:p>
        </w:tc>
        <w:tc>
          <w:tcPr>
            <w:tcW w:w="4767" w:type="pct"/>
            <w:hideMark/>
          </w:tcPr>
          <w:p w14:paraId="35FE75F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Brooks J, Wilson K, Amir Z. Additional financial costs borne by cancer patients: a narrative review. Eur J Oncol Nurs. 2011;15(4):302-10.</w:t>
            </w:r>
          </w:p>
        </w:tc>
      </w:tr>
      <w:tr w:rsidR="00CA0044" w:rsidRPr="001A14FC" w14:paraId="10280FE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9F821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69</w:t>
            </w:r>
          </w:p>
        </w:tc>
        <w:tc>
          <w:tcPr>
            <w:tcW w:w="4767" w:type="pct"/>
            <w:hideMark/>
          </w:tcPr>
          <w:p w14:paraId="4C4F101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Bujnowska-Fedak MM, Staniszewski A, Steciwko A, Puchala E. System of telemedicine services designed for family doctors' practices. Telemed J E Health. 2000;6(4):449-52.</w:t>
            </w:r>
          </w:p>
        </w:tc>
      </w:tr>
      <w:tr w:rsidR="001A14FC" w:rsidRPr="001A14FC" w14:paraId="37B9F27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BF5EAF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70</w:t>
            </w:r>
          </w:p>
        </w:tc>
        <w:tc>
          <w:tcPr>
            <w:tcW w:w="4767" w:type="pct"/>
            <w:hideMark/>
          </w:tcPr>
          <w:p w14:paraId="54435FA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Bunik M, Glazner JE, Chandramouli V, Emsermann CB, Hegarty T, Kempe A. Pediatric telephone call centers: How do they affect health care use and costs? Pediatrics. 2007;119(2):e305-e13.</w:t>
            </w:r>
          </w:p>
        </w:tc>
      </w:tr>
      <w:tr w:rsidR="00CA0044" w:rsidRPr="001A14FC" w14:paraId="7375801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397CD2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71</w:t>
            </w:r>
          </w:p>
        </w:tc>
        <w:tc>
          <w:tcPr>
            <w:tcW w:w="4767" w:type="pct"/>
            <w:hideMark/>
          </w:tcPr>
          <w:p w14:paraId="21A5DF5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Burns CL, Kularatna S, Ward EC, Hill AJ, Byrnes J, Kenny LM. Cost analysis of a speech pathology synchronous telepractice service for patients with head and neck cancer. Head &amp; neck. 2017;39(12):2470</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80.</w:t>
            </w:r>
          </w:p>
        </w:tc>
      </w:tr>
      <w:tr w:rsidR="001A14FC" w:rsidRPr="001A14FC" w14:paraId="6245D6E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DBFE5B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72</w:t>
            </w:r>
          </w:p>
        </w:tc>
        <w:tc>
          <w:tcPr>
            <w:tcW w:w="4767" w:type="pct"/>
            <w:hideMark/>
          </w:tcPr>
          <w:p w14:paraId="45DD9FB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Burns CL, Ward EC, Gray A, Baker L, Cowie B, Winter N, et al. Implementation of speech pathology telepractice services for clinical swallowing assessment: An evaluation of service outcomes, costs and consumer satisfaction. J Telemed Telecare. 2019;25(9):545-51.</w:t>
            </w:r>
          </w:p>
        </w:tc>
      </w:tr>
      <w:tr w:rsidR="00CA0044" w:rsidRPr="001A14FC" w14:paraId="1160269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52FD9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73</w:t>
            </w:r>
          </w:p>
        </w:tc>
        <w:tc>
          <w:tcPr>
            <w:tcW w:w="4767" w:type="pct"/>
            <w:hideMark/>
          </w:tcPr>
          <w:p w14:paraId="06D76C3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Busso C, Castorina G, Di Monaco M, Rodriguez D, Mahdavi H, Balocco S, et al. Effectiveness of a home-based telerehabilitation system in patients after total hip arthroplasty: study protocol of a randomized controlled trial. Trials. 2020;21(1):852.</w:t>
            </w:r>
          </w:p>
        </w:tc>
      </w:tr>
      <w:tr w:rsidR="001A14FC" w:rsidRPr="001A14FC" w14:paraId="5229391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B5652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74</w:t>
            </w:r>
          </w:p>
        </w:tc>
        <w:tc>
          <w:tcPr>
            <w:tcW w:w="4767" w:type="pct"/>
            <w:hideMark/>
          </w:tcPr>
          <w:p w14:paraId="39F6F53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Butler TN, Yellowlees P. Cost analysis of store-and-forward telepsychiatry as a consultation model for primary care. Telemed J E Health. 2012;18(1):74-7.</w:t>
            </w:r>
          </w:p>
        </w:tc>
      </w:tr>
      <w:tr w:rsidR="00CA0044" w:rsidRPr="001A14FC" w14:paraId="295A4A3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7FC42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75</w:t>
            </w:r>
          </w:p>
        </w:tc>
        <w:tc>
          <w:tcPr>
            <w:tcW w:w="4767" w:type="pct"/>
            <w:hideMark/>
          </w:tcPr>
          <w:p w14:paraId="4A93F63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Buvik A, Bergmo TS, Bugge E, Smaabrekke A, Wilsgaard T, Olsen JA. Cost-Effectiveness of Telemedicine in Remote Orthopedic Consultations: Randomized Controlled Trial. J Med Internet Res. 2019;21(2):e11330.</w:t>
            </w:r>
          </w:p>
        </w:tc>
      </w:tr>
      <w:tr w:rsidR="001A14FC" w:rsidRPr="001A14FC" w14:paraId="032AC78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7DEFC5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76</w:t>
            </w:r>
          </w:p>
        </w:tc>
        <w:tc>
          <w:tcPr>
            <w:tcW w:w="4767" w:type="pct"/>
            <w:hideMark/>
          </w:tcPr>
          <w:p w14:paraId="1082C0C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Buvik A, Bugge E, Knutsen G, Småbrekke A, Wilsgaard T. Quality of care for remote orthopaedic consultations using telemedicine: a randomised controlled trial. BMC Health Serv Res. 2016;16(1):483.</w:t>
            </w:r>
          </w:p>
        </w:tc>
      </w:tr>
      <w:tr w:rsidR="00CA0044" w:rsidRPr="001A14FC" w14:paraId="7A3036A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36084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77</w:t>
            </w:r>
          </w:p>
        </w:tc>
        <w:tc>
          <w:tcPr>
            <w:tcW w:w="4767" w:type="pct"/>
            <w:hideMark/>
          </w:tcPr>
          <w:p w14:paraId="02E7302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Buysse H, De Moor G, Van Maele G, Baert E, Thienpont G, Temmerman M. Cost-effectiveness of telemonitoring for high-risk pregnant women. Int J Med Inform. 2008;77(7):470-6.</w:t>
            </w:r>
          </w:p>
        </w:tc>
      </w:tr>
      <w:tr w:rsidR="001A14FC" w:rsidRPr="001A14FC" w14:paraId="3F5A7A6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6AD1AE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78</w:t>
            </w:r>
          </w:p>
        </w:tc>
        <w:tc>
          <w:tcPr>
            <w:tcW w:w="4767" w:type="pct"/>
            <w:hideMark/>
          </w:tcPr>
          <w:p w14:paraId="59EEF5D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Cahn A, Akirov A, Raz I. Digital health technology and diabetes management. Journal of Diabetes. 2018;10(1):10-7.</w:t>
            </w:r>
          </w:p>
        </w:tc>
      </w:tr>
      <w:tr w:rsidR="00CA0044" w:rsidRPr="001A14FC" w14:paraId="31DF525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174CF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79</w:t>
            </w:r>
          </w:p>
        </w:tc>
        <w:tc>
          <w:tcPr>
            <w:tcW w:w="4767" w:type="pct"/>
            <w:hideMark/>
          </w:tcPr>
          <w:p w14:paraId="51F151E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Calikoglu F, Bagdemir E, Celik S, Idiz C, Ozsarı H, Issever H, et al. Telemedicine as a Motivational Tool to Optimize Metabolic Control in Patients with Diabetes in Turkey: A Prospective, Randomized, Controlled TeleDiab Trial. Telemed J E Health. 2022.</w:t>
            </w:r>
          </w:p>
        </w:tc>
      </w:tr>
      <w:tr w:rsidR="001A14FC" w:rsidRPr="001A14FC" w14:paraId="31AE172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66F4D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80</w:t>
            </w:r>
          </w:p>
        </w:tc>
        <w:tc>
          <w:tcPr>
            <w:tcW w:w="4767" w:type="pct"/>
            <w:hideMark/>
          </w:tcPr>
          <w:p w14:paraId="0BCC24D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Calò L, Gargaro A, De Ruvo E, Palozzi G, Sciarra L, Rebecchi M, et al. Economic impact of remote monitoring on ordinary follow-up of implantable cardioverter defibrillators as compared with conventional in-hospital visits. A single-center prospective and randomized study. J Interv Card Electrophysiol. 2013;37(1):69-78.</w:t>
            </w:r>
          </w:p>
        </w:tc>
      </w:tr>
      <w:tr w:rsidR="00CA0044" w:rsidRPr="001A14FC" w14:paraId="70F5516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BC400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81</w:t>
            </w:r>
          </w:p>
        </w:tc>
        <w:tc>
          <w:tcPr>
            <w:tcW w:w="4767" w:type="pct"/>
            <w:hideMark/>
          </w:tcPr>
          <w:p w14:paraId="16F2856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Carlos-Vivas J, Pérez-Gómez J, Delgado-Gil S, Campos-López JC, Granado-Sánchez M, Rojo-Ramos J, et al. Cost-Effectiveness of "Tele-Square Step Exercise" for Falls Prevention in Fibromyalgia Patients: A Study Protocol. Int J Environ Res Public Health. 2020;17(3).</w:t>
            </w:r>
          </w:p>
        </w:tc>
      </w:tr>
      <w:tr w:rsidR="001A14FC" w:rsidRPr="001A14FC" w14:paraId="5C713E3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E3FEB9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82</w:t>
            </w:r>
          </w:p>
        </w:tc>
        <w:tc>
          <w:tcPr>
            <w:tcW w:w="4767" w:type="pct"/>
            <w:hideMark/>
          </w:tcPr>
          <w:p w14:paraId="453D51A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Carter BL, Bosworth HB, Green BB. The hypertension team: the role of the pharmacist, nurse, and teamwork in hypertension therapy. J Clin Hypertens (Greenwich). 2012;14(1):51-65.</w:t>
            </w:r>
          </w:p>
        </w:tc>
      </w:tr>
      <w:tr w:rsidR="00CA0044" w:rsidRPr="001A14FC" w14:paraId="44B1E0E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F6BBA2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83</w:t>
            </w:r>
          </w:p>
        </w:tc>
        <w:tc>
          <w:tcPr>
            <w:tcW w:w="4767" w:type="pct"/>
            <w:hideMark/>
          </w:tcPr>
          <w:p w14:paraId="62D29BD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Casey M, Shaw S, Swinglehurst D. Experiences with online consultation systems in primary care: case study of one early adopter site. Br J Gen Pract. 2017;67(664):e736-e43.</w:t>
            </w:r>
          </w:p>
        </w:tc>
      </w:tr>
      <w:tr w:rsidR="001A14FC" w:rsidRPr="001A14FC" w14:paraId="01FE4AB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70E98B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84</w:t>
            </w:r>
          </w:p>
        </w:tc>
        <w:tc>
          <w:tcPr>
            <w:tcW w:w="4767" w:type="pct"/>
            <w:hideMark/>
          </w:tcPr>
          <w:p w14:paraId="0604D22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Celler BG, Sparks R, Nepal S, Alem L, Varnfield M, Li J, et al. Design of a multi-site multi-state clinical trial of home monitoring of chronic disease in the community in Australia. BMC Public Health. 2014;14:1270.</w:t>
            </w:r>
          </w:p>
        </w:tc>
      </w:tr>
      <w:tr w:rsidR="00CA0044" w:rsidRPr="001A14FC" w14:paraId="67628EE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859C6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85</w:t>
            </w:r>
          </w:p>
        </w:tc>
        <w:tc>
          <w:tcPr>
            <w:tcW w:w="4767" w:type="pct"/>
            <w:hideMark/>
          </w:tcPr>
          <w:p w14:paraId="07CD3B2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Chakrabarti S. Usefulness of telepsychiatry: A critical evaluation of videoconferencing-based approaches. World J Psychiatry. 2015;5(3):286-304.</w:t>
            </w:r>
          </w:p>
        </w:tc>
      </w:tr>
      <w:tr w:rsidR="001A14FC" w:rsidRPr="001A14FC" w14:paraId="7A41853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10D79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86</w:t>
            </w:r>
          </w:p>
        </w:tc>
        <w:tc>
          <w:tcPr>
            <w:tcW w:w="4767" w:type="pct"/>
            <w:hideMark/>
          </w:tcPr>
          <w:p w14:paraId="602B5AA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Chambers SK, Schover L, Halford K, Clutton S, Ferguson M, Gordon L, et al. ProsCan for Couples: randomised controlled trial of a couples-based sexuality intervention for men with localised prostate cancer who receive radical prostatectomy. BMC cancer. 2008;8:226.</w:t>
            </w:r>
          </w:p>
        </w:tc>
      </w:tr>
      <w:tr w:rsidR="00CA0044" w:rsidRPr="001A14FC" w14:paraId="0550142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EA18DC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87</w:t>
            </w:r>
          </w:p>
        </w:tc>
        <w:tc>
          <w:tcPr>
            <w:tcW w:w="4767" w:type="pct"/>
            <w:hideMark/>
          </w:tcPr>
          <w:p w14:paraId="56C9585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Champagne-Langabeer T, Langabeer JR, Roberts KE, Gross JS, Gleisberg GR, Gonzalez MG, et al. Telehealth Impact on Primary Care Related Ambulance Transports. Prehosp Emerg Care. 2019;23(5):712-7.</w:t>
            </w:r>
          </w:p>
        </w:tc>
      </w:tr>
      <w:tr w:rsidR="001A14FC" w:rsidRPr="001A14FC" w14:paraId="0615F32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20BA6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88</w:t>
            </w:r>
          </w:p>
        </w:tc>
        <w:tc>
          <w:tcPr>
            <w:tcW w:w="4767" w:type="pct"/>
            <w:hideMark/>
          </w:tcPr>
          <w:p w14:paraId="3E9C1D1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Chandra K, Blackhouse G, McCurdy BR, Bornstein M, Campbell K, Costa V, et al. Cost-effectiveness of interventions for chronic obstructive pulmonary disease (COPD) using an Ontario policy model. Ont Health Technol Assess Ser. 2012;12(12):1-61.</w:t>
            </w:r>
          </w:p>
        </w:tc>
      </w:tr>
      <w:tr w:rsidR="00CA0044" w:rsidRPr="001A14FC" w14:paraId="74E5FB5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1CC35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89</w:t>
            </w:r>
          </w:p>
        </w:tc>
        <w:tc>
          <w:tcPr>
            <w:tcW w:w="4767" w:type="pct"/>
            <w:hideMark/>
          </w:tcPr>
          <w:p w14:paraId="517E49E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Charters E, Khom MJ, Baker J, Lindsay T. Patient satisfaction and cost analysis of telehealth delivered by allied health oncology clinicians. Contemp Oncol (Pozn). 2022;26(1):44-8.</w:t>
            </w:r>
          </w:p>
        </w:tc>
      </w:tr>
      <w:tr w:rsidR="001A14FC" w:rsidRPr="001A14FC" w14:paraId="7961A76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5E7D29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90</w:t>
            </w:r>
          </w:p>
        </w:tc>
        <w:tc>
          <w:tcPr>
            <w:tcW w:w="4767" w:type="pct"/>
            <w:hideMark/>
          </w:tcPr>
          <w:p w14:paraId="19875F5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Chen YH, Lin YH, Hung CS, Huang CC, Yeih DF, Chuang PY, et al. Clinical outcome and cost-effectiveness of a synchronous telehealth service for seniors and nonseniors with cardiovascular diseases: quasi-experimental study. J Med Internet Res. 2013;15(4):e87.</w:t>
            </w:r>
          </w:p>
        </w:tc>
      </w:tr>
      <w:tr w:rsidR="00CA0044" w:rsidRPr="001A14FC" w14:paraId="4089CB7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26024F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91</w:t>
            </w:r>
          </w:p>
        </w:tc>
        <w:tc>
          <w:tcPr>
            <w:tcW w:w="4767" w:type="pct"/>
            <w:hideMark/>
          </w:tcPr>
          <w:p w14:paraId="2D76C5A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Cheung ST, Davies RF, Smith K, Marsh R, Sherrard H, Keon WJ. The Ottawa telehealth project. Telemed J. 1998;4(3):259-66.</w:t>
            </w:r>
          </w:p>
        </w:tc>
      </w:tr>
      <w:tr w:rsidR="001A14FC" w:rsidRPr="001A14FC" w14:paraId="18B446A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509E9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92</w:t>
            </w:r>
          </w:p>
        </w:tc>
        <w:tc>
          <w:tcPr>
            <w:tcW w:w="4767" w:type="pct"/>
            <w:hideMark/>
          </w:tcPr>
          <w:p w14:paraId="0CE06CA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Choi Yoo SJ, Nyman JA, Cheville AL, Kroenke K. Cost effectiveness of telecare management for pain and depression in patients with cancer: results from a randomized trial. General hospital psychiatry. 2014;36(6):599</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606.</w:t>
            </w:r>
          </w:p>
        </w:tc>
      </w:tr>
      <w:tr w:rsidR="00CA0044" w:rsidRPr="001A14FC" w14:paraId="4194B5B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07B57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93</w:t>
            </w:r>
          </w:p>
        </w:tc>
        <w:tc>
          <w:tcPr>
            <w:tcW w:w="4767" w:type="pct"/>
            <w:hideMark/>
          </w:tcPr>
          <w:p w14:paraId="5DCAA12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Choong MK, Logeswaran R, Bister M. Cost-effective handling of digital medical images in the telemedicine environment. Int J Med Inform. 2007;76(9):646-54.</w:t>
            </w:r>
          </w:p>
        </w:tc>
      </w:tr>
      <w:tr w:rsidR="001A14FC" w:rsidRPr="001A14FC" w14:paraId="25D77E5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0B62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94</w:t>
            </w:r>
          </w:p>
        </w:tc>
        <w:tc>
          <w:tcPr>
            <w:tcW w:w="4767" w:type="pct"/>
            <w:hideMark/>
          </w:tcPr>
          <w:p w14:paraId="2CD9427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Choremis J, Chow DR. Use of telemedicine in screening for diabetic retinopathy. Can J Ophthalmol. 2003;38(7):575-9.</w:t>
            </w:r>
          </w:p>
        </w:tc>
      </w:tr>
      <w:tr w:rsidR="00CA0044" w:rsidRPr="001A14FC" w14:paraId="089D83A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177E6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95</w:t>
            </w:r>
          </w:p>
        </w:tc>
        <w:tc>
          <w:tcPr>
            <w:tcW w:w="4767" w:type="pct"/>
            <w:hideMark/>
          </w:tcPr>
          <w:p w14:paraId="3B5A0C7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Chua J, Lim CXY, Wong TY, Sabanayagam C. Diabetic Retinopathy in the Asia-Pacific. Asia Pac J Ophthalmol (Phila). 2018;7(1):3-16.</w:t>
            </w:r>
          </w:p>
        </w:tc>
      </w:tr>
      <w:tr w:rsidR="001A14FC" w:rsidRPr="001A14FC" w14:paraId="645E993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CF932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96</w:t>
            </w:r>
          </w:p>
        </w:tc>
        <w:tc>
          <w:tcPr>
            <w:tcW w:w="4767" w:type="pct"/>
            <w:hideMark/>
          </w:tcPr>
          <w:p w14:paraId="3F4C121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Ciani O, Cucciniello M, Petracca F, Apolone G, Merlini G, Novello S, et al. Lung Cancer App (LuCApp) study protocol: a randomised controlled trial to evaluate a mobile supportive care app for patients with metastatic lung cancer. BMJ open. 2019;9(2):e025483.</w:t>
            </w:r>
          </w:p>
        </w:tc>
      </w:tr>
      <w:tr w:rsidR="00CA0044" w:rsidRPr="001A14FC" w14:paraId="49ED758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C28371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97</w:t>
            </w:r>
          </w:p>
        </w:tc>
        <w:tc>
          <w:tcPr>
            <w:tcW w:w="4767" w:type="pct"/>
            <w:hideMark/>
          </w:tcPr>
          <w:p w14:paraId="4DD6F1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Cichosz SL, Ehlers LH, Hejlesen O. Health effectiveness and cost-effectiveness of telehealthcare for heart failure: study protocol for a randomized controlled trial. Trials. 2016;17(1):590.</w:t>
            </w:r>
          </w:p>
        </w:tc>
      </w:tr>
      <w:tr w:rsidR="001A14FC" w:rsidRPr="001A14FC" w14:paraId="4B1D956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5C27D2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98</w:t>
            </w:r>
          </w:p>
        </w:tc>
        <w:tc>
          <w:tcPr>
            <w:tcW w:w="4767" w:type="pct"/>
            <w:hideMark/>
          </w:tcPr>
          <w:p w14:paraId="01483B7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Cifuentes C, Romero E, Godoy J. Design and Implementation of a Telepediatric Primary-Level and Low-Cost System to Reduce Unnecessary Patient Transfers. Telemed J E Health. 2017;23(6):521-6.</w:t>
            </w:r>
          </w:p>
        </w:tc>
      </w:tr>
      <w:tr w:rsidR="00CA0044" w:rsidRPr="001A14FC" w14:paraId="78143C5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8F9561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99</w:t>
            </w:r>
          </w:p>
        </w:tc>
        <w:tc>
          <w:tcPr>
            <w:tcW w:w="4767" w:type="pct"/>
            <w:hideMark/>
          </w:tcPr>
          <w:p w14:paraId="206905E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Claes J, Buys R, Woods C, Briggs A, Geue C, Aitken M, et al. PATHway I: design and rationale for the investigation of the feasibility, clinical effectiveness and cost-effectiveness of a technology-enabled cardiac rehabilitation platform. BMJ open. 2017;7(6):e016781.</w:t>
            </w:r>
          </w:p>
        </w:tc>
      </w:tr>
      <w:tr w:rsidR="001A14FC" w:rsidRPr="001A14FC" w14:paraId="73D435B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5AE19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100</w:t>
            </w:r>
          </w:p>
        </w:tc>
        <w:tc>
          <w:tcPr>
            <w:tcW w:w="4767" w:type="pct"/>
            <w:hideMark/>
          </w:tcPr>
          <w:p w14:paraId="288E3D5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Clarke M, Fursse J, Brown-Connolly NE, Sharma U, Jones R. Evaluation of the National Health Service (NHS) Direct Pilot Telehealth Program: Cost-Effectiveness Analysis. Telemed J E Health. 2018;24(1):67-76.</w:t>
            </w:r>
          </w:p>
        </w:tc>
      </w:tr>
      <w:tr w:rsidR="00CA0044" w:rsidRPr="001A14FC" w14:paraId="7644096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F1E1B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101</w:t>
            </w:r>
          </w:p>
        </w:tc>
        <w:tc>
          <w:tcPr>
            <w:tcW w:w="4767" w:type="pct"/>
            <w:hideMark/>
          </w:tcPr>
          <w:p w14:paraId="311E663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Clevenbergh P, Van der Borght SFM, Van Cranenburgh K, Janssens V, Kitenge Lubangi C, Gahimbaza L, et al. Database-supported teleconferencing: An additional clinical mentoring tool to assist a multinational company HIV/AIDS treatment program in africa. HIV Clinical Trials. 2006;7(5):255-62.</w:t>
            </w:r>
          </w:p>
        </w:tc>
      </w:tr>
      <w:tr w:rsidR="001A14FC" w:rsidRPr="001A14FC" w14:paraId="052C2BB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2A4BF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102</w:t>
            </w:r>
          </w:p>
        </w:tc>
        <w:tc>
          <w:tcPr>
            <w:tcW w:w="4767" w:type="pct"/>
            <w:hideMark/>
          </w:tcPr>
          <w:p w14:paraId="10B1844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Coles B, Zaccardi F, Seidu S, Gillies CL, Davies MJ, Hvid C, et al. Rates and estimated cost of primary care consultations in people diagnosed with type 2 diabetes and comorbidities: A retrospective analysis of 8.9 million consultations. Diabetes, Obesity and Metabolism. 2021;23(6):1301-10.</w:t>
            </w:r>
          </w:p>
        </w:tc>
      </w:tr>
      <w:tr w:rsidR="00CA0044" w:rsidRPr="001A14FC" w14:paraId="6437B69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A963E3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103</w:t>
            </w:r>
          </w:p>
        </w:tc>
        <w:tc>
          <w:tcPr>
            <w:tcW w:w="4767" w:type="pct"/>
            <w:hideMark/>
          </w:tcPr>
          <w:p w14:paraId="40DC731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Collins A, Burns CL, Ward EC, Comans T, Blake C, Kenny L, et al. Home-based telehealth service for swallowing and nutrition management following head and neck cancer treatment. J Telemed Telecare. 2017;23(10):866-72.</w:t>
            </w:r>
          </w:p>
        </w:tc>
      </w:tr>
      <w:tr w:rsidR="001A14FC" w:rsidRPr="001A14FC" w14:paraId="580770F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86456A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104</w:t>
            </w:r>
          </w:p>
        </w:tc>
        <w:tc>
          <w:tcPr>
            <w:tcW w:w="4767" w:type="pct"/>
            <w:hideMark/>
          </w:tcPr>
          <w:p w14:paraId="4C5E484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Cox NS, McDonald CF, Alison JA, Mahal A, Wootton R, Hill CJ, et al. Telerehabilitation versus traditional centre-based pulmonary rehabilitation for people with chronic respiratory disease: protocol for a randomised controlled trial. BMC Pulm Med. 2018;18(1):71.</w:t>
            </w:r>
          </w:p>
        </w:tc>
      </w:tr>
      <w:tr w:rsidR="00CA0044" w:rsidRPr="001A14FC" w14:paraId="15AFC93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85447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105</w:t>
            </w:r>
          </w:p>
        </w:tc>
        <w:tc>
          <w:tcPr>
            <w:tcW w:w="4767" w:type="pct"/>
            <w:hideMark/>
          </w:tcPr>
          <w:p w14:paraId="039F69F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Craven O, Hughes CA, Burton A, Saunders MP, Molassiotis A. Is a nurse-led telephone intervention a viable alternative to nurse-led home care and standard care for patients receiving oral capecitabine? Results from a large prospective audit in patients with colorectal cancer. Eur J Cancer Care (Engl). 2013;22(3):413-9.</w:t>
            </w:r>
          </w:p>
        </w:tc>
      </w:tr>
      <w:tr w:rsidR="001A14FC" w:rsidRPr="001A14FC" w14:paraId="225428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C749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106</w:t>
            </w:r>
          </w:p>
        </w:tc>
        <w:tc>
          <w:tcPr>
            <w:tcW w:w="4767" w:type="pct"/>
            <w:hideMark/>
          </w:tcPr>
          <w:p w14:paraId="5F5D88C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Croghan SM, Rohan P, Considine S, Salloum A, Smyth L, Ahmad I, et al. Time, cost and carbon-efficiency: a silver lining of COVID era virtual urology clinics? Ann R Coll Surg Engl. 2021;103(8):599-603.</w:t>
            </w:r>
          </w:p>
        </w:tc>
      </w:tr>
      <w:tr w:rsidR="00CA0044" w:rsidRPr="001A14FC" w14:paraId="2511E29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A1E4C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107</w:t>
            </w:r>
          </w:p>
        </w:tc>
        <w:tc>
          <w:tcPr>
            <w:tcW w:w="4767" w:type="pct"/>
            <w:hideMark/>
          </w:tcPr>
          <w:p w14:paraId="0AD1937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Crow SJ, Mitchell JE, Crosby RD, Swanson SA, Wonderlich S, Lancanster K. The cost effectiveness of cognitive behavioral therapy for bulimia nervosa delivered via telemedicine versus face-to-face. Behav Res Ther. 2009;47(6):451-3.</w:t>
            </w:r>
          </w:p>
        </w:tc>
      </w:tr>
      <w:tr w:rsidR="001A14FC" w:rsidRPr="001A14FC" w14:paraId="223AF9C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2D94F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108</w:t>
            </w:r>
          </w:p>
        </w:tc>
        <w:tc>
          <w:tcPr>
            <w:tcW w:w="4767" w:type="pct"/>
            <w:hideMark/>
          </w:tcPr>
          <w:p w14:paraId="01B89BB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Cullington H, Kitterick P, DeBold L, Weal M, Clarke N, Newberry E, et al. Personalised long-term follow-up of cochlear implant patients using remote care, compared with those on the standard care pathway: study protocol for a feasibility randomised controlled trial. BMJ Open. 2016;6(5):e011342.</w:t>
            </w:r>
          </w:p>
        </w:tc>
      </w:tr>
      <w:tr w:rsidR="00CA0044" w:rsidRPr="001A14FC" w14:paraId="7AC2CE6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8DEF0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109</w:t>
            </w:r>
          </w:p>
        </w:tc>
        <w:tc>
          <w:tcPr>
            <w:tcW w:w="4767" w:type="pct"/>
            <w:hideMark/>
          </w:tcPr>
          <w:p w14:paraId="1F181AA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Cullington H, Kitterick P, Weal M, Margol-Gromada M. Feasibility of personalised remote long-term follow-up of people with cochlear implants: a randomised controlled trial. BMJ Open. 2018;8(4):e019640.</w:t>
            </w:r>
          </w:p>
        </w:tc>
      </w:tr>
      <w:tr w:rsidR="001A14FC" w:rsidRPr="001A14FC" w14:paraId="370FF28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E755AE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110</w:t>
            </w:r>
          </w:p>
        </w:tc>
        <w:tc>
          <w:tcPr>
            <w:tcW w:w="4767" w:type="pct"/>
            <w:hideMark/>
          </w:tcPr>
          <w:p w14:paraId="172D11C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Cusack CM, Pan E, Hook JM, Vincent A, Kaelber DC, Middleton B. The value proposition in the widespread use of telehealth. J Telemed Telecare. 2008;14(4):167-8.</w:t>
            </w:r>
          </w:p>
        </w:tc>
      </w:tr>
      <w:tr w:rsidR="00CA0044" w:rsidRPr="001A14FC" w14:paraId="38333E0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9D8332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111</w:t>
            </w:r>
          </w:p>
        </w:tc>
        <w:tc>
          <w:tcPr>
            <w:tcW w:w="4767" w:type="pct"/>
            <w:hideMark/>
          </w:tcPr>
          <w:p w14:paraId="76305B8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Cuttriss N, Bouchonville M, Kirk J, Arora S, Troyer N. Project ECHO: Expanding access to diabetes care in medically underserved communities through telementoring. Journal of Diabetes Science and Technology. 2018;12(2):A16.</w:t>
            </w:r>
          </w:p>
        </w:tc>
      </w:tr>
      <w:tr w:rsidR="001A14FC" w:rsidRPr="001A14FC" w14:paraId="3E35BAD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DE739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112</w:t>
            </w:r>
          </w:p>
        </w:tc>
        <w:tc>
          <w:tcPr>
            <w:tcW w:w="4767" w:type="pct"/>
            <w:hideMark/>
          </w:tcPr>
          <w:p w14:paraId="11066AA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Dahl D, Reisetter JA, Zismann N. People, technology, and process meet the triple aim. Nurs Adm Q. 2014;38(1):13-21.</w:t>
            </w:r>
          </w:p>
        </w:tc>
      </w:tr>
      <w:tr w:rsidR="00CA0044" w:rsidRPr="001A14FC" w14:paraId="7E33925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E4CC85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113</w:t>
            </w:r>
          </w:p>
        </w:tc>
        <w:tc>
          <w:tcPr>
            <w:tcW w:w="4767" w:type="pct"/>
            <w:hideMark/>
          </w:tcPr>
          <w:p w14:paraId="52AE27A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Dahrouge S, Hogg W, Lemelin J, Liddy C, Legault F. Methods for a study of Anticipatory and Preventive multidisciplinary Team Care in a family practice. Can Fam Physician. 2010;56(2):e73-83.</w:t>
            </w:r>
          </w:p>
        </w:tc>
      </w:tr>
      <w:tr w:rsidR="001A14FC" w:rsidRPr="001A14FC" w14:paraId="35514D2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823D0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114</w:t>
            </w:r>
          </w:p>
        </w:tc>
        <w:tc>
          <w:tcPr>
            <w:tcW w:w="4767" w:type="pct"/>
            <w:hideMark/>
          </w:tcPr>
          <w:p w14:paraId="6E6BB6D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Das S, Manjunatha N, Kumar CN, Math SB, Thirthalli J. Tele-psychiatric after care clinic for the continuity of care: A pilot study from an academic hospital. Asian J Psychiatr. 2020;48:101886.</w:t>
            </w:r>
          </w:p>
        </w:tc>
      </w:tr>
      <w:tr w:rsidR="00CA0044" w:rsidRPr="001A14FC" w14:paraId="735AE58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B09100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115</w:t>
            </w:r>
          </w:p>
        </w:tc>
        <w:tc>
          <w:tcPr>
            <w:tcW w:w="4767" w:type="pct"/>
            <w:hideMark/>
          </w:tcPr>
          <w:p w14:paraId="75B9C8D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Davis J, Park SR, Bhavsar I, Wang J, Tuskey A, Dowdell K, et al. Cost analysis of electronic consults to hepatology and luminal gastroenterology subspeciality clinics. Hepatology v70 suppl1 2019. 2019;70:395A-6A.</w:t>
            </w:r>
          </w:p>
        </w:tc>
      </w:tr>
      <w:tr w:rsidR="001A14FC" w:rsidRPr="001A14FC" w14:paraId="00758D1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253F6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116</w:t>
            </w:r>
          </w:p>
        </w:tc>
        <w:tc>
          <w:tcPr>
            <w:tcW w:w="4767" w:type="pct"/>
            <w:hideMark/>
          </w:tcPr>
          <w:p w14:paraId="0CFDD23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Batlle J, Massip M, Vargiu E, Nadal N, Fuentes A, Ortega Bravo M, et al. Implementing Mobile Health-Enabled Integrated Care for Complex Chronic Patients: Intervention Effectiveness and Cost-Effectiveness Study. JMIR Mhealth Uhealth. 2021;9(1):e22135.</w:t>
            </w:r>
          </w:p>
        </w:tc>
      </w:tr>
      <w:tr w:rsidR="00CA0044" w:rsidRPr="001A14FC" w14:paraId="58EA4EC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8B2E19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117</w:t>
            </w:r>
          </w:p>
        </w:tc>
        <w:tc>
          <w:tcPr>
            <w:tcW w:w="4767" w:type="pct"/>
            <w:hideMark/>
          </w:tcPr>
          <w:p w14:paraId="4186515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Biase G, Freeman WD, Bydon M, Smith N, Jerreld D, Pascual J, et al. Telemedicine Utilization in Neurosurgery During the COVID-19 Pandemic: A Glimpse Into the Future? Mayo Clin Proc Innov Qual Outcomes. 2020;4(6):736-44.</w:t>
            </w:r>
          </w:p>
        </w:tc>
      </w:tr>
      <w:tr w:rsidR="001A14FC" w:rsidRPr="001A14FC" w14:paraId="416B748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FDC93D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118</w:t>
            </w:r>
          </w:p>
        </w:tc>
        <w:tc>
          <w:tcPr>
            <w:tcW w:w="4767" w:type="pct"/>
            <w:hideMark/>
          </w:tcPr>
          <w:p w14:paraId="3C20626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Guzman KR, Snoswell CL, Caffery LJ, Wallis KA, Smith AC. Costs to the Medicare Benefits Schedule for general practitioner consultations: A time-series analysis. J Telemed Telecare. 2022;28(10):726-32.</w:t>
            </w:r>
          </w:p>
        </w:tc>
      </w:tr>
      <w:tr w:rsidR="00CA0044" w:rsidRPr="001A14FC" w14:paraId="43A3303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61ABC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119</w:t>
            </w:r>
          </w:p>
        </w:tc>
        <w:tc>
          <w:tcPr>
            <w:tcW w:w="4767" w:type="pct"/>
            <w:hideMark/>
          </w:tcPr>
          <w:p w14:paraId="08085B4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Jong MJ, Boonen A, van der Meulen-de Jong AE, Romberg-Camps MJ, van Bodegraven AA, Mahmmod N, et al. Cost-effectiveness of Telemedicine-directed Specialized vs Standard Care for Patients With Inflammatory Bowel Diseases in a Randomized Trial. Clinical gastroenterology and hepatology. 2020;18(8):1744</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52.</w:t>
            </w:r>
          </w:p>
        </w:tc>
      </w:tr>
      <w:tr w:rsidR="001A14FC" w:rsidRPr="001A14FC" w14:paraId="477E756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7CFA3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120</w:t>
            </w:r>
          </w:p>
        </w:tc>
        <w:tc>
          <w:tcPr>
            <w:tcW w:w="4767" w:type="pct"/>
            <w:hideMark/>
          </w:tcPr>
          <w:p w14:paraId="6397896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San Miguel K, Smith J, Lewin G. Telehealth remote monitoring for community-dwelling older adults with chronic obstructive pulmonary disease. Telemed J E Health. 2013;19(9):652-7.</w:t>
            </w:r>
          </w:p>
        </w:tc>
      </w:tr>
      <w:tr w:rsidR="00CA0044" w:rsidRPr="001A14FC" w14:paraId="0F12F54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6AD37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121</w:t>
            </w:r>
          </w:p>
        </w:tc>
        <w:tc>
          <w:tcPr>
            <w:tcW w:w="4767" w:type="pct"/>
            <w:hideMark/>
          </w:tcPr>
          <w:p w14:paraId="723FA7B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 Vries AE, van der Wal MH, Bedijn W, de Jong RM, van Dijk RB, Hillege HL, et al. Follow-up and treatment of an instable patient with heart failure using telemonitoring and a computerised disease management system: a case report. Eur J Cardiovasc Nurs. 2012;11(4):432-8.</w:t>
            </w:r>
          </w:p>
        </w:tc>
      </w:tr>
      <w:tr w:rsidR="001A14FC" w:rsidRPr="001A14FC" w14:paraId="15BFD19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5747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122</w:t>
            </w:r>
          </w:p>
        </w:tc>
        <w:tc>
          <w:tcPr>
            <w:tcW w:w="4767" w:type="pct"/>
            <w:hideMark/>
          </w:tcPr>
          <w:p w14:paraId="606B76F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Del Hoyo J, Nos P, Bastida G, Faubel R, Muñoz D, Garrido-Marín A, et al. Telemonitoring of Crohn's Disease and Ulcerative Colitis (TECCU): Cost-Effectiveness Analysis. J Med Internet Res. 2019;21(9):e15505.</w:t>
            </w:r>
          </w:p>
        </w:tc>
      </w:tr>
      <w:tr w:rsidR="00CA0044" w:rsidRPr="001A14FC" w14:paraId="4870112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AD8BBB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123</w:t>
            </w:r>
          </w:p>
        </w:tc>
        <w:tc>
          <w:tcPr>
            <w:tcW w:w="4767" w:type="pct"/>
            <w:hideMark/>
          </w:tcPr>
          <w:p w14:paraId="67A5385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Demaerschalk BM, Switzer JA, Xie J, Fan L, Villa KF, Wu EQ. Cost utility of hub-and-spoke telestroke networks from societal perspective. Am J Manag Care. 2013;19(12):976-85.</w:t>
            </w:r>
          </w:p>
        </w:tc>
      </w:tr>
      <w:tr w:rsidR="001A14FC" w:rsidRPr="001A14FC" w14:paraId="3BEDF71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E4E654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124</w:t>
            </w:r>
          </w:p>
        </w:tc>
        <w:tc>
          <w:tcPr>
            <w:tcW w:w="4767" w:type="pct"/>
            <w:hideMark/>
          </w:tcPr>
          <w:p w14:paraId="708F138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Dennett AM, Harding KE, Peiris CL, Shields N, Barton C, Lynch L, et al. Efficacy of Group Exercise-Based Cancer Rehabilitation Delivered via Telehealth (TeleCaRe): Protocol for a Randomized Controlled Trial. JMIR Res Protoc. 2022;11(7):e38553.</w:t>
            </w:r>
          </w:p>
        </w:tc>
      </w:tr>
      <w:tr w:rsidR="00CA0044" w:rsidRPr="001A14FC" w14:paraId="0C632EE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32E0D2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125</w:t>
            </w:r>
          </w:p>
        </w:tc>
        <w:tc>
          <w:tcPr>
            <w:tcW w:w="4767" w:type="pct"/>
            <w:hideMark/>
          </w:tcPr>
          <w:p w14:paraId="08BB16B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Desveaux L, Agarwal P, Shaw J, Hensel JM, Mukerji G, Onabajo N, et al. A randomized wait-list control trial to evaluate the impact of a mobile application to improve self-management of individuals with type 2 diabetes: a study protocol. BMC Med Inform Decis Mak. 2016;16(1):144.</w:t>
            </w:r>
          </w:p>
        </w:tc>
      </w:tr>
      <w:tr w:rsidR="001A14FC" w:rsidRPr="001A14FC" w14:paraId="19D2073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0AB47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126</w:t>
            </w:r>
          </w:p>
        </w:tc>
        <w:tc>
          <w:tcPr>
            <w:tcW w:w="4767" w:type="pct"/>
            <w:hideMark/>
          </w:tcPr>
          <w:p w14:paraId="39B96E8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DeVries BL, Brodersen KR, Mechels HN, DeVries JD, Knutson BD. Teledermatology in South Dakota: Uses and Patient Centered Improvement in a Rural Setting. S D Med. 2022;75(6):258-62.</w:t>
            </w:r>
          </w:p>
        </w:tc>
      </w:tr>
      <w:tr w:rsidR="00CA0044" w:rsidRPr="001A14FC" w14:paraId="5E72A81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6B781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127</w:t>
            </w:r>
          </w:p>
        </w:tc>
        <w:tc>
          <w:tcPr>
            <w:tcW w:w="4767" w:type="pct"/>
            <w:hideMark/>
          </w:tcPr>
          <w:p w14:paraId="1AEBADA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DeWyer A, Scheel A, Kamarembo J, Akech R, Asiimwe A, Beaton A, et al. Establishment of a cardiac telehealth program to support cardiovascular diagnosis and care in a remote, resource-poor setting in Uganda. PLoS One. 2021;16(8):e0255918.</w:t>
            </w:r>
          </w:p>
        </w:tc>
      </w:tr>
      <w:tr w:rsidR="001A14FC" w:rsidRPr="001A14FC" w14:paraId="0A9EF0D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FA6E61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128</w:t>
            </w:r>
          </w:p>
        </w:tc>
        <w:tc>
          <w:tcPr>
            <w:tcW w:w="4767" w:type="pct"/>
            <w:hideMark/>
          </w:tcPr>
          <w:p w14:paraId="70D731D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Di Pumpo M, Nurchis MC, Moffa A, Giorgi L, Sabatino L, Baptista P, et al. Multiple-access versus telemedicine home-based sleep apnea testing for obstructive sleep apnea (OSA) diagnosis: a cost-minimization study. Sleep Breath. 2022;26(4):1641-7.</w:t>
            </w:r>
          </w:p>
        </w:tc>
      </w:tr>
      <w:tr w:rsidR="00CA0044" w:rsidRPr="001A14FC" w14:paraId="07DA6BD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E8996A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129</w:t>
            </w:r>
          </w:p>
        </w:tc>
        <w:tc>
          <w:tcPr>
            <w:tcW w:w="4767" w:type="pct"/>
            <w:hideMark/>
          </w:tcPr>
          <w:p w14:paraId="4F659A3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Dinesen B, Haesum LK, Soerensen N, Nielsen C, Grann O, Hejlesen O, et al. Using preventive home monitoring to reduce hospital admission rates and reduce costs: a case study of telehealth among chronic obstructive pulmonary disease patients. J Telemed Telecare. 2012;18(4):221-5.</w:t>
            </w:r>
          </w:p>
        </w:tc>
      </w:tr>
      <w:tr w:rsidR="001A14FC" w:rsidRPr="001A14FC" w14:paraId="1F1B45E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16765C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130</w:t>
            </w:r>
          </w:p>
        </w:tc>
        <w:tc>
          <w:tcPr>
            <w:tcW w:w="4767" w:type="pct"/>
            <w:hideMark/>
          </w:tcPr>
          <w:p w14:paraId="56B955B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Dixon P, Hollinghurst S, Edwards L, Thomas C, Foster A, Davies B, et al. Cost-effectiveness of telehealth for patients with depression: evidence from the Healthlines randomised controlled trial. BJPsych Open. 2016;2(4):262-9.</w:t>
            </w:r>
          </w:p>
        </w:tc>
      </w:tr>
      <w:tr w:rsidR="00CA0044" w:rsidRPr="001A14FC" w14:paraId="683867E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45637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131</w:t>
            </w:r>
          </w:p>
        </w:tc>
        <w:tc>
          <w:tcPr>
            <w:tcW w:w="4767" w:type="pct"/>
            <w:hideMark/>
          </w:tcPr>
          <w:p w14:paraId="2AA71E0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Dixon P, Hollinghurst S, Edwards L, Thomas C, Gaunt D, Foster A, et al. Cost-effectiveness of telehealth for patients with raised cardiovascular disease risk: evidence from the Healthlines randomised controlled trial. BMJ Open. 2016;6(8):e012352.</w:t>
            </w:r>
          </w:p>
        </w:tc>
      </w:tr>
      <w:tr w:rsidR="001A14FC" w:rsidRPr="001A14FC" w14:paraId="42912E7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6F810C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132</w:t>
            </w:r>
          </w:p>
        </w:tc>
        <w:tc>
          <w:tcPr>
            <w:tcW w:w="4767" w:type="pct"/>
            <w:hideMark/>
          </w:tcPr>
          <w:p w14:paraId="05A914D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Dodani S, Songer T, Ahmed Z, Laporte RE. Building research capacity in developing countries: cost-effectiveness of an epidemiology course taught by traditional and video-teleconferencing methods in Pakistan. Telemed J E Health. 2012;18(8):621-8.</w:t>
            </w:r>
          </w:p>
        </w:tc>
      </w:tr>
      <w:tr w:rsidR="00CA0044" w:rsidRPr="001A14FC" w14:paraId="1285DE7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6B01A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133</w:t>
            </w:r>
          </w:p>
        </w:tc>
        <w:tc>
          <w:tcPr>
            <w:tcW w:w="4767" w:type="pct"/>
            <w:hideMark/>
          </w:tcPr>
          <w:p w14:paraId="3CFEB58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Donald KJ, McBurney H, Teichtahl H, Irving L, Browning C, Rubinfeld A, et al. Telephone based asthma management - financial and individual benefits. Aust Fam Physician. 2008;37(4):272-5.</w:t>
            </w:r>
          </w:p>
        </w:tc>
      </w:tr>
      <w:tr w:rsidR="001A14FC" w:rsidRPr="001A14FC" w14:paraId="60DB7B7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4B47BC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134</w:t>
            </w:r>
          </w:p>
        </w:tc>
        <w:tc>
          <w:tcPr>
            <w:tcW w:w="4767" w:type="pct"/>
            <w:hideMark/>
          </w:tcPr>
          <w:p w14:paraId="0AFE825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Donner CF, Raskin J, ZuWallack R, Nici L, Ambrosino N, Balbi B, et al. Incorporating telemedicine into the integrated care of the COPD patient a summary of an interdisciplinary workshop held in Stresa, Italy, 7-8 September 2017. Respir Med. 2018;143:91-102.</w:t>
            </w:r>
          </w:p>
        </w:tc>
      </w:tr>
      <w:tr w:rsidR="00CA0044" w:rsidRPr="001A14FC" w14:paraId="31890D4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1CED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135</w:t>
            </w:r>
          </w:p>
        </w:tc>
        <w:tc>
          <w:tcPr>
            <w:tcW w:w="4767" w:type="pct"/>
            <w:hideMark/>
          </w:tcPr>
          <w:p w14:paraId="73DAF22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Donohue JM, Belnap BH, Men A, He F, Roberts MS, Rollman BL. 12-Month cost-effectiveness of telephonedelivered collaborative care for treating post-CABG depression. Psychosomatic medicine. 2012;74(3):A91.</w:t>
            </w:r>
          </w:p>
        </w:tc>
      </w:tr>
      <w:tr w:rsidR="001A14FC" w:rsidRPr="001A14FC" w14:paraId="1E5FF44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1D006E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136</w:t>
            </w:r>
          </w:p>
        </w:tc>
        <w:tc>
          <w:tcPr>
            <w:tcW w:w="4767" w:type="pct"/>
            <w:hideMark/>
          </w:tcPr>
          <w:p w14:paraId="54A6CEF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Donohue JM, Belnap BH, Men A, He F, Roberts MS, Schulberg HC, et al. Twelve-month cost-effectiveness of telephone-delivered collaborative care for treating depression following CABG surgery: a randomized controlled trial. Gen Hosp Psychiatry. 2014;36(5):453-9.</w:t>
            </w:r>
          </w:p>
        </w:tc>
      </w:tr>
      <w:tr w:rsidR="00CA0044" w:rsidRPr="001A14FC" w14:paraId="6783B14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2A903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137</w:t>
            </w:r>
          </w:p>
        </w:tc>
        <w:tc>
          <w:tcPr>
            <w:tcW w:w="4767" w:type="pct"/>
            <w:hideMark/>
          </w:tcPr>
          <w:p w14:paraId="15EAB08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Doolittle GC, Williams AR, Cook DJ. An estimation of costs of a pediatric telemedicine practice in public schools. Med Care. 2003;41(1):100-9.</w:t>
            </w:r>
          </w:p>
        </w:tc>
      </w:tr>
      <w:tr w:rsidR="001A14FC" w:rsidRPr="001A14FC" w14:paraId="7ABFC69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2355A3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138</w:t>
            </w:r>
          </w:p>
        </w:tc>
        <w:tc>
          <w:tcPr>
            <w:tcW w:w="4767" w:type="pct"/>
            <w:hideMark/>
          </w:tcPr>
          <w:p w14:paraId="13D202B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Doukani A, Free C, Michelson D, Araya R, Montero-Marin J, Smith S, et al. Towards a conceptual framework of the working alliance in a blended low-intensity cognitive behavioural therapy intervention for depression in primary mental health care: a qualitative study. BMJ Open. 2020;10(9):e036299.</w:t>
            </w:r>
          </w:p>
        </w:tc>
      </w:tr>
      <w:tr w:rsidR="00CA0044" w:rsidRPr="001A14FC" w14:paraId="268345B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A32054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139</w:t>
            </w:r>
          </w:p>
        </w:tc>
        <w:tc>
          <w:tcPr>
            <w:tcW w:w="4767" w:type="pct"/>
            <w:hideMark/>
          </w:tcPr>
          <w:p w14:paraId="5C00D1F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Drummond KL, Painter JT, Curran GM, Stanley R, Gifford AL, Rodriguez-Barradas M, et al. HIV patient and provider feedback on a telehealth collaborative care for depression intervention. AIDS Care. 2017;29(3):290-8.</w:t>
            </w:r>
          </w:p>
        </w:tc>
      </w:tr>
      <w:tr w:rsidR="001A14FC" w:rsidRPr="001A14FC" w14:paraId="03D0C8F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5169A0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140</w:t>
            </w:r>
          </w:p>
        </w:tc>
        <w:tc>
          <w:tcPr>
            <w:tcW w:w="4767" w:type="pct"/>
            <w:hideMark/>
          </w:tcPr>
          <w:p w14:paraId="1F1F035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Dukhovny D, Dennis CL, Hodnett E, Weston J, Stewart DE, Mao W, et al. Prospective economic evaluation of a peer support intervention for prevention of postpartum depression among high-risk women in Ontario, Canada. Am J Perinatol. 2013;30(8):631-42.</w:t>
            </w:r>
          </w:p>
        </w:tc>
      </w:tr>
      <w:tr w:rsidR="00CA0044" w:rsidRPr="001A14FC" w14:paraId="2A6B9EB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B9D4A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141</w:t>
            </w:r>
          </w:p>
        </w:tc>
        <w:tc>
          <w:tcPr>
            <w:tcW w:w="4767" w:type="pct"/>
            <w:hideMark/>
          </w:tcPr>
          <w:p w14:paraId="2320550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Dullet NW, Geraghty EM, Kaufman T, Kissee JL, King J, Dharmar M, et al. Impact of a University-Based Outpatient Telemedicine Program on Time Savings, Travel Costs, and Environmental Pollutants. Value Health. 2017;20(4):542-6.</w:t>
            </w:r>
          </w:p>
        </w:tc>
      </w:tr>
      <w:tr w:rsidR="001A14FC" w:rsidRPr="001A14FC" w14:paraId="0A8A175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DB5189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142</w:t>
            </w:r>
          </w:p>
        </w:tc>
        <w:tc>
          <w:tcPr>
            <w:tcW w:w="4767" w:type="pct"/>
            <w:hideMark/>
          </w:tcPr>
          <w:p w14:paraId="277D3C9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Eakin EG, Reeves MM, Lawler SP, Oldenburg B, Del Mar C, Wilkie K, et al. The Logan Healthy Living Program: a cluster randomized trial of a telephone-delivered physical activity and dietary behavior intervention for primary care patients with type 2 diabetes or hypertension from a socially disadvantaged community--rationale, design and recruitment. Contemp Clin Trials. 2008;29(3):439-54.</w:t>
            </w:r>
          </w:p>
        </w:tc>
      </w:tr>
      <w:tr w:rsidR="00CA0044" w:rsidRPr="001A14FC" w14:paraId="0A6BAD0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EAE3E1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143</w:t>
            </w:r>
          </w:p>
        </w:tc>
        <w:tc>
          <w:tcPr>
            <w:tcW w:w="4767" w:type="pct"/>
            <w:hideMark/>
          </w:tcPr>
          <w:p w14:paraId="2D900DB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Eakin EG, Reeves MM, Marshall AL, Dunstan DW, Graves N, Healy GN, et al. Living Well with Diabetes: a randomized controlled trial of a telephone-delivered intervention for maintenance of weight loss, physical activity and glycaemic control in adults with type 2 diabetes. BMC public health. 2010;10:452.</w:t>
            </w:r>
          </w:p>
        </w:tc>
      </w:tr>
      <w:tr w:rsidR="001A14FC" w:rsidRPr="001A14FC" w14:paraId="47507E3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D8D2A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144</w:t>
            </w:r>
          </w:p>
        </w:tc>
        <w:tc>
          <w:tcPr>
            <w:tcW w:w="4767" w:type="pct"/>
            <w:hideMark/>
          </w:tcPr>
          <w:p w14:paraId="1C175CD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Edgar MC, Monsees S, Rhebergen J, Waring J, Van der Star T, Eng JJ, et al. Telerehabilitation in Stroke Recovery: A Survey on Access and Willingness to Use Low-Cost Consumer Technologies. Telemed J E Health. 2017;23(5):421-9.</w:t>
            </w:r>
          </w:p>
        </w:tc>
      </w:tr>
      <w:tr w:rsidR="00CA0044" w:rsidRPr="001A14FC" w14:paraId="13367D4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606D7F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145</w:t>
            </w:r>
          </w:p>
        </w:tc>
        <w:tc>
          <w:tcPr>
            <w:tcW w:w="4767" w:type="pct"/>
            <w:hideMark/>
          </w:tcPr>
          <w:p w14:paraId="7F985D0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Edison KE, Fleming DA, Nieman EL, Stine K, Chance L, Demiris G. Content and style comparison of physician communication in teledermatology and in-person visits. Telemed J E Health. 2013;19(7):509-14.</w:t>
            </w:r>
          </w:p>
        </w:tc>
      </w:tr>
      <w:tr w:rsidR="001A14FC" w:rsidRPr="001A14FC" w14:paraId="22778F9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7130F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146</w:t>
            </w:r>
          </w:p>
        </w:tc>
        <w:tc>
          <w:tcPr>
            <w:tcW w:w="4767" w:type="pct"/>
            <w:hideMark/>
          </w:tcPr>
          <w:p w14:paraId="0D70263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Egede LE, Dismuke CE, Eiler C, Walker RJ. Cost-effectiveness of technology-assisted case management in low income adults with diabetes. Journal of general internal medicine. 2018;33(2):150</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1.</w:t>
            </w:r>
          </w:p>
        </w:tc>
      </w:tr>
      <w:tr w:rsidR="00CA0044" w:rsidRPr="001A14FC" w14:paraId="5B9FB42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CD15E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147</w:t>
            </w:r>
          </w:p>
        </w:tc>
        <w:tc>
          <w:tcPr>
            <w:tcW w:w="4767" w:type="pct"/>
            <w:hideMark/>
          </w:tcPr>
          <w:p w14:paraId="59CE550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Egede LE, Dismuke CE, Walker RJ, Acierno R, Frueh BC. Cost-Effectiveness of Behavioral Activation for Depression in Older Adult Veterans: In-Person Care Versus Telehealth. J Clin Psychiatry. 2018;79(5).</w:t>
            </w:r>
          </w:p>
        </w:tc>
      </w:tr>
      <w:tr w:rsidR="001A14FC" w:rsidRPr="001A14FC" w14:paraId="57F0F7C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CFC74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148</w:t>
            </w:r>
          </w:p>
        </w:tc>
        <w:tc>
          <w:tcPr>
            <w:tcW w:w="4767" w:type="pct"/>
            <w:hideMark/>
          </w:tcPr>
          <w:p w14:paraId="761D2A6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Egede LE, Gebregziabher M, Walker RJ, Payne EH, Acierno R, Frueh BC. Trajectory of cost overtime after psychotherapy for depression in older Veterans via telemedicine. J Affect Disord. 2017;207:157-62.</w:t>
            </w:r>
          </w:p>
        </w:tc>
      </w:tr>
      <w:tr w:rsidR="00CA0044" w:rsidRPr="001A14FC" w14:paraId="6FFD936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5D797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149</w:t>
            </w:r>
          </w:p>
        </w:tc>
        <w:tc>
          <w:tcPr>
            <w:tcW w:w="4767" w:type="pct"/>
            <w:hideMark/>
          </w:tcPr>
          <w:p w14:paraId="67096F3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El Jamal N, Abi-Saleh B, Isma’eel H. Advances in telemedicine for the management of the elderly cardiac patient. Journal of Geriatric Cardiology. 2021;18(9):759-67.</w:t>
            </w:r>
          </w:p>
        </w:tc>
      </w:tr>
      <w:tr w:rsidR="001A14FC" w:rsidRPr="001A14FC" w14:paraId="1A85645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E0C0C1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150</w:t>
            </w:r>
          </w:p>
        </w:tc>
        <w:tc>
          <w:tcPr>
            <w:tcW w:w="4767" w:type="pct"/>
            <w:hideMark/>
          </w:tcPr>
          <w:p w14:paraId="5F38A10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Eliasson AH, Poropatich RK. Performance improvement in telemedicine: the essential elements. Mil Med. 1998;163(8):530-5.</w:t>
            </w:r>
          </w:p>
        </w:tc>
      </w:tr>
      <w:tr w:rsidR="00CA0044" w:rsidRPr="001A14FC" w14:paraId="7F7D4A4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A66B08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151</w:t>
            </w:r>
          </w:p>
        </w:tc>
        <w:tc>
          <w:tcPr>
            <w:tcW w:w="4767" w:type="pct"/>
            <w:hideMark/>
          </w:tcPr>
          <w:p w14:paraId="208DEB0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Ellis MP, Bacorn C, Luu KY, Lee SC, Tran S, Lillis C, et al. Cost Analysis of Teleophthalmology Screening for Diabetic Retinopathy Using Teleophthalmology Billing Codes. Ophthalmic Surg Lasers Imaging Retina. 2020;51(5):S26-s34.</w:t>
            </w:r>
          </w:p>
        </w:tc>
      </w:tr>
      <w:tr w:rsidR="001A14FC" w:rsidRPr="001A14FC" w14:paraId="15B42EE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49823A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152</w:t>
            </w:r>
          </w:p>
        </w:tc>
        <w:tc>
          <w:tcPr>
            <w:tcW w:w="4767" w:type="pct"/>
            <w:hideMark/>
          </w:tcPr>
          <w:p w14:paraId="5B9C494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Eminović N, Dijkgraaf MG, Berghout RM, Prins AH, Bindels PJ, de Keizer NF. A cost minimisation analysis in teledermatology: model-based approach. BMC Health Serv Res. 2010;10:251.</w:t>
            </w:r>
          </w:p>
        </w:tc>
      </w:tr>
      <w:tr w:rsidR="00CA0044" w:rsidRPr="001A14FC" w14:paraId="4573009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C78A61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153</w:t>
            </w:r>
          </w:p>
        </w:tc>
        <w:tc>
          <w:tcPr>
            <w:tcW w:w="4767" w:type="pct"/>
            <w:hideMark/>
          </w:tcPr>
          <w:p w14:paraId="7B88AD7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Emmons KM, Puleo E, Greaney ML, Gillman MW, Bennett GG, Haines J, et al. A randomized comparative effectiveness study of Healthy Directions 2--a multiple risk behavior intervention for primary care. Prev Med. 2014;64:96-102.</w:t>
            </w:r>
          </w:p>
        </w:tc>
      </w:tr>
      <w:tr w:rsidR="001A14FC" w:rsidRPr="001A14FC" w14:paraId="15E2EF3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EAD61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154</w:t>
            </w:r>
          </w:p>
        </w:tc>
        <w:tc>
          <w:tcPr>
            <w:tcW w:w="4767" w:type="pct"/>
            <w:hideMark/>
          </w:tcPr>
          <w:p w14:paraId="3724B28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Escourrou P, Luriau S, Rehel M, Nédelcoux H, Lanoë JL. Needs and costs of sleep monitoring. Stud Health Technol Inform. 2000;78:69-85.</w:t>
            </w:r>
          </w:p>
        </w:tc>
      </w:tr>
      <w:tr w:rsidR="00CA0044" w:rsidRPr="001A14FC" w14:paraId="61DD1DA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E00E87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155</w:t>
            </w:r>
          </w:p>
        </w:tc>
        <w:tc>
          <w:tcPr>
            <w:tcW w:w="4767" w:type="pct"/>
            <w:hideMark/>
          </w:tcPr>
          <w:p w14:paraId="43E2763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Evans L, Mohamed B, Thomas EC. Using telemedicine and wearable technology to establish a virtual clinic for people with Parkinson's disease. BMJ Open Qual. 2020;9(3).</w:t>
            </w:r>
          </w:p>
        </w:tc>
      </w:tr>
      <w:tr w:rsidR="001A14FC" w:rsidRPr="001A14FC" w14:paraId="70A13FB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AC7601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156</w:t>
            </w:r>
          </w:p>
        </w:tc>
        <w:tc>
          <w:tcPr>
            <w:tcW w:w="4767" w:type="pct"/>
            <w:hideMark/>
          </w:tcPr>
          <w:p w14:paraId="4DBD423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Everitt H, Landau S, Little P, Bishop FL, O'Reilly G, Sibelli A, et al. Therapist telephone-delivered CBT and web-based CBT compared with treatment as usual in refractory irritable bowel syndrome: the ACTIB three-arm RCT. Health Technol Assess. 2019;23(17):1-154.</w:t>
            </w:r>
          </w:p>
        </w:tc>
      </w:tr>
      <w:tr w:rsidR="00CA0044" w:rsidRPr="001A14FC" w14:paraId="0F80EBF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16619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157</w:t>
            </w:r>
          </w:p>
        </w:tc>
        <w:tc>
          <w:tcPr>
            <w:tcW w:w="4767" w:type="pct"/>
            <w:hideMark/>
          </w:tcPr>
          <w:p w14:paraId="76AABF7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Fairbrother P, Pinnock H, Hanley J, McCloughan L, Sheikh A, Pagliari C, et al. Continuity, but at what cost? The impact of telemonitoring COPD on continuities of care: a qualitative study. Prim Care Respir J. 2012;21(3):322-8.</w:t>
            </w:r>
          </w:p>
        </w:tc>
      </w:tr>
      <w:tr w:rsidR="001A14FC" w:rsidRPr="001A14FC" w14:paraId="53C71D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E9163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158</w:t>
            </w:r>
          </w:p>
        </w:tc>
        <w:tc>
          <w:tcPr>
            <w:tcW w:w="4767" w:type="pct"/>
            <w:hideMark/>
          </w:tcPr>
          <w:p w14:paraId="0C05C0E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Faleh AlMutairi M, Tourkmani AM, Alrasheedy AA, Alharbi TJ, Bin Rsheed AM, Aljehani M, et al. Cost-effectiveness of telemedicine care for patients with uncontrolled type 2 diabetes mellitus during the COVID-19 pandemic in Saudi Arabia. Therapeutic Advances in Chronic Disease. 2021;12.</w:t>
            </w:r>
          </w:p>
        </w:tc>
      </w:tr>
      <w:tr w:rsidR="00CA0044" w:rsidRPr="001A14FC" w14:paraId="617A701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C312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159</w:t>
            </w:r>
          </w:p>
        </w:tc>
        <w:tc>
          <w:tcPr>
            <w:tcW w:w="4767" w:type="pct"/>
            <w:hideMark/>
          </w:tcPr>
          <w:p w14:paraId="0EAEC2F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Farmer A, Allen J, Bartlett K, Bower P, Chi Y, French D, et al. Supporting people with type 2 diabetes in effective use of their medicine through mobile health technology integrated with clinical care (SuMMiT-D Feasibility): a randomised feasibility trial protocol. BMJ open. 2019;9(12):e033504.</w:t>
            </w:r>
          </w:p>
        </w:tc>
      </w:tr>
      <w:tr w:rsidR="001A14FC" w:rsidRPr="001A14FC" w14:paraId="0DCB73C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2A436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160</w:t>
            </w:r>
          </w:p>
        </w:tc>
        <w:tc>
          <w:tcPr>
            <w:tcW w:w="4767" w:type="pct"/>
            <w:hideMark/>
          </w:tcPr>
          <w:p w14:paraId="3D695AC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Fatehi F, Jahedi F, Tay-Kearney ML, Kanagasingam Y. Teleophthalmology for the elderly population: A review of the literature. Int J Med Inform. 2020;136:104089.</w:t>
            </w:r>
          </w:p>
        </w:tc>
      </w:tr>
      <w:tr w:rsidR="00CA0044" w:rsidRPr="001A14FC" w14:paraId="2647A80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124A4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161</w:t>
            </w:r>
          </w:p>
        </w:tc>
        <w:tc>
          <w:tcPr>
            <w:tcW w:w="4767" w:type="pct"/>
            <w:hideMark/>
          </w:tcPr>
          <w:p w14:paraId="05C9B59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Fauchier L, Sadoul N, Kouakam C, Briand F, Chauvin M, Babuty D, et al. Potential cost savings by telemedicine-assisted long-term care of implantable cardioverter defibrillator recipients. Pacing Clin Electrophysiol. 2005;28 Suppl 1:S255-9.</w:t>
            </w:r>
          </w:p>
        </w:tc>
      </w:tr>
      <w:tr w:rsidR="001A14FC" w:rsidRPr="001A14FC" w14:paraId="2B61F66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6054C3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162</w:t>
            </w:r>
          </w:p>
        </w:tc>
        <w:tc>
          <w:tcPr>
            <w:tcW w:w="4767" w:type="pct"/>
            <w:hideMark/>
          </w:tcPr>
          <w:p w14:paraId="344A8F2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Ferrándiz L, Moreno-Ramírez D, Ruiz-de-Casas A, Nieto-García A, Moreno-Alvarez P, Galdeano R, et al. [An economic analysis of presurgical teledermatology in patients with nonmelanoma skin cancer]. Actas Dermosifiliogr. 2008;99(10):795-802.</w:t>
            </w:r>
          </w:p>
        </w:tc>
      </w:tr>
      <w:tr w:rsidR="00CA0044" w:rsidRPr="001A14FC" w14:paraId="54180C3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8377CB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163</w:t>
            </w:r>
          </w:p>
        </w:tc>
        <w:tc>
          <w:tcPr>
            <w:tcW w:w="4767" w:type="pct"/>
            <w:hideMark/>
          </w:tcPr>
          <w:p w14:paraId="33B8D03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Fields BG, Behari PP, McCloskey S, True G, Richardson D, Thomasson A, et al. Remote Ambulatory Management of Veterans with Obstructive Sleep Apnea. Sleep. 2016;39(3):501-9.</w:t>
            </w:r>
          </w:p>
        </w:tc>
      </w:tr>
      <w:tr w:rsidR="001A14FC" w:rsidRPr="001A14FC" w14:paraId="25B3DD8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998A19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164</w:t>
            </w:r>
          </w:p>
        </w:tc>
        <w:tc>
          <w:tcPr>
            <w:tcW w:w="4767" w:type="pct"/>
            <w:hideMark/>
          </w:tcPr>
          <w:p w14:paraId="2F7B3BD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Finkelstein JB, Cahill D, Young K, Humphrey K, Campbell J, Schumann C, et al. Telemedicine for Pediatric Urological Postoperative Care is Safe, Convenient and Economical. J Urol. 2020;204(1):144-8.</w:t>
            </w:r>
          </w:p>
        </w:tc>
      </w:tr>
      <w:tr w:rsidR="00CA0044" w:rsidRPr="001A14FC" w14:paraId="5B550AF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04775B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165</w:t>
            </w:r>
          </w:p>
        </w:tc>
        <w:tc>
          <w:tcPr>
            <w:tcW w:w="4767" w:type="pct"/>
            <w:hideMark/>
          </w:tcPr>
          <w:p w14:paraId="507CB5B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Fischer HH, Eisert SL, Everhart RM, Durfee MJ, Moore SL, Soria S, et al. Nurse-run, telephone-based outreach to improve lipids in people with diabetes. Am J Manag Care. 2012;18(2):77-84.</w:t>
            </w:r>
          </w:p>
        </w:tc>
      </w:tr>
      <w:tr w:rsidR="001A14FC" w:rsidRPr="001A14FC" w14:paraId="7DD869C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891D4B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166</w:t>
            </w:r>
          </w:p>
        </w:tc>
        <w:tc>
          <w:tcPr>
            <w:tcW w:w="4767" w:type="pct"/>
            <w:hideMark/>
          </w:tcPr>
          <w:p w14:paraId="3D9AFC9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Fleisher J, Barbosa W, Sweeney M, Oyler S, Lemen A, Fazl A, et al. A novel model of care for advanced Parkinson's disease and related disorders: Interdisciplinary home visits. Movement Disorders. 2017;32:168-9.</w:t>
            </w:r>
          </w:p>
        </w:tc>
      </w:tr>
      <w:tr w:rsidR="00CA0044" w:rsidRPr="001A14FC" w14:paraId="3B23648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25F7B2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167</w:t>
            </w:r>
          </w:p>
        </w:tc>
        <w:tc>
          <w:tcPr>
            <w:tcW w:w="4767" w:type="pct"/>
            <w:hideMark/>
          </w:tcPr>
          <w:p w14:paraId="5404119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Fleisher J, Barbosa W, Sweeney MM, Oyler SE, Lemen AC, Fazl A, et al. Interdisciplinary Home Visits for Individuals with Advanced Parkinson's Disease and Related Disorders. Journal of the American Geriatrics Society. 2018;66(6):1226-32.</w:t>
            </w:r>
          </w:p>
        </w:tc>
      </w:tr>
      <w:tr w:rsidR="001A14FC" w:rsidRPr="001A14FC" w14:paraId="5D7FDC6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D59D3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168</w:t>
            </w:r>
          </w:p>
        </w:tc>
        <w:tc>
          <w:tcPr>
            <w:tcW w:w="4767" w:type="pct"/>
            <w:hideMark/>
          </w:tcPr>
          <w:p w14:paraId="38FD039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Fleming JN, Taber DJ, McElligott J, McGillicuddy JW, Treiber F. Mobile Health in Solid Organ Transplant: The Time Is Now. Am J Transplant. 2017;17(9):2263-76.</w:t>
            </w:r>
          </w:p>
        </w:tc>
      </w:tr>
      <w:tr w:rsidR="00CA0044" w:rsidRPr="001A14FC" w14:paraId="19687E3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370A6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169</w:t>
            </w:r>
          </w:p>
        </w:tc>
        <w:tc>
          <w:tcPr>
            <w:tcW w:w="4767" w:type="pct"/>
            <w:hideMark/>
          </w:tcPr>
          <w:p w14:paraId="1396C0A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Fogel AL, Sarin KY. A survey of direct-to-consumer teledermatology services available to US patients: Explosive growth, opportunities and controversy. J Telemed Telecare. 2017;23(1):19-25.</w:t>
            </w:r>
          </w:p>
        </w:tc>
      </w:tr>
      <w:tr w:rsidR="001A14FC" w:rsidRPr="001A14FC" w14:paraId="54F33C9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8BFA1E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170</w:t>
            </w:r>
          </w:p>
        </w:tc>
        <w:tc>
          <w:tcPr>
            <w:tcW w:w="4767" w:type="pct"/>
            <w:hideMark/>
          </w:tcPr>
          <w:p w14:paraId="4AB3208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Fortney JC, Maciejewski ML, Tripathi SP, Deen TL, Pyne JM. A budget impact analysis of telemedicine-based collaborative care for depression. Med Care. 2011;49(9):872-80.</w:t>
            </w:r>
          </w:p>
        </w:tc>
      </w:tr>
      <w:tr w:rsidR="00CA0044" w:rsidRPr="001A14FC" w14:paraId="65137E9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69835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171</w:t>
            </w:r>
          </w:p>
        </w:tc>
        <w:tc>
          <w:tcPr>
            <w:tcW w:w="4767" w:type="pct"/>
            <w:hideMark/>
          </w:tcPr>
          <w:p w14:paraId="74E089C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Fottrell E, Ahmed N, Morrison J, Kuddus A, Shaha SK, King C, et al. Community groups or mobile phone messaging to prevent and control type 2 diabetes and intermediate hyperglycaemia in Bangladesh (DMagic): a cluster-randomised controlled trial. Lancet Diabetes Endocrinol. 2019;7(3):200-12.</w:t>
            </w:r>
          </w:p>
        </w:tc>
      </w:tr>
      <w:tr w:rsidR="001A14FC" w:rsidRPr="001A14FC" w14:paraId="512F044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7EBA60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172</w:t>
            </w:r>
          </w:p>
        </w:tc>
        <w:tc>
          <w:tcPr>
            <w:tcW w:w="4767" w:type="pct"/>
            <w:hideMark/>
          </w:tcPr>
          <w:p w14:paraId="664DC94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Franklin BE, Crisler SC, Jr., Shappley R, Armour MM, McCommon DT, Ferry RJ, Jr. Real-time support of pediatric diabetes self-care by a transport team. Diabetes Care. 2014;37(1):81-7.</w:t>
            </w:r>
          </w:p>
        </w:tc>
      </w:tr>
      <w:tr w:rsidR="00CA0044" w:rsidRPr="001A14FC" w14:paraId="151722E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C4EC9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173</w:t>
            </w:r>
          </w:p>
        </w:tc>
        <w:tc>
          <w:tcPr>
            <w:tcW w:w="4767" w:type="pct"/>
            <w:hideMark/>
          </w:tcPr>
          <w:p w14:paraId="04B4546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Frederix I, Hansen D, Coninx K, Vandervoort P, Vandijck D, Hens N, et al. Effect of comprehensive cardiac telerehabilitation on one-year cardiovascular rehospitalization rate, medical costs and quality of life: A cost-effectiveness analysis. Eur J Prev Cardiol. 2016;23(7):674-82.</w:t>
            </w:r>
          </w:p>
        </w:tc>
      </w:tr>
      <w:tr w:rsidR="001A14FC" w:rsidRPr="001A14FC" w14:paraId="0F1AE5A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3A2BA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174</w:t>
            </w:r>
          </w:p>
        </w:tc>
        <w:tc>
          <w:tcPr>
            <w:tcW w:w="4767" w:type="pct"/>
            <w:hideMark/>
          </w:tcPr>
          <w:p w14:paraId="04E638B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Frederix I, Solmi F, Piepoli MF, Dendale P. Cardiac telerehabilitation: A novel cost-efficient care delivery strategy that can induce long-term health benefits. Eur J Prev Cardiol. 2017;24(16):1708-17.</w:t>
            </w:r>
          </w:p>
        </w:tc>
      </w:tr>
      <w:tr w:rsidR="00CA0044" w:rsidRPr="001A14FC" w14:paraId="06C2A43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5E9065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175</w:t>
            </w:r>
          </w:p>
        </w:tc>
        <w:tc>
          <w:tcPr>
            <w:tcW w:w="4767" w:type="pct"/>
            <w:hideMark/>
          </w:tcPr>
          <w:p w14:paraId="27A52D2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Frederix I, Vandijck D, Hens N, De Sutter J, Dendale P. Economic and social impact of increased cardiac rehabilitation uptake and cardiac telerehabilitation in Belgium - a cost-benefit analysis. Acta Cardiol. 2018;73(3):222-9.</w:t>
            </w:r>
          </w:p>
        </w:tc>
      </w:tr>
      <w:tr w:rsidR="001A14FC" w:rsidRPr="001A14FC" w14:paraId="13D3B17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42374E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176</w:t>
            </w:r>
          </w:p>
        </w:tc>
        <w:tc>
          <w:tcPr>
            <w:tcW w:w="4767" w:type="pct"/>
            <w:hideMark/>
          </w:tcPr>
          <w:p w14:paraId="0F498DD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Frederix I, Vanhees L, Dendale P, Goetschalckx K. A review of telerehabilitation for cardiac patients. J Telemed Telecare. 2015;21(1):45-53.</w:t>
            </w:r>
          </w:p>
        </w:tc>
      </w:tr>
      <w:tr w:rsidR="00CA0044" w:rsidRPr="001A14FC" w14:paraId="091D57B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4B46A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177</w:t>
            </w:r>
          </w:p>
        </w:tc>
        <w:tc>
          <w:tcPr>
            <w:tcW w:w="4767" w:type="pct"/>
            <w:hideMark/>
          </w:tcPr>
          <w:p w14:paraId="51E2E94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Fusco F, Turchetti G. Telerehabilitation after total knee replacement in Italy: cost-effectiveness and cost-utility analysis of a mixed telerehabilitation-standard rehabilitation programme compared with usual care. BMJ Open. 2016;6(5):e009964.</w:t>
            </w:r>
          </w:p>
        </w:tc>
      </w:tr>
      <w:tr w:rsidR="001A14FC" w:rsidRPr="001A14FC" w14:paraId="46F6CD2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BABD0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178</w:t>
            </w:r>
          </w:p>
        </w:tc>
        <w:tc>
          <w:tcPr>
            <w:tcW w:w="4767" w:type="pct"/>
            <w:hideMark/>
          </w:tcPr>
          <w:p w14:paraId="27F3970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Gaeta T, Chiricolo G, Mendoza C, Vaccari N, Melville L, Melniker L, et al. 124 Impact of a Novel Telehealth Follow-Up Protocol for At-Risk Emergency Department Patients Discharged With Presumptive or Confirmed COVID-19. Annals of Emergency Medicine. 2020;76(4):S49.</w:t>
            </w:r>
          </w:p>
        </w:tc>
      </w:tr>
      <w:tr w:rsidR="00CA0044" w:rsidRPr="001A14FC" w14:paraId="3F3C473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2A101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179</w:t>
            </w:r>
          </w:p>
        </w:tc>
        <w:tc>
          <w:tcPr>
            <w:tcW w:w="4767" w:type="pct"/>
            <w:hideMark/>
          </w:tcPr>
          <w:p w14:paraId="39B7120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Gajewski J, Monzer N, Pittalis C, Bijlmakers L, Cheelo M, Kachimba J, et al. Supervision as a tool for building surgical capacity of district hospitals: the case of Zambia. Hum Resour Health. 2020;18(1):25.</w:t>
            </w:r>
          </w:p>
        </w:tc>
      </w:tr>
      <w:tr w:rsidR="001A14FC" w:rsidRPr="001A14FC" w14:paraId="2A8F32D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6845E8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180</w:t>
            </w:r>
          </w:p>
        </w:tc>
        <w:tc>
          <w:tcPr>
            <w:tcW w:w="4767" w:type="pct"/>
            <w:hideMark/>
          </w:tcPr>
          <w:p w14:paraId="1F2A085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Galea M, Tumminia J, Garback LM. Telerehabilitation in spinal cord injury persons: A novel approach. Telemedicine and e-Health. 2006;12(2):160-2.</w:t>
            </w:r>
          </w:p>
        </w:tc>
      </w:tr>
      <w:tr w:rsidR="00CA0044" w:rsidRPr="001A14FC" w14:paraId="083E9CA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9E739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181</w:t>
            </w:r>
          </w:p>
        </w:tc>
        <w:tc>
          <w:tcPr>
            <w:tcW w:w="4767" w:type="pct"/>
            <w:hideMark/>
          </w:tcPr>
          <w:p w14:paraId="23C6448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Gallar P, Gutiérrez M, Ortega O, Rodríguez I, Oliet A, Herrero JC, et al. [Telemedicine and follow up of peritoneal dialysis patients]. Nefrologia. 2006;26(3):365-71.</w:t>
            </w:r>
          </w:p>
        </w:tc>
      </w:tr>
      <w:tr w:rsidR="001A14FC" w:rsidRPr="001A14FC" w14:paraId="5F275B8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0C3DF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182</w:t>
            </w:r>
          </w:p>
        </w:tc>
        <w:tc>
          <w:tcPr>
            <w:tcW w:w="4767" w:type="pct"/>
            <w:hideMark/>
          </w:tcPr>
          <w:p w14:paraId="21B2B06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Galván P, Velázquez M, Benítez G, Ortellado J, Rivas R, Barrios A, et al. [Public health impact of a remote diagnosis system implemented in regional and district hospitals in Paraguay]. Rev Panam Salud Publica. 2017;41:e74.</w:t>
            </w:r>
          </w:p>
        </w:tc>
      </w:tr>
      <w:tr w:rsidR="00CA0044" w:rsidRPr="001A14FC" w14:paraId="40E39B6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3EF35A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183</w:t>
            </w:r>
          </w:p>
        </w:tc>
        <w:tc>
          <w:tcPr>
            <w:tcW w:w="4767" w:type="pct"/>
            <w:hideMark/>
          </w:tcPr>
          <w:p w14:paraId="0AE9A82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Gammoh E, Johnson PA, Krall JS, Ng J, Siminerio LM, Bandi A. Diabetes education and cost savings with telemedicine delivery in rural communities. Diabetes. 2021;70(SUPPL 1).</w:t>
            </w:r>
          </w:p>
        </w:tc>
      </w:tr>
      <w:tr w:rsidR="001A14FC" w:rsidRPr="001A14FC" w14:paraId="6C62160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6CDBF1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184</w:t>
            </w:r>
          </w:p>
        </w:tc>
        <w:tc>
          <w:tcPr>
            <w:tcW w:w="4767" w:type="pct"/>
            <w:hideMark/>
          </w:tcPr>
          <w:p w14:paraId="4E27EAA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Gamus A, Shalev V, Chodick G. Clinical outcomes, QoL and costs analyses of telemedicine application in lower extremities ulcers treatment. Israel Journal of Health Policy Research. 2019;8.</w:t>
            </w:r>
          </w:p>
        </w:tc>
      </w:tr>
      <w:tr w:rsidR="00CA0044" w:rsidRPr="001A14FC" w14:paraId="134F836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F50DE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185</w:t>
            </w:r>
          </w:p>
        </w:tc>
        <w:tc>
          <w:tcPr>
            <w:tcW w:w="4767" w:type="pct"/>
            <w:hideMark/>
          </w:tcPr>
          <w:p w14:paraId="1923F3D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Gandarillas M, Goswami N. Merging current health care trends: innovative perspective in aging care. Clin Interv Aging. 2018;13:2083-95.</w:t>
            </w:r>
          </w:p>
        </w:tc>
      </w:tr>
      <w:tr w:rsidR="001A14FC" w:rsidRPr="001A14FC" w14:paraId="63FBDFF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702A7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186</w:t>
            </w:r>
          </w:p>
        </w:tc>
        <w:tc>
          <w:tcPr>
            <w:tcW w:w="4767" w:type="pct"/>
            <w:hideMark/>
          </w:tcPr>
          <w:p w14:paraId="261A8F6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Gao L, Maddison R, Rawstorn J, Ball K, Oldenburg B, Chow C, et al. Economic evaluation protocol for a multicentre randomised controlled trial to compare Smartphone Cardiac Rehabilitation, Assisted self-Management (SCRAM) versus usual care cardiac rehabilitation among people with coronary heart disease. BMJ Open. 2020;10(8).</w:t>
            </w:r>
          </w:p>
        </w:tc>
      </w:tr>
      <w:tr w:rsidR="00CA0044" w:rsidRPr="001A14FC" w14:paraId="3C51FF1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0CB20F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187</w:t>
            </w:r>
          </w:p>
        </w:tc>
        <w:tc>
          <w:tcPr>
            <w:tcW w:w="4767" w:type="pct"/>
            <w:hideMark/>
          </w:tcPr>
          <w:p w14:paraId="1BBCFD6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Garbutt JM, Highstein G, Yan Y, Strunk RC. Partner randomized controlled trial: study protocol and coaching intervention. BMC Pediatr. 2012;12:42.</w:t>
            </w:r>
          </w:p>
        </w:tc>
      </w:tr>
      <w:tr w:rsidR="001A14FC" w:rsidRPr="001A14FC" w14:paraId="72D7CC6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B397F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188</w:t>
            </w:r>
          </w:p>
        </w:tc>
        <w:tc>
          <w:tcPr>
            <w:tcW w:w="4767" w:type="pct"/>
            <w:hideMark/>
          </w:tcPr>
          <w:p w14:paraId="74DA395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Garg SK, Rodbard D, Hirsch IB, Forlenza GP. Managing New-Onset Type 1 Diabetes During the COVID-19 Pandemic: Challenges and Opportunities. Diabetes Technol Ther. 2020;22(6):431-9.</w:t>
            </w:r>
          </w:p>
        </w:tc>
      </w:tr>
      <w:tr w:rsidR="00CA0044" w:rsidRPr="001A14FC" w14:paraId="1AE630F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BC94BA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189</w:t>
            </w:r>
          </w:p>
        </w:tc>
        <w:tc>
          <w:tcPr>
            <w:tcW w:w="4767" w:type="pct"/>
            <w:hideMark/>
          </w:tcPr>
          <w:p w14:paraId="546752F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Geraedts AS, Kleiboer AM, Wiezer NM, van Mechelen W, Cuijpers P. Web-based guided self-help for employees with depressive symptoms (Happy@Work): design of a randomized controlled trial. BMC psychiatry. 2013;13:61.</w:t>
            </w:r>
          </w:p>
        </w:tc>
      </w:tr>
      <w:tr w:rsidR="001A14FC" w:rsidRPr="001A14FC" w14:paraId="200AA07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BF10A7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190</w:t>
            </w:r>
          </w:p>
        </w:tc>
        <w:tc>
          <w:tcPr>
            <w:tcW w:w="4767" w:type="pct"/>
            <w:hideMark/>
          </w:tcPr>
          <w:p w14:paraId="392A1F9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Gidding LG, Spigt M, Winkens B, Herijgers O, Dinant GJ. PsyScan e-tool to support diagnosis and management of psychological problems in general practice: a randomised controlled trial. Br J Gen Pract. 2018;68(666):e18-e27.</w:t>
            </w:r>
          </w:p>
        </w:tc>
      </w:tr>
      <w:tr w:rsidR="00CA0044" w:rsidRPr="001A14FC" w14:paraId="0609D10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BB19C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191</w:t>
            </w:r>
          </w:p>
        </w:tc>
        <w:tc>
          <w:tcPr>
            <w:tcW w:w="4767" w:type="pct"/>
            <w:hideMark/>
          </w:tcPr>
          <w:p w14:paraId="6ED8964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Gilmour E, Campbell SM, Loane MA, Esmail A, Griffiths CE, Roland MO, et al. Comparison of teleconsultations and face-to-face consultations: preliminary results of a United Kingdom multicentre teledermatology study. Br J Dermatol. 1998;139(1):81-7.</w:t>
            </w:r>
          </w:p>
        </w:tc>
      </w:tr>
      <w:tr w:rsidR="001A14FC" w:rsidRPr="001A14FC" w14:paraId="476A462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A3B14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192</w:t>
            </w:r>
          </w:p>
        </w:tc>
        <w:tc>
          <w:tcPr>
            <w:tcW w:w="4767" w:type="pct"/>
            <w:hideMark/>
          </w:tcPr>
          <w:p w14:paraId="3FD41D0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Gingold DB, Liang Y, Stryckman B, Marcozzi D. The effect of a mobile integrated health program on health care cost and utilization. Health Serv Res. 2021;56(6):1146-55.</w:t>
            </w:r>
          </w:p>
        </w:tc>
      </w:tr>
      <w:tr w:rsidR="00CA0044" w:rsidRPr="001A14FC" w14:paraId="3217A8F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312DB6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193</w:t>
            </w:r>
          </w:p>
        </w:tc>
        <w:tc>
          <w:tcPr>
            <w:tcW w:w="4767" w:type="pct"/>
            <w:hideMark/>
          </w:tcPr>
          <w:p w14:paraId="1577DAF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Giordano A, Bonometti GP, Vanoglio F, Paneroni M, Bernocchi P, Comini L, et al. Feasibility and cost-effectiveness of a multidisciplinary home-telehealth intervention programme to reduce falls among elderly discharged from hospital: study protocol for a randomized controlled trial. BMC Geriatr. 2016;16(1):209.</w:t>
            </w:r>
          </w:p>
        </w:tc>
      </w:tr>
      <w:tr w:rsidR="001A14FC" w:rsidRPr="001A14FC" w14:paraId="270CB3D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0BAF6C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194</w:t>
            </w:r>
          </w:p>
        </w:tc>
        <w:tc>
          <w:tcPr>
            <w:tcW w:w="4767" w:type="pct"/>
            <w:hideMark/>
          </w:tcPr>
          <w:p w14:paraId="2F994C3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Golbeck AL, Hansen D, Lee K, Noblitt V, Christner J, Pinsonneault J. Telemonitoring improves home health utilization outcomes in rural settings. J Telemed Telecare. 2011;17(5):273-8.</w:t>
            </w:r>
          </w:p>
        </w:tc>
      </w:tr>
      <w:tr w:rsidR="00CA0044" w:rsidRPr="001A14FC" w14:paraId="59B59A0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5D0A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195</w:t>
            </w:r>
          </w:p>
        </w:tc>
        <w:tc>
          <w:tcPr>
            <w:tcW w:w="4767" w:type="pct"/>
            <w:hideMark/>
          </w:tcPr>
          <w:p w14:paraId="6571CC4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Gonzalez-Garcia MC, Fatehi F, Scherrenberg M, Henriksson R, Maciejewski A, Salamanca Viloria J, et al. International feasibility trial on the use of an interactive mobile health platform for cardiac rehabilitation: protocol of the Diversity 1 study. BMJ health &amp; care informatics. 2019;26(1).</w:t>
            </w:r>
          </w:p>
        </w:tc>
      </w:tr>
      <w:tr w:rsidR="001A14FC" w:rsidRPr="001A14FC" w14:paraId="057A282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6E3C6A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196</w:t>
            </w:r>
          </w:p>
        </w:tc>
        <w:tc>
          <w:tcPr>
            <w:tcW w:w="4767" w:type="pct"/>
            <w:hideMark/>
          </w:tcPr>
          <w:p w14:paraId="0B48DE0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Gordon LG, Bird D, Oldenburg B, Friedman RH, Russell AW, Scuffham PA. A cost-effectiveness analysis of a telephone-linked care intervention for individuals with Type 2 diabetes. Diabetes Res Clin Pract. 2014;104(1):103-11.</w:t>
            </w:r>
          </w:p>
        </w:tc>
      </w:tr>
      <w:tr w:rsidR="00CA0044" w:rsidRPr="001A14FC" w14:paraId="3F295A3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624A5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197</w:t>
            </w:r>
          </w:p>
        </w:tc>
        <w:tc>
          <w:tcPr>
            <w:tcW w:w="4767" w:type="pct"/>
            <w:hideMark/>
          </w:tcPr>
          <w:p w14:paraId="67C9AE1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Gordon LG, Patrao T, Kularatna S, Hawkes AL. A telephone-delivered multiple health behaviour change intervention for colorectal cancer survivors: making the case for cost-effective healthcare. Eur J Cancer Care (Engl). 2015;24(6):854-61.</w:t>
            </w:r>
          </w:p>
        </w:tc>
      </w:tr>
      <w:tr w:rsidR="001A14FC" w:rsidRPr="001A14FC" w14:paraId="03500F2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76B4F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198</w:t>
            </w:r>
          </w:p>
        </w:tc>
        <w:tc>
          <w:tcPr>
            <w:tcW w:w="4767" w:type="pct"/>
            <w:hideMark/>
          </w:tcPr>
          <w:p w14:paraId="550A32E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Graham RJ, McManus ML, Rodday AM, Weidner RA, Parsons SK. Pediatric Specialty Care Model for Management of Chronic Respiratory Failure: Cost and Savings Implications and Misalignment With Payment Models. Pediatr Crit Care Med. 2018;19(5):412-20.</w:t>
            </w:r>
          </w:p>
        </w:tc>
      </w:tr>
      <w:tr w:rsidR="00CA0044" w:rsidRPr="001A14FC" w14:paraId="573A736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62245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199</w:t>
            </w:r>
          </w:p>
        </w:tc>
        <w:tc>
          <w:tcPr>
            <w:tcW w:w="4767" w:type="pct"/>
            <w:hideMark/>
          </w:tcPr>
          <w:p w14:paraId="1D18B09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Grandchamp C, Gardiol L. Does a mandatory telemedicine call prior to visiting a physician reduce costs or simply attract good risks? Health Econ. 2011;20(10):1257-67.</w:t>
            </w:r>
          </w:p>
        </w:tc>
      </w:tr>
      <w:tr w:rsidR="001A14FC" w:rsidRPr="001A14FC" w14:paraId="3AAD840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6B2B1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200</w:t>
            </w:r>
          </w:p>
        </w:tc>
        <w:tc>
          <w:tcPr>
            <w:tcW w:w="4767" w:type="pct"/>
            <w:hideMark/>
          </w:tcPr>
          <w:p w14:paraId="4261BD7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Green BB, Ralston JD, Fishman PA, Catz SL, Cook A, Carlson J, et al. Electronic communications and home blood pressure monitoring (e-BP) study: design, delivery, and evaluation framework. Contemp Clin Trials. 2008;29(3):376-95.</w:t>
            </w:r>
          </w:p>
        </w:tc>
      </w:tr>
      <w:tr w:rsidR="00CA0044" w:rsidRPr="001A14FC" w14:paraId="299A662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AEAA3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201</w:t>
            </w:r>
          </w:p>
        </w:tc>
        <w:tc>
          <w:tcPr>
            <w:tcW w:w="4767" w:type="pct"/>
            <w:hideMark/>
          </w:tcPr>
          <w:p w14:paraId="20C4666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Greenhalgh I, Tingley J, Taylor G, Medina-Lara A, Rhodes S, Stallard P. Beating Adolescent Self-Harm (BASH): a randomised controlled trial comparing usual care versus usual care plus a smartphone self-harm prevention app (BlueIce) in young adolescents aged 12-17 who self-harm: study protocol. BMJ Open. 2021;11(11):e049859.</w:t>
            </w:r>
          </w:p>
        </w:tc>
      </w:tr>
      <w:tr w:rsidR="001A14FC" w:rsidRPr="001A14FC" w14:paraId="085E0CE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4C9D2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202</w:t>
            </w:r>
          </w:p>
        </w:tc>
        <w:tc>
          <w:tcPr>
            <w:tcW w:w="4767" w:type="pct"/>
            <w:hideMark/>
          </w:tcPr>
          <w:p w14:paraId="4D35147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Greving JP, Kaasjager HA, Vernooij JW, Hovens MM, Wierdsma J, Grandjean HM, et al. Cost-effectiveness of a nurse-led internet-based vascular risk factor management programme: economic evaluation alongside a randomised controlled clinical trial. BMJ Open. 2015;5(5):e007128.</w:t>
            </w:r>
          </w:p>
        </w:tc>
      </w:tr>
      <w:tr w:rsidR="00CA0044" w:rsidRPr="001A14FC" w14:paraId="4A019C0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21588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203</w:t>
            </w:r>
          </w:p>
        </w:tc>
        <w:tc>
          <w:tcPr>
            <w:tcW w:w="4767" w:type="pct"/>
            <w:hideMark/>
          </w:tcPr>
          <w:p w14:paraId="694CFFE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Griffin M, Bentley J, Shanks J, Wood C. The effectiveness of Lee Silverman Voice Treatment therapy issued interactively through an iPad device: A non-inferiority study. J Telemed Telecare. 2018;24(3):209-15.</w:t>
            </w:r>
          </w:p>
        </w:tc>
      </w:tr>
      <w:tr w:rsidR="001A14FC" w:rsidRPr="001A14FC" w14:paraId="49EF8A8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CC90D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204</w:t>
            </w:r>
          </w:p>
        </w:tc>
        <w:tc>
          <w:tcPr>
            <w:tcW w:w="4767" w:type="pct"/>
            <w:hideMark/>
          </w:tcPr>
          <w:p w14:paraId="54DD541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Grudzen CR, Shim DJ, Schmucker AM, Cho J, Goldfeld KS. Emergency Medicine Palliative Care Access (EMPallA): protocol for a multicentre randomised controlled trial comparing the effectiveness of specialty outpatient versus nurse-led telephonic palliative care of older adults with advanced illness. BMJ Open. 2019;9(1):e025692.</w:t>
            </w:r>
          </w:p>
        </w:tc>
      </w:tr>
      <w:tr w:rsidR="00CA0044" w:rsidRPr="001A14FC" w14:paraId="187E000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A1981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205</w:t>
            </w:r>
          </w:p>
        </w:tc>
        <w:tc>
          <w:tcPr>
            <w:tcW w:w="4767" w:type="pct"/>
            <w:hideMark/>
          </w:tcPr>
          <w:p w14:paraId="23553FD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Grustam AS, Buyukkaramikli N, Koymans R, Vrijhoef HJM, Severens JL. Value of information analysis in telehealth for chronic heart failure management. PLoS One. 2019;14(6):e0218083.</w:t>
            </w:r>
          </w:p>
        </w:tc>
      </w:tr>
      <w:tr w:rsidR="001A14FC" w:rsidRPr="001A14FC" w14:paraId="1DFEED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4D3005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206</w:t>
            </w:r>
          </w:p>
        </w:tc>
        <w:tc>
          <w:tcPr>
            <w:tcW w:w="4767" w:type="pct"/>
            <w:hideMark/>
          </w:tcPr>
          <w:p w14:paraId="1DC15C4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Grustam AS, Severens JL, De Massari D, Buyukkaramikli N, Koymans R, Vrijhoef HJM. Cost-Effectiveness Analysis in Telehealth: A Comparison between Home Telemonitoring, Nurse Telephone Support, and Usual Care in Chronic Heart Failure Management. Value Health. 2018;21(7):772-82.</w:t>
            </w:r>
          </w:p>
        </w:tc>
      </w:tr>
      <w:tr w:rsidR="00CA0044" w:rsidRPr="001A14FC" w14:paraId="20FDDAF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E97D0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207</w:t>
            </w:r>
          </w:p>
        </w:tc>
        <w:tc>
          <w:tcPr>
            <w:tcW w:w="4767" w:type="pct"/>
            <w:hideMark/>
          </w:tcPr>
          <w:p w14:paraId="336E13E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Grustam AS, Severens JL, De Massari D, Koymans R, Vrijhoef H. The cost-effectiveness analysis of philips motiva telehealth system: A comparison between home telemonitoring, nurse telephone support and usual care in chronic heart failure. Value in Health. 2015;18(7):A358.</w:t>
            </w:r>
          </w:p>
        </w:tc>
      </w:tr>
      <w:tr w:rsidR="001A14FC" w:rsidRPr="001A14FC" w14:paraId="3DB790B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C5CDA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208</w:t>
            </w:r>
          </w:p>
        </w:tc>
        <w:tc>
          <w:tcPr>
            <w:tcW w:w="4767" w:type="pct"/>
            <w:hideMark/>
          </w:tcPr>
          <w:p w14:paraId="506E978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Gujral K, Scott JY, Ambady L, Dismuke-Greer CE, Jacobs J, Chow A, et al. A Primary Care Telehealth Pilot Program to Improve Access: Associations with Patients' Health Care Utilization and Costs. Telemed J E Health. 2022;28(5):643-53.</w:t>
            </w:r>
          </w:p>
        </w:tc>
      </w:tr>
      <w:tr w:rsidR="00CA0044" w:rsidRPr="001A14FC" w14:paraId="30DD998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637E70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209</w:t>
            </w:r>
          </w:p>
        </w:tc>
        <w:tc>
          <w:tcPr>
            <w:tcW w:w="4767" w:type="pct"/>
            <w:hideMark/>
          </w:tcPr>
          <w:p w14:paraId="69A66E2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Guo Y, Hong YA, Cai W, Li L, Hao Y, Qiao J, et al. Effect of a WeChat-Based Intervention (Run4Love) on Depressive Symptoms Among People Living With HIV in China: A Randomized Controlled Trial. J Med Internet Res. 2020;22(2):e16715.</w:t>
            </w:r>
          </w:p>
        </w:tc>
      </w:tr>
      <w:tr w:rsidR="001A14FC" w:rsidRPr="001A14FC" w14:paraId="4529D12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56A59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210</w:t>
            </w:r>
          </w:p>
        </w:tc>
        <w:tc>
          <w:tcPr>
            <w:tcW w:w="4767" w:type="pct"/>
            <w:hideMark/>
          </w:tcPr>
          <w:p w14:paraId="571B160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Guyton AC, Maa AY, Wojciechowski B, Dismuke CL, Hunt K, Howell A. Cost Analysis of a Novel Comprehensive Tele-ophthalmology Program in VA Primary Care Clinics. Investigative Ophthalmology and Visual Science. 2019;60(9).</w:t>
            </w:r>
          </w:p>
        </w:tc>
      </w:tr>
      <w:tr w:rsidR="00CA0044" w:rsidRPr="001A14FC" w14:paraId="2D2A425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049BC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211</w:t>
            </w:r>
          </w:p>
        </w:tc>
        <w:tc>
          <w:tcPr>
            <w:tcW w:w="4767" w:type="pct"/>
            <w:hideMark/>
          </w:tcPr>
          <w:p w14:paraId="57D54E5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Hailey D, Yu P. Cost-effectiveness of telehealth in the management of chronic conditions. J Comp Eff Res. 2013;2(4):379-81.</w:t>
            </w:r>
          </w:p>
        </w:tc>
      </w:tr>
      <w:tr w:rsidR="001A14FC" w:rsidRPr="001A14FC" w14:paraId="30BB2E1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93F86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212</w:t>
            </w:r>
          </w:p>
        </w:tc>
        <w:tc>
          <w:tcPr>
            <w:tcW w:w="4767" w:type="pct"/>
            <w:hideMark/>
          </w:tcPr>
          <w:p w14:paraId="251BA5F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Halcox JPJ, Wareham K, Cardew A, Gilmore M, Barry JP, Phillips C, et al. Assessment of Remote Heart Rhythm Sampling Using the AliveCor Heart Monitor to Screen for Atrial Fibrillation: The REHEARSE-AF Study. Circulation. 2017;136(19):1784-94.</w:t>
            </w:r>
          </w:p>
        </w:tc>
      </w:tr>
      <w:tr w:rsidR="00CA0044" w:rsidRPr="001A14FC" w14:paraId="429EC6F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E483D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213</w:t>
            </w:r>
          </w:p>
        </w:tc>
        <w:tc>
          <w:tcPr>
            <w:tcW w:w="4767" w:type="pct"/>
            <w:hideMark/>
          </w:tcPr>
          <w:p w14:paraId="34A1EA1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Hällfors E, Saku SA, Mäkinen TJ, Madanat R. A Consultation Phone Service for Patients With Total Joint Arthroplasty May Reduce Unnecessary Emergency Department Visits. J Arthroplasty. 2018;33(3):650-4.</w:t>
            </w:r>
          </w:p>
        </w:tc>
      </w:tr>
      <w:tr w:rsidR="001A14FC" w:rsidRPr="001A14FC" w14:paraId="601AD96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044555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214</w:t>
            </w:r>
          </w:p>
        </w:tc>
        <w:tc>
          <w:tcPr>
            <w:tcW w:w="4767" w:type="pct"/>
            <w:hideMark/>
          </w:tcPr>
          <w:p w14:paraId="388BA3E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Hambleton A, Le Grange D, Miskovic-Wheatley J, Touyz S, Cunich M, Maguire S. Translating evidence-based treatment for digital health delivery: a protocol for family-based treatment for anorexia nervosa using telemedicine. J Eat Disord. 2020;8:50.</w:t>
            </w:r>
          </w:p>
        </w:tc>
      </w:tr>
      <w:tr w:rsidR="00CA0044" w:rsidRPr="001A14FC" w14:paraId="4B75441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146A5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215</w:t>
            </w:r>
          </w:p>
        </w:tc>
        <w:tc>
          <w:tcPr>
            <w:tcW w:w="4767" w:type="pct"/>
            <w:hideMark/>
          </w:tcPr>
          <w:p w14:paraId="07405E7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Hänsch H, Fleck E. [Networking and integrated disease management. Advantages and disadvantages from the medical point of view]. Bundesgesundheitsblatt Gesundheitsforschung Gesundheitsschutz. 2005;48(7):755-60.</w:t>
            </w:r>
          </w:p>
        </w:tc>
      </w:tr>
      <w:tr w:rsidR="001A14FC" w:rsidRPr="001A14FC" w14:paraId="42C0CFE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C2F10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216</w:t>
            </w:r>
          </w:p>
        </w:tc>
        <w:tc>
          <w:tcPr>
            <w:tcW w:w="4767" w:type="pct"/>
            <w:hideMark/>
          </w:tcPr>
          <w:p w14:paraId="0DA6601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Hark LA, Myers JS, Ines A, Jiang A, Rahmatnejad K, Zhan T, et al. Philadelphia Telemedicine Glaucoma Detection and Follow-up Study: confirmation between eye screening and comprehensive eye examination diagnoses. Br J Ophthalmol. 2019;103(12):1820-6.</w:t>
            </w:r>
          </w:p>
        </w:tc>
      </w:tr>
      <w:tr w:rsidR="00CA0044" w:rsidRPr="001A14FC" w14:paraId="746E2ED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9F3EB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217</w:t>
            </w:r>
          </w:p>
        </w:tc>
        <w:tc>
          <w:tcPr>
            <w:tcW w:w="4767" w:type="pct"/>
            <w:hideMark/>
          </w:tcPr>
          <w:p w14:paraId="1D9190D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Harno K, Arajärvi E, Paavola T, Carlson C, Viikinkoski P. Clinical effectiveness and cost analysis of patient referral by videoconferencing in orthopaedics. J Telemed Telecare. 2001;7(4):219-25.</w:t>
            </w:r>
          </w:p>
        </w:tc>
      </w:tr>
      <w:tr w:rsidR="001A14FC" w:rsidRPr="001A14FC" w14:paraId="22028B0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207EA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218</w:t>
            </w:r>
          </w:p>
        </w:tc>
        <w:tc>
          <w:tcPr>
            <w:tcW w:w="4767" w:type="pct"/>
            <w:hideMark/>
          </w:tcPr>
          <w:p w14:paraId="44C7047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Harno K, Paavola T, Carlson C, Viikinkoski P. Patient referral by telemedicine: effectiveness and cost analysis of an Intranet system. J Telemed Telecare. 2000;6(6):320-9.</w:t>
            </w:r>
          </w:p>
        </w:tc>
      </w:tr>
      <w:tr w:rsidR="00CA0044" w:rsidRPr="001A14FC" w14:paraId="0FA14F8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69CE19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219</w:t>
            </w:r>
          </w:p>
        </w:tc>
        <w:tc>
          <w:tcPr>
            <w:tcW w:w="4767" w:type="pct"/>
            <w:hideMark/>
          </w:tcPr>
          <w:p w14:paraId="5B881BD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Harper K, Hanson C, Eoff B, Riebau D, Charles D. Teleneurology via tablet technology: an effective low-cost method to increase healthcare accessibility. Rural Remote Health. 2023;23(1):7591.</w:t>
            </w:r>
          </w:p>
        </w:tc>
      </w:tr>
      <w:tr w:rsidR="001A14FC" w:rsidRPr="001A14FC" w14:paraId="17831B9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7536B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220</w:t>
            </w:r>
          </w:p>
        </w:tc>
        <w:tc>
          <w:tcPr>
            <w:tcW w:w="4767" w:type="pct"/>
            <w:hideMark/>
          </w:tcPr>
          <w:p w14:paraId="3DC05B8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Hay JW, Lee PJ, Jin H, Guterman JJ, Gross-Schulman S, Ell K, et al. Cost-Effectiveness of a Technology-Facilitated Depression Care Management Adoption Model in Safety-Net Primary Care Patients with Type 2 Diabetes. Value Health. 2018;21(5):561-8.</w:t>
            </w:r>
          </w:p>
        </w:tc>
      </w:tr>
      <w:tr w:rsidR="00CA0044" w:rsidRPr="001A14FC" w14:paraId="42AB83D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C70EE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221</w:t>
            </w:r>
          </w:p>
        </w:tc>
        <w:tc>
          <w:tcPr>
            <w:tcW w:w="4767" w:type="pct"/>
            <w:hideMark/>
          </w:tcPr>
          <w:p w14:paraId="3E93AEF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Heida A, Dijkstra A, Groen H, Muller Kobold A, Verkade H, van Rheenen P. Comparing the efficacy of a web-assisted calprotectin-based treatment algorithm (IBD-live) with usual practices in teenagers with inflammatory bowel disease: study protocol for a randomized controlled trial. Trials. 2015;16:271.</w:t>
            </w:r>
          </w:p>
        </w:tc>
      </w:tr>
      <w:tr w:rsidR="001A14FC" w:rsidRPr="001A14FC" w14:paraId="5668C88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8EE51C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222</w:t>
            </w:r>
          </w:p>
        </w:tc>
        <w:tc>
          <w:tcPr>
            <w:tcW w:w="4767" w:type="pct"/>
            <w:hideMark/>
          </w:tcPr>
          <w:p w14:paraId="79C35A3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Heida A, Dijkstra A, Kobold AM, Rossen JW, Kindermann A, Kokke F, et al. Efficacy of home telemonitoring versus conventional follow-up: A randomized controlled trial among teenagers with inflammatory bowel disease. Journal of Crohn's and Colitis. 2018;12(4):432-41.</w:t>
            </w:r>
          </w:p>
        </w:tc>
      </w:tr>
      <w:tr w:rsidR="00CA0044" w:rsidRPr="001A14FC" w14:paraId="3876BD0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CE2715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223</w:t>
            </w:r>
          </w:p>
        </w:tc>
        <w:tc>
          <w:tcPr>
            <w:tcW w:w="4767" w:type="pct"/>
            <w:hideMark/>
          </w:tcPr>
          <w:p w14:paraId="6621C45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Heida A, Muller Kobold A, Rossen J, Kindermann A, Kokke F, De Meij T, et al. The efficacy of home telemonitoring vs. conventional follow-up: A randomised controlled trial among teenagers with inflammatory bowel disease. Journal of Crohn's and Colitis. 2018;12:S52.</w:t>
            </w:r>
          </w:p>
        </w:tc>
      </w:tr>
      <w:tr w:rsidR="001A14FC" w:rsidRPr="001A14FC" w14:paraId="568F20F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E3EE44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224</w:t>
            </w:r>
          </w:p>
        </w:tc>
        <w:tc>
          <w:tcPr>
            <w:tcW w:w="4767" w:type="pct"/>
            <w:hideMark/>
          </w:tcPr>
          <w:p w14:paraId="0DC841C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Heidbuchel H, Hindricks G, Broadhurst P, Van Erven L, Fernandez-Lozano I, Rivero-Ayerza M, et al. EuroEco (European Health Economic Trial on Home Monitoring in ICD Patients): a provider perspective in five European countries on costs and net financial impact of follow-up with or without remote monitoring. Eur Heart J. 2015;36(3):158-69.</w:t>
            </w:r>
          </w:p>
        </w:tc>
      </w:tr>
      <w:tr w:rsidR="00CA0044" w:rsidRPr="001A14FC" w14:paraId="31C4C7B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EF8E4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225</w:t>
            </w:r>
          </w:p>
        </w:tc>
        <w:tc>
          <w:tcPr>
            <w:tcW w:w="4767" w:type="pct"/>
            <w:hideMark/>
          </w:tcPr>
          <w:p w14:paraId="4030F8C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Henderson C, Knapp M, Fernández JL, Beecham J, Hirani SP, Cartwright M, et al. Cost effectiveness of telehealth for patients with long term conditions (Whole Systems Demonstrator telehealth questionnaire study): nested economic evaluation in a pragmatic, cluster randomised controlled trial. Bmj. 2013;346:f1035.</w:t>
            </w:r>
          </w:p>
        </w:tc>
      </w:tr>
      <w:tr w:rsidR="001A14FC" w:rsidRPr="001A14FC" w14:paraId="6694A9F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2F17D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226</w:t>
            </w:r>
          </w:p>
        </w:tc>
        <w:tc>
          <w:tcPr>
            <w:tcW w:w="4767" w:type="pct"/>
            <w:hideMark/>
          </w:tcPr>
          <w:p w14:paraId="5AB1805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Henry O, Brito A, Lloyd MC, Miller R, Weaver E, Upender R. A Model for Sleep Apnea Management in Underserved Patient Populations. J Prim Care Community Health. 2022;13:21501319211068969.</w:t>
            </w:r>
          </w:p>
        </w:tc>
      </w:tr>
      <w:tr w:rsidR="00CA0044" w:rsidRPr="001A14FC" w14:paraId="78F3D72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04A7E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227</w:t>
            </w:r>
          </w:p>
        </w:tc>
        <w:tc>
          <w:tcPr>
            <w:tcW w:w="4767" w:type="pct"/>
            <w:hideMark/>
          </w:tcPr>
          <w:p w14:paraId="74D70BF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Hernandez-Quiles C, Bernabeu-Wittel M, Garcia-Serrano MDR, Vergara-Lopez S, Perez-de-Leon JA, Ruiz-Cantero A, et al. A multicenter randomized clinical trial to evaluate the efficacy of telemonitoring in patients with advanced heart and lung chronic failure. Study protocol for the ATLAN_TIC project. Contemporary Clinical Trials Communications. 2020;17.</w:t>
            </w:r>
          </w:p>
        </w:tc>
      </w:tr>
      <w:tr w:rsidR="001A14FC" w:rsidRPr="001A14FC" w14:paraId="16B48A4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D90EE5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228</w:t>
            </w:r>
          </w:p>
        </w:tc>
        <w:tc>
          <w:tcPr>
            <w:tcW w:w="4767" w:type="pct"/>
            <w:hideMark/>
          </w:tcPr>
          <w:p w14:paraId="7C1397D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Hickey S, Gomez J, Meller B, Schneider JC, Cheney M, Nejad S, et al. Interactive home telehealth and burns: A pilot study. Burns. 2017;43(6):1318-21.</w:t>
            </w:r>
          </w:p>
        </w:tc>
      </w:tr>
      <w:tr w:rsidR="00CA0044" w:rsidRPr="001A14FC" w14:paraId="293D251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7291C0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229</w:t>
            </w:r>
          </w:p>
        </w:tc>
        <w:tc>
          <w:tcPr>
            <w:tcW w:w="4767" w:type="pct"/>
            <w:hideMark/>
          </w:tcPr>
          <w:p w14:paraId="6F263E9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Hirani SP, Beynon M, Cartwright M, Rixon L, Doll H, Henderson C, et al. The effect of telecare on the quality of life and psychological well-being of elderly recipients of social care over a 12-month period: the Whole Systems Demonstrator cluster randomised trial. Age Ageing. 2014;43(3):334-41.</w:t>
            </w:r>
          </w:p>
        </w:tc>
      </w:tr>
      <w:tr w:rsidR="001A14FC" w:rsidRPr="001A14FC" w14:paraId="230F302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C3C5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230</w:t>
            </w:r>
          </w:p>
        </w:tc>
        <w:tc>
          <w:tcPr>
            <w:tcW w:w="4767" w:type="pct"/>
            <w:hideMark/>
          </w:tcPr>
          <w:p w14:paraId="568763D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Hod M, Kerner R. Telemedicine for antenatal surveillance of high-risk pregnancies with ambulatory and home fetal heart rate monitoring--an update. J Perinat Med. 2003;31(3):195-200.</w:t>
            </w:r>
          </w:p>
        </w:tc>
      </w:tr>
      <w:tr w:rsidR="00CA0044" w:rsidRPr="001A14FC" w14:paraId="7668D73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B7800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231</w:t>
            </w:r>
          </w:p>
        </w:tc>
        <w:tc>
          <w:tcPr>
            <w:tcW w:w="4767" w:type="pct"/>
            <w:hideMark/>
          </w:tcPr>
          <w:p w14:paraId="52B7F61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Holmner A, Ebi KL, Lazuardi L, Nilsson M. Carbon footprint of telemedicine solutions--unexplored opportunity for reducing carbon emissions in the health sector. PLoS One. 2014;9(9):e105040.</w:t>
            </w:r>
          </w:p>
        </w:tc>
      </w:tr>
      <w:tr w:rsidR="001A14FC" w:rsidRPr="001A14FC" w14:paraId="4890C84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F15A41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232</w:t>
            </w:r>
          </w:p>
        </w:tc>
        <w:tc>
          <w:tcPr>
            <w:tcW w:w="4767" w:type="pct"/>
            <w:hideMark/>
          </w:tcPr>
          <w:p w14:paraId="6C45B07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Horton BS, Marland JD, West HS, Wylie JD. Transition to Telehealth Physical Therapy After Hip Arthroscopy for Femoroacetabular Impingement: A Pilot Study With Retrospective Matched-Cohort Analysis. Orthopaedic Journal of Sports Medicine. 2021;9(4).</w:t>
            </w:r>
          </w:p>
        </w:tc>
      </w:tr>
      <w:tr w:rsidR="00CA0044" w:rsidRPr="001A14FC" w14:paraId="61330F4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61665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233</w:t>
            </w:r>
          </w:p>
        </w:tc>
        <w:tc>
          <w:tcPr>
            <w:tcW w:w="4767" w:type="pct"/>
            <w:hideMark/>
          </w:tcPr>
          <w:p w14:paraId="349F600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Hougen HY, Lobo JM, Corey T, Jones R, Rheuban K, Schenkman NS, et al. Optimizing and validating the technical infrastructure of a novel tele-cystoscopy system. J Telemed Telecare. 2016;22(7):397-404.</w:t>
            </w:r>
          </w:p>
        </w:tc>
      </w:tr>
      <w:tr w:rsidR="001A14FC" w:rsidRPr="001A14FC" w14:paraId="4D64FC0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DD2B5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234</w:t>
            </w:r>
          </w:p>
        </w:tc>
        <w:tc>
          <w:tcPr>
            <w:tcW w:w="4767" w:type="pct"/>
            <w:hideMark/>
          </w:tcPr>
          <w:p w14:paraId="05D4BD0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Houlihan BV, Brody M, Everhart-Skeels S, Pernigotti D, Burnett S, Zazula J, et al. Randomized Trial of a Peer-Led, Telephone-Based Empowerment Intervention for Persons With Chronic Spinal Cord Injury Improves Health Self-Management. Arch Phys Med Rehabil. 2017;98(6):1067-76.e1.</w:t>
            </w:r>
          </w:p>
        </w:tc>
      </w:tr>
      <w:tr w:rsidR="00CA0044" w:rsidRPr="001A14FC" w14:paraId="5D2CDE8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62578C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235</w:t>
            </w:r>
          </w:p>
        </w:tc>
        <w:tc>
          <w:tcPr>
            <w:tcW w:w="4767" w:type="pct"/>
            <w:hideMark/>
          </w:tcPr>
          <w:p w14:paraId="5696404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Hughes T, Pietropaolo A, Archer M, Davis T, Tear L, Somani BK. Lessons Learnt (Clinical Outcomes and Cost Savings) from Virtual Stone Clinic and Their Application in the Era Post-COVID-19: Prospective Outcomes over a 6-Year Period from a University Teaching Hospital. J Endourol. 2021;35(2):200-5.</w:t>
            </w:r>
          </w:p>
        </w:tc>
      </w:tr>
      <w:tr w:rsidR="001A14FC" w:rsidRPr="001A14FC" w14:paraId="289708C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61A8C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236</w:t>
            </w:r>
          </w:p>
        </w:tc>
        <w:tc>
          <w:tcPr>
            <w:tcW w:w="4767" w:type="pct"/>
            <w:hideMark/>
          </w:tcPr>
          <w:p w14:paraId="4693A11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Hull TD, Mahan K. A Study of Asynchronous Mobile-Enabled SMS Text Psychotherapy. Telemed J E Health. 2017;23(3):240-7.</w:t>
            </w:r>
          </w:p>
        </w:tc>
      </w:tr>
      <w:tr w:rsidR="00CA0044" w:rsidRPr="001A14FC" w14:paraId="4D04B0D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38A0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237</w:t>
            </w:r>
          </w:p>
        </w:tc>
        <w:tc>
          <w:tcPr>
            <w:tcW w:w="4767" w:type="pct"/>
            <w:hideMark/>
          </w:tcPr>
          <w:p w14:paraId="288337E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Hurst JR, Fitzgerald-Khan F, Quint JK, Goldring JJP, Mikelsons C, Dilworth JP, et al. Use and utility of a 24-hour telephone support service for 'high risk' patients with COPD. Primary Care Respiratory Journal. 2010;19(3):260-5.</w:t>
            </w:r>
          </w:p>
        </w:tc>
      </w:tr>
      <w:tr w:rsidR="001A14FC" w:rsidRPr="001A14FC" w14:paraId="2CF0C1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80242F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238</w:t>
            </w:r>
          </w:p>
        </w:tc>
        <w:tc>
          <w:tcPr>
            <w:tcW w:w="4767" w:type="pct"/>
            <w:hideMark/>
          </w:tcPr>
          <w:p w14:paraId="19CEC88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Hwang K, De Silva A, Simpson JA, LoGiudice D, Engel L, Gilbert AS, et al. Video-interpreting for cognitive assessments: An intervention study and micro-costing analysis. J Telemed Telecare. 2022;28(1):58-67.</w:t>
            </w:r>
          </w:p>
        </w:tc>
      </w:tr>
      <w:tr w:rsidR="00CA0044" w:rsidRPr="001A14FC" w14:paraId="177C1D3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3B79F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239</w:t>
            </w:r>
          </w:p>
        </w:tc>
        <w:tc>
          <w:tcPr>
            <w:tcW w:w="4767" w:type="pct"/>
            <w:hideMark/>
          </w:tcPr>
          <w:p w14:paraId="23C3540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Ihrig C. Travel Cost Savings and Practicality for Low-Vision Telerehabilitation. Telemed J E Health. 2019;25(7):649-54.</w:t>
            </w:r>
          </w:p>
        </w:tc>
      </w:tr>
      <w:tr w:rsidR="001A14FC" w:rsidRPr="001A14FC" w14:paraId="3E08B38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7A6E9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240</w:t>
            </w:r>
          </w:p>
        </w:tc>
        <w:tc>
          <w:tcPr>
            <w:tcW w:w="4767" w:type="pct"/>
            <w:hideMark/>
          </w:tcPr>
          <w:p w14:paraId="66F0C6D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Ilarraza-Lomeli H, Rojano-Castillo J, Flores-Carrillo PS, Carazo-Vargas G, Barrera-Ramirez CF, Rius-Suarez MD, et al. Risk stratification model for telemedicine-based cardiac rehabilitation. European Heart Journal. 2021;42(SUPPL 1):2687.</w:t>
            </w:r>
          </w:p>
        </w:tc>
      </w:tr>
      <w:tr w:rsidR="00CA0044" w:rsidRPr="001A14FC" w14:paraId="3CB5BC9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EDBBC7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241</w:t>
            </w:r>
          </w:p>
        </w:tc>
        <w:tc>
          <w:tcPr>
            <w:tcW w:w="4767" w:type="pct"/>
            <w:hideMark/>
          </w:tcPr>
          <w:p w14:paraId="7EDB436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Isetta V, Leon C, Embid C, Duran-Cantolla J, Campos-Rodriguez F, Galdeano M, et al. Telemedicine-based strategy in the management of sleep apnea: a multicenter randomized controlled trial. American journal of respiratory and critical care medicine. 2014;189.</w:t>
            </w:r>
          </w:p>
        </w:tc>
      </w:tr>
      <w:tr w:rsidR="001A14FC" w:rsidRPr="001A14FC" w14:paraId="6647C36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1064D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242</w:t>
            </w:r>
          </w:p>
        </w:tc>
        <w:tc>
          <w:tcPr>
            <w:tcW w:w="4767" w:type="pct"/>
            <w:hideMark/>
          </w:tcPr>
          <w:p w14:paraId="46F9553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Isetta V, Lopez-Agustina C, Lopez-Bernal E, Amat M, Vila M, Valls C, et al. Cost-effectiveness of a new internet-based monitoring tool for neonatal post-discharge home care. J Med Internet Res. 2013;15(2):e38.</w:t>
            </w:r>
          </w:p>
        </w:tc>
      </w:tr>
      <w:tr w:rsidR="00CA0044" w:rsidRPr="001A14FC" w14:paraId="0B194BF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A21044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243</w:t>
            </w:r>
          </w:p>
        </w:tc>
        <w:tc>
          <w:tcPr>
            <w:tcW w:w="4767" w:type="pct"/>
            <w:hideMark/>
          </w:tcPr>
          <w:p w14:paraId="0FAD6C1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Işik AH, Güler I, Sener MU. A low-cost mobile adaptive tracking system for chronic pulmonary patients in home environment. Telemed J E Health. 2013;19(1):24-30.</w:t>
            </w:r>
          </w:p>
        </w:tc>
      </w:tr>
      <w:tr w:rsidR="001A14FC" w:rsidRPr="001A14FC" w14:paraId="7B33966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484C5E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244</w:t>
            </w:r>
          </w:p>
        </w:tc>
        <w:tc>
          <w:tcPr>
            <w:tcW w:w="4767" w:type="pct"/>
            <w:hideMark/>
          </w:tcPr>
          <w:p w14:paraId="54A93A6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Ismaila AS, Tritton T, Han X, Holbrook T, Numbere B, Ford AF, et al. SA8 Impact of the COVID-19 Pandemic on Health Care Resource Utilisation and Costs in COPD in England: A Population-Based Study. Value in Health. 2022;25(12):S484.</w:t>
            </w:r>
          </w:p>
        </w:tc>
      </w:tr>
      <w:tr w:rsidR="00CA0044" w:rsidRPr="001A14FC" w14:paraId="14A848B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1DE4B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245</w:t>
            </w:r>
          </w:p>
        </w:tc>
        <w:tc>
          <w:tcPr>
            <w:tcW w:w="4767" w:type="pct"/>
            <w:hideMark/>
          </w:tcPr>
          <w:p w14:paraId="66DBADD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Jacobs K, Blanchard B, Baker N. Telehealth and ergonomics: a pilot study. Technol Health Care. 2012;20(5):445-58.</w:t>
            </w:r>
          </w:p>
        </w:tc>
      </w:tr>
      <w:tr w:rsidR="001A14FC" w:rsidRPr="001A14FC" w14:paraId="4E1A9B5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6FACF9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246</w:t>
            </w:r>
          </w:p>
        </w:tc>
        <w:tc>
          <w:tcPr>
            <w:tcW w:w="4767" w:type="pct"/>
            <w:hideMark/>
          </w:tcPr>
          <w:p w14:paraId="2EFA299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Jang SM, Lee K, Hong YJ, Kim J, Kim S. Economic Evaluation of Robot-Based Telemedicine Consultation Services. Telemed J E Health. 2020;26(9):1134-40.</w:t>
            </w:r>
          </w:p>
        </w:tc>
      </w:tr>
      <w:tr w:rsidR="00CA0044" w:rsidRPr="001A14FC" w14:paraId="70738B8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DC61A6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247</w:t>
            </w:r>
          </w:p>
        </w:tc>
        <w:tc>
          <w:tcPr>
            <w:tcW w:w="4767" w:type="pct"/>
            <w:hideMark/>
          </w:tcPr>
          <w:p w14:paraId="63EF5A9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Jansà M, Vidal M, Viaplana J, Levy I, Conget I, Gomis R, et al. Telecare in a structured therapeutic education programme addressed to patients with type 1 diabetes and poor metabolic control. Diabetes Res Clin Pract. 2006;74(1):26-32.</w:t>
            </w:r>
          </w:p>
        </w:tc>
      </w:tr>
      <w:tr w:rsidR="001A14FC" w:rsidRPr="001A14FC" w14:paraId="0172CBC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BD969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248</w:t>
            </w:r>
          </w:p>
        </w:tc>
        <w:tc>
          <w:tcPr>
            <w:tcW w:w="4767" w:type="pct"/>
            <w:hideMark/>
          </w:tcPr>
          <w:p w14:paraId="5347B83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Janssen H. Longterm cost-effectiveness analysis of a telemedicine programme for patients with chronic heart failure. European Heart Journal. 2010;31:226.</w:t>
            </w:r>
          </w:p>
        </w:tc>
      </w:tr>
      <w:tr w:rsidR="00CA0044" w:rsidRPr="001A14FC" w14:paraId="787B54A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007B2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249</w:t>
            </w:r>
          </w:p>
        </w:tc>
        <w:tc>
          <w:tcPr>
            <w:tcW w:w="4767" w:type="pct"/>
            <w:hideMark/>
          </w:tcPr>
          <w:p w14:paraId="2981ED5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Jariwala NN, Snider CK, Mehta SJ, Armstrong JK, Smith-McLallen A, Takeshita J, et al. Prospective Implementation of a Consultative Store-and-Forward Teledermatology Model at a Single Urban Academic Health System with Real Cost Data Subanalysis. Telemed J E Health. 2021;27(9):989-96.</w:t>
            </w:r>
          </w:p>
        </w:tc>
      </w:tr>
      <w:tr w:rsidR="001A14FC" w:rsidRPr="001A14FC" w14:paraId="1B47908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E6C2AC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250</w:t>
            </w:r>
          </w:p>
        </w:tc>
        <w:tc>
          <w:tcPr>
            <w:tcW w:w="4767" w:type="pct"/>
            <w:hideMark/>
          </w:tcPr>
          <w:p w14:paraId="06B2FAA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Jha D, Gupta P, Ajay VS, Jindal D, Perel P, Prieto-Merino D, et al. Protocol for the mWellcare trial: a multicentre, cluster randomised, 12-month, controlled trial to compare the effectiveness of mWellcare, an mHealth system for an integrated management of patients with hypertension and diabetes, versus enhanced usual care in India. BMJ open. 2017;7(8):e014851.</w:t>
            </w:r>
          </w:p>
        </w:tc>
      </w:tr>
      <w:tr w:rsidR="00CA0044" w:rsidRPr="001A14FC" w14:paraId="7F6E90E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8017B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251</w:t>
            </w:r>
          </w:p>
        </w:tc>
        <w:tc>
          <w:tcPr>
            <w:tcW w:w="4767" w:type="pct"/>
            <w:hideMark/>
          </w:tcPr>
          <w:p w14:paraId="041A48F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Jiang X, Yao J, You JH. Telemonitoring Versus Usual Care for Elderly Patients With Heart Failure Discharged From the Hospital in the United States: Cost-Effectiveness Analysis. JMIR Mhealth Uhealth. 2020;8(7):e17846.</w:t>
            </w:r>
          </w:p>
        </w:tc>
      </w:tr>
      <w:tr w:rsidR="001A14FC" w:rsidRPr="001A14FC" w14:paraId="2D7FE05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FBB13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252</w:t>
            </w:r>
          </w:p>
        </w:tc>
        <w:tc>
          <w:tcPr>
            <w:tcW w:w="4767" w:type="pct"/>
            <w:hideMark/>
          </w:tcPr>
          <w:p w14:paraId="56DB134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Jiang X, Yao J, You JH. Cost-effectiveness of a Telemonitoring Program for Patients With Heart Failure During the COVID-19 Pandemic in Hong Kong: Model Development and Data Analysis. J Med Internet Res. 2021;23(3):e26516.</w:t>
            </w:r>
          </w:p>
        </w:tc>
      </w:tr>
      <w:tr w:rsidR="00CA0044" w:rsidRPr="001A14FC" w14:paraId="0EF8018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CE370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253</w:t>
            </w:r>
          </w:p>
        </w:tc>
        <w:tc>
          <w:tcPr>
            <w:tcW w:w="4767" w:type="pct"/>
            <w:hideMark/>
          </w:tcPr>
          <w:p w14:paraId="0B21138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Jiménez-Marrero S, Yun S, Cainzos-Achirica M, Enjuanes C, Garay A, Farre N, et al. Impact of telemedicine on the clinical outcomes and healthcare costs of patients with chronic heart failure and mid-range or preserved ejection fraction managed in a multidisciplinary chronic heart failure programme: A sub-analysis of the iCOR randomized trial. J Telemed Telecare. 2020;26(1-2):64-72.</w:t>
            </w:r>
          </w:p>
        </w:tc>
      </w:tr>
      <w:tr w:rsidR="001A14FC" w:rsidRPr="001A14FC" w14:paraId="4604BB1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B5F9B2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254</w:t>
            </w:r>
          </w:p>
        </w:tc>
        <w:tc>
          <w:tcPr>
            <w:tcW w:w="4767" w:type="pct"/>
            <w:hideMark/>
          </w:tcPr>
          <w:p w14:paraId="7DD0958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Jindal D, Gupta P, Jha D, Ajay VS, Goenka S, Jacob P, et al. Development of mWellcare: an mHealth intervention for integrated management of hypertension and diabetes in low-resource settings. Glob Health Action. 2018;11(1):1517930.</w:t>
            </w:r>
          </w:p>
        </w:tc>
      </w:tr>
      <w:tr w:rsidR="00CA0044" w:rsidRPr="001A14FC" w14:paraId="2A105CA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E89A4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255</w:t>
            </w:r>
          </w:p>
        </w:tc>
        <w:tc>
          <w:tcPr>
            <w:tcW w:w="4767" w:type="pct"/>
            <w:hideMark/>
          </w:tcPr>
          <w:p w14:paraId="4181C28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Jones-Bamman C, Niermeyer S, McConnell K, Thomas JF, Olson C. Teaching Helping Babies Breathe via Telehealth: A New Application in Rural Guatemala. Biomed Hub. 2019;4(3):1-6.</w:t>
            </w:r>
          </w:p>
        </w:tc>
      </w:tr>
      <w:tr w:rsidR="001A14FC" w:rsidRPr="001A14FC" w14:paraId="52ACAE2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0C05C6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256</w:t>
            </w:r>
          </w:p>
        </w:tc>
        <w:tc>
          <w:tcPr>
            <w:tcW w:w="4767" w:type="pct"/>
            <w:hideMark/>
          </w:tcPr>
          <w:p w14:paraId="7EA6739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Joshi GD, Sivaswamy J. DrishtiCare: a telescreening platform for diabetic retinopathy powered with fundus image analysis. J Diabetes Sci Technol. 2011;5(1):23-31.</w:t>
            </w:r>
          </w:p>
        </w:tc>
      </w:tr>
      <w:tr w:rsidR="00CA0044" w:rsidRPr="001A14FC" w14:paraId="4B30889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A23A2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257</w:t>
            </w:r>
          </w:p>
        </w:tc>
        <w:tc>
          <w:tcPr>
            <w:tcW w:w="4767" w:type="pct"/>
            <w:hideMark/>
          </w:tcPr>
          <w:p w14:paraId="7B9CD8A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 E, L R, G W, F F, S M, C W, et al. The use of video consultations to support orthopedic patients' treatment at the interface of a clinic and general practitioners. BMC Musculoskelet Disord. 2022;23(1):968.</w:t>
            </w:r>
          </w:p>
        </w:tc>
      </w:tr>
      <w:tr w:rsidR="001A14FC" w:rsidRPr="001A14FC" w14:paraId="5212123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F5B1F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258</w:t>
            </w:r>
          </w:p>
        </w:tc>
        <w:tc>
          <w:tcPr>
            <w:tcW w:w="4767" w:type="pct"/>
            <w:hideMark/>
          </w:tcPr>
          <w:p w14:paraId="2FB8729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Kachare MD, Rossi AJ, Donohue KD, Davidov T. Telesurgical Assessment: Using Smartphone Messaging to Efficiently Manage Postoperative Wounds. Telemed J E Health. 2020;26(12):1540-2.</w:t>
            </w:r>
          </w:p>
        </w:tc>
      </w:tr>
      <w:tr w:rsidR="00CA0044" w:rsidRPr="001A14FC" w14:paraId="516F730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A5149E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259</w:t>
            </w:r>
          </w:p>
        </w:tc>
        <w:tc>
          <w:tcPr>
            <w:tcW w:w="4767" w:type="pct"/>
            <w:hideMark/>
          </w:tcPr>
          <w:p w14:paraId="3B8DFEA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Kahar NAB, Hziung LQ, Ibrahim L, Ratnasingam J, Vethakkan S, Lim LL, et al. DESCRIPTIVE COST ANALYSIS OF TELECONSULTATION IN UMMC DIABETES CLINIC. Journal of the ASEAN Federation of Endocrine Societies. 2022;37:55.</w:t>
            </w:r>
          </w:p>
        </w:tc>
      </w:tr>
      <w:tr w:rsidR="001A14FC" w:rsidRPr="001A14FC" w14:paraId="3FF06B2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9BF6D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260</w:t>
            </w:r>
          </w:p>
        </w:tc>
        <w:tc>
          <w:tcPr>
            <w:tcW w:w="4767" w:type="pct"/>
            <w:hideMark/>
          </w:tcPr>
          <w:p w14:paraId="695A154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Kairy D, Veras M, Archambault P, Hernandez A, Higgins J, Levin MF, et al. Maximizing post-stroke upper limb rehabilitation using a novel telerehabilitation interactive virtual reality system in the patient's home: study protocol of a randomized clinical trial. Contemp Clin Trials. 2016;47:49-53.</w:t>
            </w:r>
          </w:p>
        </w:tc>
      </w:tr>
      <w:tr w:rsidR="00CA0044" w:rsidRPr="001A14FC" w14:paraId="6A43C8A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4C009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261</w:t>
            </w:r>
          </w:p>
        </w:tc>
        <w:tc>
          <w:tcPr>
            <w:tcW w:w="4767" w:type="pct"/>
            <w:hideMark/>
          </w:tcPr>
          <w:p w14:paraId="4FBEEAD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Kang HG, Mahoney DF, Hoenig H, Hirth VA, Bonato P, Hajjar I, et al. In situ monitoring of health in older adults: technologies and issues. J Am Geriatr Soc. 2010;58(8):1579-86.</w:t>
            </w:r>
          </w:p>
        </w:tc>
      </w:tr>
      <w:tr w:rsidR="001A14FC" w:rsidRPr="001A14FC" w14:paraId="6EF5D38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751E8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262</w:t>
            </w:r>
          </w:p>
        </w:tc>
        <w:tc>
          <w:tcPr>
            <w:tcW w:w="4767" w:type="pct"/>
            <w:hideMark/>
          </w:tcPr>
          <w:p w14:paraId="39222BC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Kanthraj GR. Classification and design of teledermatology practice: what dermatoses? Which technology to apply? J Eur Acad Dermatol Venereol. 2009;23(8):865-75.</w:t>
            </w:r>
          </w:p>
        </w:tc>
      </w:tr>
      <w:tr w:rsidR="00CA0044" w:rsidRPr="001A14FC" w14:paraId="60F6FF6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C1776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263</w:t>
            </w:r>
          </w:p>
        </w:tc>
        <w:tc>
          <w:tcPr>
            <w:tcW w:w="4767" w:type="pct"/>
            <w:hideMark/>
          </w:tcPr>
          <w:p w14:paraId="040F7B3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Kenealy TW, Parsons MJ, Rouse AP, Doughty RN, Sheridan NF, Hindmarsh JK, et al. Telecare for diabetes, CHF or COPD: effect on quality of life, hospital use and costs. A randomised controlled trial and qualitative evaluation. PLoS One. 2015;10(3):e0116188.</w:t>
            </w:r>
          </w:p>
        </w:tc>
      </w:tr>
      <w:tr w:rsidR="001A14FC" w:rsidRPr="001A14FC" w14:paraId="7779B6C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B0765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264</w:t>
            </w:r>
          </w:p>
        </w:tc>
        <w:tc>
          <w:tcPr>
            <w:tcW w:w="4767" w:type="pct"/>
            <w:hideMark/>
          </w:tcPr>
          <w:p w14:paraId="52B7FD3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Kesavadev J, Shankar A, Pillai PB, Krishnan G, Jothydev S. Cost-effective use of telemedicine and self-monitoring of blood glucose via Diabetes Tele Management System (DTMS) to achieve target glycosylated hemoglobin values without serious symptomatic hypoglycemia in 1,000 subjects with type 2 diabetes mellitus--a retrospective study. Diabetes Technol Ther. 2012;14(9):772-6.</w:t>
            </w:r>
          </w:p>
        </w:tc>
      </w:tr>
      <w:tr w:rsidR="00CA0044" w:rsidRPr="001A14FC" w14:paraId="46C9871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6649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265</w:t>
            </w:r>
          </w:p>
        </w:tc>
        <w:tc>
          <w:tcPr>
            <w:tcW w:w="4767" w:type="pct"/>
            <w:hideMark/>
          </w:tcPr>
          <w:p w14:paraId="56278FE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Keshvardoost S, Bahaadinibeigy K, Shadman H, Ghaseminejad Tafreshi A, Baneshi MR. Design, development, and evaluation of a teleophthalmology system using a low-cost fundus camera. Acta Informatica Medica. 2020;28(1):12-7.</w:t>
            </w:r>
          </w:p>
        </w:tc>
      </w:tr>
      <w:tr w:rsidR="001A14FC" w:rsidRPr="001A14FC" w14:paraId="45ADD2E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C511B5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266</w:t>
            </w:r>
          </w:p>
        </w:tc>
        <w:tc>
          <w:tcPr>
            <w:tcW w:w="4767" w:type="pct"/>
            <w:hideMark/>
          </w:tcPr>
          <w:p w14:paraId="0E93584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Kessing D, Denollet J, Widdershoven J, Kupper N. Investigating a TELEmedicine solution to improve MEDication adherence in chronic Heart Failure (TELEMED-HF): study protocol for a randomized controlled trial. Trials. 2011;12:227.</w:t>
            </w:r>
          </w:p>
        </w:tc>
      </w:tr>
      <w:tr w:rsidR="00CA0044" w:rsidRPr="001A14FC" w14:paraId="0F899F5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880326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267</w:t>
            </w:r>
          </w:p>
        </w:tc>
        <w:tc>
          <w:tcPr>
            <w:tcW w:w="4767" w:type="pct"/>
            <w:hideMark/>
          </w:tcPr>
          <w:p w14:paraId="291B188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Khan F, Amatya B, Kesselring J, Galea MP. Telerehabilitation for persons with multiple sclerosis. A Cochrane review. Eur J Phys Rehabil Med. 2015;51(3):311-25.</w:t>
            </w:r>
          </w:p>
        </w:tc>
      </w:tr>
      <w:tr w:rsidR="001A14FC" w:rsidRPr="001A14FC" w14:paraId="2A8BD59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B3408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268</w:t>
            </w:r>
          </w:p>
        </w:tc>
        <w:tc>
          <w:tcPr>
            <w:tcW w:w="4767" w:type="pct"/>
            <w:hideMark/>
          </w:tcPr>
          <w:p w14:paraId="50BE2B3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Kimman ML, Dirksen CD, Voogd AC, Falger P, Gijsen BC, Thuring M, et al. Economic evaluation of four follow-up strategies after curative treatment for breast cancer: results of an RCT. Eur J Cancer. 2011;47(8):1175-85.</w:t>
            </w:r>
          </w:p>
        </w:tc>
      </w:tr>
      <w:tr w:rsidR="00CA0044" w:rsidRPr="001A14FC" w14:paraId="66C11C2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18DACB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269</w:t>
            </w:r>
          </w:p>
        </w:tc>
        <w:tc>
          <w:tcPr>
            <w:tcW w:w="4767" w:type="pct"/>
            <w:hideMark/>
          </w:tcPr>
          <w:p w14:paraId="4327BE6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Kind AJ, Jensen L, Barczi S, Bridges A, Kordahl R, Smith MA, et al. Low-cost transitional care with nurse managers making mostly phone contact with patients cut rehospitalization at a VA hospital. Health Aff (Millwood). 2012;31(12):2659-68.</w:t>
            </w:r>
          </w:p>
        </w:tc>
      </w:tr>
      <w:tr w:rsidR="001A14FC" w:rsidRPr="001A14FC" w14:paraId="3D8D327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96326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270</w:t>
            </w:r>
          </w:p>
        </w:tc>
        <w:tc>
          <w:tcPr>
            <w:tcW w:w="4767" w:type="pct"/>
            <w:hideMark/>
          </w:tcPr>
          <w:p w14:paraId="0BD9CCA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King-Dailey K, Frazier S, Bressler S, King-Wilson J. The Role of Nurse Practitioners in the Management of Heart Failure Patients and Programs. Curr Cardiol Rep. 2022;24(12):1945-56.</w:t>
            </w:r>
          </w:p>
        </w:tc>
      </w:tr>
      <w:tr w:rsidR="00CA0044" w:rsidRPr="001A14FC" w14:paraId="2CFB4C3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D57B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271</w:t>
            </w:r>
          </w:p>
        </w:tc>
        <w:tc>
          <w:tcPr>
            <w:tcW w:w="4767" w:type="pct"/>
            <w:hideMark/>
          </w:tcPr>
          <w:p w14:paraId="54FA9A3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Kingue S, Angandji P, Menanga AP, Ashuntantang G, Sobngwi E, Dossou-Yovo RA, et al. Efficiency of an intervention package for arterial hypertension comprising telemanagement in a Cameroonian rural setting: The TELEMED-CAM study. Pan Afr Med J. 2013;15:153.</w:t>
            </w:r>
          </w:p>
        </w:tc>
      </w:tr>
      <w:tr w:rsidR="001A14FC" w:rsidRPr="001A14FC" w14:paraId="30F4105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A75C6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272</w:t>
            </w:r>
          </w:p>
        </w:tc>
        <w:tc>
          <w:tcPr>
            <w:tcW w:w="4767" w:type="pct"/>
            <w:hideMark/>
          </w:tcPr>
          <w:p w14:paraId="128FC7E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Kipnes M, Haffner S, Lightner T, Garg R, Akhrass F, Pamar VS, et al. Virtual endocrinologist: hospital diabetes management via telemedicine. Diabetes. 2016;65:A328</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w:t>
            </w:r>
          </w:p>
        </w:tc>
      </w:tr>
      <w:tr w:rsidR="00CA0044" w:rsidRPr="001A14FC" w14:paraId="743CA69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E24321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273</w:t>
            </w:r>
          </w:p>
        </w:tc>
        <w:tc>
          <w:tcPr>
            <w:tcW w:w="4767" w:type="pct"/>
            <w:hideMark/>
          </w:tcPr>
          <w:p w14:paraId="6DA1D38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Kirsh S, Carey E, Aron DC, Cardenas O, Graham G, Jain R, et al. Impact of a national specialty e-consultation implementation project on access. Am J Manag Care. 2015;21(12):e648-54.</w:t>
            </w:r>
          </w:p>
        </w:tc>
      </w:tr>
      <w:tr w:rsidR="001A14FC" w:rsidRPr="001A14FC" w14:paraId="470BC73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5D0439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274</w:t>
            </w:r>
          </w:p>
        </w:tc>
        <w:tc>
          <w:tcPr>
            <w:tcW w:w="4767" w:type="pct"/>
            <w:hideMark/>
          </w:tcPr>
          <w:p w14:paraId="31BD525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Klack L, Ziefle M, Wilkowska W, Kluge J. Telemedical versus conventional heart patient monitoring: a survey study with German physicians. Int J Technol Assess Health Care. 2013;29(4):378-83.</w:t>
            </w:r>
          </w:p>
        </w:tc>
      </w:tr>
      <w:tr w:rsidR="00CA0044" w:rsidRPr="001A14FC" w14:paraId="56D4EFB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E56D8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275</w:t>
            </w:r>
          </w:p>
        </w:tc>
        <w:tc>
          <w:tcPr>
            <w:tcW w:w="4767" w:type="pct"/>
            <w:hideMark/>
          </w:tcPr>
          <w:p w14:paraId="61A6CB5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Kok RN, van Straten A, Beekman A, Bosmans J, de Neef M, Cuijpers P. Effectiveness and cost-effectiveness of web-based treatment for phobic outpatients on a waiting list for psychotherapy: protocol of a randomised controlled trial. BMC Psychiatry. 2012;12:131.</w:t>
            </w:r>
          </w:p>
        </w:tc>
      </w:tr>
      <w:tr w:rsidR="001A14FC" w:rsidRPr="001A14FC" w14:paraId="691FFDB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FD81D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276</w:t>
            </w:r>
          </w:p>
        </w:tc>
        <w:tc>
          <w:tcPr>
            <w:tcW w:w="4767" w:type="pct"/>
            <w:hideMark/>
          </w:tcPr>
          <w:p w14:paraId="356B1C0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Körtke H, Zittermann A, El-Arousy M, Zimmermann E, Wienecke E, Körfer R. [New Eastern Westfalian Postoperative Therapeutic Concept (NOPT). A telemedically guided study for ambulatory rehabilitation of patients after cardiac surgery]. Med Klin (Munich). 2005;100(7):383-9.</w:t>
            </w:r>
          </w:p>
        </w:tc>
      </w:tr>
      <w:tr w:rsidR="00CA0044" w:rsidRPr="001A14FC" w14:paraId="603F346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B55D51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277</w:t>
            </w:r>
          </w:p>
        </w:tc>
        <w:tc>
          <w:tcPr>
            <w:tcW w:w="4767" w:type="pct"/>
            <w:hideMark/>
          </w:tcPr>
          <w:p w14:paraId="76DB906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Kouskoukis MN, Botsaris C. Cost-Benefit Analysis of Telemedicine Systems/Units in Greek Remote Areas. Pharmacoecon Open. 2017;1(2):117-21.</w:t>
            </w:r>
          </w:p>
        </w:tc>
      </w:tr>
      <w:tr w:rsidR="001A14FC" w:rsidRPr="001A14FC" w14:paraId="679582D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3CA38C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278</w:t>
            </w:r>
          </w:p>
        </w:tc>
        <w:tc>
          <w:tcPr>
            <w:tcW w:w="4767" w:type="pct"/>
            <w:hideMark/>
          </w:tcPr>
          <w:p w14:paraId="2FF1BAB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Koysombat K, Plonczak AM, West CA. The role of teleconsultation in the management of suspected skin malignancy in plastic surgery during COVID-19 outbreak: A single centre experience. J Plast Reconstr Aesthet Surg. 2021;74(8):1931-71.</w:t>
            </w:r>
          </w:p>
        </w:tc>
      </w:tr>
      <w:tr w:rsidR="00CA0044" w:rsidRPr="001A14FC" w14:paraId="1B2492C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DC9ED1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279</w:t>
            </w:r>
          </w:p>
        </w:tc>
        <w:tc>
          <w:tcPr>
            <w:tcW w:w="4767" w:type="pct"/>
            <w:hideMark/>
          </w:tcPr>
          <w:p w14:paraId="769A5E6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Kraal JJ, Peek N, van den Akker-Van Marle ME, Kemps HM. Effects and costs of home-based training with telemonitoring guidance in low to moderate risk patients entering cardiac rehabilitation: The FIT@Home study. BMC Cardiovasc Disord. 2013;13:82.</w:t>
            </w:r>
          </w:p>
        </w:tc>
      </w:tr>
      <w:tr w:rsidR="001A14FC" w:rsidRPr="001A14FC" w14:paraId="29C7E1E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1F8B6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280</w:t>
            </w:r>
          </w:p>
        </w:tc>
        <w:tc>
          <w:tcPr>
            <w:tcW w:w="4767" w:type="pct"/>
            <w:hideMark/>
          </w:tcPr>
          <w:p w14:paraId="063491B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Kreutzer J, Akutsu H, Fahlbusch R, Buchfelder M, Nimsky C. Teleradiology in neurosurgery: experience in 1024 cases. J Telemed Telecare. 2008;14(2):67-70.</w:t>
            </w:r>
          </w:p>
        </w:tc>
      </w:tr>
      <w:tr w:rsidR="00CA0044" w:rsidRPr="001A14FC" w14:paraId="7EE391E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431C6A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281</w:t>
            </w:r>
          </w:p>
        </w:tc>
        <w:tc>
          <w:tcPr>
            <w:tcW w:w="4767" w:type="pct"/>
            <w:hideMark/>
          </w:tcPr>
          <w:p w14:paraId="34A0262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Krishnan A, Finkelstein EA, Levine E, Foley P, Askew S, Steinberg D, et al. A Digital Behavioral Weight Gain Prevention Intervention in Primary Care Practice: Cost and Cost-Effectiveness Analysis. J Med Internet Res. 2019;21(5):e12201.</w:t>
            </w:r>
          </w:p>
        </w:tc>
      </w:tr>
      <w:tr w:rsidR="001A14FC" w:rsidRPr="001A14FC" w14:paraId="7CEFA75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60796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282</w:t>
            </w:r>
          </w:p>
        </w:tc>
        <w:tc>
          <w:tcPr>
            <w:tcW w:w="4767" w:type="pct"/>
            <w:hideMark/>
          </w:tcPr>
          <w:p w14:paraId="3F1DFFE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Kuklinski D, Oschmann L, Pross C, Busse R, Geissler A. The use of digitally collected patient-reported outcome measures for newly operated patients with total knee and hip replacements to improve post-treatment recovery: study protocol for a randomized controlled trial. Trials. 2020;21(1):322.</w:t>
            </w:r>
          </w:p>
        </w:tc>
      </w:tr>
      <w:tr w:rsidR="00CA0044" w:rsidRPr="001A14FC" w14:paraId="64E7CD8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0F2E38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283</w:t>
            </w:r>
          </w:p>
        </w:tc>
        <w:tc>
          <w:tcPr>
            <w:tcW w:w="4767" w:type="pct"/>
            <w:hideMark/>
          </w:tcPr>
          <w:p w14:paraId="510FC43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Kumar A, Lall N, Pathak A, Joshi D, Mishra VN, Chaurasia RN, et al. A questionnaire-based survey of acceptability and satisfaction of virtual neurology clinic during COVID-19 lockdown: a preliminary study. Acta Neurol Belg. 2022;122(5):1297-304.</w:t>
            </w:r>
          </w:p>
        </w:tc>
      </w:tr>
      <w:tr w:rsidR="001A14FC" w:rsidRPr="001A14FC" w14:paraId="250615B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C4491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284</w:t>
            </w:r>
          </w:p>
        </w:tc>
        <w:tc>
          <w:tcPr>
            <w:tcW w:w="4767" w:type="pct"/>
            <w:hideMark/>
          </w:tcPr>
          <w:p w14:paraId="24351F7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Kurji K, Kiage D, Rudnisky CJ, Damji KF. Improving diabetic retinopathy screening in Africa: patient satisfaction with teleophthalmology versus ophthalmologist-based screening. Middle East Afr J Ophthalmol. 2013;20(1):56-60.</w:t>
            </w:r>
          </w:p>
        </w:tc>
      </w:tr>
      <w:tr w:rsidR="00CA0044" w:rsidRPr="001A14FC" w14:paraId="6D6D5B3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7AF6D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285</w:t>
            </w:r>
          </w:p>
        </w:tc>
        <w:tc>
          <w:tcPr>
            <w:tcW w:w="4767" w:type="pct"/>
            <w:hideMark/>
          </w:tcPr>
          <w:p w14:paraId="095DC57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Lalouni M, Ljótsson B, Bonnert M, Ssegonja R, Benninga M, Bjureberg J, et al. Clinical and Cost Effectiveness of Online Cognitive Behavioral Therapy in Children With Functional Abdominal Pain Disorders. Clin Gastroenterol Hepatol. 2019;17(11):2236-44.e11.</w:t>
            </w:r>
          </w:p>
        </w:tc>
      </w:tr>
      <w:tr w:rsidR="001A14FC" w:rsidRPr="001A14FC" w14:paraId="241CF55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50556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286</w:t>
            </w:r>
          </w:p>
        </w:tc>
        <w:tc>
          <w:tcPr>
            <w:tcW w:w="4767" w:type="pct"/>
            <w:hideMark/>
          </w:tcPr>
          <w:p w14:paraId="7FE8E16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Lam DM, Mackenzie C. Human and organizational factors affecting telemedicine utilization within U.S. military forces in Europe. Telemed J E Health. 2005;11(1):70-8.</w:t>
            </w:r>
          </w:p>
        </w:tc>
      </w:tr>
      <w:tr w:rsidR="00CA0044" w:rsidRPr="001A14FC" w14:paraId="28CB75B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FD672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287</w:t>
            </w:r>
          </w:p>
        </w:tc>
        <w:tc>
          <w:tcPr>
            <w:tcW w:w="4767" w:type="pct"/>
            <w:hideMark/>
          </w:tcPr>
          <w:p w14:paraId="6569D98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Lamminen H, Lamminen J, Ruohonen K, Uusitalo H. A cost study of teleconsultation for primary-care ophthalmology and dermatology. J Telemed Telecare. 2001;7(3):167-73.</w:t>
            </w:r>
          </w:p>
        </w:tc>
      </w:tr>
      <w:tr w:rsidR="001A14FC" w:rsidRPr="001A14FC" w14:paraId="1062F76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6F237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288</w:t>
            </w:r>
          </w:p>
        </w:tc>
        <w:tc>
          <w:tcPr>
            <w:tcW w:w="4767" w:type="pct"/>
            <w:hideMark/>
          </w:tcPr>
          <w:p w14:paraId="62AFE14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Lamminen J, Forsvik H, Vopio V, Ruohonen K. Teleconsultation: changes in technology and costs over a 12-year period. J Telemed Telecare. 2011;17(8):412-6.</w:t>
            </w:r>
          </w:p>
        </w:tc>
      </w:tr>
      <w:tr w:rsidR="00CA0044" w:rsidRPr="001A14FC" w14:paraId="45561F8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B904C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289</w:t>
            </w:r>
          </w:p>
        </w:tc>
        <w:tc>
          <w:tcPr>
            <w:tcW w:w="4767" w:type="pct"/>
            <w:hideMark/>
          </w:tcPr>
          <w:p w14:paraId="37F822A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Langabeer JR, 2nd, Champagne-Langabeer T, Alqusairi D, Kim J, Jackson A, Persse D, et al. Cost-benefit analysis of telehealth in pre-hospital care. J Telemed Telecare. 2017;23(8):747-51.</w:t>
            </w:r>
          </w:p>
        </w:tc>
      </w:tr>
      <w:tr w:rsidR="001A14FC" w:rsidRPr="001A14FC" w14:paraId="3C67272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4048D7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290</w:t>
            </w:r>
          </w:p>
        </w:tc>
        <w:tc>
          <w:tcPr>
            <w:tcW w:w="4767" w:type="pct"/>
            <w:hideMark/>
          </w:tcPr>
          <w:p w14:paraId="0DB38E4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Langabeer JR, Champagne-Langabeer T, Gleisberg G, Gonzalez M. Telehealth and alternative delivery models in emergency medical services: A report from the Houston ETHAN program. Academic Emergency Medicine. 2018;25:S190.</w:t>
            </w:r>
          </w:p>
        </w:tc>
      </w:tr>
      <w:tr w:rsidR="00CA0044" w:rsidRPr="001A14FC" w14:paraId="6924275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C5583F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291</w:t>
            </w:r>
          </w:p>
        </w:tc>
        <w:tc>
          <w:tcPr>
            <w:tcW w:w="4767" w:type="pct"/>
            <w:hideMark/>
          </w:tcPr>
          <w:p w14:paraId="57B5810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Langius-Eklöf A, Crafoord MT, Christiansen M, Fjell M, Sundberg K. Effects of an interactive mHealth innovation for early detection of patient-reported symptom distress with focus on participatory care: protocol for a study based on prospective, randomised, controlled trials in patients with prostate and breast cancer. BMC Cancer. 2017;17(1):466.</w:t>
            </w:r>
          </w:p>
        </w:tc>
      </w:tr>
      <w:tr w:rsidR="001A14FC" w:rsidRPr="001A14FC" w14:paraId="25F48B0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05EBC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292</w:t>
            </w:r>
          </w:p>
        </w:tc>
        <w:tc>
          <w:tcPr>
            <w:tcW w:w="4767" w:type="pct"/>
            <w:hideMark/>
          </w:tcPr>
          <w:p w14:paraId="1D3218F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Lau CP, Zhang S. Remote monitoring of cardiac implantable devices in the Asia-Pacific. Europace. 2013;15 Suppl 1:i65-i8.</w:t>
            </w:r>
          </w:p>
        </w:tc>
      </w:tr>
      <w:tr w:rsidR="00CA0044" w:rsidRPr="001A14FC" w14:paraId="771C0AD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8585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293</w:t>
            </w:r>
          </w:p>
        </w:tc>
        <w:tc>
          <w:tcPr>
            <w:tcW w:w="4767" w:type="pct"/>
            <w:hideMark/>
          </w:tcPr>
          <w:p w14:paraId="6A7073E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Lavelle TA, Kommareddi M, Jaycox LH, Belsher B, Freed MC, Engel CC. Cost-effectiveness of collaborative care for depression and PTSD in military personnel. Am J Manag Care. 2018;24(2):91-8.</w:t>
            </w:r>
          </w:p>
        </w:tc>
      </w:tr>
      <w:tr w:rsidR="001A14FC" w:rsidRPr="001A14FC" w14:paraId="5CAE2D7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D989D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294</w:t>
            </w:r>
          </w:p>
        </w:tc>
        <w:tc>
          <w:tcPr>
            <w:tcW w:w="4767" w:type="pct"/>
            <w:hideMark/>
          </w:tcPr>
          <w:p w14:paraId="798ACB8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 Goff-Pronost M, Mourgeon B, Blanchère JP, Teot L, Benateau H, Dompmartin A. REAL-WORLD CLINICAL EVALUATION AND COSTS OF TELEMEDICINE FOR CHRONIC WOUND MANAGEMENT. Int J Technol Assess Health Care. 2018;34(6):567-75.</w:t>
            </w:r>
          </w:p>
        </w:tc>
      </w:tr>
      <w:tr w:rsidR="00CA0044" w:rsidRPr="001A14FC" w14:paraId="35DEF07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113162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295</w:t>
            </w:r>
          </w:p>
        </w:tc>
        <w:tc>
          <w:tcPr>
            <w:tcW w:w="4767" w:type="pct"/>
            <w:hideMark/>
          </w:tcPr>
          <w:p w14:paraId="7445D3E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Leduc JG, Keely E, Liddy C, Afkham A, Marovac M, Guglani S. Improving primary care access to respirologists using eConsult. International Journal for Quality in Health Care. 2021;33(3).</w:t>
            </w:r>
          </w:p>
        </w:tc>
      </w:tr>
      <w:tr w:rsidR="001A14FC" w:rsidRPr="001A14FC" w14:paraId="1D8331F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4BB5A2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296</w:t>
            </w:r>
          </w:p>
        </w:tc>
        <w:tc>
          <w:tcPr>
            <w:tcW w:w="4767" w:type="pct"/>
            <w:hideMark/>
          </w:tcPr>
          <w:p w14:paraId="627E2CA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Lee AC, Billings M. Telehealth Implementation in a Skilled Nursing Facility: Case Report for Physical Therapist Practice in Washington. Phys Ther. 2016;96(2):252-9.</w:t>
            </w:r>
          </w:p>
        </w:tc>
      </w:tr>
      <w:tr w:rsidR="00CA0044" w:rsidRPr="001A14FC" w14:paraId="72B30CA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D20DF3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297</w:t>
            </w:r>
          </w:p>
        </w:tc>
        <w:tc>
          <w:tcPr>
            <w:tcW w:w="4767" w:type="pct"/>
            <w:hideMark/>
          </w:tcPr>
          <w:p w14:paraId="012139C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Lee JS, Lowe Beasley K, Schooley MW, Luo F. Trends and Costs of US Telehealth Use Among Patients With Cardiovascular Disease Before and During the COVID-19 Pandemic. J Am Heart Assoc. 2023;12(4):e028713.</w:t>
            </w:r>
          </w:p>
        </w:tc>
      </w:tr>
      <w:tr w:rsidR="001A14FC" w:rsidRPr="001A14FC" w14:paraId="15A85D5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F8DEF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298</w:t>
            </w:r>
          </w:p>
        </w:tc>
        <w:tc>
          <w:tcPr>
            <w:tcW w:w="4767" w:type="pct"/>
            <w:hideMark/>
          </w:tcPr>
          <w:p w14:paraId="3B8FC5E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Lee R, Vance G. The clinical and cost effectiveness of telemedicine consultation in tertiary paediatric allergy during the COVID-19 pandemic: A comparative study. Allergy: European Journal of Allergy and Clinical Immunology. 2021;76(SUPPL 110):488-9.</w:t>
            </w:r>
          </w:p>
        </w:tc>
      </w:tr>
      <w:tr w:rsidR="00CA0044" w:rsidRPr="001A14FC" w14:paraId="64C0AC7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7121A2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299</w:t>
            </w:r>
          </w:p>
        </w:tc>
        <w:tc>
          <w:tcPr>
            <w:tcW w:w="4767" w:type="pct"/>
            <w:hideMark/>
          </w:tcPr>
          <w:p w14:paraId="0C81A5C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Lee YC, Gao L, Dear BF, Titov N, Mihalopoulos C. The Cost-effectiveness of the Online MindSpot Clinic for the Treatment of Depression and Anxiety in Australia. J Ment Health Policy Econ. 2017;20(4):155-66.</w:t>
            </w:r>
          </w:p>
        </w:tc>
      </w:tr>
      <w:tr w:rsidR="001A14FC" w:rsidRPr="001A14FC" w14:paraId="4A3F91F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EA5126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300</w:t>
            </w:r>
          </w:p>
        </w:tc>
        <w:tc>
          <w:tcPr>
            <w:tcW w:w="4767" w:type="pct"/>
            <w:hideMark/>
          </w:tcPr>
          <w:p w14:paraId="2DC06DC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Leichter SB, Bowman K, Adkins RA, Jelsovsky Z. Impact of remote management of diabetes via computer: the 360 study--a proof-of-concept randomized trial. Diabetes Technol Ther. 2013;15(5):434-8.</w:t>
            </w:r>
          </w:p>
        </w:tc>
      </w:tr>
      <w:tr w:rsidR="00CA0044" w:rsidRPr="001A14FC" w14:paraId="44B6107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3D0103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301</w:t>
            </w:r>
          </w:p>
        </w:tc>
        <w:tc>
          <w:tcPr>
            <w:tcW w:w="4767" w:type="pct"/>
            <w:hideMark/>
          </w:tcPr>
          <w:p w14:paraId="600BEDF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Lemelin A, Paré G, Bernard S, Godbout A. Demonstrated Cost-Effectiveness of a Telehomecare Program for Gestational Diabetes Mellitus Management. Diabetes Technol Ther. 2020;22(3):195-202.</w:t>
            </w:r>
          </w:p>
        </w:tc>
      </w:tr>
      <w:tr w:rsidR="001A14FC" w:rsidRPr="001A14FC" w14:paraId="1820B74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A1EA3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302</w:t>
            </w:r>
          </w:p>
        </w:tc>
        <w:tc>
          <w:tcPr>
            <w:tcW w:w="4767" w:type="pct"/>
            <w:hideMark/>
          </w:tcPr>
          <w:p w14:paraId="39A2082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Leminen A, Tykkyläinen M, Laatikainen T. Self-monitoring induced savings on type 2 diabetes patients' travel and healthcare costs. Int J Med Inform. 2018;115:120-7.</w:t>
            </w:r>
          </w:p>
        </w:tc>
      </w:tr>
      <w:tr w:rsidR="00CA0044" w:rsidRPr="001A14FC" w14:paraId="129F819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23440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303</w:t>
            </w:r>
          </w:p>
        </w:tc>
        <w:tc>
          <w:tcPr>
            <w:tcW w:w="4767" w:type="pct"/>
            <w:hideMark/>
          </w:tcPr>
          <w:p w14:paraId="75F6A83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Leochico CFD, Mojica JAP, Rey-Matias RR, Supnet IE, Ignacio SD. Role of Telerehabilitation in the Rehabilitation Medicine Training Program of a COVID-19 Referral Center in a Developing Country. Am J Phys Med Rehabil. 2021;100(6):526-32.</w:t>
            </w:r>
          </w:p>
        </w:tc>
      </w:tr>
      <w:tr w:rsidR="001A14FC" w:rsidRPr="001A14FC" w14:paraId="16F0A85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C3A9E2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304</w:t>
            </w:r>
          </w:p>
        </w:tc>
        <w:tc>
          <w:tcPr>
            <w:tcW w:w="4767" w:type="pct"/>
            <w:hideMark/>
          </w:tcPr>
          <w:p w14:paraId="3FD2D98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Levin K, Madsen JR, Petersen I, Wanscher CE, Hangaard J. Telemedicine diabetes consultations are cost-effective, and effects on essential diabetes treatment parameters are similar to conventional treatment: 7-year results from the Svendborg Telemedicine Diabetes Project. J Diabetes Sci Technol. 2013;7(3):587-95.</w:t>
            </w:r>
          </w:p>
        </w:tc>
      </w:tr>
      <w:tr w:rsidR="00CA0044" w:rsidRPr="001A14FC" w14:paraId="549FC07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774C0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305</w:t>
            </w:r>
          </w:p>
        </w:tc>
        <w:tc>
          <w:tcPr>
            <w:tcW w:w="4767" w:type="pct"/>
            <w:hideMark/>
          </w:tcPr>
          <w:p w14:paraId="60AC7F6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Lew SQ, Sikka N, Thompson C, Magnus M. Impact of remote biometric monitoring on cost and hospitalization outcomes in peritoneal dialysis. J Telemed Telecare. 2019;25(10):581-6.</w:t>
            </w:r>
          </w:p>
        </w:tc>
      </w:tr>
      <w:tr w:rsidR="001A14FC" w:rsidRPr="001A14FC" w14:paraId="19BE87F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A6BA3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306</w:t>
            </w:r>
          </w:p>
        </w:tc>
        <w:tc>
          <w:tcPr>
            <w:tcW w:w="4767" w:type="pct"/>
            <w:hideMark/>
          </w:tcPr>
          <w:p w14:paraId="0A41CF6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 R, Yang Z, Zhang Y, Bai W, Du Y, Sun R, et al. Cost-effectiveness and cost-utility of traditional and telemedicine combined population-based age-related macular degeneration and diabetic retinopathy screening in rural and urban China. The Lancet Regional Health - Western Pacific. 2022;23.</w:t>
            </w:r>
          </w:p>
        </w:tc>
      </w:tr>
      <w:tr w:rsidR="00CA0044" w:rsidRPr="001A14FC" w14:paraId="2CE0188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D722D7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307</w:t>
            </w:r>
          </w:p>
        </w:tc>
        <w:tc>
          <w:tcPr>
            <w:tcW w:w="4767" w:type="pct"/>
            <w:hideMark/>
          </w:tcPr>
          <w:p w14:paraId="60475DA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 Z, Wu C, Olayiwola JN, Hilaire DS, Huang JJ. Telemedicine-based digital retinal imaging vs standard ophthalmologic evaluation for the assessment of diabetic retinopathy. Conn Med. 2012;76(2):85-90.</w:t>
            </w:r>
          </w:p>
        </w:tc>
      </w:tr>
      <w:tr w:rsidR="001A14FC" w:rsidRPr="001A14FC" w14:paraId="1B51E2C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198C2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308</w:t>
            </w:r>
          </w:p>
        </w:tc>
        <w:tc>
          <w:tcPr>
            <w:tcW w:w="4767" w:type="pct"/>
            <w:hideMark/>
          </w:tcPr>
          <w:p w14:paraId="6B223B8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Liddy C, Drosinis P, Deri Armstrong C, McKellips F, Afkham A, Keely E. What are the cost savings associated with providing access to specialist care through the Champlain BASE eConsult service? A costing evaluation. BMJ Open. 2016;6(6):e010920.</w:t>
            </w:r>
          </w:p>
        </w:tc>
      </w:tr>
      <w:tr w:rsidR="00CA0044" w:rsidRPr="001A14FC" w14:paraId="5C7534F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F761CE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309</w:t>
            </w:r>
          </w:p>
        </w:tc>
        <w:tc>
          <w:tcPr>
            <w:tcW w:w="4767" w:type="pct"/>
            <w:hideMark/>
          </w:tcPr>
          <w:p w14:paraId="613F824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Liddy C, McKellips F, Armstrong CD, Afkham A, Fraser-Roberts L, Keely E. Improving access to specialists in remote communities: a cross-sectional study and cost analysis of the use of eConsult in Nunavut. Int J Circumpolar Health. 2017;76(1):1323493.</w:t>
            </w:r>
          </w:p>
        </w:tc>
      </w:tr>
      <w:tr w:rsidR="001A14FC" w:rsidRPr="001A14FC" w14:paraId="1694002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7D751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310</w:t>
            </w:r>
          </w:p>
        </w:tc>
        <w:tc>
          <w:tcPr>
            <w:tcW w:w="4767" w:type="pct"/>
            <w:hideMark/>
          </w:tcPr>
          <w:p w14:paraId="4300F3C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Lim R, Du J, Calligeros K. Virtual arthroplasty clinic: a single centre experience: commentary on progress, cost savings and patient retention. ANZ J Surg. 2022;92(9):2242-6.</w:t>
            </w:r>
          </w:p>
        </w:tc>
      </w:tr>
      <w:tr w:rsidR="00CA0044" w:rsidRPr="001A14FC" w14:paraId="5A5289B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6D6346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311</w:t>
            </w:r>
          </w:p>
        </w:tc>
        <w:tc>
          <w:tcPr>
            <w:tcW w:w="4767" w:type="pct"/>
            <w:hideMark/>
          </w:tcPr>
          <w:p w14:paraId="22A6212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Lin J, Sander L, Paganini S, Schlicker S, Ebert D, Berking M, et al. Effectiveness and cost-effectiveness of a guided internet- and mobile-based depression intervention for individuals with chronic back pain: protocol of a multi-centre randomised controlled trial. BMJ open. 2017;7(12):e015226.</w:t>
            </w:r>
          </w:p>
        </w:tc>
      </w:tr>
      <w:tr w:rsidR="001A14FC" w:rsidRPr="001A14FC" w14:paraId="1EB631A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7931C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312</w:t>
            </w:r>
          </w:p>
        </w:tc>
        <w:tc>
          <w:tcPr>
            <w:tcW w:w="4767" w:type="pct"/>
            <w:hideMark/>
          </w:tcPr>
          <w:p w14:paraId="637871E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Little P, Stuart B, Hobbs FR, Kelly J, Smith ER, Bradbury KJ, et al. An internet-based intervention with brief nurse support to manage obesity in primary care (POWeR+): a pragmatic, parallel-group, randomised controlled trial. Lancet Diabetes Endocrinol. 2016;4(10):821-8.</w:t>
            </w:r>
          </w:p>
        </w:tc>
      </w:tr>
      <w:tr w:rsidR="00CA0044" w:rsidRPr="001A14FC" w14:paraId="41C3F28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E9C079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313</w:t>
            </w:r>
          </w:p>
        </w:tc>
        <w:tc>
          <w:tcPr>
            <w:tcW w:w="4767" w:type="pct"/>
            <w:hideMark/>
          </w:tcPr>
          <w:p w14:paraId="52DB4A7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Liu H, Li R, Zhang Y, Zhang K, Yusufu M, Liu Y, et al. Economic evaluation of combined population-based screening for multiple blindness-causing eye diseases in China: a cost-effectiveness analysis. Lancet Glob Health. 2023;11(3):e456-e65.</w:t>
            </w:r>
          </w:p>
        </w:tc>
      </w:tr>
      <w:tr w:rsidR="001A14FC" w:rsidRPr="001A14FC" w14:paraId="576933E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53BC2D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314</w:t>
            </w:r>
          </w:p>
        </w:tc>
        <w:tc>
          <w:tcPr>
            <w:tcW w:w="4767" w:type="pct"/>
            <w:hideMark/>
          </w:tcPr>
          <w:p w14:paraId="30AF7D5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Liu YM, Mathews K, Vardanian A, Bozkurt T, Schneider JC, Hefner J, et al. Urban Telemedicine: The Applicability of Teleburns in the Rehabilitative Phase. J Burn Care Res. 2017;38(1):e235-e9.</w:t>
            </w:r>
          </w:p>
        </w:tc>
      </w:tr>
      <w:tr w:rsidR="00CA0044" w:rsidRPr="001A14FC" w14:paraId="2CB98C5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9F8D39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315</w:t>
            </w:r>
          </w:p>
        </w:tc>
        <w:tc>
          <w:tcPr>
            <w:tcW w:w="4767" w:type="pct"/>
            <w:hideMark/>
          </w:tcPr>
          <w:p w14:paraId="59DA74A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Livingstone J, Solomon J. An assessment of the cost-effectiveness, safety of referral and patient satisfaction of a general practice teledermatology service. London Journal of Primary Care. 2015;7(2):31-5.</w:t>
            </w:r>
          </w:p>
        </w:tc>
      </w:tr>
      <w:tr w:rsidR="001A14FC" w:rsidRPr="001A14FC" w14:paraId="2E545CE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49105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316</w:t>
            </w:r>
          </w:p>
        </w:tc>
        <w:tc>
          <w:tcPr>
            <w:tcW w:w="4767" w:type="pct"/>
            <w:hideMark/>
          </w:tcPr>
          <w:p w14:paraId="3F04985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Loane MA, Bloomer SE, Corbett R, Eedy DJ, Evans C, Hicks N, et al. A randomized controlled trial assessing the health economics of realtime teledermatology compared with conventional care: an urban versus rural perspective. J Telemed Telecare. 2001;7(2):108-18.</w:t>
            </w:r>
          </w:p>
        </w:tc>
      </w:tr>
      <w:tr w:rsidR="00CA0044" w:rsidRPr="001A14FC" w14:paraId="6F2D215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7CDEF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317</w:t>
            </w:r>
          </w:p>
        </w:tc>
        <w:tc>
          <w:tcPr>
            <w:tcW w:w="4767" w:type="pct"/>
            <w:hideMark/>
          </w:tcPr>
          <w:p w14:paraId="5282636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Loane MA, Bloomer SE, Corbett R, Eedy DJ, Gore HE, Hicks N, et al. Patient cost-benefit analysis of teledermatology measured in a randomized control trial. J Telemed Telecare. 1999;5 Suppl 1:S1-3.</w:t>
            </w:r>
          </w:p>
        </w:tc>
      </w:tr>
      <w:tr w:rsidR="001A14FC" w:rsidRPr="001A14FC" w14:paraId="5626EDB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64F12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318</w:t>
            </w:r>
          </w:p>
        </w:tc>
        <w:tc>
          <w:tcPr>
            <w:tcW w:w="4767" w:type="pct"/>
            <w:hideMark/>
          </w:tcPr>
          <w:p w14:paraId="08844A6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Loane MA, Bloomer SE, Corbett R, Eedy DJ, Hicks N, Lotery HE, et al. A comparison of real-time and store-and-forward teledermatology: a cost-benefit study. Br J Dermatol. 2000;143(6):1241-7.</w:t>
            </w:r>
          </w:p>
        </w:tc>
      </w:tr>
      <w:tr w:rsidR="00CA0044" w:rsidRPr="001A14FC" w14:paraId="4A656D6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E7B5ED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319</w:t>
            </w:r>
          </w:p>
        </w:tc>
        <w:tc>
          <w:tcPr>
            <w:tcW w:w="4767" w:type="pct"/>
            <w:hideMark/>
          </w:tcPr>
          <w:p w14:paraId="4DF1A57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Longacre CF, Nyman JA, Visscher SL, Borah BJ, Cheville AL. Cost-effectiveness of the Collaborative Care to Preserve Performance in Cancer (COPE) trial tele-rehabilitation interventions for patients with advanced cancers. Cancer Med. 2020;9(8):2723-31.</w:t>
            </w:r>
          </w:p>
        </w:tc>
      </w:tr>
      <w:tr w:rsidR="001A14FC" w:rsidRPr="001A14FC" w14:paraId="4089A2E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237B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320</w:t>
            </w:r>
          </w:p>
        </w:tc>
        <w:tc>
          <w:tcPr>
            <w:tcW w:w="4767" w:type="pct"/>
            <w:hideMark/>
          </w:tcPr>
          <w:p w14:paraId="5C4AE6E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López Cabezas C, Falces Salvador C, Cubí Quadrada D, Arnau Bartés A, Ylla Boré M, Muro Perea N, et al. Randomized clinical trial of a postdischarge pharmaceutical care program vs regular follow-up in patients with heart failure. Farm Hosp. 2006;30(6):328-42.</w:t>
            </w:r>
          </w:p>
        </w:tc>
      </w:tr>
      <w:tr w:rsidR="00CA0044" w:rsidRPr="001A14FC" w14:paraId="005CE1B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3A85F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321</w:t>
            </w:r>
          </w:p>
        </w:tc>
        <w:tc>
          <w:tcPr>
            <w:tcW w:w="4767" w:type="pct"/>
            <w:hideMark/>
          </w:tcPr>
          <w:p w14:paraId="0F31B0E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López Seguí F, Franch Parella J, Gironès García X, Mendioroz Peña J, García Cuyàs F, Adroher Mas C, et al. A Cost-Minimization Analysis of a Medical Record-based, Store and Forward and Provider-to-provider Telemedicine Compared to Usual Care in Catalonia: More Agile and Efficient, Especially for Users. Int J Environ Res Public Health. 2020;17(6).</w:t>
            </w:r>
          </w:p>
        </w:tc>
      </w:tr>
      <w:tr w:rsidR="001A14FC" w:rsidRPr="001A14FC" w14:paraId="1F3EEAD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64CFC9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322</w:t>
            </w:r>
          </w:p>
        </w:tc>
        <w:tc>
          <w:tcPr>
            <w:tcW w:w="4767" w:type="pct"/>
            <w:hideMark/>
          </w:tcPr>
          <w:p w14:paraId="5283A43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Lopez-Villegas A, Catalan-Matamoros D, Peiro S, Lappegard KT, Lopez-Liria R. Cost-utility analysis of telemonitoring versus conventional hospital-based follow-up of patients with pacemakers. The NORDLAND randomized clinical trial. PLoS One. 2020;15(1):e0226188.</w:t>
            </w:r>
          </w:p>
        </w:tc>
      </w:tr>
      <w:tr w:rsidR="00CA0044" w:rsidRPr="001A14FC" w14:paraId="71C36BD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C50C0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323</w:t>
            </w:r>
          </w:p>
        </w:tc>
        <w:tc>
          <w:tcPr>
            <w:tcW w:w="4767" w:type="pct"/>
            <w:hideMark/>
          </w:tcPr>
          <w:p w14:paraId="616B706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Lovell T, Albritton J, Dalto J, Ledward C, Daines W. Virtual vs traditional care settings for low-acuity urgent conditions: An economic analysis of cost and utilization using claims data. J Telemed Telecare. 2021;27(1):59-65.</w:t>
            </w:r>
          </w:p>
        </w:tc>
      </w:tr>
      <w:tr w:rsidR="001A14FC" w:rsidRPr="001A14FC" w14:paraId="63A25B3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10DFEA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324</w:t>
            </w:r>
          </w:p>
        </w:tc>
        <w:tc>
          <w:tcPr>
            <w:tcW w:w="4767" w:type="pct"/>
            <w:hideMark/>
          </w:tcPr>
          <w:p w14:paraId="40F0741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Lowry J. The development of a telemedicine system for a centralized maxillofacial unit serving four towns. J Telemed Telecare. 2001;7 Suppl 1:58-9.</w:t>
            </w:r>
          </w:p>
        </w:tc>
      </w:tr>
      <w:tr w:rsidR="00CA0044" w:rsidRPr="001A14FC" w14:paraId="65BEC3C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92240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325</w:t>
            </w:r>
          </w:p>
        </w:tc>
        <w:tc>
          <w:tcPr>
            <w:tcW w:w="4767" w:type="pct"/>
            <w:hideMark/>
          </w:tcPr>
          <w:p w14:paraId="0F7DBCC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Lu JF, Chen CM, Hsu CY. Effect of home telehealth care on blood pressure control: A public healthcare centre model. J Telemed Telecare. 2019;25(1):35-45.</w:t>
            </w:r>
          </w:p>
        </w:tc>
      </w:tr>
      <w:tr w:rsidR="001A14FC" w:rsidRPr="001A14FC" w14:paraId="652071E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6A763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326</w:t>
            </w:r>
          </w:p>
        </w:tc>
        <w:tc>
          <w:tcPr>
            <w:tcW w:w="4767" w:type="pct"/>
            <w:hideMark/>
          </w:tcPr>
          <w:p w14:paraId="29455D7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Lukaschek K, Mergenthal K, Heider D, Hanke A, Munski K, Moschner A, et al. eHealth-supported case management for patients with panic disorder or depression in primary care: study protocol for a cRCT (PREMA). Trials. 2019;20(1):662.</w:t>
            </w:r>
          </w:p>
        </w:tc>
      </w:tr>
      <w:tr w:rsidR="00CA0044" w:rsidRPr="001A14FC" w14:paraId="284B27F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8BDAD0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327</w:t>
            </w:r>
          </w:p>
        </w:tc>
        <w:tc>
          <w:tcPr>
            <w:tcW w:w="4767" w:type="pct"/>
            <w:hideMark/>
          </w:tcPr>
          <w:p w14:paraId="0FA42C7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Macfarlane GJ, Beasley M, Prescott G, McNamee P, Keeley P, Artus M, et al. The Maintaining Musculoskeletal Health (MAmMOTH) Study: Protocol for a randomised trial of cognitive behavioural therapy versus usual care for the prevention of chronic widespread pain. BMC Musculoskelet Disord. 2016;17:179.</w:t>
            </w:r>
          </w:p>
        </w:tc>
      </w:tr>
      <w:tr w:rsidR="001A14FC" w:rsidRPr="001A14FC" w14:paraId="470CE4F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496B9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328</w:t>
            </w:r>
          </w:p>
        </w:tc>
        <w:tc>
          <w:tcPr>
            <w:tcW w:w="4767" w:type="pct"/>
            <w:hideMark/>
          </w:tcPr>
          <w:p w14:paraId="29B2AFB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Machet L. [Multicentre randomised control trial comparing real time teledermatology with conventional outpatient dermatological care: societal cost-benefit analysis]. Ann Dermatol Venereol. 2002;129(1 Pt 1):102-7.</w:t>
            </w:r>
          </w:p>
        </w:tc>
      </w:tr>
      <w:tr w:rsidR="00CA0044" w:rsidRPr="001A14FC" w14:paraId="76959E7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B8A28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329</w:t>
            </w:r>
          </w:p>
        </w:tc>
        <w:tc>
          <w:tcPr>
            <w:tcW w:w="4767" w:type="pct"/>
            <w:hideMark/>
          </w:tcPr>
          <w:p w14:paraId="4A3F39B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Mackenzie SP, Carter TH, Jefferies JG, Wilby JBJ, Hall P, Duckworth AD, et al. Discharged but not dissatisfied: outcomes and satisfaction of patients discharged from the Edinburgh Trauma Triage Clinic. Bone Joint J. 2018;100-b(7):959-65.</w:t>
            </w:r>
          </w:p>
        </w:tc>
      </w:tr>
      <w:tr w:rsidR="001A14FC" w:rsidRPr="001A14FC" w14:paraId="59B3E8D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4EDCAB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330</w:t>
            </w:r>
          </w:p>
        </w:tc>
        <w:tc>
          <w:tcPr>
            <w:tcW w:w="4767" w:type="pct"/>
            <w:hideMark/>
          </w:tcPr>
          <w:p w14:paraId="1185EBC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Maddison R, Rawstorn JC, Stewart RAH, Benatar J, Whittaker R, Rolleston A, et al. Effects and costs of real-time cardiac telerehabilitation: randomised controlled non-inferiority trial. Heart (British Cardiac Society). 2019;105(2):122</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9.</w:t>
            </w:r>
          </w:p>
        </w:tc>
      </w:tr>
      <w:tr w:rsidR="00CA0044" w:rsidRPr="001A14FC" w14:paraId="5B780B4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F88A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331</w:t>
            </w:r>
          </w:p>
        </w:tc>
        <w:tc>
          <w:tcPr>
            <w:tcW w:w="4767" w:type="pct"/>
            <w:hideMark/>
          </w:tcPr>
          <w:p w14:paraId="0AE0570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Magnusson L, Hanson E. Supporting frail older people and their family carers at home using information and communication technology: cost analysis. J Adv Nurs. 2005;51(6):645-57.</w:t>
            </w:r>
          </w:p>
        </w:tc>
      </w:tr>
      <w:tr w:rsidR="001A14FC" w:rsidRPr="001A14FC" w14:paraId="6CDDC79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754705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332</w:t>
            </w:r>
          </w:p>
        </w:tc>
        <w:tc>
          <w:tcPr>
            <w:tcW w:w="4767" w:type="pct"/>
            <w:hideMark/>
          </w:tcPr>
          <w:p w14:paraId="6D6593A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Maguire R, Fox PA, McCann L, Miaskowski C, Kotronoulas G, Miller M, et al. The eSMART study protocol: a randomised controlled trial to evaluate electronic symptom management using the advanced symptom management system (ASyMS) remote technology for patients with cancer. BMJ open. 2017;7(5):e015016.</w:t>
            </w:r>
          </w:p>
        </w:tc>
      </w:tr>
      <w:tr w:rsidR="00CA0044" w:rsidRPr="001A14FC" w14:paraId="28B046E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3F54A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333</w:t>
            </w:r>
          </w:p>
        </w:tc>
        <w:tc>
          <w:tcPr>
            <w:tcW w:w="4767" w:type="pct"/>
            <w:hideMark/>
          </w:tcPr>
          <w:p w14:paraId="7F9F98A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Makkar A, Milsten J, McCoy M, Szyld EG, Lapadula MC, Ganguly A, et al. Tele-Echocardiography for Congenital Heart Disease Screening in a Level II Neonatal Intensive Care Unit with Hybrid Telemedicine System. Telemed J E Health. 2021;27(10):1136-42.</w:t>
            </w:r>
          </w:p>
        </w:tc>
      </w:tr>
      <w:tr w:rsidR="001A14FC" w:rsidRPr="001A14FC" w14:paraId="55FC076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9C550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334</w:t>
            </w:r>
          </w:p>
        </w:tc>
        <w:tc>
          <w:tcPr>
            <w:tcW w:w="4767" w:type="pct"/>
            <w:hideMark/>
          </w:tcPr>
          <w:p w14:paraId="41758F0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Mancini F, van Halteren AD, Carta T, Thomas S, Bloem BR, Darweesh SKL. Personalized care management for persons with Parkinson's disease: A telenursing solution. Clin Park Relat Disord. 2020;3:100070.</w:t>
            </w:r>
          </w:p>
        </w:tc>
      </w:tr>
      <w:tr w:rsidR="00CA0044" w:rsidRPr="001A14FC" w14:paraId="3872325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B600A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335</w:t>
            </w:r>
          </w:p>
        </w:tc>
        <w:tc>
          <w:tcPr>
            <w:tcW w:w="4767" w:type="pct"/>
            <w:hideMark/>
          </w:tcPr>
          <w:p w14:paraId="2143932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Margolis KL, Dehmer SP, MacIosek MV, Sperl-Hillen JM, Asche SE, Bergdall AR, et al. Long-term effects on cardiovascular events and costs of home blood pressure telemonitoring with pharmacist management in patients with uncontrolled hypertension. Circulation. 2019;140.</w:t>
            </w:r>
          </w:p>
        </w:tc>
      </w:tr>
      <w:tr w:rsidR="001A14FC" w:rsidRPr="001A14FC" w14:paraId="60EEB20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002ED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336</w:t>
            </w:r>
          </w:p>
        </w:tc>
        <w:tc>
          <w:tcPr>
            <w:tcW w:w="4767" w:type="pct"/>
            <w:hideMark/>
          </w:tcPr>
          <w:p w14:paraId="5B68DCE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Margolis KL, Dehmer SP, Sperl-Hillen J, O'Connor PJ, Asche SE, Bergdall AR, et al. Cardiovascular Events and Costs With Home Blood Pressure Telemonitoring and Pharmacist Management for Uncontrolled Hypertension. Hypertension. 2020;76(4):1097-103.</w:t>
            </w:r>
          </w:p>
        </w:tc>
      </w:tr>
      <w:tr w:rsidR="00CA0044" w:rsidRPr="001A14FC" w14:paraId="02989D6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308DE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337</w:t>
            </w:r>
          </w:p>
        </w:tc>
        <w:tc>
          <w:tcPr>
            <w:tcW w:w="4767" w:type="pct"/>
            <w:hideMark/>
          </w:tcPr>
          <w:p w14:paraId="21C0F58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Margolis KL, Kerby TJ, Asche SE, Bergdall AR, Maciosek MV, O'Connor PJ, et al. Design and rationale for Home Blood Pressure Telemonitoring and Case Management to Control Hypertension (HyperLink): a cluster randomized trial. Contemp Clin Trials. 2012;33(4):794-803.</w:t>
            </w:r>
          </w:p>
        </w:tc>
      </w:tr>
      <w:tr w:rsidR="001A14FC" w:rsidRPr="001A14FC" w14:paraId="23C70ED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3DC46D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338</w:t>
            </w:r>
          </w:p>
        </w:tc>
        <w:tc>
          <w:tcPr>
            <w:tcW w:w="4767" w:type="pct"/>
            <w:hideMark/>
          </w:tcPr>
          <w:p w14:paraId="2495D98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Marin-Pardo O, Phanord C, Donnelly MR, Laine CM, Liew SL. Development of a Low-Cost, Modular Muscle-Computer Interface for At-Home Telerehabilitation for Chronic Stroke. Sensors (Basel). 2021;21(5).</w:t>
            </w:r>
          </w:p>
        </w:tc>
      </w:tr>
      <w:tr w:rsidR="00CA0044" w:rsidRPr="001A14FC" w14:paraId="2704D0F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690750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339</w:t>
            </w:r>
          </w:p>
        </w:tc>
        <w:tc>
          <w:tcPr>
            <w:tcW w:w="4767" w:type="pct"/>
            <w:hideMark/>
          </w:tcPr>
          <w:p w14:paraId="0EE5F56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Mariño R, Tonmukayakul U, Manton D, Stranieri A, Clarke K. Cost-analysis of teledentistry in residential aged care facilities. J Telemed Telecare. 2016;22(6):326-32.</w:t>
            </w:r>
          </w:p>
        </w:tc>
      </w:tr>
      <w:tr w:rsidR="001A14FC" w:rsidRPr="001A14FC" w14:paraId="69A78B8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D1EF1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340</w:t>
            </w:r>
          </w:p>
        </w:tc>
        <w:tc>
          <w:tcPr>
            <w:tcW w:w="4767" w:type="pct"/>
            <w:hideMark/>
          </w:tcPr>
          <w:p w14:paraId="56CF4C1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Marios T, N AS, Dalton S. The Effect of Tele-Monitoring on Exercise Training Adherence, Functional Capacity, Quality of Life and Glycemic Control in Patients With Type II Diabetes. J Sports Sci Med. 2012;11(1):51-6.</w:t>
            </w:r>
          </w:p>
        </w:tc>
      </w:tr>
      <w:tr w:rsidR="00CA0044" w:rsidRPr="001A14FC" w14:paraId="1AE7CE9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BA0FDE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341</w:t>
            </w:r>
          </w:p>
        </w:tc>
        <w:tc>
          <w:tcPr>
            <w:tcW w:w="4767" w:type="pct"/>
            <w:hideMark/>
          </w:tcPr>
          <w:p w14:paraId="4A397FC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Mark DA, Fitzmaurice GJ, Haughey KA, O'Donnell ME, Harty JC. Assessment of the quality of care and financial impact of a virtual renal clinic compared with the traditional outpatient service model. Int J Clin Pract. 2011;65(10):1100-7.</w:t>
            </w:r>
          </w:p>
        </w:tc>
      </w:tr>
      <w:tr w:rsidR="001A14FC" w:rsidRPr="001A14FC" w14:paraId="3076A5D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9EDFDE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342</w:t>
            </w:r>
          </w:p>
        </w:tc>
        <w:tc>
          <w:tcPr>
            <w:tcW w:w="4767" w:type="pct"/>
            <w:hideMark/>
          </w:tcPr>
          <w:p w14:paraId="4A33635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Marsh Z, Teegala Y, Cotter V. Improving diabetes care of community-dwelling underserved older adults. J Am Assoc Nurse Pract. 2022;34(10):1156-66.</w:t>
            </w:r>
          </w:p>
        </w:tc>
      </w:tr>
      <w:tr w:rsidR="00CA0044" w:rsidRPr="001A14FC" w14:paraId="7BDAA17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C533D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343</w:t>
            </w:r>
          </w:p>
        </w:tc>
        <w:tc>
          <w:tcPr>
            <w:tcW w:w="4767" w:type="pct"/>
            <w:hideMark/>
          </w:tcPr>
          <w:p w14:paraId="7263DB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Martínez Olmos M. [Continuity of nutritional care at discharge in the era of ICT]. Nutr Hosp. 2015;31 Suppl 5:30-40.</w:t>
            </w:r>
          </w:p>
        </w:tc>
      </w:tr>
      <w:tr w:rsidR="001A14FC" w:rsidRPr="001A14FC" w14:paraId="27CDC49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71EEE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344</w:t>
            </w:r>
          </w:p>
        </w:tc>
        <w:tc>
          <w:tcPr>
            <w:tcW w:w="4767" w:type="pct"/>
            <w:hideMark/>
          </w:tcPr>
          <w:p w14:paraId="66E6300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Martinez R, Rogers AD, Numanoglu A, Rode H. The value of WhatsApp communication in paediatric burn care. Burns. 2018;44(4):947-55.</w:t>
            </w:r>
          </w:p>
        </w:tc>
      </w:tr>
      <w:tr w:rsidR="00CA0044" w:rsidRPr="001A14FC" w14:paraId="46F355C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FC210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345</w:t>
            </w:r>
          </w:p>
        </w:tc>
        <w:tc>
          <w:tcPr>
            <w:tcW w:w="4767" w:type="pct"/>
            <w:hideMark/>
          </w:tcPr>
          <w:p w14:paraId="328C2EF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Masella C, Zanaboni P, Di Stasi F, Gilardi S, Ponzi P, Valsecchi S. Assessment of a remote monitoring system for implantable cardioverter defibrillators. J Telemed Telecare. 2008;14(6):290-4.</w:t>
            </w:r>
          </w:p>
        </w:tc>
      </w:tr>
      <w:tr w:rsidR="001A14FC" w:rsidRPr="001A14FC" w14:paraId="1A363B0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02ECA8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346</w:t>
            </w:r>
          </w:p>
        </w:tc>
        <w:tc>
          <w:tcPr>
            <w:tcW w:w="4767" w:type="pct"/>
            <w:hideMark/>
          </w:tcPr>
          <w:p w14:paraId="1E1B591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McAteer R, Sundaram S, Harkisoon S, Miller J. Videoconference Interviews: A Timely Primary Care Residency Selection Approach. J Grad Med Educ. 2020;12(6):737-44.</w:t>
            </w:r>
          </w:p>
        </w:tc>
      </w:tr>
      <w:tr w:rsidR="00CA0044" w:rsidRPr="001A14FC" w14:paraId="1B2D0CD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8331B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347</w:t>
            </w:r>
          </w:p>
        </w:tc>
        <w:tc>
          <w:tcPr>
            <w:tcW w:w="4767" w:type="pct"/>
            <w:hideMark/>
          </w:tcPr>
          <w:p w14:paraId="1D171FD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McCurdy BR. Noninvasive positive pressure ventilation for acute respiratory failure patients with chronic obstructive pulmonary disease (COPD): an evidence-based analysis. Ont Health Technol Assess Ser. 2012;12(8):1-102.</w:t>
            </w:r>
          </w:p>
        </w:tc>
      </w:tr>
      <w:tr w:rsidR="001A14FC" w:rsidRPr="001A14FC" w14:paraId="3F1D914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A53560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348</w:t>
            </w:r>
          </w:p>
        </w:tc>
        <w:tc>
          <w:tcPr>
            <w:tcW w:w="4767" w:type="pct"/>
            <w:hideMark/>
          </w:tcPr>
          <w:p w14:paraId="5A16FE1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McCurdy BR. Hospital-at-home programs for patients with acute exacerbations of chronic obstructive pulmonary disease (COPD): an evidence-based analysis. Ont Health Technol Assess Ser. 2012;12(10):1-65.</w:t>
            </w:r>
          </w:p>
        </w:tc>
      </w:tr>
      <w:tr w:rsidR="00CA0044" w:rsidRPr="001A14FC" w14:paraId="1E04DF4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5AB54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349</w:t>
            </w:r>
          </w:p>
        </w:tc>
        <w:tc>
          <w:tcPr>
            <w:tcW w:w="4767" w:type="pct"/>
            <w:hideMark/>
          </w:tcPr>
          <w:p w14:paraId="6EE9E50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McDowell JE, McClean S, FitzGibbon F, Tate S. A randomised clinical trial of the effectiveness of home-based health care with telemonitoring in patients with COPD. J Telemed Telecare. 2015;21(2):80-7.</w:t>
            </w:r>
          </w:p>
        </w:tc>
      </w:tr>
      <w:tr w:rsidR="001A14FC" w:rsidRPr="001A14FC" w14:paraId="49E6876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F7034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350</w:t>
            </w:r>
          </w:p>
        </w:tc>
        <w:tc>
          <w:tcPr>
            <w:tcW w:w="4767" w:type="pct"/>
            <w:hideMark/>
          </w:tcPr>
          <w:p w14:paraId="0E46B6F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McGloin H, Timmins F, Coates V, Boore J. A case study approach to the examination of a telephone-based health coaching intervention in facilitating behaviour change for adults with Type 2 diabetes. J Clin Nurs. 2015;24(9-10):1246-57.</w:t>
            </w:r>
          </w:p>
        </w:tc>
      </w:tr>
      <w:tr w:rsidR="00CA0044" w:rsidRPr="001A14FC" w14:paraId="2FCBCFD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E4B06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351</w:t>
            </w:r>
          </w:p>
        </w:tc>
        <w:tc>
          <w:tcPr>
            <w:tcW w:w="4767" w:type="pct"/>
            <w:hideMark/>
          </w:tcPr>
          <w:p w14:paraId="7F4FB47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Mehrtens KM, Krishnan A, Moak JP, Sable CA, Selekman R, Berul CI, et al. Impact of Telemedicine on Pediatric Cardiac Center's Ambulatory Response to the 2019 Novel Coronavirus Disease (covid-19) Pandemic. Circulation. 2020;142(SUPPL 3).</w:t>
            </w:r>
          </w:p>
        </w:tc>
      </w:tr>
      <w:tr w:rsidR="001A14FC" w:rsidRPr="001A14FC" w14:paraId="4C56AD8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8F0459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352</w:t>
            </w:r>
          </w:p>
        </w:tc>
        <w:tc>
          <w:tcPr>
            <w:tcW w:w="4767" w:type="pct"/>
            <w:hideMark/>
          </w:tcPr>
          <w:p w14:paraId="74AA825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Mehta R, Prioli KM, Hark L, Katz LJ, Myers JS, Pizzi LT. Baseline health utility scores in subjects with suspected ocular disease: An interim analysis of the philadelphia telemedicine glaucoma detection and follow-up study. Value in Health. 2018;21:S126.</w:t>
            </w:r>
          </w:p>
        </w:tc>
      </w:tr>
      <w:tr w:rsidR="00CA0044" w:rsidRPr="001A14FC" w14:paraId="2EC239C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44AF16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353</w:t>
            </w:r>
          </w:p>
        </w:tc>
        <w:tc>
          <w:tcPr>
            <w:tcW w:w="4767" w:type="pct"/>
            <w:hideMark/>
          </w:tcPr>
          <w:p w14:paraId="3A1ABC9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Mehta SJ, Volpp KG, Asch DA, Goldberg LR, Russell LB, Norton LA, et al. Rationale and Design of EMPOWER, a Pragmatic Randomized Trial of Automated Hovering in Patients With Congestive Heart Failure. Circulation Cardiovascular quality and outcomes. 2019;12(4):e005126.</w:t>
            </w:r>
          </w:p>
        </w:tc>
      </w:tr>
      <w:tr w:rsidR="001A14FC" w:rsidRPr="001A14FC" w14:paraId="09C8649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C2FA5B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354</w:t>
            </w:r>
          </w:p>
        </w:tc>
        <w:tc>
          <w:tcPr>
            <w:tcW w:w="4767" w:type="pct"/>
            <w:hideMark/>
          </w:tcPr>
          <w:p w14:paraId="7AF450B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Miah S, Dunford C, Edison M, Eldred-Evans D, Gan C, Shah TT, et al. A prospective clinical, cost and environmental analysis of a clinician-led virtual urology clinic. Ann R Coll Surg Engl. 2019;101(1):30-4.</w:t>
            </w:r>
          </w:p>
        </w:tc>
      </w:tr>
      <w:tr w:rsidR="00CA0044" w:rsidRPr="001A14FC" w14:paraId="2EBDB6F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C83A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355</w:t>
            </w:r>
          </w:p>
        </w:tc>
        <w:tc>
          <w:tcPr>
            <w:tcW w:w="4767" w:type="pct"/>
            <w:hideMark/>
          </w:tcPr>
          <w:p w14:paraId="078259D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Middleton A, Simpson KN, Bettger JP, Bowden MG. COVID-19 Pandemic and Beyond: Considerations and Costs of Telehealth Exercise Programs for Older Adults With Functional Impairments Living at Home-Lessons Learned From a Pilot Case Study. Phys Ther. 2020;100(8):1278-88.</w:t>
            </w:r>
          </w:p>
        </w:tc>
      </w:tr>
      <w:tr w:rsidR="001A14FC" w:rsidRPr="001A14FC" w14:paraId="2C21E6E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21197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356</w:t>
            </w:r>
          </w:p>
        </w:tc>
        <w:tc>
          <w:tcPr>
            <w:tcW w:w="4767" w:type="pct"/>
            <w:hideMark/>
          </w:tcPr>
          <w:p w14:paraId="73DACE1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Mierdel S, Owen K. Telehomecare Reduces ER Use and Hospitalizations at William Osler Health System. Stud Health Technol Inform. 2015;209:102-8.</w:t>
            </w:r>
          </w:p>
        </w:tc>
      </w:tr>
      <w:tr w:rsidR="00CA0044" w:rsidRPr="001A14FC" w14:paraId="6E425AD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A3365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357</w:t>
            </w:r>
          </w:p>
        </w:tc>
        <w:tc>
          <w:tcPr>
            <w:tcW w:w="4767" w:type="pct"/>
            <w:hideMark/>
          </w:tcPr>
          <w:p w14:paraId="2F691B2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Miguela Álvarez SM, Bartra Ylla A, Salvador Carreño J, Castillón P, García Cardona C, Anglès Crespo F. Telephone consultation service in orthopedics during COVID-19 pandemic. Rev Esp Cir Ortop Traumatol (Engl Ed). 2021;65(3):167-71.</w:t>
            </w:r>
          </w:p>
        </w:tc>
      </w:tr>
      <w:tr w:rsidR="001A14FC" w:rsidRPr="001A14FC" w14:paraId="1298549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2A3B72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358</w:t>
            </w:r>
          </w:p>
        </w:tc>
        <w:tc>
          <w:tcPr>
            <w:tcW w:w="4767" w:type="pct"/>
            <w:hideMark/>
          </w:tcPr>
          <w:p w14:paraId="5DB562B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Miller D, Loftus AM, O'Boyle PJ, McCloskey M, O'Kelly J, Mace D, et al. Impact of a telephone-first consultation system in general practice. Postgrad Med J. 2019;95(1129):590-5.</w:t>
            </w:r>
          </w:p>
        </w:tc>
      </w:tr>
      <w:tr w:rsidR="00CA0044" w:rsidRPr="001A14FC" w14:paraId="157C5F8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F1A3A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359</w:t>
            </w:r>
          </w:p>
        </w:tc>
        <w:tc>
          <w:tcPr>
            <w:tcW w:w="4767" w:type="pct"/>
            <w:hideMark/>
          </w:tcPr>
          <w:p w14:paraId="6920417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Minetaki K, Akematsu Y, Tsuji M. Effect of e-health on medical expenditures of outpatients with lifestyle-related diseases. Telemed J E Health. 2011;17(8):591-5.</w:t>
            </w:r>
          </w:p>
        </w:tc>
      </w:tr>
      <w:tr w:rsidR="001A14FC" w:rsidRPr="001A14FC" w14:paraId="41603CA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6A7E9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360</w:t>
            </w:r>
          </w:p>
        </w:tc>
        <w:tc>
          <w:tcPr>
            <w:tcW w:w="4767" w:type="pct"/>
            <w:hideMark/>
          </w:tcPr>
          <w:p w14:paraId="13871C9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Modai I, Jabarin M, Kurs R, Barak P, Hanan I, Kitain L. Cost effectiveness, safety, and satisfaction with video telepsychiatry versus face-to-face care in ambulatory settings. Telemed J E Health. 2006;12(5):515-20.</w:t>
            </w:r>
          </w:p>
        </w:tc>
      </w:tr>
      <w:tr w:rsidR="00CA0044" w:rsidRPr="001A14FC" w14:paraId="21323E2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404635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361</w:t>
            </w:r>
          </w:p>
        </w:tc>
        <w:tc>
          <w:tcPr>
            <w:tcW w:w="4767" w:type="pct"/>
            <w:hideMark/>
          </w:tcPr>
          <w:p w14:paraId="57638D5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Modi D, Saha S, Vaghela P, Dave K, Anand A, Desai S, et al. Costing and Cost-Effectiveness of a Mobile Health Intervention (ImTeCHO) in Improving Infant Mortality in Tribal Areas of Gujarat, India: cluster Randomized Controlled Trial. JMIR mHealth and uHealth. 2020;8(10):e17066.</w:t>
            </w:r>
          </w:p>
        </w:tc>
      </w:tr>
      <w:tr w:rsidR="001A14FC" w:rsidRPr="001A14FC" w14:paraId="387BD51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8798E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362</w:t>
            </w:r>
          </w:p>
        </w:tc>
        <w:tc>
          <w:tcPr>
            <w:tcW w:w="4767" w:type="pct"/>
            <w:hideMark/>
          </w:tcPr>
          <w:p w14:paraId="30012F2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Moffet H, Tousignant M, Nadeau S, Mérette C, Boissy P, Corriveau H, et al. Patient Satisfaction with In-Home Telerehabilitation After Total Knee Arthroplasty: results from a Randomized Controlled Trial. Telemedicine journal and e-health. 2017;23(2):80</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7.</w:t>
            </w:r>
          </w:p>
        </w:tc>
      </w:tr>
      <w:tr w:rsidR="00CA0044" w:rsidRPr="001A14FC" w14:paraId="1A8834E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A9F9D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363</w:t>
            </w:r>
          </w:p>
        </w:tc>
        <w:tc>
          <w:tcPr>
            <w:tcW w:w="4767" w:type="pct"/>
            <w:hideMark/>
          </w:tcPr>
          <w:p w14:paraId="70E19E7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Monahan M, Jowett S, Nickless A, Franssen M, Grant S, Greenfield S, et al. Cost-Effectiveness of Telemonitoring and Self-Monitoring of Blood Pressure for Antihypertensive Titration in Primary Care (TASMINH4). Hypertension. 2019;73(6):1231-9.</w:t>
            </w:r>
          </w:p>
        </w:tc>
      </w:tr>
      <w:tr w:rsidR="001A14FC" w:rsidRPr="001A14FC" w14:paraId="61DF735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661B3C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364</w:t>
            </w:r>
          </w:p>
        </w:tc>
        <w:tc>
          <w:tcPr>
            <w:tcW w:w="4767" w:type="pct"/>
            <w:hideMark/>
          </w:tcPr>
          <w:p w14:paraId="1D3A551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Montrivade S, Chattranukulchai P, Siwamogsatham S, Vorasettakarnkij Y, Naeowong W, Boonchayaanant P, et al. Hypertension Subtypes among Thai Hypertensives: An Analysis of Telehealth-Assisted Instrument in Home Blood Pressure Monitoring Nationwide Pilot Project. International Journal of Hypertension. 2020;2020.</w:t>
            </w:r>
          </w:p>
        </w:tc>
      </w:tr>
      <w:tr w:rsidR="00CA0044" w:rsidRPr="001A14FC" w14:paraId="42136B5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582F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365</w:t>
            </w:r>
          </w:p>
        </w:tc>
        <w:tc>
          <w:tcPr>
            <w:tcW w:w="4767" w:type="pct"/>
            <w:hideMark/>
          </w:tcPr>
          <w:p w14:paraId="562E1CC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Mora C, Sampedro I, Rodríguez-Caballero A, Martín-Láez R, Ortega-Roldán M, Venkatraghavan L, et al. Barriers and facilitators in the implementation of a telemedicine-based outpatient brain tumor surgery program. Neurosurg Focus. 2022;52(6):E8.</w:t>
            </w:r>
          </w:p>
        </w:tc>
      </w:tr>
      <w:tr w:rsidR="001A14FC" w:rsidRPr="001A14FC" w14:paraId="662FA2D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0AC3E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366</w:t>
            </w:r>
          </w:p>
        </w:tc>
        <w:tc>
          <w:tcPr>
            <w:tcW w:w="4767" w:type="pct"/>
            <w:hideMark/>
          </w:tcPr>
          <w:p w14:paraId="7E0A24B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Moreno L, Dale SB, Chen AY, Magee CA. Costs to Medicare of the Informatics for Diabetes Education and Telemedicine (IDEATel) home telemedicine demonstration: findings from an independent evaluation. Diabetes Care. 2009;32(7):1202-4.</w:t>
            </w:r>
          </w:p>
        </w:tc>
      </w:tr>
      <w:tr w:rsidR="00CA0044" w:rsidRPr="001A14FC" w14:paraId="0415BD6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C8750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367</w:t>
            </w:r>
          </w:p>
        </w:tc>
        <w:tc>
          <w:tcPr>
            <w:tcW w:w="4767" w:type="pct"/>
            <w:hideMark/>
          </w:tcPr>
          <w:p w14:paraId="7E22474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Moreno-Ramirez D, Ferrandiz L, Ruiz-de-Casas A, Nieto-Garcia A, Moreno-Alvarez P, Galdeano R, et al. Economic evaluation of a store-and-forward teledermatology system for skin cancer patients. J Telemed Telecare. 2009;15(1):40-5.</w:t>
            </w:r>
          </w:p>
        </w:tc>
      </w:tr>
      <w:tr w:rsidR="001A14FC" w:rsidRPr="001A14FC" w14:paraId="0192BC9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10EB71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368</w:t>
            </w:r>
          </w:p>
        </w:tc>
        <w:tc>
          <w:tcPr>
            <w:tcW w:w="4767" w:type="pct"/>
            <w:hideMark/>
          </w:tcPr>
          <w:p w14:paraId="3C937F9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Morland LA, Raab M, Mackintosh MA, Rosen CS, Dismuke CE, Greene CJ, et al. Telemedicine: a cost-reducing means of delivering psychotherapy to rural combat veterans with PTSD. Telemed J E Health. 2013;19(10):754-9.</w:t>
            </w:r>
          </w:p>
        </w:tc>
      </w:tr>
      <w:tr w:rsidR="00CA0044" w:rsidRPr="001A14FC" w14:paraId="09C47F3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58D20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369</w:t>
            </w:r>
          </w:p>
        </w:tc>
        <w:tc>
          <w:tcPr>
            <w:tcW w:w="4767" w:type="pct"/>
            <w:hideMark/>
          </w:tcPr>
          <w:p w14:paraId="6B7F329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Morphew T, Scott L, Li M, Galant SP, Wong W, Garcia Lloret MI, et al. Mobile health care operations and return on investment in predominantly underserved children with asthma: the breathmobile program. Popul Health Manag. 2013;16(4):261-9.</w:t>
            </w:r>
          </w:p>
        </w:tc>
      </w:tr>
      <w:tr w:rsidR="001A14FC" w:rsidRPr="001A14FC" w14:paraId="3B9F479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251D31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370</w:t>
            </w:r>
          </w:p>
        </w:tc>
        <w:tc>
          <w:tcPr>
            <w:tcW w:w="4767" w:type="pct"/>
            <w:hideMark/>
          </w:tcPr>
          <w:p w14:paraId="281B552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Morrison J, Bergauer NK, Jacques D, Coleman SK, Stanziano GJ. Telemedicine: cost-effective management of high-risk pregnancy. Manag Care. 2001;10(11):42-6, 8-9.</w:t>
            </w:r>
          </w:p>
        </w:tc>
      </w:tr>
      <w:tr w:rsidR="00CA0044" w:rsidRPr="001A14FC" w14:paraId="3230B34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88A0DB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371</w:t>
            </w:r>
          </w:p>
        </w:tc>
        <w:tc>
          <w:tcPr>
            <w:tcW w:w="4767" w:type="pct"/>
            <w:hideMark/>
          </w:tcPr>
          <w:p w14:paraId="133D4FF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Morrow C, Woodbury M, Simpson AN, Almallouhi E, Simpson KN. Determining the Marginal Cost Differences of a Telehealth Versus an In-person Occupational Therapy Evaluation Session for Stroke Survivors Using Time-driven Activity-based Costing. Arch Phys Med Rehabil. 2022.</w:t>
            </w:r>
          </w:p>
        </w:tc>
      </w:tr>
      <w:tr w:rsidR="001A14FC" w:rsidRPr="001A14FC" w14:paraId="7F23F7A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5BA09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372</w:t>
            </w:r>
          </w:p>
        </w:tc>
        <w:tc>
          <w:tcPr>
            <w:tcW w:w="4767" w:type="pct"/>
            <w:hideMark/>
          </w:tcPr>
          <w:p w14:paraId="032D626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Morton CA, Downie F, Auld S, Smith B, van der Pol M, Baughan P, et al. Community photo-triage for skin cancer referrals: an aid to service delivery. Clin Exp Dermatol. 2011;36(3):248-54.</w:t>
            </w:r>
          </w:p>
        </w:tc>
      </w:tr>
      <w:tr w:rsidR="00CA0044" w:rsidRPr="001A14FC" w14:paraId="0D13969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1E1C34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373</w:t>
            </w:r>
          </w:p>
        </w:tc>
        <w:tc>
          <w:tcPr>
            <w:tcW w:w="4767" w:type="pct"/>
            <w:hideMark/>
          </w:tcPr>
          <w:p w14:paraId="6D0C548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Moss-Morris R, Bogosian A, Chadwick P, McCrone P, Norton S. A pilot randomized controlled trial of the clinical and cost effectiveness of a skype delivered group mindfulness intervention for distressed people with progressive multiple sclerosis. Psychosomatic medicine. 2015;77(3):A20</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A1.</w:t>
            </w:r>
          </w:p>
        </w:tc>
      </w:tr>
      <w:tr w:rsidR="001A14FC" w:rsidRPr="001A14FC" w14:paraId="1B0811B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383CB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374</w:t>
            </w:r>
          </w:p>
        </w:tc>
        <w:tc>
          <w:tcPr>
            <w:tcW w:w="4767" w:type="pct"/>
            <w:hideMark/>
          </w:tcPr>
          <w:p w14:paraId="322D9DB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Moss-Morris R, Everitt H, Landau S, O'Reilly G, Sibelli A, Windgassen S, et al. Actib (assessing cognitive behavioural therapy in irritable bowel): a randomized controlled trial of clinical and cost effectiveness of therapist delivered cognitive behavioural therapy and webbased self-management in irritable bowel syndrome. Psychosomatic medicine. 2018;80(3):A81</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w:t>
            </w:r>
          </w:p>
        </w:tc>
      </w:tr>
      <w:tr w:rsidR="00CA0044" w:rsidRPr="001A14FC" w14:paraId="7CDB518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9CF8C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375</w:t>
            </w:r>
          </w:p>
        </w:tc>
        <w:tc>
          <w:tcPr>
            <w:tcW w:w="4767" w:type="pct"/>
            <w:hideMark/>
          </w:tcPr>
          <w:p w14:paraId="64005C2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Moss-Morris R, McCrone P, Yardley L, van Kessel K, Wills G, Dennison L. A pilot randomised controlled trial of an Internet-based cognitive behavioural therapy self-management programme (MS Invigor8) for multiple sclerosis fatigue. Behav Res Ther. 2012;50(6):415-21.</w:t>
            </w:r>
          </w:p>
        </w:tc>
      </w:tr>
      <w:tr w:rsidR="001A14FC" w:rsidRPr="001A14FC" w14:paraId="6911482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4D3855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376</w:t>
            </w:r>
          </w:p>
        </w:tc>
        <w:tc>
          <w:tcPr>
            <w:tcW w:w="4767" w:type="pct"/>
            <w:hideMark/>
          </w:tcPr>
          <w:p w14:paraId="41AEC6E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Moumane N, Lozeron P, Viala K, Sole G, Delmont E, Durant-Zaleski I, et al. A medico-economic study with the stepped wedge cluster randomized controlled trial design to assess efficiency (cost-effectiveness) of a telemedicine system for the management of home-based ivig treated patients with chronic inflammatory neuropathies. Journal of the peripheral nervous system. 2015;20(2):195</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6.</w:t>
            </w:r>
          </w:p>
        </w:tc>
      </w:tr>
      <w:tr w:rsidR="00CA0044" w:rsidRPr="001A14FC" w14:paraId="5B2A084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0A283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377</w:t>
            </w:r>
          </w:p>
        </w:tc>
        <w:tc>
          <w:tcPr>
            <w:tcW w:w="4767" w:type="pct"/>
            <w:hideMark/>
          </w:tcPr>
          <w:p w14:paraId="3BB6496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Muqri H, Muhtadi R, Tang J, Moskowitz C, Zarrin B, Chuck RS, et al. Evaluating the Cost Effectiveness of a Telemedicine-based Diabetic Retinopathy Screening Program in the Bronx. Investigative Ophthalmology and Visual Science. 2019;60(9).</w:t>
            </w:r>
          </w:p>
        </w:tc>
      </w:tr>
      <w:tr w:rsidR="001A14FC" w:rsidRPr="001A14FC" w14:paraId="1DF91B4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68D215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378</w:t>
            </w:r>
          </w:p>
        </w:tc>
        <w:tc>
          <w:tcPr>
            <w:tcW w:w="4767" w:type="pct"/>
            <w:hideMark/>
          </w:tcPr>
          <w:p w14:paraId="1F44659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Muqri H, Shrivastava A, Muhtadi R, Chuck RS, Mian UK. The Cost-Effectiveness of a Telemedicine Screening Program for Diabetic Retinopathy in New York City. Clinical Ophthalmology. 2022;16:1505-12.</w:t>
            </w:r>
          </w:p>
        </w:tc>
      </w:tr>
      <w:tr w:rsidR="00CA0044" w:rsidRPr="001A14FC" w14:paraId="620604E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97739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379</w:t>
            </w:r>
          </w:p>
        </w:tc>
        <w:tc>
          <w:tcPr>
            <w:tcW w:w="4767" w:type="pct"/>
            <w:hideMark/>
          </w:tcPr>
          <w:p w14:paraId="65394B2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Murphy EP, Fenelon C, Kennedy JF, O'Sullivan MD, Noel J, Kelly PM, et al. Establishing a Virtual Clinic for Developmental Dysplasia of the Hip: A Prospective Study. J Pediatr Orthop. 2021;41(4):209-15.</w:t>
            </w:r>
          </w:p>
        </w:tc>
      </w:tr>
      <w:tr w:rsidR="001A14FC" w:rsidRPr="001A14FC" w14:paraId="48CF0B3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F68F3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380</w:t>
            </w:r>
          </w:p>
        </w:tc>
        <w:tc>
          <w:tcPr>
            <w:tcW w:w="4767" w:type="pct"/>
            <w:hideMark/>
          </w:tcPr>
          <w:p w14:paraId="5CE142D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Nair HKR. Increasing productivity with smartphone digital imagery wound measurements and analysis. J Wound Care. 2018;27(Sup9a):S12-s9.</w:t>
            </w:r>
          </w:p>
        </w:tc>
      </w:tr>
      <w:tr w:rsidR="00CA0044" w:rsidRPr="001A14FC" w14:paraId="509DEA2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9EE7BF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381</w:t>
            </w:r>
          </w:p>
        </w:tc>
        <w:tc>
          <w:tcPr>
            <w:tcW w:w="4767" w:type="pct"/>
            <w:hideMark/>
          </w:tcPr>
          <w:p w14:paraId="5D16D95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Nandyal M, Chandramouleeswaran S, Braganza D. Feasibility of mobile telephonic follow-up among patients with alcohol dependence syndrome. Natl Med J India. 2019;32(2):77-82.</w:t>
            </w:r>
          </w:p>
        </w:tc>
      </w:tr>
      <w:tr w:rsidR="001A14FC" w:rsidRPr="001A14FC" w14:paraId="478A211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52CAF6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382</w:t>
            </w:r>
          </w:p>
        </w:tc>
        <w:tc>
          <w:tcPr>
            <w:tcW w:w="4767" w:type="pct"/>
            <w:hideMark/>
          </w:tcPr>
          <w:p w14:paraId="2E532A4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Narasimhan M, Druss BG, Hockenberry JM, Royer J, Weiss P, Glick G, et al. Impact of a Telepsychiatry Program at Emergency Departments Statewide on the Quality, Utilization, and Costs of Mental Health Services. Psychiatr Serv. 2015;66(11):1167-72.</w:t>
            </w:r>
          </w:p>
        </w:tc>
      </w:tr>
      <w:tr w:rsidR="00CA0044" w:rsidRPr="001A14FC" w14:paraId="26EE219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925334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383</w:t>
            </w:r>
          </w:p>
        </w:tc>
        <w:tc>
          <w:tcPr>
            <w:tcW w:w="4767" w:type="pct"/>
            <w:hideMark/>
          </w:tcPr>
          <w:p w14:paraId="432CC0D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Naumann L, Reul-Hirche H, Burns CL, Quince K, Finnane A, Comans T, et al. The establishment of a physiotherapy telehealth service for education and lymphoedema monitoring of patients after breast cancer surgery. Asia-Pacific Journal of Clinical Oncology. 2020;16(SUPPL 8):186-7.</w:t>
            </w:r>
          </w:p>
        </w:tc>
      </w:tr>
      <w:tr w:rsidR="001A14FC" w:rsidRPr="001A14FC" w14:paraId="3B98E80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8A730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384</w:t>
            </w:r>
          </w:p>
        </w:tc>
        <w:tc>
          <w:tcPr>
            <w:tcW w:w="4767" w:type="pct"/>
            <w:hideMark/>
          </w:tcPr>
          <w:p w14:paraId="126B5B4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Naveršnik K, Mrhar A. Cost-effectiveness of a novel e-health depression service. Telemed J E Health. 2013;19(2):110-6.</w:t>
            </w:r>
          </w:p>
        </w:tc>
      </w:tr>
      <w:tr w:rsidR="00CA0044" w:rsidRPr="001A14FC" w14:paraId="29A53D4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409B0A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385</w:t>
            </w:r>
          </w:p>
        </w:tc>
        <w:tc>
          <w:tcPr>
            <w:tcW w:w="4767" w:type="pct"/>
            <w:hideMark/>
          </w:tcPr>
          <w:p w14:paraId="32CAD04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Naveršnik K, Mrhar A. Routine real-time cost-effectiveness monitoring of a web-based depression intervention: a risk-sharing proposal. J Med Internet Res. 2014;16(2):e67.</w:t>
            </w:r>
          </w:p>
        </w:tc>
      </w:tr>
      <w:tr w:rsidR="001A14FC" w:rsidRPr="001A14FC" w14:paraId="1F2A50B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32CFF4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386</w:t>
            </w:r>
          </w:p>
        </w:tc>
        <w:tc>
          <w:tcPr>
            <w:tcW w:w="4767" w:type="pct"/>
            <w:hideMark/>
          </w:tcPr>
          <w:p w14:paraId="3049ED8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Nehme E, Magnuson N, Mackay L, Becker G, Wilson M, Smith K. Study of prehospital video telehealth for callers with mental health-related complaints. Emerg Med J. 2023;40(2):128-33.</w:t>
            </w:r>
          </w:p>
        </w:tc>
      </w:tr>
      <w:tr w:rsidR="00CA0044" w:rsidRPr="001A14FC" w14:paraId="4CBC5F4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567AC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387</w:t>
            </w:r>
          </w:p>
        </w:tc>
        <w:tc>
          <w:tcPr>
            <w:tcW w:w="4767" w:type="pct"/>
            <w:hideMark/>
          </w:tcPr>
          <w:p w14:paraId="6556C47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Nelson M, Russell T, Crossley K, Bourke M, McPhail S. Cost-effectiveness of telerehabilitation versus traditional care after total hip replacement: A trial-based economic evaluation. J Telemed Telecare. 2021;27(6):359-66.</w:t>
            </w:r>
          </w:p>
        </w:tc>
      </w:tr>
      <w:tr w:rsidR="001A14FC" w:rsidRPr="001A14FC" w14:paraId="7B542B3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1A0E4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388</w:t>
            </w:r>
          </w:p>
        </w:tc>
        <w:tc>
          <w:tcPr>
            <w:tcW w:w="4767" w:type="pct"/>
            <w:hideMark/>
          </w:tcPr>
          <w:p w14:paraId="4475EEB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Nero H, Ranstam J, Kiadaliri AA, Dahlberg LE. Evaluation of a digital platform for osteoarthritis treatment: study protocol for a randomised clinical study. BMJ Open. 2018;8(11):e022925.</w:t>
            </w:r>
          </w:p>
        </w:tc>
      </w:tr>
      <w:tr w:rsidR="00CA0044" w:rsidRPr="001A14FC" w14:paraId="4ABB650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0AA80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389</w:t>
            </w:r>
          </w:p>
        </w:tc>
        <w:tc>
          <w:tcPr>
            <w:tcW w:w="4767" w:type="pct"/>
            <w:hideMark/>
          </w:tcPr>
          <w:p w14:paraId="1EDE219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Neufeld J, Case R. Walk-in telemental health clinics improve access and efficiency: a 2-year follow-up analysis. Telemed J E Health. 2013;19(12):938-41.</w:t>
            </w:r>
          </w:p>
        </w:tc>
      </w:tr>
      <w:tr w:rsidR="001A14FC" w:rsidRPr="001A14FC" w14:paraId="0BD59F9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1FF98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390</w:t>
            </w:r>
          </w:p>
        </w:tc>
        <w:tc>
          <w:tcPr>
            <w:tcW w:w="4767" w:type="pct"/>
            <w:hideMark/>
          </w:tcPr>
          <w:p w14:paraId="6FB4F2D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Newbould J, Abel G, Ball S, Corbett J, Elliott M, Exley J, et al. Evaluation of telephone first approach to demand management in English general practice: observational study. Bmj. 2017;358:j4197.</w:t>
            </w:r>
          </w:p>
        </w:tc>
      </w:tr>
      <w:tr w:rsidR="00CA0044" w:rsidRPr="001A14FC" w14:paraId="07F3DC1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582A3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391</w:t>
            </w:r>
          </w:p>
        </w:tc>
        <w:tc>
          <w:tcPr>
            <w:tcW w:w="4767" w:type="pct"/>
            <w:hideMark/>
          </w:tcPr>
          <w:p w14:paraId="5A5848F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Newman-Casey PA, Niziol LM, Elam AR, Bicket AK, Killeen O, John D, et al. Michigan Screening &amp; Intervention for Glaucoma and Eye Health through Telemedicine Program: First Year Outcomes and Implementation Costs. Am J Ophthalmol. 2023.</w:t>
            </w:r>
          </w:p>
        </w:tc>
      </w:tr>
      <w:tr w:rsidR="001A14FC" w:rsidRPr="001A14FC" w14:paraId="6E7BD71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14E0B5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392</w:t>
            </w:r>
          </w:p>
        </w:tc>
        <w:tc>
          <w:tcPr>
            <w:tcW w:w="4767" w:type="pct"/>
            <w:hideMark/>
          </w:tcPr>
          <w:p w14:paraId="1A168F1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Nijhof N, van Gemert-Pijnen LJ, Woolrych R, Sixsmith A. An evaluation of preventive sensor technology for dementia care. J Telemed Telecare. 2013;19(2):95-100.</w:t>
            </w:r>
          </w:p>
        </w:tc>
      </w:tr>
      <w:tr w:rsidR="00CA0044" w:rsidRPr="001A14FC" w14:paraId="19233DC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F8867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393</w:t>
            </w:r>
          </w:p>
        </w:tc>
        <w:tc>
          <w:tcPr>
            <w:tcW w:w="4767" w:type="pct"/>
            <w:hideMark/>
          </w:tcPr>
          <w:p w14:paraId="1C4B8B1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Nord G, Rising KL, Band RA, Carr BG, Hollander JE. Cost analysis of acute care virtual visits. Academic Emergency Medicine. 2017;24:S261.</w:t>
            </w:r>
          </w:p>
        </w:tc>
      </w:tr>
      <w:tr w:rsidR="001A14FC" w:rsidRPr="001A14FC" w14:paraId="4D52151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06E2D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394</w:t>
            </w:r>
          </w:p>
        </w:tc>
        <w:tc>
          <w:tcPr>
            <w:tcW w:w="4767" w:type="pct"/>
            <w:hideMark/>
          </w:tcPr>
          <w:p w14:paraId="3B3A797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Nordyke RJ, Appelbaum K, Berman MA. Estimating the Impact of Novel Digital Therapeutics in Type 2 Diabetes and Hypertension: Health Economic Analysis. J Med Internet Res. 2019;21(10):e15814.</w:t>
            </w:r>
          </w:p>
        </w:tc>
      </w:tr>
      <w:tr w:rsidR="00CA0044" w:rsidRPr="001A14FC" w14:paraId="6708BD1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1008EF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395</w:t>
            </w:r>
          </w:p>
        </w:tc>
        <w:tc>
          <w:tcPr>
            <w:tcW w:w="4767" w:type="pct"/>
            <w:hideMark/>
          </w:tcPr>
          <w:p w14:paraId="6D79719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Nouryan CN, Morahan S, Pecinka K, Akerman M, Lesser M, Chaikin D, et al. Home Telemonitoring of Community-Dwelling Heart Failure Patients After Home Care Discharge. Telemed J E Health. 2019;25(6):447-54.</w:t>
            </w:r>
          </w:p>
        </w:tc>
      </w:tr>
      <w:tr w:rsidR="001A14FC" w:rsidRPr="001A14FC" w14:paraId="1CE5874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54A53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396</w:t>
            </w:r>
          </w:p>
        </w:tc>
        <w:tc>
          <w:tcPr>
            <w:tcW w:w="4767" w:type="pct"/>
            <w:hideMark/>
          </w:tcPr>
          <w:p w14:paraId="1F6C682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O'Neil A, Hawkes AL, Chan B, Sanderson K, Forbes A, Hollingsworth B, et al. A randomised, feasibility trial of a tele-health intervention for acute coronary syndrome patients with depression ('MoodCare'): study protocol. BMC Cardiovasc Disord. 2011;11:8.</w:t>
            </w:r>
          </w:p>
        </w:tc>
      </w:tr>
      <w:tr w:rsidR="00CA0044" w:rsidRPr="001A14FC" w14:paraId="5AF9266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845F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397</w:t>
            </w:r>
          </w:p>
        </w:tc>
        <w:tc>
          <w:tcPr>
            <w:tcW w:w="4767" w:type="pct"/>
            <w:hideMark/>
          </w:tcPr>
          <w:p w14:paraId="6D546D7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Odnoletkova I, Goderis G, Nobels F, Aertgeerts B, Annemans L, Ramaekers D. Nurse-led telecoaching of people with type 2 diabetes in primary care: rationale, design and baseline data of a randomized controlled trial. BMC Fam Pract. 2014;15:24.</w:t>
            </w:r>
          </w:p>
        </w:tc>
      </w:tr>
      <w:tr w:rsidR="001A14FC" w:rsidRPr="001A14FC" w14:paraId="6A2D115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424CA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398</w:t>
            </w:r>
          </w:p>
        </w:tc>
        <w:tc>
          <w:tcPr>
            <w:tcW w:w="4767" w:type="pct"/>
            <w:hideMark/>
          </w:tcPr>
          <w:p w14:paraId="41836E5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Oh Y, Hennessey A, Young L, Barrett C. Evaluation of patient satisfaction for telehealth (telephone and video) in rheumatology outpatients during COVID-19 pandemic. Intern Med J. 2022;52(4):559-65.</w:t>
            </w:r>
          </w:p>
        </w:tc>
      </w:tr>
      <w:tr w:rsidR="00CA0044" w:rsidRPr="001A14FC" w14:paraId="2046421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DFF1B9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399</w:t>
            </w:r>
          </w:p>
        </w:tc>
        <w:tc>
          <w:tcPr>
            <w:tcW w:w="4767" w:type="pct"/>
            <w:hideMark/>
          </w:tcPr>
          <w:p w14:paraId="1ED303D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Ohinmaa A, Vuolio S, Haukipuro K, Winblad I. A cost-minimization analysis of orthopaedic consultations using videoconferencing in comparison with conventional consulting. J Telemed Telecare. 2002;8(5):283-9.</w:t>
            </w:r>
          </w:p>
        </w:tc>
      </w:tr>
      <w:tr w:rsidR="001A14FC" w:rsidRPr="001A14FC" w14:paraId="7592D79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2624C0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400</w:t>
            </w:r>
          </w:p>
        </w:tc>
        <w:tc>
          <w:tcPr>
            <w:tcW w:w="4767" w:type="pct"/>
            <w:hideMark/>
          </w:tcPr>
          <w:p w14:paraId="500BF3B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Oksman E, Linna M, Hörhammer I, Lammintakanen J, Talja M. Cost-effectiveness analysis for a tele-based health coaching program for chronic disease in primary care. BMC Health Serv Res. 2017;17(1):138.</w:t>
            </w:r>
          </w:p>
        </w:tc>
      </w:tr>
      <w:tr w:rsidR="00CA0044" w:rsidRPr="001A14FC" w14:paraId="750DCBB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661A6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401</w:t>
            </w:r>
          </w:p>
        </w:tc>
        <w:tc>
          <w:tcPr>
            <w:tcW w:w="4767" w:type="pct"/>
            <w:hideMark/>
          </w:tcPr>
          <w:p w14:paraId="710F5A7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Okunade KS, Salako O, Adejimi AA, Akinsola OJ, Fatiregun O, Adenekan MA, et al. Impact of mobile technologies on cervical cancer screening practices in Lagos, Nigeria (mHealth-Cervix): Protocol for a randomised controlled trial. F1000Res. 2020;9:322.</w:t>
            </w:r>
          </w:p>
        </w:tc>
      </w:tr>
      <w:tr w:rsidR="001A14FC" w:rsidRPr="001A14FC" w14:paraId="6494807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4DE31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402</w:t>
            </w:r>
          </w:p>
        </w:tc>
        <w:tc>
          <w:tcPr>
            <w:tcW w:w="4767" w:type="pct"/>
            <w:hideMark/>
          </w:tcPr>
          <w:p w14:paraId="200E6DB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Oliveira M, Silva Cunha P, da Silva N. [Remote monitoring for follow-up of patients with implantable cardiac devices]. Rev Port Cardiol. 2013;32(3):185-90.</w:t>
            </w:r>
          </w:p>
        </w:tc>
      </w:tr>
      <w:tr w:rsidR="00CA0044" w:rsidRPr="001A14FC" w14:paraId="72548C5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12284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403</w:t>
            </w:r>
          </w:p>
        </w:tc>
        <w:tc>
          <w:tcPr>
            <w:tcW w:w="4767" w:type="pct"/>
            <w:hideMark/>
          </w:tcPr>
          <w:p w14:paraId="43A0291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Omboni S, Ferrari R. The role of telemedicine in hypertension management: focus on blood pressure telemonitoring. Curr Hypertens Rep. 2015;17(4):535.</w:t>
            </w:r>
          </w:p>
        </w:tc>
      </w:tr>
      <w:tr w:rsidR="001A14FC" w:rsidRPr="001A14FC" w14:paraId="2CB0C33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99395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404</w:t>
            </w:r>
          </w:p>
        </w:tc>
        <w:tc>
          <w:tcPr>
            <w:tcW w:w="4767" w:type="pct"/>
            <w:hideMark/>
          </w:tcPr>
          <w:p w14:paraId="013A17D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Orchard J, Li J, Freedman B, Webster R, Salkeld G, Hespe C, et al. Atrial Fibrillation Screen, Management, and Guideline-Recommended Therapy in the Rural Primary Care Setting: A Cross-Sectional Study and Cost-Effectiveness Analysis of eHealth Tools to Support All Stages of Screening. J Am Heart Assoc. 2020;9(18):e017080.</w:t>
            </w:r>
          </w:p>
        </w:tc>
      </w:tr>
      <w:tr w:rsidR="00CA0044" w:rsidRPr="001A14FC" w14:paraId="49BF0D3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43E968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405</w:t>
            </w:r>
          </w:p>
        </w:tc>
        <w:tc>
          <w:tcPr>
            <w:tcW w:w="4767" w:type="pct"/>
            <w:hideMark/>
          </w:tcPr>
          <w:p w14:paraId="4020EA0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Osmera O, Bulava A. Role of home monitoring in effective device management of patients with implantable cardioverter-defibrillators: a prospective randomized trial. European heart journal. 2012;33:704.</w:t>
            </w:r>
          </w:p>
        </w:tc>
      </w:tr>
      <w:tr w:rsidR="001A14FC" w:rsidRPr="001A14FC" w14:paraId="5961861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6A99B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406</w:t>
            </w:r>
          </w:p>
        </w:tc>
        <w:tc>
          <w:tcPr>
            <w:tcW w:w="4767" w:type="pct"/>
            <w:hideMark/>
          </w:tcPr>
          <w:p w14:paraId="3199190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Owen PJ, Keating SE, Askew CD, Clanchy KM, Jansons P, Maddison R, et al. Impact of the COVID-19 Pandemic on Exercise Physiology Services in Australia: A Retrospective Audit. Sports Med Open. 2022;8(1):94.</w:t>
            </w:r>
          </w:p>
        </w:tc>
      </w:tr>
      <w:tr w:rsidR="00CA0044" w:rsidRPr="001A14FC" w14:paraId="41BB672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631AA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407</w:t>
            </w:r>
          </w:p>
        </w:tc>
        <w:tc>
          <w:tcPr>
            <w:tcW w:w="4767" w:type="pct"/>
            <w:hideMark/>
          </w:tcPr>
          <w:p w14:paraId="2E02EFE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Owen PJ, Keating SE, Askew CD, Clanchy KM, Jansons P, Maddison R, et al. The Effectiveness of Exercise Physiology Services During the COVID-19 Pandemic: A Pragmatic Cohort Study. Sports Med Open. 2023;9(1):2.</w:t>
            </w:r>
          </w:p>
        </w:tc>
      </w:tr>
      <w:tr w:rsidR="001A14FC" w:rsidRPr="001A14FC" w14:paraId="46B3831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D725B3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408</w:t>
            </w:r>
          </w:p>
        </w:tc>
        <w:tc>
          <w:tcPr>
            <w:tcW w:w="4767" w:type="pct"/>
            <w:hideMark/>
          </w:tcPr>
          <w:p w14:paraId="3722A22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Paganoni S, van de Rijn M, Drake K, Burke K, Doyle M, Ellrodt AS, et al. Adjusted cost analysis of video televisits for the care of people with amyotrophic lateral sclerosis. Muscle Nerve. 2019;60(2):147-54.</w:t>
            </w:r>
          </w:p>
        </w:tc>
      </w:tr>
      <w:tr w:rsidR="00CA0044" w:rsidRPr="001A14FC" w14:paraId="723D3FA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FB8E9C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409</w:t>
            </w:r>
          </w:p>
        </w:tc>
        <w:tc>
          <w:tcPr>
            <w:tcW w:w="4767" w:type="pct"/>
            <w:hideMark/>
          </w:tcPr>
          <w:p w14:paraId="23EDBB7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Pahalyants V, Murphy WS, Gunasekera NS, Das S, Hawryluk EB, Kroshinsky D. Evaluation of electronic consults for outpatient pediatric patients with dermatologic complaints. Pediatr Dermatol. 2021;38(5):1210-8.</w:t>
            </w:r>
          </w:p>
        </w:tc>
      </w:tr>
      <w:tr w:rsidR="001A14FC" w:rsidRPr="001A14FC" w14:paraId="1A206236"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2C00D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410</w:t>
            </w:r>
          </w:p>
        </w:tc>
        <w:tc>
          <w:tcPr>
            <w:tcW w:w="4767" w:type="pct"/>
            <w:hideMark/>
          </w:tcPr>
          <w:p w14:paraId="0CC5C4E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Painter JT, Fortney JC, Austen MA, Pyne JM. Cost-Effectiveness of Telemedicine-Based Collaborative Care for Posttraumatic Stress Disorder. Psychiatr Serv. 2017;68(11):1157-63.</w:t>
            </w:r>
          </w:p>
        </w:tc>
      </w:tr>
      <w:tr w:rsidR="00CA0044" w:rsidRPr="001A14FC" w14:paraId="1EC0042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64683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411</w:t>
            </w:r>
          </w:p>
        </w:tc>
        <w:tc>
          <w:tcPr>
            <w:tcW w:w="4767" w:type="pct"/>
            <w:hideMark/>
          </w:tcPr>
          <w:p w14:paraId="11FFD5F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Palmas W, Shea S, Starren J, Teresi JA, Ganz ML, Burton TM, et al. Medicare payments, healthcare service use, and telemedicine implementation costs in a randomized trial comparing telemedicine case management with usual care in medically underserved participants with diabetes mellitus (IDEATel). J Am Med Inform Assoc. 2010;17(2):196-202.</w:t>
            </w:r>
          </w:p>
        </w:tc>
      </w:tr>
      <w:tr w:rsidR="001A14FC" w:rsidRPr="001A14FC" w14:paraId="7EA2264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76B1D9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412</w:t>
            </w:r>
          </w:p>
        </w:tc>
        <w:tc>
          <w:tcPr>
            <w:tcW w:w="4767" w:type="pct"/>
            <w:hideMark/>
          </w:tcPr>
          <w:p w14:paraId="735AD4C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Palmer KR, Tanner M, Davies-Tuck M, Rindt A, Papacostas K, Giles ML, et al. Widespread implementation of a low-cost telehealth service in the delivery of antenatal care during the COVID-19 pandemic: an interrupted time-series analysis. Lancet. 2021;398(10294):41-52.</w:t>
            </w:r>
          </w:p>
        </w:tc>
      </w:tr>
      <w:tr w:rsidR="00CA0044" w:rsidRPr="001A14FC" w14:paraId="36132BE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A3EE1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413</w:t>
            </w:r>
          </w:p>
        </w:tc>
        <w:tc>
          <w:tcPr>
            <w:tcW w:w="4767" w:type="pct"/>
            <w:hideMark/>
          </w:tcPr>
          <w:p w14:paraId="04F13F3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Pan E, Cusack C, Hook J, Vincent A, Kaelber DC, Bates DW, et al. The value of provider-to-provider telehealth. Telemed J E Health. 2008;14(5):446-53.</w:t>
            </w:r>
          </w:p>
        </w:tc>
      </w:tr>
      <w:tr w:rsidR="001A14FC" w:rsidRPr="001A14FC" w14:paraId="3BD7668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87E74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414</w:t>
            </w:r>
          </w:p>
        </w:tc>
        <w:tc>
          <w:tcPr>
            <w:tcW w:w="4767" w:type="pct"/>
            <w:hideMark/>
          </w:tcPr>
          <w:p w14:paraId="30BF742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Panagioti M, Reeves D, Meacock R, Parkinson B, Lovell K, Hann M, et al. Is telephone health coaching a useful population health strategy for supporting older people with multimorbidity? An evaluation of reach, effectiveness and cost-effectiveness using a 'trial within a cohort'. BMC Medicine. 2018;16(1).</w:t>
            </w:r>
          </w:p>
        </w:tc>
      </w:tr>
      <w:tr w:rsidR="00CA0044" w:rsidRPr="001A14FC" w14:paraId="70A9CBE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1849CD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415</w:t>
            </w:r>
          </w:p>
        </w:tc>
        <w:tc>
          <w:tcPr>
            <w:tcW w:w="4767" w:type="pct"/>
            <w:hideMark/>
          </w:tcPr>
          <w:p w14:paraId="6781912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Pandolfo SD, Crauso F, Aveta A, Cilio S, Barone B, Napolitano L, et al. A Novel Low-Cost Uroflowmetry for Patient Telemonitoring. Int J Environ Res Public Health. 2023;20(4).</w:t>
            </w:r>
          </w:p>
        </w:tc>
      </w:tr>
      <w:tr w:rsidR="001A14FC" w:rsidRPr="001A14FC" w14:paraId="4038887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D00FF4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416</w:t>
            </w:r>
          </w:p>
        </w:tc>
        <w:tc>
          <w:tcPr>
            <w:tcW w:w="4767" w:type="pct"/>
            <w:hideMark/>
          </w:tcPr>
          <w:p w14:paraId="6A4DA82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Paneroni M, Colombo F, Papalia A, Colitta A, Borghi G, Saleri M, et al. Is Telerehabilitation a Safe and Viable Option for Patients with COPD? A Feasibility Study. Copd. 2015;12(2):217-25.</w:t>
            </w:r>
          </w:p>
        </w:tc>
      </w:tr>
      <w:tr w:rsidR="00CA0044" w:rsidRPr="001A14FC" w14:paraId="4C35579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3D8A5E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417</w:t>
            </w:r>
          </w:p>
        </w:tc>
        <w:tc>
          <w:tcPr>
            <w:tcW w:w="4767" w:type="pct"/>
            <w:hideMark/>
          </w:tcPr>
          <w:p w14:paraId="3960A8B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Pape L, de Zwaan M, Tegtbur U, Feldhaus F, Wolff JK, Schiffer L, et al. The KTx360°-study: a multicenter, multisectoral, multimodal, telemedicine-based follow-up care model to improve care and reduce health-care costs after kidney transplantation in children and adults. BMC Health Serv Res. 2017;17(1):587.</w:t>
            </w:r>
          </w:p>
        </w:tc>
      </w:tr>
      <w:tr w:rsidR="001A14FC" w:rsidRPr="001A14FC" w14:paraId="76F4AC5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56EE16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418</w:t>
            </w:r>
          </w:p>
        </w:tc>
        <w:tc>
          <w:tcPr>
            <w:tcW w:w="4767" w:type="pct"/>
            <w:hideMark/>
          </w:tcPr>
          <w:p w14:paraId="79CADFB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Paquette S, Lin JC. Implementation of outpatient telemedicine program in vascular surgery reduces patients' travel time, cost, and environmental pollutant emissions. Journal of Vascular Surgery. 2018;67(6):e133.</w:t>
            </w:r>
          </w:p>
        </w:tc>
      </w:tr>
      <w:tr w:rsidR="00CA0044" w:rsidRPr="001A14FC" w14:paraId="1354414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848F6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419</w:t>
            </w:r>
          </w:p>
        </w:tc>
        <w:tc>
          <w:tcPr>
            <w:tcW w:w="4767" w:type="pct"/>
            <w:hideMark/>
          </w:tcPr>
          <w:p w14:paraId="2F7E176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Paquette S, Lin JC. Outpatient Telemedicine Program in Vascular Surgery Reduces Patient Travel Time, Cost, and Environmental Pollutant Emissions. Ann Vasc Surg. 2019;59:167-72.</w:t>
            </w:r>
          </w:p>
        </w:tc>
      </w:tr>
      <w:tr w:rsidR="001A14FC" w:rsidRPr="001A14FC" w14:paraId="4CC4250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259147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420</w:t>
            </w:r>
          </w:p>
        </w:tc>
        <w:tc>
          <w:tcPr>
            <w:tcW w:w="4767" w:type="pct"/>
            <w:hideMark/>
          </w:tcPr>
          <w:p w14:paraId="4E73D52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Paré G, Poba-Nzaou P, Sicotte C. Home telemonitoring for chronic disease management: An economic assessment. International Journal of Technology Assessment in Health Care. 2013;29(2):155-61.</w:t>
            </w:r>
          </w:p>
        </w:tc>
      </w:tr>
      <w:tr w:rsidR="00CA0044" w:rsidRPr="001A14FC" w14:paraId="24C326A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CDA02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421</w:t>
            </w:r>
          </w:p>
        </w:tc>
        <w:tc>
          <w:tcPr>
            <w:tcW w:w="4767" w:type="pct"/>
            <w:hideMark/>
          </w:tcPr>
          <w:p w14:paraId="3A853EB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Paré G, Poba-Nzaou P, Sicotte C, Beaupré A, Lefrançois É, Nault D, et al. Comparing the costs of home telemonitoring and usual care of chronic obstructive pulmonary disease patients: A randomized controlled trial. European Research in Telemedicine. 2013;2(2):35-47.</w:t>
            </w:r>
          </w:p>
        </w:tc>
      </w:tr>
      <w:tr w:rsidR="001A14FC" w:rsidRPr="001A14FC" w14:paraId="491D990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DAEB56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422</w:t>
            </w:r>
          </w:p>
        </w:tc>
        <w:tc>
          <w:tcPr>
            <w:tcW w:w="4767" w:type="pct"/>
            <w:hideMark/>
          </w:tcPr>
          <w:p w14:paraId="6271F70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Paré G, Sicotte C, St-Jules D, Gauthier R. Cost-minimization analysis of a telehomecare program for patients with chronic obstructive pulmonary disease. Telemed J E Health. 2006;12(2):114-21.</w:t>
            </w:r>
          </w:p>
        </w:tc>
      </w:tr>
      <w:tr w:rsidR="00CA0044" w:rsidRPr="001A14FC" w14:paraId="59EFA72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84C68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423</w:t>
            </w:r>
          </w:p>
        </w:tc>
        <w:tc>
          <w:tcPr>
            <w:tcW w:w="4767" w:type="pct"/>
            <w:hideMark/>
          </w:tcPr>
          <w:p w14:paraId="73C14E8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Parikh NR, Chang EM, Kishan AU, Kaprealian TB, Steinberg ML, Raldow AC. Time-Driven Activity-Based Costing Analysis of Telemedicine Services in Radiation Oncology. Int J Radiat Oncol Biol Phys. 2020;108(2):430-4.</w:t>
            </w:r>
          </w:p>
        </w:tc>
      </w:tr>
      <w:tr w:rsidR="001A14FC" w:rsidRPr="001A14FC" w14:paraId="6CE249E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EC6FE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424</w:t>
            </w:r>
          </w:p>
        </w:tc>
        <w:tc>
          <w:tcPr>
            <w:tcW w:w="4767" w:type="pct"/>
            <w:hideMark/>
          </w:tcPr>
          <w:p w14:paraId="5E8D46C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Parker SM, Stocks N, Nutbeam D, Thomas L, Denney-Wilson E, Zwar N, et al. Preventing chronic disease in patients with low health literacy using eHealth and teamwork in primary healthcare: protocol for a cluster randomised controlled trial. BMJ Open. 2018;8(6):e023239.</w:t>
            </w:r>
          </w:p>
        </w:tc>
      </w:tr>
      <w:tr w:rsidR="00CA0044" w:rsidRPr="001A14FC" w14:paraId="2F81644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398F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425</w:t>
            </w:r>
          </w:p>
        </w:tc>
        <w:tc>
          <w:tcPr>
            <w:tcW w:w="4767" w:type="pct"/>
            <w:hideMark/>
          </w:tcPr>
          <w:p w14:paraId="7B4C0C5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Pastora-Bernal JM, Hernández-Fernández JJ, Estebanez-Pérez MJ, Molina-Torres G, García-López FJ, Martín-Valero R. Efficacy, Feasibility, Adherence, and Cost Effectiveness of a mHealth Telerehabilitation Program in Low Risk Cardiac Patients: A Study Protocol. Int J Environ Res Public Health. 2021;18(8).</w:t>
            </w:r>
          </w:p>
        </w:tc>
      </w:tr>
      <w:tr w:rsidR="001A14FC" w:rsidRPr="001A14FC" w14:paraId="55DBFB8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F0E48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426</w:t>
            </w:r>
          </w:p>
        </w:tc>
        <w:tc>
          <w:tcPr>
            <w:tcW w:w="4767" w:type="pct"/>
            <w:hideMark/>
          </w:tcPr>
          <w:p w14:paraId="617B64E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Pastora-Bernal JM, Martín-Valero R, Barón-López FJ. Cost analysis of telerehabilitation after arthroscopic subacromial decompression. J Telemed Telecare. 2018;24(8):553-9.</w:t>
            </w:r>
          </w:p>
        </w:tc>
      </w:tr>
      <w:tr w:rsidR="00CA0044" w:rsidRPr="001A14FC" w14:paraId="3606DC7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34CD6D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427</w:t>
            </w:r>
          </w:p>
        </w:tc>
        <w:tc>
          <w:tcPr>
            <w:tcW w:w="4767" w:type="pct"/>
            <w:hideMark/>
          </w:tcPr>
          <w:p w14:paraId="65DBA2F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Patel MR, Heisler M, Piette JD, Resnicow K, Song PXK, Choe HM, et al. Study protocol: CareAvenue program to improve unmet social risk factors and diabetes outcomes- A randomized controlled trial. Contemp Clin Trials. 2020;89:105933.</w:t>
            </w:r>
          </w:p>
        </w:tc>
      </w:tr>
      <w:tr w:rsidR="001A14FC" w:rsidRPr="001A14FC" w14:paraId="656FD09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4527D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428</w:t>
            </w:r>
          </w:p>
        </w:tc>
        <w:tc>
          <w:tcPr>
            <w:tcW w:w="4767" w:type="pct"/>
            <w:hideMark/>
          </w:tcPr>
          <w:p w14:paraId="3817003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Pathak S, Kumar B. Wireless Teleophthalmology: A Novel, Low-Cost, Flexible Network Architecture and Its Performance Evaluation for Remote Eye Care Solutions. Telemed J E Health. 2017;23(9):753-62.</w:t>
            </w:r>
          </w:p>
        </w:tc>
      </w:tr>
      <w:tr w:rsidR="00CA0044" w:rsidRPr="001A14FC" w14:paraId="1D91D1E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DA0FFF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429</w:t>
            </w:r>
          </w:p>
        </w:tc>
        <w:tc>
          <w:tcPr>
            <w:tcW w:w="4767" w:type="pct"/>
            <w:hideMark/>
          </w:tcPr>
          <w:p w14:paraId="7487ECB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Paul MA, Kamali P, Ibrahim AMS, Medin C, Lee BT, Lin SJ. Initial Assessment, Treatment, and Follow-Up of Minor Pediatric Burn Wounds in Four Patients Remotely: A Preliminary Communication. Telemed J E Health. 2018;24(5):379-85.</w:t>
            </w:r>
          </w:p>
        </w:tc>
      </w:tr>
      <w:tr w:rsidR="001A14FC" w:rsidRPr="001A14FC" w14:paraId="136A92C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2D2F4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430</w:t>
            </w:r>
          </w:p>
        </w:tc>
        <w:tc>
          <w:tcPr>
            <w:tcW w:w="4767" w:type="pct"/>
            <w:hideMark/>
          </w:tcPr>
          <w:p w14:paraId="267C8E4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Pedersen SS, Andersen CM, Ahm R, Skovbakke SJ, Kok R, Helmark C, et al. Efficacy and cost-effectiveness of a therapist-assisted web-based intervention for depression and anxiety in patients with ischemic heart disease attending cardiac rehabilitation [eMindYourHeart trial]: a randomised controlled trial protocol. BMC cardiovascular disorders. 2021;21(1):20.</w:t>
            </w:r>
          </w:p>
        </w:tc>
      </w:tr>
      <w:tr w:rsidR="00CA0044" w:rsidRPr="001A14FC" w14:paraId="7C66511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A8CDDF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431</w:t>
            </w:r>
          </w:p>
        </w:tc>
        <w:tc>
          <w:tcPr>
            <w:tcW w:w="4767" w:type="pct"/>
            <w:hideMark/>
          </w:tcPr>
          <w:p w14:paraId="092C1D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Pedersen SS, Skovbakke SJ, Wiil UK, Schmidt T, dePont Christensen R, Brandt CJ, et al. Effectiveness of a comprehensive interactive eHealth intervention on patient-reported and clinical outcomes in patients with an implantable cardioverter defibrillator [ACQUIRE-ICD trial]: study protocol of a national Danish randomised controlled trial. BMC Cardiovasc Disord. 2018;18(1):136.</w:t>
            </w:r>
          </w:p>
        </w:tc>
      </w:tr>
      <w:tr w:rsidR="001A14FC" w:rsidRPr="001A14FC" w14:paraId="6C46D9A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C41612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432</w:t>
            </w:r>
          </w:p>
        </w:tc>
        <w:tc>
          <w:tcPr>
            <w:tcW w:w="4767" w:type="pct"/>
            <w:hideMark/>
          </w:tcPr>
          <w:p w14:paraId="7338FCC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Peng D, Yee K, Rangabashyam M, Putri N, Teo C, Iyer NG, et al. TELECONSULTATION FOR THYROID DISORDERS: DIFFERENT PERCEPTIONS BETWEEN CLINICIANS AND PATIENTS. Thyroid. 2022;32:A110.</w:t>
            </w:r>
          </w:p>
        </w:tc>
      </w:tr>
      <w:tr w:rsidR="00CA0044" w:rsidRPr="001A14FC" w14:paraId="6069A34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19AB4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433</w:t>
            </w:r>
          </w:p>
        </w:tc>
        <w:tc>
          <w:tcPr>
            <w:tcW w:w="4767" w:type="pct"/>
            <w:hideMark/>
          </w:tcPr>
          <w:p w14:paraId="74CC65C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Peolsson A, Landén Ludvigsson M, Peterson G. Neck-specific exercises with internet-based support compared to neck-specific exercises at a physiotherapy clinic for chronic whiplash-associated disorders: study protocol of a randomized controlled multicentre trial. BMC Musculoskelet Disord. 2017;18(1):524.</w:t>
            </w:r>
          </w:p>
        </w:tc>
      </w:tr>
      <w:tr w:rsidR="001A14FC" w:rsidRPr="001A14FC" w14:paraId="615044F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FA93A0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434</w:t>
            </w:r>
          </w:p>
        </w:tc>
        <w:tc>
          <w:tcPr>
            <w:tcW w:w="4767" w:type="pct"/>
            <w:hideMark/>
          </w:tcPr>
          <w:p w14:paraId="2A24D01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Pera MF, Cain MM, Emerick A, Katz S, Hirsch NA, Sherman BW, et al. Social Determinants of Health Challenges Are Prevalent Among Commercially Insured Populations. J Prim Care Community Health. 2021;12:21501327211025162.</w:t>
            </w:r>
          </w:p>
        </w:tc>
      </w:tr>
      <w:tr w:rsidR="00CA0044" w:rsidRPr="001A14FC" w14:paraId="78B7940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F71C70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435</w:t>
            </w:r>
          </w:p>
        </w:tc>
        <w:tc>
          <w:tcPr>
            <w:tcW w:w="4767" w:type="pct"/>
            <w:hideMark/>
          </w:tcPr>
          <w:p w14:paraId="2AED9D4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Perl S, Stiegler P, Rotman B, Prenner G, Lercher P, Anelli-Monti M, et al. Socio-economic effects and cost saving potential of remote patient monitoring (SAVE-HM trial). Int J Cardiol. 2013;169(6):402-7.</w:t>
            </w:r>
          </w:p>
        </w:tc>
      </w:tr>
      <w:tr w:rsidR="001A14FC" w:rsidRPr="001A14FC" w14:paraId="70D660E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5B74F6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436</w:t>
            </w:r>
          </w:p>
        </w:tc>
        <w:tc>
          <w:tcPr>
            <w:tcW w:w="4767" w:type="pct"/>
            <w:hideMark/>
          </w:tcPr>
          <w:p w14:paraId="546CE69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Persaud DD, Jreige S, Skedgel C, Finley J, Sargeant J, Hanlon N. An incremental cost analysis of telehealth in Nova Scotia from a societal perspective. J Telemed Telecare. 2005;11(2):77-84.</w:t>
            </w:r>
          </w:p>
        </w:tc>
      </w:tr>
      <w:tr w:rsidR="00CA0044" w:rsidRPr="001A14FC" w14:paraId="3372E10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B5167E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437</w:t>
            </w:r>
          </w:p>
        </w:tc>
        <w:tc>
          <w:tcPr>
            <w:tcW w:w="4767" w:type="pct"/>
            <w:hideMark/>
          </w:tcPr>
          <w:p w14:paraId="2D0BA98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Peterson-Sgro K. Reducing acute care hospitalization and emergent care use through home health disease management: one agency's success story. Home Healthc Nurse. 2007;25(10):622-7.</w:t>
            </w:r>
          </w:p>
        </w:tc>
      </w:tr>
      <w:tr w:rsidR="001A14FC" w:rsidRPr="001A14FC" w14:paraId="53CE0F5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2FAC9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438</w:t>
            </w:r>
          </w:p>
        </w:tc>
        <w:tc>
          <w:tcPr>
            <w:tcW w:w="4767" w:type="pct"/>
            <w:hideMark/>
          </w:tcPr>
          <w:p w14:paraId="14FD485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Philis-Tsimikas A, Fortmann AL, Godino JG, Schultz J, Roesch SC, Gilmer TP, et al. Dulce Digital-Me: protocol for a randomized controlled trial of an adaptive mHealth intervention for underserved Hispanics with diabetes. Trials. 2022;23(1):80.</w:t>
            </w:r>
          </w:p>
        </w:tc>
      </w:tr>
      <w:tr w:rsidR="00CA0044" w:rsidRPr="001A14FC" w14:paraId="2230543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330857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439</w:t>
            </w:r>
          </w:p>
        </w:tc>
        <w:tc>
          <w:tcPr>
            <w:tcW w:w="4767" w:type="pct"/>
            <w:hideMark/>
          </w:tcPr>
          <w:p w14:paraId="177C9A1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Pinnock H, Adlem L, Gaskin S, Harris J, Snellgrove C, Sheikh A. Accessibility, clinical effectiveness, and practice costs of providing a telephone option for routine asthma reviews: phase IV controlled implementation study. British journal of general practice. 2007;57(542):714</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22.</w:t>
            </w:r>
          </w:p>
        </w:tc>
      </w:tr>
      <w:tr w:rsidR="001A14FC" w:rsidRPr="001A14FC" w14:paraId="168F9E3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31BEFD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440</w:t>
            </w:r>
          </w:p>
        </w:tc>
        <w:tc>
          <w:tcPr>
            <w:tcW w:w="4767" w:type="pct"/>
            <w:hideMark/>
          </w:tcPr>
          <w:p w14:paraId="51CBE7F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Pinnock H, McKenzie L, Price D, Sheikh A. Cost-effectiveness of telephone or surgery asthma reviews: economic analysis of a randomised controlled trial. Br J Gen Pract. 2005;55(511):119-24.</w:t>
            </w:r>
          </w:p>
        </w:tc>
      </w:tr>
      <w:tr w:rsidR="00CA0044" w:rsidRPr="001A14FC" w14:paraId="36E0688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EB48A0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441</w:t>
            </w:r>
          </w:p>
        </w:tc>
        <w:tc>
          <w:tcPr>
            <w:tcW w:w="4767" w:type="pct"/>
            <w:hideMark/>
          </w:tcPr>
          <w:p w14:paraId="0F1F17C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Pittenger K, Williams BL, Mecklenburg RS, Blackmore CC. Improving acute respiratory infection care through nurse phone care and academic detailing of physicians. Journal of the American Board of Family Medicine. 2015;28(2):195-204.</w:t>
            </w:r>
          </w:p>
        </w:tc>
      </w:tr>
      <w:tr w:rsidR="001A14FC" w:rsidRPr="001A14FC" w14:paraId="26AD36D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A174CE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442</w:t>
            </w:r>
          </w:p>
        </w:tc>
        <w:tc>
          <w:tcPr>
            <w:tcW w:w="4767" w:type="pct"/>
            <w:hideMark/>
          </w:tcPr>
          <w:p w14:paraId="4AEDFA6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Pradhan R, Peeters W, Boutong S, Mitchell C, Patel R, Faroug R, et al. Virtual phone clinics in orthopaedics: evaluation of clinical application and sustainability. BMJ Open Qual. 2021;10(4).</w:t>
            </w:r>
          </w:p>
        </w:tc>
      </w:tr>
      <w:tr w:rsidR="00CA0044" w:rsidRPr="001A14FC" w14:paraId="5F89235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E1E7B2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443</w:t>
            </w:r>
          </w:p>
        </w:tc>
        <w:tc>
          <w:tcPr>
            <w:tcW w:w="4767" w:type="pct"/>
            <w:hideMark/>
          </w:tcPr>
          <w:p w14:paraId="526749D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Prado G, Estrada Y, Rojas LM, Bahamon M, Pantin H, Nagarsheth M, et al. Rationale and design for eHealth Familias Unidas Primary Care: A drug use, sexual risk behavior, and STI preventive intervention for hispanic youth in pediatric primary care clinics. Contemp Clin Trials. 2019;76:64-71.</w:t>
            </w:r>
          </w:p>
        </w:tc>
      </w:tr>
      <w:tr w:rsidR="001A14FC" w:rsidRPr="001A14FC" w14:paraId="4FDE5A4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1E613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444</w:t>
            </w:r>
          </w:p>
        </w:tc>
        <w:tc>
          <w:tcPr>
            <w:tcW w:w="4767" w:type="pct"/>
            <w:hideMark/>
          </w:tcPr>
          <w:p w14:paraId="4784E1F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Prescott E, Meindersma EP, van der Velde AE, Gonzalez-Juanatey JR, Iliou MC, Ardissino D, et al. A EUropean study on effectiveness and sustainability of current Cardiac Rehabilitation programmes in the Elderly: Design of the EU-CaRE randomised controlled trial. Eur J Prev Cardiol. 2016;23(2 suppl):27-40.</w:t>
            </w:r>
          </w:p>
        </w:tc>
      </w:tr>
      <w:tr w:rsidR="00CA0044" w:rsidRPr="001A14FC" w14:paraId="3C6F075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3B79C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445</w:t>
            </w:r>
          </w:p>
        </w:tc>
        <w:tc>
          <w:tcPr>
            <w:tcW w:w="4767" w:type="pct"/>
            <w:hideMark/>
          </w:tcPr>
          <w:p w14:paraId="24BB31B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Pritchett J, Khera N, Moriarty JP, Dholakia R, Haddad TC, Borah BJ. Cost-of-care analysis between patients with cancer with COVID-19 utilizing a remote patient-monitoring program versus usual care. Journal of Clinical Oncology. 2022;40(28):26.</w:t>
            </w:r>
          </w:p>
        </w:tc>
      </w:tr>
      <w:tr w:rsidR="001A14FC" w:rsidRPr="001A14FC" w14:paraId="00548BC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A79172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446</w:t>
            </w:r>
          </w:p>
        </w:tc>
        <w:tc>
          <w:tcPr>
            <w:tcW w:w="4767" w:type="pct"/>
            <w:hideMark/>
          </w:tcPr>
          <w:p w14:paraId="627A13C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Pronovost A, Peng P, Kern R. Telemedicine in the management of chronic pain: a cost analysis study. Can J Anaesth. 2009;56(8):590-6.</w:t>
            </w:r>
          </w:p>
        </w:tc>
      </w:tr>
      <w:tr w:rsidR="00CA0044" w:rsidRPr="001A14FC" w14:paraId="470080E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682779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447</w:t>
            </w:r>
          </w:p>
        </w:tc>
        <w:tc>
          <w:tcPr>
            <w:tcW w:w="4767" w:type="pct"/>
            <w:hideMark/>
          </w:tcPr>
          <w:p w14:paraId="16333EE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Pyne JM, Fortney JC, Mouden S, Lu L, Hudson TJ, Mittal D. Cost-effectiveness of on-site versus off-site collaborative care for depression in rural FQHCs. Psychiatr Serv. 2015;66(5):491-9.</w:t>
            </w:r>
          </w:p>
        </w:tc>
      </w:tr>
      <w:tr w:rsidR="001A14FC" w:rsidRPr="001A14FC" w14:paraId="47B5CEA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95EE4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448</w:t>
            </w:r>
          </w:p>
        </w:tc>
        <w:tc>
          <w:tcPr>
            <w:tcW w:w="4767" w:type="pct"/>
            <w:hideMark/>
          </w:tcPr>
          <w:p w14:paraId="4874E65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Pyne JM, Fortney JC, Tripathi SP, Maciejewski ML, Edlund MJ, Williams DK. Cost-effectiveness analysis of a rural telemedicine collaborative care intervention for depression. Arch Gen Psychiatry. 2010;67(8):812-21.</w:t>
            </w:r>
          </w:p>
        </w:tc>
      </w:tr>
      <w:tr w:rsidR="00CA0044" w:rsidRPr="001A14FC" w14:paraId="5D253F1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4C5D33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449</w:t>
            </w:r>
          </w:p>
        </w:tc>
        <w:tc>
          <w:tcPr>
            <w:tcW w:w="4767" w:type="pct"/>
            <w:hideMark/>
          </w:tcPr>
          <w:p w14:paraId="5444595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Qaderi SM, Swartjes H, Custers JAE, de Wilt JHW. Health care provider and patient preparedness for alternative colorectal cancer follow-up; a review. Eur J Surg Oncol. 2020;46(10 Pt A):1779-88.</w:t>
            </w:r>
          </w:p>
        </w:tc>
      </w:tr>
      <w:tr w:rsidR="001A14FC" w:rsidRPr="001A14FC" w14:paraId="79C77CA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8F159C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450</w:t>
            </w:r>
          </w:p>
        </w:tc>
        <w:tc>
          <w:tcPr>
            <w:tcW w:w="4767" w:type="pct"/>
            <w:hideMark/>
          </w:tcPr>
          <w:p w14:paraId="5E0ED32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Raatikainen MJ, Uusimaa P, van Ginneken MM, Janssen JP, Linnaluoto M. Remote monitoring of implantable cardioverter defibrillator patients: a safe, time-saving, and cost-effective means for follow-up. Europace. 2008;10(10):1145-51.</w:t>
            </w:r>
          </w:p>
        </w:tc>
      </w:tr>
      <w:tr w:rsidR="00CA0044" w:rsidRPr="001A14FC" w14:paraId="0B2C68F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06B5D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451</w:t>
            </w:r>
          </w:p>
        </w:tc>
        <w:tc>
          <w:tcPr>
            <w:tcW w:w="4767" w:type="pct"/>
            <w:hideMark/>
          </w:tcPr>
          <w:p w14:paraId="1D7ACD8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Radhakrishnan K, Xie B, Jacelon CS. Unsustainable Home Telehealth: A Texas Qualitative Study. Gerontologist. 2016;56(5):830-40.</w:t>
            </w:r>
          </w:p>
        </w:tc>
      </w:tr>
      <w:tr w:rsidR="001A14FC" w:rsidRPr="001A14FC" w14:paraId="49C9A1E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C3EEA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452</w:t>
            </w:r>
          </w:p>
        </w:tc>
        <w:tc>
          <w:tcPr>
            <w:tcW w:w="4767" w:type="pct"/>
            <w:hideMark/>
          </w:tcPr>
          <w:p w14:paraId="14A6459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Raghu A, Praveen D, Peiris D, Tarassenko L, Clifford G. Engineering a mobile health tool for resource-poor settings to assess and manage cardiovascular disease risk: SMARThealth study. BMC Med Inform Decis Mak. 2015;15:36.</w:t>
            </w:r>
          </w:p>
        </w:tc>
      </w:tr>
      <w:tr w:rsidR="00CA0044" w:rsidRPr="001A14FC" w14:paraId="45C846F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54FD2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453</w:t>
            </w:r>
          </w:p>
        </w:tc>
        <w:tc>
          <w:tcPr>
            <w:tcW w:w="4767" w:type="pct"/>
            <w:hideMark/>
          </w:tcPr>
          <w:p w14:paraId="728079A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Randhawa RS, Chandan JS, Thomas T, Singh S. An exploration of the attitudes and views of general practitioners on the use of video consultations in a primary healthcare setting: a qualitative pilot study. Prim Health Care Res Dev. 2019;20:e5.</w:t>
            </w:r>
          </w:p>
        </w:tc>
      </w:tr>
      <w:tr w:rsidR="001A14FC" w:rsidRPr="001A14FC" w14:paraId="53A0B40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F56AA2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454</w:t>
            </w:r>
          </w:p>
        </w:tc>
        <w:tc>
          <w:tcPr>
            <w:tcW w:w="4767" w:type="pct"/>
            <w:hideMark/>
          </w:tcPr>
          <w:p w14:paraId="2ACB484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Rantz M, Lane K, Phillips LJ, Despins LA, Galambos C, Alexander GL, et al. Enhanced registered nurse care coordination with sensor technology: Impact on length of stay and cost in aging in place housing. Nurs Outlook. 2015;63(6):650-5.</w:t>
            </w:r>
          </w:p>
        </w:tc>
      </w:tr>
      <w:tr w:rsidR="00CA0044" w:rsidRPr="001A14FC" w14:paraId="0F792EB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26F0B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455</w:t>
            </w:r>
          </w:p>
        </w:tc>
        <w:tc>
          <w:tcPr>
            <w:tcW w:w="4767" w:type="pct"/>
            <w:hideMark/>
          </w:tcPr>
          <w:p w14:paraId="0BEC9E1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Rasekaba TM, Lim K, Blackberry I, Gray K, Furler J. Telemedicine for Gestational Diabetes Mellitus (TeleGDM): A Mixed-Method Study Protocol of Effects of a Web-Based GDM Support System on Health Service Utilization, Maternal and Fetal Outcomes, Costs, and User Experience. JMIR Res Protoc. 2016;5(3):e163.</w:t>
            </w:r>
          </w:p>
        </w:tc>
      </w:tr>
      <w:tr w:rsidR="001A14FC" w:rsidRPr="001A14FC" w14:paraId="51D0F2B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7013CC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456</w:t>
            </w:r>
          </w:p>
        </w:tc>
        <w:tc>
          <w:tcPr>
            <w:tcW w:w="4767" w:type="pct"/>
            <w:hideMark/>
          </w:tcPr>
          <w:p w14:paraId="4586720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Rasmussen MK, Clemensen J, Zachariassen G, Kidholm K, Brødsgaard A, Smith AC, et al. Cost analysis of neonatal tele-homecare for preterm infants compared to hospital-based care. J Telemed Telecare. 2020;26(7-8):474-81.</w:t>
            </w:r>
          </w:p>
        </w:tc>
      </w:tr>
      <w:tr w:rsidR="00CA0044" w:rsidRPr="001A14FC" w14:paraId="3436C00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FC72E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457</w:t>
            </w:r>
          </w:p>
        </w:tc>
        <w:tc>
          <w:tcPr>
            <w:tcW w:w="4767" w:type="pct"/>
            <w:hideMark/>
          </w:tcPr>
          <w:p w14:paraId="0AD1F87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Rawstorn JC, Ball K, Oldenburg B, Chow CK, McNaughton SA, Lamb KE, et al. Smartphone Cardiac Rehabilitation, Assisted Self-Management Versus Usual Care: Protocol for a Multicenter Randomized Controlled Trial to Compare Effects and Costs Among People With Coronary Heart Disease. JMIR Res Protoc. 2020;9(1):e15022.</w:t>
            </w:r>
          </w:p>
        </w:tc>
      </w:tr>
      <w:tr w:rsidR="001A14FC" w:rsidRPr="001A14FC" w14:paraId="1A2B40B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372C17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458</w:t>
            </w:r>
          </w:p>
        </w:tc>
        <w:tc>
          <w:tcPr>
            <w:tcW w:w="4767" w:type="pct"/>
            <w:hideMark/>
          </w:tcPr>
          <w:p w14:paraId="5474A6A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Realdon O, Rossetto F, Nalin M, Baroni I, Cabinio M, Fioravanti R, et al. Technology-enhanced multi-domain at home continuum of care program with respect to usual care for people with cognitive impairment: the Ability-TelerehABILITation study protocol for a randomized controlled trial. BMC psychiatry. 2016;16(1):425.</w:t>
            </w:r>
          </w:p>
        </w:tc>
      </w:tr>
      <w:tr w:rsidR="00CA0044" w:rsidRPr="001A14FC" w14:paraId="61865A4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85FA99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459</w:t>
            </w:r>
          </w:p>
        </w:tc>
        <w:tc>
          <w:tcPr>
            <w:tcW w:w="4767" w:type="pct"/>
            <w:hideMark/>
          </w:tcPr>
          <w:p w14:paraId="58F8F2C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Redlick F, Roston B, Gomez M, Fish JS. An initial experience with telemedicine in follow-up burn care. J Burn Care Rehabil. 2002;23(2):110-5.</w:t>
            </w:r>
          </w:p>
        </w:tc>
      </w:tr>
      <w:tr w:rsidR="001A14FC" w:rsidRPr="001A14FC" w14:paraId="6DF0686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A41AF5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460</w:t>
            </w:r>
          </w:p>
        </w:tc>
        <w:tc>
          <w:tcPr>
            <w:tcW w:w="4767" w:type="pct"/>
            <w:hideMark/>
          </w:tcPr>
          <w:p w14:paraId="44F108E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Resnick HE, Ilagan PR, Kaylor MB, Mehling D, Alwan M. TEAhM-Technologies for Enhancing Access to Health Management: a pilot study of community-based telehealth. Telemed J E Health. 2012;18(3):166-74.</w:t>
            </w:r>
          </w:p>
        </w:tc>
      </w:tr>
      <w:tr w:rsidR="00CA0044" w:rsidRPr="001A14FC" w14:paraId="0477F64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E21E5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461</w:t>
            </w:r>
          </w:p>
        </w:tc>
        <w:tc>
          <w:tcPr>
            <w:tcW w:w="4767" w:type="pct"/>
            <w:hideMark/>
          </w:tcPr>
          <w:p w14:paraId="0FB3EC2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Reuter PG, Desmettre T, Guinemer S, Ducros O, Begey S, Ricard-Hibon A, et al. Effectiveness and cost-effectiveness of telephone consultations for fever or gastroenteritis using a formalised procedure in general practice: Study protocol of a cluster randomised controlled trial. Trials. 2016;17(1).</w:t>
            </w:r>
          </w:p>
        </w:tc>
      </w:tr>
      <w:tr w:rsidR="001A14FC" w:rsidRPr="001A14FC" w14:paraId="6D57D27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30C92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462</w:t>
            </w:r>
          </w:p>
        </w:tc>
        <w:tc>
          <w:tcPr>
            <w:tcW w:w="4767" w:type="pct"/>
            <w:hideMark/>
          </w:tcPr>
          <w:p w14:paraId="2FA1CD9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Rhodes LA, Register S, Asif I, McGwin G, Jr., Saaddine J, Nghiem VTH, et al. Alabama Screening and Intervention for Glaucoma and Eye Health Through Telemedicine (AL-SIGHT): Study Design and Methodology. J Glaucoma. 2021;30(5):371-9.</w:t>
            </w:r>
          </w:p>
        </w:tc>
      </w:tr>
      <w:tr w:rsidR="00CA0044" w:rsidRPr="001A14FC" w14:paraId="705F7F2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D32388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463</w:t>
            </w:r>
          </w:p>
        </w:tc>
        <w:tc>
          <w:tcPr>
            <w:tcW w:w="4767" w:type="pct"/>
            <w:hideMark/>
          </w:tcPr>
          <w:p w14:paraId="6AAFABD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Ricci RP, Locati ET, Campana A, Cavallaro C, Giammaria M, Landolina M, et al. [Remote monitoring of implantable cardiac devices: health technology assessment ]. G Ital Cardiol (Rome). 2015;16(5):295-303.</w:t>
            </w:r>
          </w:p>
        </w:tc>
      </w:tr>
      <w:tr w:rsidR="001A14FC" w:rsidRPr="001A14FC" w14:paraId="4B60AF0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A9D587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464</w:t>
            </w:r>
          </w:p>
        </w:tc>
        <w:tc>
          <w:tcPr>
            <w:tcW w:w="4767" w:type="pct"/>
            <w:hideMark/>
          </w:tcPr>
          <w:p w14:paraId="2158166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Ricci RP, Vicentini A, D'Onofrio A, Sagone A, Rovaris G, Padeletti L, et al. Economic analysis of remote monitoring of cardiac implantable electronic devices: Results of the Health Economics Evaluation Registry for Remote Follow-up (TARIFF) study. Heart Rhythm. 2017;14(1):50-7.</w:t>
            </w:r>
          </w:p>
        </w:tc>
      </w:tr>
      <w:tr w:rsidR="00CA0044" w:rsidRPr="001A14FC" w14:paraId="31FE18B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27AD8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465</w:t>
            </w:r>
          </w:p>
        </w:tc>
        <w:tc>
          <w:tcPr>
            <w:tcW w:w="4767" w:type="pct"/>
            <w:hideMark/>
          </w:tcPr>
          <w:p w14:paraId="28391C4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Richards-Jones S, Mihalopoulos C, Heckel L, Gunn KM, Tan M, Livingston PM. An economic evaluation of a telephone outcall intervention for informal carers of cancer patients in Australia: an assessment of costs and quality-adjusted-life-years. Psycho-oncology. 2019;28(3):525</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32.</w:t>
            </w:r>
          </w:p>
        </w:tc>
      </w:tr>
      <w:tr w:rsidR="001A14FC" w:rsidRPr="001A14FC" w14:paraId="42AD33B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C0737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466</w:t>
            </w:r>
          </w:p>
        </w:tc>
        <w:tc>
          <w:tcPr>
            <w:tcW w:w="4767" w:type="pct"/>
            <w:hideMark/>
          </w:tcPr>
          <w:p w14:paraId="3BEE5E8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Richardson DR, Fry RL, Krasnow M. Cost-savings analysis of telemedicine use for ophthalmic screening in a rural Appalachian health clinic. W V Med J. 2013;109(4):52-5.</w:t>
            </w:r>
          </w:p>
        </w:tc>
      </w:tr>
      <w:tr w:rsidR="00CA0044" w:rsidRPr="001A14FC" w14:paraId="5D37DE8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A4CE3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467</w:t>
            </w:r>
          </w:p>
        </w:tc>
        <w:tc>
          <w:tcPr>
            <w:tcW w:w="4767" w:type="pct"/>
            <w:hideMark/>
          </w:tcPr>
          <w:p w14:paraId="1286ECD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Robb JF, Hyland MH, Goodman AD. Comparison of telemedicine versus in-person visits for persons with multiple sclerosis: A randomized crossover study of feasibility, cost, and satisfaction. Mult Scler Relat Disord. 2019;36:101258.</w:t>
            </w:r>
          </w:p>
        </w:tc>
      </w:tr>
      <w:tr w:rsidR="001A14FC" w:rsidRPr="001A14FC" w14:paraId="763759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3618B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468</w:t>
            </w:r>
          </w:p>
        </w:tc>
        <w:tc>
          <w:tcPr>
            <w:tcW w:w="4767" w:type="pct"/>
            <w:hideMark/>
          </w:tcPr>
          <w:p w14:paraId="103C593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Rodrigues B, Parsons N, Haridy J, Bloom S, Day C, Haar G, et al. Hepatitis C management via a regional nurse-led telehealth initiative: A cascade of care from referral to cure in Victoria. Journal of Gastroenterology and Hepatology (Australia). 2020;35(SUPPL 1):72.</w:t>
            </w:r>
          </w:p>
        </w:tc>
      </w:tr>
      <w:tr w:rsidR="00CA0044" w:rsidRPr="001A14FC" w14:paraId="2873976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470E75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469</w:t>
            </w:r>
          </w:p>
        </w:tc>
        <w:tc>
          <w:tcPr>
            <w:tcW w:w="4767" w:type="pct"/>
            <w:hideMark/>
          </w:tcPr>
          <w:p w14:paraId="3A674FF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Rodrigues B, Parsons N, Haridy J, Bloom S, Day C, Haar G, et al. A nurse-led, telehealth-driven hepatitis C management initiative in regional Victoria: Cascade of care from referral to cure. J Telemed Telecare. 2021:1357633x211024108.</w:t>
            </w:r>
          </w:p>
        </w:tc>
      </w:tr>
      <w:tr w:rsidR="001A14FC" w:rsidRPr="001A14FC" w14:paraId="15D7A0E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8396F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470</w:t>
            </w:r>
          </w:p>
        </w:tc>
        <w:tc>
          <w:tcPr>
            <w:tcW w:w="4767" w:type="pct"/>
            <w:hideMark/>
          </w:tcPr>
          <w:p w14:paraId="54427D8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Rollman BL, Donohue JM, Belnap BH, Men A, He F, Roberts MS. The 12-month cost-effectiveness of telephone delivered collaborative care for post-CABG depression. Journal of general internal medicine. 2012;27:S314.</w:t>
            </w:r>
          </w:p>
        </w:tc>
      </w:tr>
      <w:tr w:rsidR="00CA0044" w:rsidRPr="001A14FC" w14:paraId="38CD148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C44A27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471</w:t>
            </w:r>
          </w:p>
        </w:tc>
        <w:tc>
          <w:tcPr>
            <w:tcW w:w="4767" w:type="pct"/>
            <w:hideMark/>
          </w:tcPr>
          <w:p w14:paraId="4019CCA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Romero-Sanchiz P, Nogueira-Arjona R, García-Ruiz A, Luciano JV, García Campayo J, Gili M, et al. Economic evaluation of a guided and unguided internet-based CBT intervention for major depression: results from a multi-center, three-armed randomized controlled trial conducted in primary care. PloS one. 2017;12(2):e0172741.</w:t>
            </w:r>
          </w:p>
        </w:tc>
      </w:tr>
      <w:tr w:rsidR="001A14FC" w:rsidRPr="001A14FC" w14:paraId="714A4B3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E9A8F6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472</w:t>
            </w:r>
          </w:p>
        </w:tc>
        <w:tc>
          <w:tcPr>
            <w:tcW w:w="4767" w:type="pct"/>
            <w:hideMark/>
          </w:tcPr>
          <w:p w14:paraId="7A7B8FD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Rosner MH, Lew SQ, Conway P, Ehrlich J, Jarrin R, Patel UD, et al. Perspectives from the Kidney Health Initiative on Advancing Technologies to Facilitate Remote Monitoring of Patient Self-Care in RRT. Clin J Am Soc Nephrol. 2017;12(11):1900-9.</w:t>
            </w:r>
          </w:p>
        </w:tc>
      </w:tr>
      <w:tr w:rsidR="00CA0044" w:rsidRPr="001A14FC" w14:paraId="4FD98C4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A34D05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473</w:t>
            </w:r>
          </w:p>
        </w:tc>
        <w:tc>
          <w:tcPr>
            <w:tcW w:w="4767" w:type="pct"/>
            <w:hideMark/>
          </w:tcPr>
          <w:p w14:paraId="6729F64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Roth A, Malov N, Carthy Z, Golovner M, Naveh R, Alroy I, et al. Potential reduction of costs and hospital emergency department visits resulting from prehospital transtelephonic triage--the Shahal experience in Israel. Clin Cardiol. 2000;23(4):271-6.</w:t>
            </w:r>
          </w:p>
        </w:tc>
      </w:tr>
      <w:tr w:rsidR="001A14FC" w:rsidRPr="001A14FC" w14:paraId="12DB4F0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7E7907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474</w:t>
            </w:r>
          </w:p>
        </w:tc>
        <w:tc>
          <w:tcPr>
            <w:tcW w:w="4767" w:type="pct"/>
            <w:hideMark/>
          </w:tcPr>
          <w:p w14:paraId="399E8ED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Rothgange AS, Braun SM, Beurskens A, Witte LP, Smeets RJ. The pact trial: patient centered telerehabilitation. development of an usercentered telerehabilitation in patients with phantom limb pain following lowerlimb amputation. Pain practice. 2014;14:99</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w:t>
            </w:r>
          </w:p>
        </w:tc>
      </w:tr>
      <w:tr w:rsidR="00CA0044" w:rsidRPr="001A14FC" w14:paraId="06E0378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273E03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475</w:t>
            </w:r>
          </w:p>
        </w:tc>
        <w:tc>
          <w:tcPr>
            <w:tcW w:w="4767" w:type="pct"/>
            <w:hideMark/>
          </w:tcPr>
          <w:p w14:paraId="326C7C1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Rothnie KJ, Tritton T, Han X, Holbrook T, Numbere B, Ford AF, et al. Impact of the COVID-19 Pandemic on Health Care Resource Utilisation and Costs in Asthma in England: A Population-Based Study. Value in Health. 2022;25(12):S495.</w:t>
            </w:r>
          </w:p>
        </w:tc>
      </w:tr>
      <w:tr w:rsidR="001A14FC" w:rsidRPr="001A14FC" w14:paraId="298EE3C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BDF12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476</w:t>
            </w:r>
          </w:p>
        </w:tc>
        <w:tc>
          <w:tcPr>
            <w:tcW w:w="4767" w:type="pct"/>
            <w:hideMark/>
          </w:tcPr>
          <w:p w14:paraId="2BD871B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Rupert DJ, Poehlman JA, Hayes JJ, Ray SE, Moultrie RR. Virtual Versus In-Person Focus Groups: Comparison of Costs, Recruitment, and Participant Logistics. J Med Internet Res. 2017;19(3):e80.</w:t>
            </w:r>
          </w:p>
        </w:tc>
      </w:tr>
      <w:tr w:rsidR="00CA0044" w:rsidRPr="001A14FC" w14:paraId="74C96E4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9C4230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477</w:t>
            </w:r>
          </w:p>
        </w:tc>
        <w:tc>
          <w:tcPr>
            <w:tcW w:w="4767" w:type="pct"/>
            <w:hideMark/>
          </w:tcPr>
          <w:p w14:paraId="24809B1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Ryan BL, Mondor L, Wodchis WP, Glazier RH, Meredith L, Fortin M, et al. Effect of a multimorbidity intervention on health care utilization and costs in Ontario: randomized controlled trial and propensity-matched analyses. CMAJ Open. 2023;11(1):E45-e53.</w:t>
            </w:r>
          </w:p>
        </w:tc>
      </w:tr>
      <w:tr w:rsidR="001A14FC" w:rsidRPr="001A14FC" w14:paraId="6C72E51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E98A63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478</w:t>
            </w:r>
          </w:p>
        </w:tc>
        <w:tc>
          <w:tcPr>
            <w:tcW w:w="4767" w:type="pct"/>
            <w:hideMark/>
          </w:tcPr>
          <w:p w14:paraId="712D286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Sabesan SS. Videoconferencing for medical oncology outreach consultations: an underused technology. Asia-Pacific journal of clinical oncology. 2009;5:A165</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A6.</w:t>
            </w:r>
          </w:p>
        </w:tc>
      </w:tr>
      <w:tr w:rsidR="00CA0044" w:rsidRPr="001A14FC" w14:paraId="53FFAC8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ECB3A5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479</w:t>
            </w:r>
          </w:p>
        </w:tc>
        <w:tc>
          <w:tcPr>
            <w:tcW w:w="4767" w:type="pct"/>
            <w:hideMark/>
          </w:tcPr>
          <w:p w14:paraId="258AAC4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Sako E, Reeves L. Telehealth occupational therapy for headache disorders: A case series. Headache. 2020;60:149-52.</w:t>
            </w:r>
          </w:p>
        </w:tc>
      </w:tr>
      <w:tr w:rsidR="001A14FC" w:rsidRPr="001A14FC" w14:paraId="0BFB4B1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8AB2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480</w:t>
            </w:r>
          </w:p>
        </w:tc>
        <w:tc>
          <w:tcPr>
            <w:tcW w:w="4767" w:type="pct"/>
            <w:hideMark/>
          </w:tcPr>
          <w:p w14:paraId="6DF2859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Salisbury C, Foster NE, Hopper C, Bishop A, Hollinghurst S, Coast J, et al. A pragmatic randomised controlled trial of the effectiveness and cost-effectiveness of 'PhysioDirect' telephone assessment and advice services for physiotherapy. Health Technol Assess. 2013;17(2):1-157, v-vi.</w:t>
            </w:r>
          </w:p>
        </w:tc>
      </w:tr>
      <w:tr w:rsidR="00CA0044" w:rsidRPr="001A14FC" w14:paraId="57AE140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27D9B5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481</w:t>
            </w:r>
          </w:p>
        </w:tc>
        <w:tc>
          <w:tcPr>
            <w:tcW w:w="4767" w:type="pct"/>
            <w:hideMark/>
          </w:tcPr>
          <w:p w14:paraId="67BCF91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Salvador CH, Ruiz-Sanchez A, González de Mingo MA, Carmona Rodríguez M, Carrasco MP, Sagredo PG, et al. Evaluation of a telemedicine-based service for the follow-up and monitoring of patients treated with oral anticoagulant therapy. IEEE Trans Inf Technol Biomed. 2008;12(6):696-706.</w:t>
            </w:r>
          </w:p>
        </w:tc>
      </w:tr>
      <w:tr w:rsidR="001A14FC" w:rsidRPr="001A14FC" w14:paraId="59B2C67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C42E40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482</w:t>
            </w:r>
          </w:p>
        </w:tc>
        <w:tc>
          <w:tcPr>
            <w:tcW w:w="4767" w:type="pct"/>
            <w:hideMark/>
          </w:tcPr>
          <w:p w14:paraId="3D329CB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Salzsieder E, Augstein P. The Karlsburg Diabetes Management System: translation from research to eHealth application. J Diabetes Sci Technol. 2011;5(1):13-22.</w:t>
            </w:r>
          </w:p>
        </w:tc>
      </w:tr>
      <w:tr w:rsidR="00CA0044" w:rsidRPr="001A14FC" w14:paraId="6C2EC09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A75711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483</w:t>
            </w:r>
          </w:p>
        </w:tc>
        <w:tc>
          <w:tcPr>
            <w:tcW w:w="4767" w:type="pct"/>
            <w:hideMark/>
          </w:tcPr>
          <w:p w14:paraId="46815F3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Sankaran J, Menachery SM, Bradshaw RD. Patient Interest in Video Integration for After-Hours Telemedicine. J Am Board Fam Med. 2020;33(5):765-73.</w:t>
            </w:r>
          </w:p>
        </w:tc>
      </w:tr>
      <w:tr w:rsidR="001A14FC" w:rsidRPr="001A14FC" w14:paraId="4D63F7A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89EFAC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484</w:t>
            </w:r>
          </w:p>
        </w:tc>
        <w:tc>
          <w:tcPr>
            <w:tcW w:w="4767" w:type="pct"/>
            <w:hideMark/>
          </w:tcPr>
          <w:p w14:paraId="66079EC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Santer M, Muller I, Becque T, Stuart B, Hooper J, Steele M, et al. Eczema Care Online behavioural interventions to support self-care for children and young people: two independent, pragmatic, randomised controlled trials. Bmj. 2022;379:e072007.</w:t>
            </w:r>
          </w:p>
        </w:tc>
      </w:tr>
      <w:tr w:rsidR="00CA0044" w:rsidRPr="001A14FC" w14:paraId="3F60C35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2007E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485</w:t>
            </w:r>
          </w:p>
        </w:tc>
        <w:tc>
          <w:tcPr>
            <w:tcW w:w="4767" w:type="pct"/>
            <w:hideMark/>
          </w:tcPr>
          <w:p w14:paraId="5ADBDAA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Santer M, Muller I, Yardley L, Burgess H, Selinger H, Stuart BL, et al. Supporting self-care for families of children with eczema with a Web-based intervention plus health care professional support: pilot randomized controlled trial. J Med Internet Res. 2014;16(3):e70.</w:t>
            </w:r>
          </w:p>
        </w:tc>
      </w:tr>
      <w:tr w:rsidR="001A14FC" w:rsidRPr="001A14FC" w14:paraId="622C86B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E32A5B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486</w:t>
            </w:r>
          </w:p>
        </w:tc>
        <w:tc>
          <w:tcPr>
            <w:tcW w:w="4767" w:type="pct"/>
            <w:hideMark/>
          </w:tcPr>
          <w:p w14:paraId="780B3CE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Saqui O, Chang A, McGonigle S, Purdy B, Fairholm L, Baun M, et al. Telehealth videoconferencing: improving home parenteral nutrition patient care to rural areas of Ontario, Canada. JPEN J Parenter Enteral Nutr. 2007;31(3):234-9.</w:t>
            </w:r>
          </w:p>
        </w:tc>
      </w:tr>
      <w:tr w:rsidR="00CA0044" w:rsidRPr="001A14FC" w14:paraId="39A69D8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13A079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487</w:t>
            </w:r>
          </w:p>
        </w:tc>
        <w:tc>
          <w:tcPr>
            <w:tcW w:w="4767" w:type="pct"/>
            <w:hideMark/>
          </w:tcPr>
          <w:p w14:paraId="0A42A45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Sarmah PB, Broadley GA, Khwaja S, Delves GH. Clinical Safety and Cost-Effectiveness of Follow-up Virtual Clinic for Bladder Outflow Obstruction Surgery. J Endourol. 2020;34(11):1161-6.</w:t>
            </w:r>
          </w:p>
        </w:tc>
      </w:tr>
      <w:tr w:rsidR="001A14FC" w:rsidRPr="001A14FC" w14:paraId="1FDA932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7F71A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488</w:t>
            </w:r>
          </w:p>
        </w:tc>
        <w:tc>
          <w:tcPr>
            <w:tcW w:w="4767" w:type="pct"/>
            <w:hideMark/>
          </w:tcPr>
          <w:p w14:paraId="6DB3A55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Saywell N, Vandal AC, Brown P, Hanger HC, Hale L, Mudge S, et al. Telerehabilitation to improve outcomes for people with stroke: study protocol for a randomised controlled trial. Trials. 2012;13:233.</w:t>
            </w:r>
          </w:p>
        </w:tc>
      </w:tr>
      <w:tr w:rsidR="00CA0044" w:rsidRPr="001A14FC" w14:paraId="24BD913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4D3BB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489</w:t>
            </w:r>
          </w:p>
        </w:tc>
        <w:tc>
          <w:tcPr>
            <w:tcW w:w="4767" w:type="pct"/>
            <w:hideMark/>
          </w:tcPr>
          <w:p w14:paraId="70F93D9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Scalvini S, Capomolla S, Zanelli E, Benigno M, Domenighini D, Paletta L, et al. Effect of home-based telecardiology on chronic heart failure: costs and outcomes. J Telemed Telecare. 2005;11 Suppl 1:16-8.</w:t>
            </w:r>
          </w:p>
        </w:tc>
      </w:tr>
      <w:tr w:rsidR="001A14FC" w:rsidRPr="001A14FC" w14:paraId="76B50AB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778DB7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490</w:t>
            </w:r>
          </w:p>
        </w:tc>
        <w:tc>
          <w:tcPr>
            <w:tcW w:w="4767" w:type="pct"/>
            <w:hideMark/>
          </w:tcPr>
          <w:p w14:paraId="128796E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Schiller T, Zornitzki T, Ostrovsky V, Sapojnik D, Cohen L, Kunyavski T, et al. Following the COVID-19 Experience, Many Patients with Type 1 Diabetes Wish to Use Telemedicine in a Hybrid Format. Int J Environ Res Public Health. 2021;18(21).</w:t>
            </w:r>
          </w:p>
        </w:tc>
      </w:tr>
      <w:tr w:rsidR="00CA0044" w:rsidRPr="001A14FC" w14:paraId="4A1910E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A69C0F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491</w:t>
            </w:r>
          </w:p>
        </w:tc>
        <w:tc>
          <w:tcPr>
            <w:tcW w:w="4767" w:type="pct"/>
            <w:hideMark/>
          </w:tcPr>
          <w:p w14:paraId="661B8DB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Sehatzadeh S. Influenza and pneumococcal vaccinations for patients with chronic obstructive pulmonary disease (COPD): an evidence-based review. Ont Health Technol Assess Ser. 2012;12(3):1-64.</w:t>
            </w:r>
          </w:p>
        </w:tc>
      </w:tr>
      <w:tr w:rsidR="001A14FC" w:rsidRPr="001A14FC" w14:paraId="3CEA822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EAA632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492</w:t>
            </w:r>
          </w:p>
        </w:tc>
        <w:tc>
          <w:tcPr>
            <w:tcW w:w="4767" w:type="pct"/>
            <w:hideMark/>
          </w:tcPr>
          <w:p w14:paraId="29ABBFD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Serhal E, Lazor T, Kurdyak P, Crawford A, de Oliveira C, Hancock-Howard R, et al. A cost analysis comparing telepsychiatry to in-person psychiatric outreach and patient travel reimbursement in Northern Ontario communities. J Telemed Telecare. 2020;26(10):607-18.</w:t>
            </w:r>
          </w:p>
        </w:tc>
      </w:tr>
      <w:tr w:rsidR="00CA0044" w:rsidRPr="001A14FC" w14:paraId="77C2835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B90DC9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493</w:t>
            </w:r>
          </w:p>
        </w:tc>
        <w:tc>
          <w:tcPr>
            <w:tcW w:w="4767" w:type="pct"/>
            <w:hideMark/>
          </w:tcPr>
          <w:p w14:paraId="4F6BDB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Shelby RA, Dorfman CS, Bosworth HB, Keefe F, Sutton L, Owen L, et al. Testing a behavioral intervention to improve adherence to adjuvant endocrine therapy (AET). Contemporary clinical trials. 2019;76:120</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31.</w:t>
            </w:r>
          </w:p>
        </w:tc>
      </w:tr>
      <w:tr w:rsidR="001A14FC" w:rsidRPr="001A14FC" w14:paraId="48F2FF6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C3662B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494</w:t>
            </w:r>
          </w:p>
        </w:tc>
        <w:tc>
          <w:tcPr>
            <w:tcW w:w="4767" w:type="pct"/>
            <w:hideMark/>
          </w:tcPr>
          <w:p w14:paraId="4D76284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Shih FJ, Shih FJ, Pan YJ, Chen HM, Wang SS. Dilemma of applying telehealth for overseas organ transplantation: comparison on perspectives of health professionals and e-health information and communication technologists in Taiwan. Transplant Proc. 2014;46(4):1019-21.</w:t>
            </w:r>
          </w:p>
        </w:tc>
      </w:tr>
      <w:tr w:rsidR="00CA0044" w:rsidRPr="001A14FC" w14:paraId="0C85621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D3C2E2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495</w:t>
            </w:r>
          </w:p>
        </w:tc>
        <w:tc>
          <w:tcPr>
            <w:tcW w:w="4767" w:type="pct"/>
            <w:hideMark/>
          </w:tcPr>
          <w:p w14:paraId="78C3D9B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Shufelt C, Dzubur E, Joung S, Fuller G, Mouapi KN, Van Den Broek I, et al. A protocol integrating remote patient monitoring patient reported outcomes and cardiovascular biomarkers. npj Digital Medicine. 2019;2(1).</w:t>
            </w:r>
          </w:p>
        </w:tc>
      </w:tr>
      <w:tr w:rsidR="001A14FC" w:rsidRPr="001A14FC" w14:paraId="55B2189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410967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496</w:t>
            </w:r>
          </w:p>
        </w:tc>
        <w:tc>
          <w:tcPr>
            <w:tcW w:w="4767" w:type="pct"/>
            <w:hideMark/>
          </w:tcPr>
          <w:p w14:paraId="3B69677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Siddika A, Tolia-Shah D, Pearson TE, Richardson NG, Ross AH. Remote surveillance after colorectal cancer surgery: an effective alternative to standard clinic-based follow-up. Colorectal Dis. 2015;17(10):870-5.</w:t>
            </w:r>
          </w:p>
        </w:tc>
      </w:tr>
      <w:tr w:rsidR="00CA0044" w:rsidRPr="001A14FC" w14:paraId="7F9C553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C67329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497</w:t>
            </w:r>
          </w:p>
        </w:tc>
        <w:tc>
          <w:tcPr>
            <w:tcW w:w="4767" w:type="pct"/>
            <w:hideMark/>
          </w:tcPr>
          <w:p w14:paraId="0E0C0EB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Sidhu MS, Daley A, Jordan R, Coventry PA, Heneghan C, Jowett S, et al. Patient self-management in primary care patients with mild COPD - protocol of a randomised controlled trial of telephone health coaching. BMC Pulmonary Medicine. 2015;15(1).</w:t>
            </w:r>
          </w:p>
        </w:tc>
      </w:tr>
      <w:tr w:rsidR="001A14FC" w:rsidRPr="001A14FC" w14:paraId="7859012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7F2D8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498</w:t>
            </w:r>
          </w:p>
        </w:tc>
        <w:tc>
          <w:tcPr>
            <w:tcW w:w="4767" w:type="pct"/>
            <w:hideMark/>
          </w:tcPr>
          <w:p w14:paraId="49024D3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Sigal I, Dayal P, Hoch JS, Mouzoon JL, Morrow E, Marcin JP. Travel, Time, and Cost Savings Associated with a University Medical Center's Video Medical Interpreting Program. Telemed J E Health. 2020;26(10):1234-9.</w:t>
            </w:r>
          </w:p>
        </w:tc>
      </w:tr>
      <w:tr w:rsidR="00CA0044" w:rsidRPr="001A14FC" w14:paraId="48DA053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98E54F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499</w:t>
            </w:r>
          </w:p>
        </w:tc>
        <w:tc>
          <w:tcPr>
            <w:tcW w:w="4767" w:type="pct"/>
            <w:hideMark/>
          </w:tcPr>
          <w:p w14:paraId="345F58A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Sikich N. Community-based multidisciplinary care for patients with stable chronic obstructive pulmonary disease (COPD): an evidence-based analysis. Ont Health Technol Assess Ser. 2012;12(5):1-51.</w:t>
            </w:r>
          </w:p>
        </w:tc>
      </w:tr>
      <w:tr w:rsidR="001A14FC" w:rsidRPr="001A14FC" w14:paraId="69FA43F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F061DE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500</w:t>
            </w:r>
          </w:p>
        </w:tc>
        <w:tc>
          <w:tcPr>
            <w:tcW w:w="4767" w:type="pct"/>
            <w:hideMark/>
          </w:tcPr>
          <w:p w14:paraId="58B6702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Simon GE, Ludman EJ, Rutter CM. Incremental benefit and cost of telephone care management and telephone psychotherapy for depression in primary care. Archives of general psychiatry. 2009;66(10):1081</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9.</w:t>
            </w:r>
          </w:p>
        </w:tc>
      </w:tr>
      <w:tr w:rsidR="00CA0044" w:rsidRPr="001A14FC" w14:paraId="7754992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0F325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501</w:t>
            </w:r>
          </w:p>
        </w:tc>
        <w:tc>
          <w:tcPr>
            <w:tcW w:w="4767" w:type="pct"/>
            <w:hideMark/>
          </w:tcPr>
          <w:p w14:paraId="7F0B80A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Sistani F, Rodriguez de Bittner M, Shaya FT. COVID-19 pandemic and telemental health policy reforms. Curr Med Res Opin. 2022;38(12):2123-6.</w:t>
            </w:r>
          </w:p>
        </w:tc>
      </w:tr>
      <w:tr w:rsidR="001A14FC" w:rsidRPr="001A14FC" w14:paraId="3453EC2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385713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502</w:t>
            </w:r>
          </w:p>
        </w:tc>
        <w:tc>
          <w:tcPr>
            <w:tcW w:w="4767" w:type="pct"/>
            <w:hideMark/>
          </w:tcPr>
          <w:p w14:paraId="315566C2"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Skinner R, Breck A, Esposito D. An economic evaluation of teledermatology care delivery for chronic skin diseases. J Comp Eff Res. 2022;11(2):67-77.</w:t>
            </w:r>
          </w:p>
        </w:tc>
      </w:tr>
      <w:tr w:rsidR="00CA0044" w:rsidRPr="001A14FC" w14:paraId="24CC30D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977F8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503</w:t>
            </w:r>
          </w:p>
        </w:tc>
        <w:tc>
          <w:tcPr>
            <w:tcW w:w="4767" w:type="pct"/>
            <w:hideMark/>
          </w:tcPr>
          <w:p w14:paraId="5904B62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Slotwiner D, Wilkoff B. Cost efficiency and reimbursement of remote monitoring: a US perspective. Europace. 2013;15 Suppl 1:i54-i8.</w:t>
            </w:r>
          </w:p>
        </w:tc>
      </w:tr>
      <w:tr w:rsidR="001A14FC" w:rsidRPr="001A14FC" w14:paraId="3D2B6CF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87B411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504</w:t>
            </w:r>
          </w:p>
        </w:tc>
        <w:tc>
          <w:tcPr>
            <w:tcW w:w="4767" w:type="pct"/>
            <w:hideMark/>
          </w:tcPr>
          <w:p w14:paraId="3B7CC8A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Smith AC, Scuffham P, Wootton R. The costs and potential savings of a novel telepaediatric service in Queensland. BMC Health Serv Res. 2007;7:35.</w:t>
            </w:r>
          </w:p>
        </w:tc>
      </w:tr>
      <w:tr w:rsidR="00CA0044" w:rsidRPr="001A14FC" w14:paraId="25B4B06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6000A9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505</w:t>
            </w:r>
          </w:p>
        </w:tc>
        <w:tc>
          <w:tcPr>
            <w:tcW w:w="4767" w:type="pct"/>
            <w:hideMark/>
          </w:tcPr>
          <w:p w14:paraId="0AA2E19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Smith M, Fu S, Nugent S, Nelson D, Joseph A, An L. A cost-effective telehealth intervention for smoking cessation. Journal of general internal medicine. 2010;25:S208</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w:t>
            </w:r>
          </w:p>
        </w:tc>
      </w:tr>
      <w:tr w:rsidR="001A14FC" w:rsidRPr="001A14FC" w14:paraId="219293E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FDF22E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506</w:t>
            </w:r>
          </w:p>
        </w:tc>
        <w:tc>
          <w:tcPr>
            <w:tcW w:w="4767" w:type="pct"/>
            <w:hideMark/>
          </w:tcPr>
          <w:p w14:paraId="4E4AAB1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Smith P, Tolla T, Marcus R, Bekker LG. Mobile sexual health services for adolescents: investigating the acceptability of youth-directed mobile clinic services in Cape Town, South Africa. BMC Health Serv Res. 2019;19(1):584.</w:t>
            </w:r>
          </w:p>
        </w:tc>
      </w:tr>
      <w:tr w:rsidR="00CA0044" w:rsidRPr="001A14FC" w14:paraId="12DC81A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40089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507</w:t>
            </w:r>
          </w:p>
        </w:tc>
        <w:tc>
          <w:tcPr>
            <w:tcW w:w="4767" w:type="pct"/>
            <w:hideMark/>
          </w:tcPr>
          <w:p w14:paraId="26973BC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Snoswell CL, Caffery LJ, Whitty JA, Soyer HP, Gordon LG. Cost-effectiveness of Skin Cancer Referral and Consultation Using Teledermoscopy in Australia. JAMA Dermatol. 2018;154(6):694-700.</w:t>
            </w:r>
          </w:p>
        </w:tc>
      </w:tr>
      <w:tr w:rsidR="001A14FC" w:rsidRPr="001A14FC" w14:paraId="0435B40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067C1E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508</w:t>
            </w:r>
          </w:p>
        </w:tc>
        <w:tc>
          <w:tcPr>
            <w:tcW w:w="4767" w:type="pct"/>
            <w:hideMark/>
          </w:tcPr>
          <w:p w14:paraId="1785D47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Snoswell CL, Smith AC, Page M, Scuffham P, Caffery LJ. Quantifying the Societal Benefits From Telehealth: Productivity and Reduced Travel. Value Health Reg Issues. 2022;28:61-6.</w:t>
            </w:r>
          </w:p>
        </w:tc>
      </w:tr>
      <w:tr w:rsidR="00CA0044" w:rsidRPr="001A14FC" w14:paraId="341F123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472FC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509</w:t>
            </w:r>
          </w:p>
        </w:tc>
        <w:tc>
          <w:tcPr>
            <w:tcW w:w="4767" w:type="pct"/>
            <w:hideMark/>
          </w:tcPr>
          <w:p w14:paraId="14FFCB1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Snyder SR. Editorial. Telemedicine for elective neurosurgical routine follow-up care: a promising patient-centered and cost-effective alternative to in-person clinic visits. Neurosurg Focus. 2018;44(5):E18.</w:t>
            </w:r>
          </w:p>
        </w:tc>
      </w:tr>
      <w:tr w:rsidR="001A14FC" w:rsidRPr="001A14FC" w14:paraId="63C2F6A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70B82A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510</w:t>
            </w:r>
          </w:p>
        </w:tc>
        <w:tc>
          <w:tcPr>
            <w:tcW w:w="4767" w:type="pct"/>
            <w:hideMark/>
          </w:tcPr>
          <w:p w14:paraId="7FA122D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Solana J, Cáceres C, García-Molina A, Opisso E, Roig T, Tormos JM, et al. Improving brain injury cognitive rehabilitation by personalized telerehabilitation services: Guttmann neuropersonal trainer. IEEE J Biomed Health Inform. 2015;19(1):124-31.</w:t>
            </w:r>
          </w:p>
        </w:tc>
      </w:tr>
      <w:tr w:rsidR="00CA0044" w:rsidRPr="001A14FC" w14:paraId="3319226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97CA55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511</w:t>
            </w:r>
          </w:p>
        </w:tc>
        <w:tc>
          <w:tcPr>
            <w:tcW w:w="4767" w:type="pct"/>
            <w:hideMark/>
          </w:tcPr>
          <w:p w14:paraId="4DE05B3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Sonntag S, Sohn HY, Klauss V, Ziegler M, Moehlmann H, Kleber FX. The disease management and telemonitoring program CORDIVA for patients with heart failure reduces hospitalizations and costs: 2 years experience. European Journal of Heart Failure, Supplement. 2010;9:S56.</w:t>
            </w:r>
          </w:p>
        </w:tc>
      </w:tr>
      <w:tr w:rsidR="001A14FC" w:rsidRPr="001A14FC" w14:paraId="4E14169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4AA5A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512</w:t>
            </w:r>
          </w:p>
        </w:tc>
        <w:tc>
          <w:tcPr>
            <w:tcW w:w="4767" w:type="pct"/>
            <w:hideMark/>
          </w:tcPr>
          <w:p w14:paraId="58C30E9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Soriano JB, Garcia-Rio F, Espinosa EV, De Atauri JD, Yepes LL, Martinez RG, et al. Efficacy and costs of telehealth for the management of COPD: PROMETE II, a multicentre, randomized controlled trial. European Respiratory Journal. 2017;50.</w:t>
            </w:r>
          </w:p>
        </w:tc>
      </w:tr>
      <w:tr w:rsidR="00CA0044" w:rsidRPr="001A14FC" w14:paraId="4603F96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3B3873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513</w:t>
            </w:r>
          </w:p>
        </w:tc>
        <w:tc>
          <w:tcPr>
            <w:tcW w:w="4767" w:type="pct"/>
            <w:hideMark/>
          </w:tcPr>
          <w:p w14:paraId="4957BD3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Soriano JB, García-Río F, Vázquez Espinosa E, Díaz De Atauri J, López Yepes L, Galera Martínez R, et al. Efficacy and costs of telehealth for the management of COPD: A multicenter, randomized controlled trial. American Journal of Respiratory and Critical Care Medicine. 2018;197(MeetingAbstracts).</w:t>
            </w:r>
          </w:p>
        </w:tc>
      </w:tr>
      <w:tr w:rsidR="001A14FC" w:rsidRPr="001A14FC" w14:paraId="5FA01DA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1846E6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514</w:t>
            </w:r>
          </w:p>
        </w:tc>
        <w:tc>
          <w:tcPr>
            <w:tcW w:w="4767" w:type="pct"/>
            <w:hideMark/>
          </w:tcPr>
          <w:p w14:paraId="708CAB9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Spruill TM, Williams O, Teresi JA, Lehrer S, Pezzin L, Waddy SP, et al. Comparative effectiveness of home blood pressure telemonitoring (HBPTM) plus nurse case management versus HBPTM alone among Black and Hispanic stroke survivors: study protocol for a randomized controlled trial. Trials. 2015;16:97.</w:t>
            </w:r>
          </w:p>
        </w:tc>
      </w:tr>
      <w:tr w:rsidR="00CA0044" w:rsidRPr="001A14FC" w14:paraId="1A08012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C9E0F9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515</w:t>
            </w:r>
          </w:p>
        </w:tc>
        <w:tc>
          <w:tcPr>
            <w:tcW w:w="4767" w:type="pct"/>
            <w:hideMark/>
          </w:tcPr>
          <w:p w14:paraId="76C90D1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Srinivasapura Venkateshmurthy N, Ajay VS, Mohan S, Jindal D, Anand S, Kondal D, et al. m-Power Heart Project - a nurse care coordinator led, mHealth enabled intervention to improve the management of hypertension in India: study protocol for a cluster randomized trial. Trials. 2018;19(1):429.</w:t>
            </w:r>
          </w:p>
        </w:tc>
      </w:tr>
      <w:tr w:rsidR="001A14FC" w:rsidRPr="001A14FC" w14:paraId="78C7E48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20E7E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516</w:t>
            </w:r>
          </w:p>
        </w:tc>
        <w:tc>
          <w:tcPr>
            <w:tcW w:w="4767" w:type="pct"/>
            <w:hideMark/>
          </w:tcPr>
          <w:p w14:paraId="496D14E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Stalfors J, Björholt I, Westin T. A cost analysis of participation via personal attendance versus telemedicine at a head and neck oncology multidisciplinary team meeting. J Telemed Telecare. 2005;11(4):205-10.</w:t>
            </w:r>
          </w:p>
        </w:tc>
      </w:tr>
      <w:tr w:rsidR="00CA0044" w:rsidRPr="001A14FC" w14:paraId="17D9A47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7968CC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517</w:t>
            </w:r>
          </w:p>
        </w:tc>
        <w:tc>
          <w:tcPr>
            <w:tcW w:w="4767" w:type="pct"/>
            <w:hideMark/>
          </w:tcPr>
          <w:p w14:paraId="55A436D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Starren J, Hripcsak G, Sengupta S, Abbruscato CR, Knudson PE, Weinstock RS, et al. Columbia University's Informatics for Diabetes Education and Telemedicine (IDEATel) project: technical implementation. J Am Med Inform Assoc. 2002;9(1):25-36.</w:t>
            </w:r>
          </w:p>
        </w:tc>
      </w:tr>
      <w:tr w:rsidR="001A14FC" w:rsidRPr="001A14FC" w14:paraId="7D0600F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386229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518</w:t>
            </w:r>
          </w:p>
        </w:tc>
        <w:tc>
          <w:tcPr>
            <w:tcW w:w="4767" w:type="pct"/>
            <w:hideMark/>
          </w:tcPr>
          <w:p w14:paraId="1BEA0D1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Stensland J, Speedie SM, Ideker M, House J, Thompson T. The relative cost of outpatient telemedicine services. Telemed J. 1999;5(3):245-56.</w:t>
            </w:r>
          </w:p>
        </w:tc>
      </w:tr>
      <w:tr w:rsidR="00CA0044" w:rsidRPr="001A14FC" w14:paraId="1D2DCE9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A5F6E4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519</w:t>
            </w:r>
          </w:p>
        </w:tc>
        <w:tc>
          <w:tcPr>
            <w:tcW w:w="4767" w:type="pct"/>
            <w:hideMark/>
          </w:tcPr>
          <w:p w14:paraId="6A175BE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Stoepel C, Boland J, Busca R, Saal G, Oliveira M. Usefulness of remote monitoring in cardiac implantable device follow-up. Telemed J E Health. 2009;15(10):1026-30.</w:t>
            </w:r>
          </w:p>
        </w:tc>
      </w:tr>
      <w:tr w:rsidR="001A14FC" w:rsidRPr="001A14FC" w14:paraId="7E1EDFD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5C362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520</w:t>
            </w:r>
          </w:p>
        </w:tc>
        <w:tc>
          <w:tcPr>
            <w:tcW w:w="4767" w:type="pct"/>
            <w:hideMark/>
          </w:tcPr>
          <w:p w14:paraId="4995425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Straat AC, Maarleveld JM, Smit DJM, Visch L, Hulsegge G, Huirne JAF, et al. (Cost-)effectiveness of a personalized multidisciplinary eHealth intervention for knee arthroplasty patients to enhance return to activities of daily life, work and sports - rationale and protocol of the multicentre ACTIVE randomized controlled trial. BMC Musculoskelet Disord. 2023;24(1):162.</w:t>
            </w:r>
          </w:p>
        </w:tc>
      </w:tr>
      <w:tr w:rsidR="00CA0044" w:rsidRPr="001A14FC" w14:paraId="1860CE7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7E376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521</w:t>
            </w:r>
          </w:p>
        </w:tc>
        <w:tc>
          <w:tcPr>
            <w:tcW w:w="4767" w:type="pct"/>
            <w:hideMark/>
          </w:tcPr>
          <w:p w14:paraId="62209E2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Strickland NH. [The filmless hospital: 3-year experience at the Hammersmith Hospital, London]. Bull Acad Natl Med. 1999;183(8):1615-23; discussion 24-5.</w:t>
            </w:r>
          </w:p>
        </w:tc>
      </w:tr>
      <w:tr w:rsidR="001A14FC" w:rsidRPr="001A14FC" w14:paraId="0B696AA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DD46F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522</w:t>
            </w:r>
          </w:p>
        </w:tc>
        <w:tc>
          <w:tcPr>
            <w:tcW w:w="4767" w:type="pct"/>
            <w:hideMark/>
          </w:tcPr>
          <w:p w14:paraId="47F7E06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Stuart KL, Wyld B, Bastiaans K, Stocks N, Brinkworth G, Mohr P, et al. A telephone-supported cardiovascular lifestyle programme (CLIP) for lipid reduction and weight loss in general practice patients: a randomised controlled pilot trial. Public Health Nutr. 2014;17(3):640-7.</w:t>
            </w:r>
          </w:p>
        </w:tc>
      </w:tr>
      <w:tr w:rsidR="00CA0044" w:rsidRPr="001A14FC" w14:paraId="2D3EB53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2D2CD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523</w:t>
            </w:r>
          </w:p>
        </w:tc>
        <w:tc>
          <w:tcPr>
            <w:tcW w:w="4767" w:type="pct"/>
            <w:hideMark/>
          </w:tcPr>
          <w:p w14:paraId="6E1EC37E"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Subirana Serrate R, Ferrer-Roca O, González-Dávila E. A cost-minimization analysis of oncology home care versus hospital care. J Telemed Telecare. 2001;7(4):226-32.</w:t>
            </w:r>
          </w:p>
        </w:tc>
      </w:tr>
      <w:tr w:rsidR="001A14FC" w:rsidRPr="001A14FC" w14:paraId="3056E83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9BB670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524</w:t>
            </w:r>
          </w:p>
        </w:tc>
        <w:tc>
          <w:tcPr>
            <w:tcW w:w="4767" w:type="pct"/>
            <w:hideMark/>
          </w:tcPr>
          <w:p w14:paraId="056C8C8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Subramanian S, Jose R, Lal A, Augustine P, Jones M, Gopal BK, et al. Acceptability, Utility, and Cost of a Mobile Health Cancer Screening Education Application for Training Primary Care Physicians in India. Oncologist. 2021;26(12):e2192-e9.</w:t>
            </w:r>
          </w:p>
        </w:tc>
      </w:tr>
      <w:tr w:rsidR="00CA0044" w:rsidRPr="001A14FC" w14:paraId="1D78F3D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1828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525</w:t>
            </w:r>
          </w:p>
        </w:tc>
        <w:tc>
          <w:tcPr>
            <w:tcW w:w="4767" w:type="pct"/>
            <w:hideMark/>
          </w:tcPr>
          <w:p w14:paraId="66D8927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Sushko K, Menezes HT, Strachan P, Butt M, Sherifali D. Self-management education among women with pre-existing diabetes in pregnancy: A scoping review. Int J Nurs Stud. 2021;117:103883.</w:t>
            </w:r>
          </w:p>
        </w:tc>
      </w:tr>
      <w:tr w:rsidR="001A14FC" w:rsidRPr="001A14FC" w14:paraId="73400CC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42F79E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526</w:t>
            </w:r>
          </w:p>
        </w:tc>
        <w:tc>
          <w:tcPr>
            <w:tcW w:w="4767" w:type="pct"/>
            <w:hideMark/>
          </w:tcPr>
          <w:p w14:paraId="6C64D4A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Switzer JA, Demaerschalk BM, Xie J, Fan L, Villa KF, Wu EQ. Cost-effectiveness of hub-and-spoke telestroke networks for the management of acute ischemic stroke from the hospitals' perspectives. Circ Cardiovasc Qual Outcomes. 2013;6(1):18-26.</w:t>
            </w:r>
          </w:p>
        </w:tc>
      </w:tr>
      <w:tr w:rsidR="00CA0044" w:rsidRPr="001A14FC" w14:paraId="070B4DB8"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36E19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527</w:t>
            </w:r>
          </w:p>
        </w:tc>
        <w:tc>
          <w:tcPr>
            <w:tcW w:w="4767" w:type="pct"/>
            <w:hideMark/>
          </w:tcPr>
          <w:p w14:paraId="037A549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Tagliente I, Trieste L, Solvoll T, Murgia F, Bella S. Telemonitoring in Cystic Fibrosis: A 4-year Assessment and Simulation for the Next 6 Years. Interact J Med Res. 2016;5(2):e11.</w:t>
            </w:r>
          </w:p>
        </w:tc>
      </w:tr>
      <w:tr w:rsidR="001A14FC" w:rsidRPr="001A14FC" w14:paraId="2EFE462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B135C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528</w:t>
            </w:r>
          </w:p>
        </w:tc>
        <w:tc>
          <w:tcPr>
            <w:tcW w:w="4767" w:type="pct"/>
            <w:hideMark/>
          </w:tcPr>
          <w:p w14:paraId="4469EEE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Tahhan N, Ford BK, Angell B, Liew G, Nazarian J, Maberly G, et al. Evaluating the cost and wait-times of a task-sharing model of care for diabetic eye care: a case study from Australia. BMJ Open. 2020;10(10):e036842.</w:t>
            </w:r>
          </w:p>
        </w:tc>
      </w:tr>
      <w:tr w:rsidR="00CA0044" w:rsidRPr="001A14FC" w14:paraId="27F49AC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BD5BE7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529</w:t>
            </w:r>
          </w:p>
        </w:tc>
        <w:tc>
          <w:tcPr>
            <w:tcW w:w="4767" w:type="pct"/>
            <w:hideMark/>
          </w:tcPr>
          <w:p w14:paraId="01F826C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Taylor L, Waller M, Portnoy JM. Telemedicine for Allergy Services to Rural Communities. J Allergy Clin Immunol Pract. 2019;7(8):2554-9.</w:t>
            </w:r>
          </w:p>
        </w:tc>
      </w:tr>
      <w:tr w:rsidR="001A14FC" w:rsidRPr="001A14FC" w14:paraId="00CF3EF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DE383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530</w:t>
            </w:r>
          </w:p>
        </w:tc>
        <w:tc>
          <w:tcPr>
            <w:tcW w:w="4767" w:type="pct"/>
            <w:hideMark/>
          </w:tcPr>
          <w:p w14:paraId="4C3DFAE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Teo EP, Tan WB, Chia PY, Choi X, Lee HL, Tan CK, et al. Is nurse-led virtual monitoring of chronic hepatitis B patients a safe, feasible and cost-effective complement to standard care? Hepatology. 2016;64(1):55A.</w:t>
            </w:r>
          </w:p>
        </w:tc>
      </w:tr>
      <w:tr w:rsidR="00CA0044" w:rsidRPr="001A14FC" w14:paraId="53D22AB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AF7BC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531</w:t>
            </w:r>
          </w:p>
        </w:tc>
        <w:tc>
          <w:tcPr>
            <w:tcW w:w="4767" w:type="pct"/>
            <w:hideMark/>
          </w:tcPr>
          <w:p w14:paraId="4C2C1FF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Téot L, Geri C, Lano J, Cabrol M, Linet C, Mercier G. Complex Wound Healing Outcomes for Outpatients Receiving Care via Telemedicine, Home Health, or Wound Clinic: A Randomized Controlled Trial. Int J Low Extrem Wounds. 2020;19(2):197-204.</w:t>
            </w:r>
          </w:p>
        </w:tc>
      </w:tr>
      <w:tr w:rsidR="001A14FC" w:rsidRPr="001A14FC" w14:paraId="5D3BA82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BCAB0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532</w:t>
            </w:r>
          </w:p>
        </w:tc>
        <w:tc>
          <w:tcPr>
            <w:tcW w:w="4767" w:type="pct"/>
            <w:hideMark/>
          </w:tcPr>
          <w:p w14:paraId="20FB215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Thabane M. Smoking cessation for patients with chronic obstructive pulmonary disease (COPD): an evidence-based analysis. Ont Health Technol Assess Ser. 2012;12(4):1-50.</w:t>
            </w:r>
          </w:p>
        </w:tc>
      </w:tr>
      <w:tr w:rsidR="00CA0044" w:rsidRPr="001A14FC" w14:paraId="53119A3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ADCE6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533</w:t>
            </w:r>
          </w:p>
        </w:tc>
        <w:tc>
          <w:tcPr>
            <w:tcW w:w="4767" w:type="pct"/>
            <w:hideMark/>
          </w:tcPr>
          <w:p w14:paraId="2AD54700"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Tham E, Nandra K, Whang SE, Evans NR, Cowan SW. Postoperative Telehealth Visits Reduce Emergency Department Visits and 30-Day Readmissions in Elective Thoracic Surgery Patients. J Healthc Qual. 2021;43(4):204-13.</w:t>
            </w:r>
          </w:p>
        </w:tc>
      </w:tr>
      <w:tr w:rsidR="001A14FC" w:rsidRPr="001A14FC" w14:paraId="5B2DEF0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555702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534</w:t>
            </w:r>
          </w:p>
        </w:tc>
        <w:tc>
          <w:tcPr>
            <w:tcW w:w="4767" w:type="pct"/>
            <w:hideMark/>
          </w:tcPr>
          <w:p w14:paraId="19BBF83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Theodore BR, Whittington J, Towle C, Tauben DJ, Endicott-Popovsky B, Cahana A, et al. Transaction cost analysis of in-clinic versus telehealth consultations for chronic pain: preliminary evidence for rapid and affordable access to interdisciplinary collaborative consultation. Pain Med. 2015;16(6):1045-56.</w:t>
            </w:r>
          </w:p>
        </w:tc>
      </w:tr>
      <w:tr w:rsidR="00CA0044" w:rsidRPr="001A14FC" w14:paraId="50AB3B4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C36ECD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535</w:t>
            </w:r>
          </w:p>
        </w:tc>
        <w:tc>
          <w:tcPr>
            <w:tcW w:w="4767" w:type="pct"/>
            <w:hideMark/>
          </w:tcPr>
          <w:p w14:paraId="3228575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Thilly N, Chanliau J, Frimat L, Combe C, Merville P, Chauveau P, et al. Cost-effectiveness of home telemonitoring in chronic kidney disease patients at different stages by a pragmatic randomized controlled trial (eNephro): rationale and study design. BMC Nephrol. 2017;18(1):126.</w:t>
            </w:r>
          </w:p>
        </w:tc>
      </w:tr>
      <w:tr w:rsidR="001A14FC" w:rsidRPr="001A14FC" w14:paraId="692D0E2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0F20F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536</w:t>
            </w:r>
          </w:p>
        </w:tc>
        <w:tc>
          <w:tcPr>
            <w:tcW w:w="4767" w:type="pct"/>
            <w:hideMark/>
          </w:tcPr>
          <w:p w14:paraId="6370605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Thokala P, Dodd P, Baalbaki H, Brennan A, Dixon S, Lowrie K. Developing Markov Models From Real-World Data: A Case Study of Heart Failure Modeling Using Administrative Data. Value Health. 2020;23(6):743-50.</w:t>
            </w:r>
          </w:p>
        </w:tc>
      </w:tr>
      <w:tr w:rsidR="00CA0044" w:rsidRPr="001A14FC" w14:paraId="23E876F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0849D2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537</w:t>
            </w:r>
          </w:p>
        </w:tc>
        <w:tc>
          <w:tcPr>
            <w:tcW w:w="4767" w:type="pct"/>
            <w:hideMark/>
          </w:tcPr>
          <w:p w14:paraId="7A8D905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Thomas CL, Man MS, O'Cathain A, Hollinghurst S, Large S, Edwards L, et al. Effectiveness and cost-effectiveness of a telehealth intervention to support the management of long-term conditions: study protocol for two linked randomized controlled trials. Trials. 2014;15:36.</w:t>
            </w:r>
          </w:p>
        </w:tc>
      </w:tr>
      <w:tr w:rsidR="001A14FC" w:rsidRPr="001A14FC" w14:paraId="4EAB356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8298B4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538</w:t>
            </w:r>
          </w:p>
        </w:tc>
        <w:tc>
          <w:tcPr>
            <w:tcW w:w="4767" w:type="pct"/>
            <w:hideMark/>
          </w:tcPr>
          <w:p w14:paraId="5CD0BB3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Thomas S, Hodge W, Malvankar-Mehta M. The Cost-Effectiveness Analysis of Teleglaucoma Screening Device. PLoS One. 2015;10(9):e0137913.</w:t>
            </w:r>
          </w:p>
        </w:tc>
      </w:tr>
      <w:tr w:rsidR="00CA0044" w:rsidRPr="001A14FC" w14:paraId="77594BD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92D678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539</w:t>
            </w:r>
          </w:p>
        </w:tc>
        <w:tc>
          <w:tcPr>
            <w:tcW w:w="4767" w:type="pct"/>
            <w:hideMark/>
          </w:tcPr>
          <w:p w14:paraId="7DE939B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Tommel J, Evers AWM, van Hamersvelt HW, van Dijk S, Chavannes NH, Wirken L, et al. E-HEalth treatment in Long-term Dialysis (E-HELD): study protocol for a multicenter randomized controlled trial evaluating personalized Internet-based cognitive-behavioral therapy in dialysis patients. Trials. 2022;23(1):477.</w:t>
            </w:r>
          </w:p>
        </w:tc>
      </w:tr>
      <w:tr w:rsidR="001A14FC" w:rsidRPr="001A14FC" w14:paraId="1C25E67B"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7BEA5C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540</w:t>
            </w:r>
          </w:p>
        </w:tc>
        <w:tc>
          <w:tcPr>
            <w:tcW w:w="4767" w:type="pct"/>
            <w:hideMark/>
          </w:tcPr>
          <w:p w14:paraId="27EBCD0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Torabi E, Froehle CM, Lindsell CJ, Moomaw CJ, Kanter D, Kleindorfer D, et al. Monte carlo simulation modeling of a regional stroke team's use of telemedicine. Academic emergency medicine. 2016;23(1):55</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62.</w:t>
            </w:r>
          </w:p>
        </w:tc>
      </w:tr>
      <w:tr w:rsidR="00CA0044" w:rsidRPr="001A14FC" w14:paraId="05AB861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07BB1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541</w:t>
            </w:r>
          </w:p>
        </w:tc>
        <w:tc>
          <w:tcPr>
            <w:tcW w:w="4767" w:type="pct"/>
            <w:hideMark/>
          </w:tcPr>
          <w:p w14:paraId="44A193A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Tõrõk M, Kovács F, Doszpod J. Cost-effectiveness of home telemedical cardiotocography compared with traditional outpatient monitoring. J Telemed Telecare. 2000;6 Suppl 1:S69-70.</w:t>
            </w:r>
          </w:p>
        </w:tc>
      </w:tr>
      <w:tr w:rsidR="001A14FC" w:rsidRPr="001A14FC" w14:paraId="4A084F4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44720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542</w:t>
            </w:r>
          </w:p>
        </w:tc>
        <w:tc>
          <w:tcPr>
            <w:tcW w:w="4767" w:type="pct"/>
            <w:hideMark/>
          </w:tcPr>
          <w:p w14:paraId="7CD6730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Tousignant M, Boissy P, Corriveau H, Moffet H. In home telerehabilitation for older adults after discharge from an acute hospital or rehabilitation unit: A proof-of-concept study and costs estimation. Disability and rehabilitation Assistive technology. 2006;1(4):209-16.</w:t>
            </w:r>
          </w:p>
        </w:tc>
      </w:tr>
      <w:tr w:rsidR="00CA0044" w:rsidRPr="001A14FC" w14:paraId="1EBF34B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D722C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543</w:t>
            </w:r>
          </w:p>
        </w:tc>
        <w:tc>
          <w:tcPr>
            <w:tcW w:w="4767" w:type="pct"/>
            <w:hideMark/>
          </w:tcPr>
          <w:p w14:paraId="475EE68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Tousignant M, Corriveau H, Kairy D, Berg K, Dubois MF, Gosselin S, et al. Tai Chi-based exercise program provided via telerehabilitation compared to home visits in a post-stroke population who have returned home without intensive rehabilitation: study protocol for a randomized, non-inferiority clinical trial. Trials. 2014;15:42.</w:t>
            </w:r>
          </w:p>
        </w:tc>
      </w:tr>
      <w:tr w:rsidR="001A14FC" w:rsidRPr="001A14FC" w14:paraId="4986A499"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8554E1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544</w:t>
            </w:r>
          </w:p>
        </w:tc>
        <w:tc>
          <w:tcPr>
            <w:tcW w:w="4767" w:type="pct"/>
            <w:hideMark/>
          </w:tcPr>
          <w:p w14:paraId="6BA2398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Tousignant M, Moffet H, Nadeau S, Merette C, Boissy P, Corriveau H, et al. Is tele-rehabilitation an adequate economic alternative to conventional rehabilitation? Physiotherapy (united kingdom). 2015;101:eS1528.</w:t>
            </w:r>
          </w:p>
        </w:tc>
      </w:tr>
      <w:tr w:rsidR="00CA0044" w:rsidRPr="001A14FC" w14:paraId="407C10A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D655B6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545</w:t>
            </w:r>
          </w:p>
        </w:tc>
        <w:tc>
          <w:tcPr>
            <w:tcW w:w="4767" w:type="pct"/>
            <w:hideMark/>
          </w:tcPr>
          <w:p w14:paraId="44710FE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Tran C, Liddy C, Pinto N, Keely E. Impact of Question Content on e-Consultation Outcomes. Telemed J E Health. 2016;22(3):216-22.</w:t>
            </w:r>
          </w:p>
        </w:tc>
      </w:tr>
      <w:tr w:rsidR="001A14FC" w:rsidRPr="001A14FC" w14:paraId="02BCE81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29864B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546</w:t>
            </w:r>
          </w:p>
        </w:tc>
        <w:tc>
          <w:tcPr>
            <w:tcW w:w="4767" w:type="pct"/>
            <w:hideMark/>
          </w:tcPr>
          <w:p w14:paraId="5B5C65D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Trovato MJ, Scholer AJ, Vallejo E, Buncke GM, Granick MS. eConsultation in Plastic and Reconstructive Surgery. Eplasty. 2011;11:e48.</w:t>
            </w:r>
          </w:p>
        </w:tc>
      </w:tr>
      <w:tr w:rsidR="00CA0044" w:rsidRPr="001A14FC" w14:paraId="7FC4CA8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41F95A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547</w:t>
            </w:r>
          </w:p>
        </w:tc>
        <w:tc>
          <w:tcPr>
            <w:tcW w:w="4767" w:type="pct"/>
            <w:hideMark/>
          </w:tcPr>
          <w:p w14:paraId="6ABD6B2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Turkstra E, Hawkes AL, Oldenburg B, Scuffham PA. Cost-effectiveness of a coronary heart disease secondary prevention program in patients with myocardial infarction: results from a randomised controlled trial (ProActive Heart). BMC Cardiovasc Disord. 2013;13:33.</w:t>
            </w:r>
          </w:p>
        </w:tc>
      </w:tr>
      <w:tr w:rsidR="001A14FC" w:rsidRPr="001A14FC" w14:paraId="67E9FC1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B9B681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548</w:t>
            </w:r>
          </w:p>
        </w:tc>
        <w:tc>
          <w:tcPr>
            <w:tcW w:w="4767" w:type="pct"/>
            <w:hideMark/>
          </w:tcPr>
          <w:p w14:paraId="53F48D9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Turner C. Reducing costs and avoiding hospital admissions: can mobile working help? Br J Community Nurs. 2015;20(5):245-6, 8-9.</w:t>
            </w:r>
          </w:p>
        </w:tc>
      </w:tr>
      <w:tr w:rsidR="00CA0044" w:rsidRPr="001A14FC" w14:paraId="1562F6C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6796E8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549</w:t>
            </w:r>
          </w:p>
        </w:tc>
        <w:tc>
          <w:tcPr>
            <w:tcW w:w="4767" w:type="pct"/>
            <w:hideMark/>
          </w:tcPr>
          <w:p w14:paraId="4B91046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Udsen FW, Lilholt PH, Hejlesen O, Ehlers LH. Effectiveness and cost-effectiveness of telehealthcare for chronic obstructive pulmonary disease: study protocol for a cluster randomized controlled trial. Trials. 2014;15:178.</w:t>
            </w:r>
          </w:p>
        </w:tc>
      </w:tr>
      <w:tr w:rsidR="001A14FC" w:rsidRPr="001A14FC" w14:paraId="5F4D199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0A2FB5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550</w:t>
            </w:r>
          </w:p>
        </w:tc>
        <w:tc>
          <w:tcPr>
            <w:tcW w:w="4767" w:type="pct"/>
            <w:hideMark/>
          </w:tcPr>
          <w:p w14:paraId="57908BB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Umefjord G, Hamberg K, Malker H, Petersson G. The use of an Internet-based Ask the Doctor Service involving family physicians: evaluation by a web survey. Fam Pract. 2006;23(2):159-66.</w:t>
            </w:r>
          </w:p>
        </w:tc>
      </w:tr>
      <w:tr w:rsidR="00CA0044" w:rsidRPr="001A14FC" w14:paraId="25C79A5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BDC7AF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551</w:t>
            </w:r>
          </w:p>
        </w:tc>
        <w:tc>
          <w:tcPr>
            <w:tcW w:w="4767" w:type="pct"/>
            <w:hideMark/>
          </w:tcPr>
          <w:p w14:paraId="44665B4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Upatising B, Wood DL, Kremers WK, Christ SL, Yih Y, Hanson GJ, et al. Cost comparison between home telemonitoring and usual care of older adults: a randomized trial (Tele-ERA). Telemed J E Health. 2015;21(1):3-8.</w:t>
            </w:r>
          </w:p>
        </w:tc>
      </w:tr>
      <w:tr w:rsidR="001A14FC" w:rsidRPr="001A14FC" w14:paraId="186F5B1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77D6C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552</w:t>
            </w:r>
          </w:p>
        </w:tc>
        <w:tc>
          <w:tcPr>
            <w:tcW w:w="4767" w:type="pct"/>
            <w:hideMark/>
          </w:tcPr>
          <w:p w14:paraId="1176DFAB"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Urquhart AC, Antoniotti NM, Berg RL. Telemedicine--an efficient and cost-effective approach in parathyroid surgery. Laryngoscope. 2011;121(7):1422-5.</w:t>
            </w:r>
          </w:p>
        </w:tc>
      </w:tr>
      <w:tr w:rsidR="00CA0044" w:rsidRPr="001A14FC" w14:paraId="1DFF40C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306758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553</w:t>
            </w:r>
          </w:p>
        </w:tc>
        <w:tc>
          <w:tcPr>
            <w:tcW w:w="4767" w:type="pct"/>
            <w:hideMark/>
          </w:tcPr>
          <w:p w14:paraId="29D6517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den Heuvel JFM, Teunis CJ, Franx A, Crombag N, Bekker MN. Home-based telemonitoring versus hospital admission in high risk pregnancies: a qualitative study on women's experiences. BMC Pregnancy Childbirth. 2020;20(1):77.</w:t>
            </w:r>
          </w:p>
        </w:tc>
      </w:tr>
      <w:tr w:rsidR="001A14FC" w:rsidRPr="001A14FC" w14:paraId="05D9D2E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46421C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554</w:t>
            </w:r>
          </w:p>
        </w:tc>
        <w:tc>
          <w:tcPr>
            <w:tcW w:w="4767" w:type="pct"/>
            <w:hideMark/>
          </w:tcPr>
          <w:p w14:paraId="706FA35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der Aa HPA, van Rens G, Verbraak FD, Bosscha M, Koopmanschap MA, Comijs HC, et al. Economic evaluation of an e-mental health intervention for patients with retinal exudative diseases who receive intraocular anti-VEGF injections (E-PsEYE): protocol for a randomised controlled trial. BMJ Open. 2017;7(11):e018149.</w:t>
            </w:r>
          </w:p>
        </w:tc>
      </w:tr>
      <w:tr w:rsidR="00CA0044" w:rsidRPr="001A14FC" w14:paraId="2E5F9E3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07C349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555</w:t>
            </w:r>
          </w:p>
        </w:tc>
        <w:tc>
          <w:tcPr>
            <w:tcW w:w="4767" w:type="pct"/>
            <w:hideMark/>
          </w:tcPr>
          <w:p w14:paraId="07FA74CD"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der Heijden JP, de Keizer NF, Bos JD, Spuls PI, Witkamp L. Teledermatology applied following patient selection by general practitioners in daily practice improves efficiency and quality of care at lower cost. Br J Dermatol. 2011;165(5):1058-65.</w:t>
            </w:r>
          </w:p>
        </w:tc>
      </w:tr>
      <w:tr w:rsidR="001A14FC" w:rsidRPr="001A14FC" w14:paraId="626D69DF"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544566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556</w:t>
            </w:r>
          </w:p>
        </w:tc>
        <w:tc>
          <w:tcPr>
            <w:tcW w:w="4767" w:type="pct"/>
            <w:hideMark/>
          </w:tcPr>
          <w:p w14:paraId="49B290E4"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der Kamp M, Reimering Hartgerink P, Driessen J, Thio B, Hermens H, Tabak M. Feasibility, Efficacy, and Efficiency of eHealth-Supported Pediatric Asthma Care: Six-Month Quasi-Experimental Single-Arm Pretest-Posttest Study. JMIR Form Res. 2021;5(7):e24634.</w:t>
            </w:r>
          </w:p>
        </w:tc>
      </w:tr>
      <w:tr w:rsidR="00CA0044" w:rsidRPr="001A14FC" w14:paraId="1EC3245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A83713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557</w:t>
            </w:r>
          </w:p>
        </w:tc>
        <w:tc>
          <w:tcPr>
            <w:tcW w:w="4767" w:type="pct"/>
            <w:hideMark/>
          </w:tcPr>
          <w:p w14:paraId="3F9A553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der Vaart R, Witting M, Riper H, Kooistra L, Bohlmeijer ET, van Gemert-Pijnen LJ. Blending online therapy into regular face-to-face therapy for depression: content, ratio and preconditions according to patients and therapists using a Delphi study. BMC Psychiatry. 2014;14:355.</w:t>
            </w:r>
          </w:p>
        </w:tc>
      </w:tr>
      <w:tr w:rsidR="001A14FC" w:rsidRPr="001A14FC" w14:paraId="6E12A8A7"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F5550B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558</w:t>
            </w:r>
          </w:p>
        </w:tc>
        <w:tc>
          <w:tcPr>
            <w:tcW w:w="4767" w:type="pct"/>
            <w:hideMark/>
          </w:tcPr>
          <w:p w14:paraId="4706E1D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der Weegen S, Verwey R, Spreeuwenberg M, Tange H, van der Weijden T, de Witte L. It's LiFe! Mobile and Web-Based Monitoring and Feedback Tool Embedded in Primary Care Increases Physical Activity: a Cluster Randomized Controlled Trial. Journal of medical Internet research. 2015;17(7):e184.</w:t>
            </w:r>
          </w:p>
        </w:tc>
      </w:tr>
      <w:tr w:rsidR="00CA0044" w:rsidRPr="001A14FC" w14:paraId="025D1E9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CDD0DA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559</w:t>
            </w:r>
          </w:p>
        </w:tc>
        <w:tc>
          <w:tcPr>
            <w:tcW w:w="4767" w:type="pct"/>
            <w:hideMark/>
          </w:tcPr>
          <w:p w14:paraId="276254D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van Hezewijk M, van den Akker ME, van de Velde CJ, Scholten AN, Hille ET. Costs of different follow-up strategies in early breast cancer: a review of the literature. Breast. 2012;21(6):693-700.</w:t>
            </w:r>
          </w:p>
        </w:tc>
      </w:tr>
      <w:tr w:rsidR="001A14FC" w:rsidRPr="001A14FC" w14:paraId="67BD3D52"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96B249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560</w:t>
            </w:r>
          </w:p>
        </w:tc>
        <w:tc>
          <w:tcPr>
            <w:tcW w:w="4767" w:type="pct"/>
            <w:hideMark/>
          </w:tcPr>
          <w:p w14:paraId="2E68060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Vargas J, Goel A, Stoner T, Fowler K. Heart Failure Hospitalist Can Reduce Length of Stay, Can Reduce Readmission, and Can Reduce Cost. Journal of Cardiac Failure. 2019;25(8):S121.</w:t>
            </w:r>
          </w:p>
        </w:tc>
      </w:tr>
      <w:tr w:rsidR="00CA0044" w:rsidRPr="001A14FC" w14:paraId="3FE9C51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1E664C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561</w:t>
            </w:r>
          </w:p>
        </w:tc>
        <w:tc>
          <w:tcPr>
            <w:tcW w:w="4767" w:type="pct"/>
            <w:hideMark/>
          </w:tcPr>
          <w:p w14:paraId="5EB4248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Verma S, Arora S, Kassam F, Edwards MC, Damji KF. Northern Alberta remote teleglaucoma program: clinical outcomes and patient disposition. Can J Ophthalmol. 2014;49(2):135-40.</w:t>
            </w:r>
          </w:p>
        </w:tc>
      </w:tr>
      <w:tr w:rsidR="001A14FC" w:rsidRPr="001A14FC" w14:paraId="26E549E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63A640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562</w:t>
            </w:r>
          </w:p>
        </w:tc>
        <w:tc>
          <w:tcPr>
            <w:tcW w:w="4767" w:type="pct"/>
            <w:hideMark/>
          </w:tcPr>
          <w:p w14:paraId="091C89F6"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Vespa PM, Miller C, Hu X, Nenov V, Buxey F, Martin NA. Intensive care unit robotic telepresence facilitates rapid physician response to unstable patients and decreased cost in neurointensive care. Surg Neurol. 2007;67(4):331-7.</w:t>
            </w:r>
          </w:p>
        </w:tc>
      </w:tr>
      <w:tr w:rsidR="00CA0044" w:rsidRPr="001A14FC" w14:paraId="185AD895"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5205B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563</w:t>
            </w:r>
          </w:p>
        </w:tc>
        <w:tc>
          <w:tcPr>
            <w:tcW w:w="4767" w:type="pct"/>
            <w:hideMark/>
          </w:tcPr>
          <w:p w14:paraId="76B1A6D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Vestergaard AS, Hansen L, Sørensen SS, Jensen MB, Ehlers LH. Is telehealthcare for heart failure patients cost-effective? An economic evaluation alongside the Danish TeleCare North heart failure trial. BMJ Open. 2020;10(1):e031670.</w:t>
            </w:r>
          </w:p>
        </w:tc>
      </w:tr>
      <w:tr w:rsidR="001A14FC" w:rsidRPr="001A14FC" w14:paraId="0392FBA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033887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564</w:t>
            </w:r>
          </w:p>
        </w:tc>
        <w:tc>
          <w:tcPr>
            <w:tcW w:w="4767" w:type="pct"/>
            <w:hideMark/>
          </w:tcPr>
          <w:p w14:paraId="04065FB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Vidal-Alaball J, Garcia Domingo JL, Garcia Cuyàs F, Mendioroz Peña J, Flores Mateo G, Deniel Rosanas J, et al. A cost savings analysis of asynchronous teledermatology compared to face-to-face dermatology in Catalonia. BMC Health Serv Res. 2018;18(1):650.</w:t>
            </w:r>
          </w:p>
        </w:tc>
      </w:tr>
      <w:tr w:rsidR="00CA0044" w:rsidRPr="001A14FC" w14:paraId="043BC27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8CDC9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565</w:t>
            </w:r>
          </w:p>
        </w:tc>
        <w:tc>
          <w:tcPr>
            <w:tcW w:w="4767" w:type="pct"/>
            <w:hideMark/>
          </w:tcPr>
          <w:p w14:paraId="49BA1EC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Vincent C, Reinharz D, Deaudelin I, Garceau M, Talbot LR. Public telesurveillance service for frail elderly living at home, outcomes and cost evolution: A quasi experimental design with two follow-ups. Health and Quality of Life Outcomes. 2006;4.</w:t>
            </w:r>
          </w:p>
        </w:tc>
      </w:tr>
      <w:tr w:rsidR="001A14FC" w:rsidRPr="001A14FC" w14:paraId="4ECDB90C"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3A0009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566</w:t>
            </w:r>
          </w:p>
        </w:tc>
        <w:tc>
          <w:tcPr>
            <w:tcW w:w="4767" w:type="pct"/>
            <w:hideMark/>
          </w:tcPr>
          <w:p w14:paraId="2C442F0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Vincent JA, Cavitt DL, Karpawich PP. Diagnostic and cost effectiveness of telemonitoring the pediatric pacemaker patient. Pediatr Cardiol. 1997;18(2):86-90.</w:t>
            </w:r>
          </w:p>
        </w:tc>
      </w:tr>
      <w:tr w:rsidR="00CA0044" w:rsidRPr="001A14FC" w14:paraId="1B521131"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540EB75"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567</w:t>
            </w:r>
          </w:p>
        </w:tc>
        <w:tc>
          <w:tcPr>
            <w:tcW w:w="4767" w:type="pct"/>
            <w:hideMark/>
          </w:tcPr>
          <w:p w14:paraId="6695C9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Vitacca M, Bianchi L, Guerra A, Fracchia C, Spanevello A, Balbi B, et al. Tele-assistance in chronic respiratory failure patients: a randomised clinical trial. The european respiratory journal. 2009;33(2):411</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8.</w:t>
            </w:r>
          </w:p>
        </w:tc>
      </w:tr>
      <w:tr w:rsidR="001A14FC" w:rsidRPr="001A14FC" w14:paraId="69B90DE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66A579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568</w:t>
            </w:r>
          </w:p>
        </w:tc>
        <w:tc>
          <w:tcPr>
            <w:tcW w:w="4767" w:type="pct"/>
            <w:hideMark/>
          </w:tcPr>
          <w:p w14:paraId="28AF576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Vitacca M, Mazzù M, Scalvini S. Socio-technical and organizational challenges to wider e-Health implementation. Chron Respir Dis. 2009;6(2):91-7.</w:t>
            </w:r>
          </w:p>
        </w:tc>
      </w:tr>
      <w:tr w:rsidR="00CA0044" w:rsidRPr="001A14FC" w14:paraId="3D4171B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57C1B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569</w:t>
            </w:r>
          </w:p>
        </w:tc>
        <w:tc>
          <w:tcPr>
            <w:tcW w:w="4767" w:type="pct"/>
            <w:hideMark/>
          </w:tcPr>
          <w:p w14:paraId="70B079E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Vitacca M, Paneroni M, Trainini D, Bianchi L, Assoni G, Saleri M, et al. At home and on demand mechanical cough assistance program for patients with amyotrophic lateral sclerosis. Am J Phys Med Rehabil. 2010;89(5):401-6.</w:t>
            </w:r>
          </w:p>
        </w:tc>
      </w:tr>
      <w:tr w:rsidR="001A14FC" w:rsidRPr="001A14FC" w14:paraId="294502A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B3D7B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570</w:t>
            </w:r>
          </w:p>
        </w:tc>
        <w:tc>
          <w:tcPr>
            <w:tcW w:w="4767" w:type="pct"/>
            <w:hideMark/>
          </w:tcPr>
          <w:p w14:paraId="186657DA"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Volpato E, Banfi P, Pagnini F. A psychological intervention to promote acceptance and adherence to non-invasive ventilation in people with chronic obstructive pulmonary disease: study protocol of a randomised controlled trial. Trials. 2017;18(1):59.</w:t>
            </w:r>
          </w:p>
        </w:tc>
      </w:tr>
      <w:tr w:rsidR="00CA0044" w:rsidRPr="001A14FC" w14:paraId="6C1E144A"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83FDA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571</w:t>
            </w:r>
          </w:p>
        </w:tc>
        <w:tc>
          <w:tcPr>
            <w:tcW w:w="4767" w:type="pct"/>
            <w:hideMark/>
          </w:tcPr>
          <w:p w14:paraId="7DA633C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Vriezinga S, Borghorst A, van den Akker-van Marle E, Benninga M, George E, Hendriks D, et al. E-Healthcare for Celiac Disease-A Multicenter Randomized Controlled Trial. J Pediatr. 2018;195:154-60.e7.</w:t>
            </w:r>
          </w:p>
        </w:tc>
      </w:tr>
      <w:tr w:rsidR="001A14FC" w:rsidRPr="001A14FC" w14:paraId="36841C7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8FD4C6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572</w:t>
            </w:r>
          </w:p>
        </w:tc>
        <w:tc>
          <w:tcPr>
            <w:tcW w:w="4767" w:type="pct"/>
            <w:hideMark/>
          </w:tcPr>
          <w:p w14:paraId="0868C61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Vriz O, Fawzy N, Eltayeb A, Galzerano D, Anwar M, Mushtaq A, et al. Stuck mechanical valve complication in non-COVID-19 patients during COVID-19 pandemic: single center experience. European Heart Journal Cardiovascular Imaging. 2022;23(SUPPL 1):i334.</w:t>
            </w:r>
          </w:p>
        </w:tc>
      </w:tr>
      <w:tr w:rsidR="00CA0044" w:rsidRPr="001A14FC" w14:paraId="66170E1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544352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573</w:t>
            </w:r>
          </w:p>
        </w:tc>
        <w:tc>
          <w:tcPr>
            <w:tcW w:w="4767" w:type="pct"/>
            <w:hideMark/>
          </w:tcPr>
          <w:p w14:paraId="24B8F18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Wall LR, Kularatna S, Ward EC, Cartmill B, Hill AJ, Isenring E, et al. Economic Analysis of a Three-Arm RCT Exploring the Delivery of Intensive, Prophylactic Swallowing Therapy to Patients with Head and Neck Cancer During (Chemo)Radiotherapy. Dysphagia. 2019;34(5):627-39.</w:t>
            </w:r>
          </w:p>
        </w:tc>
      </w:tr>
      <w:tr w:rsidR="001A14FC" w:rsidRPr="001A14FC" w14:paraId="22D159D0"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D83F20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574</w:t>
            </w:r>
          </w:p>
        </w:tc>
        <w:tc>
          <w:tcPr>
            <w:tcW w:w="4767" w:type="pct"/>
            <w:hideMark/>
          </w:tcPr>
          <w:p w14:paraId="69E8CB6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Walton OBt, Garoon RB, Weng CY, Gross J, Young AK, Camero KA, et al. Evaluation of Automated Teleretinal Screening Program for Diabetic Retinopathy. JAMA Ophthalmol. 2016;134(2):204-9.</w:t>
            </w:r>
          </w:p>
        </w:tc>
      </w:tr>
      <w:tr w:rsidR="00CA0044" w:rsidRPr="001A14FC" w14:paraId="7B065659"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46F370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575</w:t>
            </w:r>
          </w:p>
        </w:tc>
        <w:tc>
          <w:tcPr>
            <w:tcW w:w="4767" w:type="pct"/>
            <w:hideMark/>
          </w:tcPr>
          <w:p w14:paraId="499F302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Wan W, Nathan AG, Skandari MR, Zarei P, Reid MW, Raymond JK, et al. Cost-effectiveness of Shared Telemedicine Appointments in Young Adults With T1D: coYoT1 Trial. Diabetes care. 2019;42(8):1589</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92.</w:t>
            </w:r>
          </w:p>
        </w:tc>
      </w:tr>
      <w:tr w:rsidR="001A14FC" w:rsidRPr="001A14FC" w14:paraId="6B4CEE8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D2B97E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576</w:t>
            </w:r>
          </w:p>
        </w:tc>
        <w:tc>
          <w:tcPr>
            <w:tcW w:w="4767" w:type="pct"/>
            <w:hideMark/>
          </w:tcPr>
          <w:p w14:paraId="4C6F779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Warren R, Carlisle K, Mihala G, Scuffham PA. Effects of telemonitoring on glycaemic control and healthcare costs in type 2 diabetes: A randomised controlled trial. J Telemed Telecare. 2018;24(9):586-95.</w:t>
            </w:r>
          </w:p>
        </w:tc>
      </w:tr>
      <w:tr w:rsidR="00CA0044" w:rsidRPr="001A14FC" w14:paraId="77E3B67F"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167436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577</w:t>
            </w:r>
          </w:p>
        </w:tc>
        <w:tc>
          <w:tcPr>
            <w:tcW w:w="4767" w:type="pct"/>
            <w:hideMark/>
          </w:tcPr>
          <w:p w14:paraId="71918D3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Watzke B, Haller E, Steinmann M, Heddaeus D, Härter M, König HH, et al. Effectiveness and cost-effectiveness of telephone-based cognitive-behavioural therapy in primary care: study protocol of TIDe - telephone intervention for depression. BMC Psychiatry. 2017;17(1):263.</w:t>
            </w:r>
          </w:p>
        </w:tc>
      </w:tr>
      <w:tr w:rsidR="001A14FC" w:rsidRPr="001A14FC" w14:paraId="0BBB95F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5DD160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578</w:t>
            </w:r>
          </w:p>
        </w:tc>
        <w:tc>
          <w:tcPr>
            <w:tcW w:w="4767" w:type="pct"/>
            <w:hideMark/>
          </w:tcPr>
          <w:p w14:paraId="3DA2058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Watzke B, Heddaeus D, Steinmann M, König HH, Wegscheider K, Schulz H, et al. Effectiveness and cost-effectiveness of a guideline-based stepped care model for patients with depression: study protocol of a cluster-randomized controlled trial in routine care. BMC Psychiatry. 2014;14:230.</w:t>
            </w:r>
          </w:p>
        </w:tc>
      </w:tr>
      <w:tr w:rsidR="00CA0044" w:rsidRPr="001A14FC" w14:paraId="6C3A858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674F0D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579</w:t>
            </w:r>
          </w:p>
        </w:tc>
        <w:tc>
          <w:tcPr>
            <w:tcW w:w="4767" w:type="pct"/>
            <w:hideMark/>
          </w:tcPr>
          <w:p w14:paraId="3F48F06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Wertenberger S, Wilson J. The development of a patient safety program across the continuum of care. Nurs Adm Q. 2005;29(4):303-7.</w:t>
            </w:r>
          </w:p>
        </w:tc>
      </w:tr>
      <w:tr w:rsidR="001A14FC" w:rsidRPr="001A14FC" w14:paraId="0AC3E62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C20EF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580</w:t>
            </w:r>
          </w:p>
        </w:tc>
        <w:tc>
          <w:tcPr>
            <w:tcW w:w="4767" w:type="pct"/>
            <w:hideMark/>
          </w:tcPr>
          <w:p w14:paraId="368AED7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Whelan ME, Goode AD, Eakin EG, Veerman JL, Winkler EA, Hickman IJ, et al. Feasibility, effectiveness and cost-effectiveness of a telephone-based weight loss program delivered via a hospital outpatient setting. Transl Behav Med. 2016;6(3):386-95.</w:t>
            </w:r>
          </w:p>
        </w:tc>
      </w:tr>
      <w:tr w:rsidR="00CA0044" w:rsidRPr="001A14FC" w14:paraId="2F64A09D"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61922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581</w:t>
            </w:r>
          </w:p>
        </w:tc>
        <w:tc>
          <w:tcPr>
            <w:tcW w:w="4767" w:type="pct"/>
            <w:hideMark/>
          </w:tcPr>
          <w:p w14:paraId="722FD0A8"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White CM, Hadden RD, Robert-Lewis SF, McCrone PR, Petty JL. Observer blind randomised controlled trial of a tailored home exercise programme versus usual care in people with stable inflammatory immune mediated neuropathy. BMC Neurol. 2015;15:147.</w:t>
            </w:r>
          </w:p>
        </w:tc>
      </w:tr>
      <w:tr w:rsidR="001A14FC" w:rsidRPr="001A14FC" w14:paraId="41D68A35"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27269F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582</w:t>
            </w:r>
          </w:p>
        </w:tc>
        <w:tc>
          <w:tcPr>
            <w:tcW w:w="4767" w:type="pct"/>
            <w:hideMark/>
          </w:tcPr>
          <w:p w14:paraId="3A574A9F"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Whited JD, Datta S, Hall RP, Foy ME, Marbrey LE, Grambow SC, et al. An economic analysis of a store and forward teledermatology consult system. Telemed J E Health. 2003;9(4):351-60.</w:t>
            </w:r>
          </w:p>
        </w:tc>
      </w:tr>
      <w:tr w:rsidR="00CA0044" w:rsidRPr="001A14FC" w14:paraId="6605CB0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E80E1E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583</w:t>
            </w:r>
          </w:p>
        </w:tc>
        <w:tc>
          <w:tcPr>
            <w:tcW w:w="4767" w:type="pct"/>
            <w:hideMark/>
          </w:tcPr>
          <w:p w14:paraId="116836AA"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Whited JD, Datta SK, Aiello LM, Aiello LP, Cavallerano JD, Conlin PR, et al. A modeled economic analysis of a digital tele-ophthalmology system as used by three federal health care agencies for detecting proliferative diabetic retinopathy. Telemed J E Health. 2005;11(6):641-51.</w:t>
            </w:r>
          </w:p>
        </w:tc>
      </w:tr>
      <w:tr w:rsidR="001A14FC" w:rsidRPr="001A14FC" w14:paraId="23A0232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749EED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584</w:t>
            </w:r>
          </w:p>
        </w:tc>
        <w:tc>
          <w:tcPr>
            <w:tcW w:w="4767" w:type="pct"/>
            <w:hideMark/>
          </w:tcPr>
          <w:p w14:paraId="3A5D2D50"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Whittaker F, Wade V. The costs and benefits of technology-enabled, home-based cardiac rehabilitation measured in a randomised controlled trial. J Telemed Telecare. 2014;20(7):419-22.</w:t>
            </w:r>
          </w:p>
        </w:tc>
      </w:tr>
      <w:tr w:rsidR="00CA0044" w:rsidRPr="001A14FC" w14:paraId="4C7260A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171D893"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585</w:t>
            </w:r>
          </w:p>
        </w:tc>
        <w:tc>
          <w:tcPr>
            <w:tcW w:w="4767" w:type="pct"/>
            <w:hideMark/>
          </w:tcPr>
          <w:p w14:paraId="178E62D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Whittington MD, Ho PM, Kirsh SR, Kenney RR, Todd-Stenberg J, Au DH, et al. Cost savings associated with electronic specialty consultations. Am J Manag Care. 2021;27(1):e16-e23.</w:t>
            </w:r>
          </w:p>
        </w:tc>
      </w:tr>
      <w:tr w:rsidR="001A14FC" w:rsidRPr="001A14FC" w14:paraId="089ECB8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AF2568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586</w:t>
            </w:r>
          </w:p>
        </w:tc>
        <w:tc>
          <w:tcPr>
            <w:tcW w:w="4767" w:type="pct"/>
            <w:hideMark/>
          </w:tcPr>
          <w:p w14:paraId="1DEF83C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Wild S, Hanley J, Lewis S, McKnight J, McCloughan L, Padfield P, et al. The impact of supported telemetric monitoring in people with type 2 diabetes: study protocol for a randomised controlled trial. Trials. 2013;14:198.</w:t>
            </w:r>
          </w:p>
        </w:tc>
      </w:tr>
      <w:tr w:rsidR="00CA0044" w:rsidRPr="001A14FC" w14:paraId="4AFE17A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EF38F6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587</w:t>
            </w:r>
          </w:p>
        </w:tc>
        <w:tc>
          <w:tcPr>
            <w:tcW w:w="4767" w:type="pct"/>
            <w:hideMark/>
          </w:tcPr>
          <w:p w14:paraId="70D2331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Williams D, Jr., Simpson AN, King K, Kruis RD, Ford DW, Sterling SA, et al. Do Hospitals Providing Telehealth in Emergency Departments Have Lower Emergency Department Costs? Telemed J E Health. 2021;27(9):1011-20.</w:t>
            </w:r>
          </w:p>
        </w:tc>
      </w:tr>
      <w:tr w:rsidR="001A14FC" w:rsidRPr="001A14FC" w14:paraId="0D38400E"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0DE1A8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588</w:t>
            </w:r>
          </w:p>
        </w:tc>
        <w:tc>
          <w:tcPr>
            <w:tcW w:w="4767" w:type="pct"/>
            <w:hideMark/>
          </w:tcPr>
          <w:p w14:paraId="33ACF4CE"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Williams OL, Singh SK. Teleradiology: opportunities, problems, implementation. Radiol Manage. 1996;18(1):33-9.</w:t>
            </w:r>
          </w:p>
        </w:tc>
      </w:tr>
      <w:tr w:rsidR="00CA0044" w:rsidRPr="001A14FC" w14:paraId="33658586"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1FE1BEC"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589</w:t>
            </w:r>
          </w:p>
        </w:tc>
        <w:tc>
          <w:tcPr>
            <w:tcW w:w="4767" w:type="pct"/>
            <w:hideMark/>
          </w:tcPr>
          <w:p w14:paraId="4C820779"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Windle G, Flynn G, Hoare Z, Masterson-Algar P, Egan K, Edwards RT, et al. Effects of an e-health intervention 'iSupport' for reducing distress of dementia carers: protocol for a randomised controlled trial and feasibility study. BMJ Open. 2022;12(9):e064314.</w:t>
            </w:r>
          </w:p>
        </w:tc>
      </w:tr>
      <w:tr w:rsidR="001A14FC" w:rsidRPr="001A14FC" w14:paraId="1A8AEA2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8C033F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590</w:t>
            </w:r>
          </w:p>
        </w:tc>
        <w:tc>
          <w:tcPr>
            <w:tcW w:w="4767" w:type="pct"/>
            <w:hideMark/>
          </w:tcPr>
          <w:p w14:paraId="6096F6E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Wirth T, Pauws S. PMU28 CAVEATS IN COST-EFFECTIVENESS ANALYSIS OF REMOTE PATIENT MONITORING: IMPACT OF END-OF-LIFE ADJUSTMENT OF QALYS ON DECISION MAKING METRICS. Value in Health. 2019;22:S712-S3.</w:t>
            </w:r>
          </w:p>
        </w:tc>
      </w:tr>
      <w:tr w:rsidR="00CA0044" w:rsidRPr="001A14FC" w14:paraId="19DE2F8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E4521F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591</w:t>
            </w:r>
          </w:p>
        </w:tc>
        <w:tc>
          <w:tcPr>
            <w:tcW w:w="4767" w:type="pct"/>
            <w:hideMark/>
          </w:tcPr>
          <w:p w14:paraId="1D351E7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Woods KF, Johnson JA, Kutlar A, Daitch L, Stachura ME. Sickle cell disease telemedicine network for rural outreach. J Telemed Telecare. 2000;6(5):285-90.</w:t>
            </w:r>
          </w:p>
        </w:tc>
      </w:tr>
      <w:tr w:rsidR="001A14FC" w:rsidRPr="001A14FC" w14:paraId="7CE5B25A"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BD2B47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592</w:t>
            </w:r>
          </w:p>
        </w:tc>
        <w:tc>
          <w:tcPr>
            <w:tcW w:w="4767" w:type="pct"/>
            <w:hideMark/>
          </w:tcPr>
          <w:p w14:paraId="5D61682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Wootton R, Bloomer SE, Corbett R, Eedy DJ, Hicks N, Lotery HE, et al. Multicentre randomised control trial comparing real time teledermatology with conventional outpatient dermatological care: societal cost-benefit analysis. Bmj. 2000;320(7244):1252-6.</w:t>
            </w:r>
          </w:p>
        </w:tc>
      </w:tr>
      <w:tr w:rsidR="00CA0044" w:rsidRPr="001A14FC" w14:paraId="65D185D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F80F2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593</w:t>
            </w:r>
          </w:p>
        </w:tc>
        <w:tc>
          <w:tcPr>
            <w:tcW w:w="4767" w:type="pct"/>
            <w:hideMark/>
          </w:tcPr>
          <w:p w14:paraId="5169E05F"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Wootton R, Tait A, Croft A. Environmental aspects of health care in the Grampian NHS region and the place of telehealth. J Telemed Telecare. 2010;16(4):215-20.</w:t>
            </w:r>
          </w:p>
        </w:tc>
      </w:tr>
      <w:tr w:rsidR="001A14FC" w:rsidRPr="001A14FC" w14:paraId="669DB55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3209319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594</w:t>
            </w:r>
          </w:p>
        </w:tc>
        <w:tc>
          <w:tcPr>
            <w:tcW w:w="4767" w:type="pct"/>
            <w:hideMark/>
          </w:tcPr>
          <w:p w14:paraId="25C08AE8"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Wray LO, Shulan MD, Toseland RW, Freeman KE, Vásquez BE, Gao J. The effect of telephone support groups on costs of care for veterans with dementia. Gerontologist. 2010;50(5):623-31.</w:t>
            </w:r>
          </w:p>
        </w:tc>
      </w:tr>
      <w:tr w:rsidR="00CA0044" w:rsidRPr="001A14FC" w14:paraId="07FA1703"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42498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595</w:t>
            </w:r>
          </w:p>
        </w:tc>
        <w:tc>
          <w:tcPr>
            <w:tcW w:w="4767" w:type="pct"/>
            <w:hideMark/>
          </w:tcPr>
          <w:p w14:paraId="490CB7F5"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Wu CJ, Atherton JJ, MacIsaac RJ, Courtney M, Chang AM, Thompson DR, et al. Effectiveness of the cardiac-diabetes transcare program: protocol for a randomised controlled trial. BMC Health Serv Res. 2017;17(1):109.</w:t>
            </w:r>
          </w:p>
        </w:tc>
      </w:tr>
      <w:tr w:rsidR="001A14FC" w:rsidRPr="001A14FC" w14:paraId="25C2E508"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0517BE0"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596</w:t>
            </w:r>
          </w:p>
        </w:tc>
        <w:tc>
          <w:tcPr>
            <w:tcW w:w="4767" w:type="pct"/>
            <w:hideMark/>
          </w:tcPr>
          <w:p w14:paraId="7109F32C"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Xie H, Ji T, Ma J, Liu Q, Jiang Y, Cai L, et al. Remote programming: A convenient and cost-effective measure of vagus nerve stimulation for children with epilepsy. Epilepsy Res. 2020;159:106246.</w:t>
            </w:r>
          </w:p>
        </w:tc>
      </w:tr>
      <w:tr w:rsidR="00CA0044" w:rsidRPr="001A14FC" w14:paraId="756FF13E"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D93C1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597</w:t>
            </w:r>
          </w:p>
        </w:tc>
        <w:tc>
          <w:tcPr>
            <w:tcW w:w="4767" w:type="pct"/>
            <w:hideMark/>
          </w:tcPr>
          <w:p w14:paraId="68E35CE7"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Xie Y, Nguyen Q, Bellemo V, Yip MYT, Lee XQ, Hamzah H, et al. Cost-Effectiveness Analysis of an Artificial Intelligence-Assisted Deep Learning System Implemented in the National Tele-Medicine Diabetic Retinopathy Screening in Singapore. Investigative Ophthalmology and Visual Science. 2019;60(9).</w:t>
            </w:r>
          </w:p>
        </w:tc>
      </w:tr>
      <w:tr w:rsidR="001A14FC" w:rsidRPr="001A14FC" w14:paraId="2DE062A1"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286C3DE"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598</w:t>
            </w:r>
          </w:p>
        </w:tc>
        <w:tc>
          <w:tcPr>
            <w:tcW w:w="4767" w:type="pct"/>
            <w:hideMark/>
          </w:tcPr>
          <w:p w14:paraId="67150EA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Xu CQ, Smith AC, Scuffham PA, Wootton R. A cost minimisation analysis of a telepaediatric otolaryngology service. BMC Health Serv Res. 2008;8:30.</w:t>
            </w:r>
          </w:p>
        </w:tc>
      </w:tr>
      <w:tr w:rsidR="00CA0044" w:rsidRPr="001A14FC" w14:paraId="1070B0B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434904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599</w:t>
            </w:r>
          </w:p>
        </w:tc>
        <w:tc>
          <w:tcPr>
            <w:tcW w:w="4767" w:type="pct"/>
            <w:hideMark/>
          </w:tcPr>
          <w:p w14:paraId="3F8FF32C"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Yang X, Barbieri JS, Kovarik CL. Cost analysis of a store-and-forward teledermatology consult system in Philadelphia. J Am Acad Dermatol. 2019;81(3):758-64.</w:t>
            </w:r>
          </w:p>
        </w:tc>
      </w:tr>
      <w:tr w:rsidR="001A14FC" w:rsidRPr="001A14FC" w14:paraId="0E7CD9D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E38D64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600</w:t>
            </w:r>
          </w:p>
        </w:tc>
        <w:tc>
          <w:tcPr>
            <w:tcW w:w="4767" w:type="pct"/>
            <w:hideMark/>
          </w:tcPr>
          <w:p w14:paraId="7581C559"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Yao J, Fekadu G, Jiang X, You JHS. Telemonitoring for patients with inflammatory bowel disease amid the COVID-19 pandemic—A cost-effectiveness analysis. PLoS ONE. 2022;17(4 April).</w:t>
            </w:r>
          </w:p>
        </w:tc>
      </w:tr>
      <w:tr w:rsidR="00CA0044" w:rsidRPr="001A14FC" w14:paraId="19DE742C"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6BD3C1B"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601</w:t>
            </w:r>
          </w:p>
        </w:tc>
        <w:tc>
          <w:tcPr>
            <w:tcW w:w="4767" w:type="pct"/>
            <w:hideMark/>
          </w:tcPr>
          <w:p w14:paraId="04B7CA74"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Yatabe MS, Yatabe J, Asayama K, Staessen JA, Mujaj B, Thijs L, et al. The rationale and design of reduction of uncontrolled hypertension by Remote Monitoring and Telemedicine (REMOTE) study. Blood pressure. 2017:1</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7.</w:t>
            </w:r>
          </w:p>
        </w:tc>
      </w:tr>
      <w:tr w:rsidR="001A14FC" w:rsidRPr="001A14FC" w14:paraId="0C7C985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61B8006"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602</w:t>
            </w:r>
          </w:p>
        </w:tc>
        <w:tc>
          <w:tcPr>
            <w:tcW w:w="4767" w:type="pct"/>
            <w:hideMark/>
          </w:tcPr>
          <w:p w14:paraId="680B16F5"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Yellapragada SV, Hermosillo-Rodriguez J, Sada Y, Walder A, Sam K, Mulchandani A, et al. The impact of the establishment of a hematology telemedicine consult service in a referral center on patients' travel distance, travel cost and satisfaction scores. Blood. 2013;122(21).</w:t>
            </w:r>
          </w:p>
        </w:tc>
      </w:tr>
      <w:tr w:rsidR="00CA0044" w:rsidRPr="001A14FC" w14:paraId="63188F92"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2EDD5B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603</w:t>
            </w:r>
          </w:p>
        </w:tc>
        <w:tc>
          <w:tcPr>
            <w:tcW w:w="4767" w:type="pct"/>
            <w:hideMark/>
          </w:tcPr>
          <w:p w14:paraId="192CB496"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Yoon J, Chang E, Rubenstein LV, Park A, Zulman DM, Stockdale S, et al. Impact of Primary Care Intensive Management on High-Risk Veterans' Costs and Utilization: A Randomized Quality Improvement Trial. Ann Intern Med. 2018;168(12):846-54.</w:t>
            </w:r>
          </w:p>
        </w:tc>
      </w:tr>
      <w:tr w:rsidR="001A14FC" w:rsidRPr="001A14FC" w14:paraId="7D8FCEF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048ACE8"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604</w:t>
            </w:r>
          </w:p>
        </w:tc>
        <w:tc>
          <w:tcPr>
            <w:tcW w:w="4767" w:type="pct"/>
            <w:hideMark/>
          </w:tcPr>
          <w:p w14:paraId="3F1E041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Youens D, Parsons R, Toye C, Slatyer S, Aoun S, Hill KD, et al. The cost-effectiveness of a telephone-based intervention to support caregivers of older people discharged from hospital. BMC Geriatr. 2019;19(1):68.</w:t>
            </w:r>
          </w:p>
        </w:tc>
      </w:tr>
      <w:tr w:rsidR="00CA0044" w:rsidRPr="001A14FC" w14:paraId="6315A464"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103565D"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605</w:t>
            </w:r>
          </w:p>
        </w:tc>
        <w:tc>
          <w:tcPr>
            <w:tcW w:w="4767" w:type="pct"/>
            <w:hideMark/>
          </w:tcPr>
          <w:p w14:paraId="4814DAAB"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Young TL, Ireson C. Effectiveness of school-based telehealth care in urban and rural elementary schools. Pediatrics. 2003;112(5):1088-94.</w:t>
            </w:r>
          </w:p>
        </w:tc>
      </w:tr>
      <w:tr w:rsidR="001A14FC" w:rsidRPr="001A14FC" w14:paraId="2A9822E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0507B1A"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606</w:t>
            </w:r>
          </w:p>
        </w:tc>
        <w:tc>
          <w:tcPr>
            <w:tcW w:w="4767" w:type="pct"/>
            <w:hideMark/>
          </w:tcPr>
          <w:p w14:paraId="3A8F6811"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Yuan J, Prioli KM, Hark L, Abersone I, Myers JS, Katz LJ, et al. PSS6 DIRECT COSTS EXPERIENCED BY THOSE IN A PATIENT NAVIGATOR PROGRAM VERSUS USUAL CARE: RESULTS FROM THE PHILADELPHIA TELEMEDICINE GLAUCOMA DETECTION AND FOLLOW-UP EYE CARE STUDY (PTGD). Value in health. 2020;23:S363</w:t>
            </w:r>
            <w:r w:rsidRPr="001A14FC">
              <w:rPr>
                <w:rFonts w:ascii="Cambria Math" w:eastAsia="Times New Roman" w:hAnsi="Cambria Math" w:cs="Cambria Math"/>
                <w:color w:val="000000"/>
                <w:sz w:val="20"/>
                <w:szCs w:val="20"/>
                <w:lang w:eastAsia="en-AU"/>
              </w:rPr>
              <w:t>‐</w:t>
            </w:r>
            <w:r w:rsidRPr="001A14FC">
              <w:rPr>
                <w:rFonts w:ascii="Arial Narrow" w:eastAsia="Times New Roman" w:hAnsi="Arial Narrow" w:cs="Calibri"/>
                <w:color w:val="000000"/>
                <w:sz w:val="20"/>
                <w:szCs w:val="20"/>
                <w:lang w:eastAsia="en-AU"/>
              </w:rPr>
              <w:t>.</w:t>
            </w:r>
          </w:p>
        </w:tc>
      </w:tr>
      <w:tr w:rsidR="00CA0044" w:rsidRPr="001A14FC" w14:paraId="4446E3AB"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2980B444"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607</w:t>
            </w:r>
          </w:p>
        </w:tc>
        <w:tc>
          <w:tcPr>
            <w:tcW w:w="4767" w:type="pct"/>
            <w:hideMark/>
          </w:tcPr>
          <w:p w14:paraId="49906A32"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Zakaria A, Miclau TA, Maurer T, Leslie KS, Amerson E. Cost Minimization Analysis of a Teledermatology Triage System in a Managed Care Setting. JAMA Dermatol. 2021;157(1):52-8.</w:t>
            </w:r>
          </w:p>
        </w:tc>
      </w:tr>
      <w:tr w:rsidR="001A14FC" w:rsidRPr="001A14FC" w14:paraId="6A27AFED"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E98F959"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608</w:t>
            </w:r>
          </w:p>
        </w:tc>
        <w:tc>
          <w:tcPr>
            <w:tcW w:w="4767" w:type="pct"/>
            <w:hideMark/>
          </w:tcPr>
          <w:p w14:paraId="7DA2D08D"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Zarca K, Charrier N, Mahé E, Guibal F, Carton B, Moreau F, et al. Tele-expertise for diagnosis of skin lesions is cost-effective in a prison setting: A retrospective cohort study of 450 patients. PLoS One. 2018;13(9):e0204545.</w:t>
            </w:r>
          </w:p>
        </w:tc>
      </w:tr>
      <w:tr w:rsidR="00CA0044" w:rsidRPr="001A14FC" w14:paraId="70B80090"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0F94F6EF"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609</w:t>
            </w:r>
          </w:p>
        </w:tc>
        <w:tc>
          <w:tcPr>
            <w:tcW w:w="4767" w:type="pct"/>
            <w:hideMark/>
          </w:tcPr>
          <w:p w14:paraId="60D1EE83"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Zhang L, Yang QP, He J, Li H, Xu Y. Evaluating the cost-effectiveness of telemedicine application on the management of diabetes patients in Yunnan Province of China. Diabetes. 2017;66:A240-A1.</w:t>
            </w:r>
          </w:p>
        </w:tc>
      </w:tr>
      <w:tr w:rsidR="001A14FC" w:rsidRPr="001A14FC" w14:paraId="7E442BB4"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DFA8082"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lastRenderedPageBreak/>
              <w:t>610</w:t>
            </w:r>
          </w:p>
        </w:tc>
        <w:tc>
          <w:tcPr>
            <w:tcW w:w="4767" w:type="pct"/>
            <w:hideMark/>
          </w:tcPr>
          <w:p w14:paraId="6E20E027"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Zholudev V, Safir IJ, Painter MN, Petros JA, Filson CP, Issa MM. Comparative Cost Analysis: Teleurology vs Conventional Face-to-Face Clinics. Urology. 2018;113:40-4.</w:t>
            </w:r>
          </w:p>
        </w:tc>
      </w:tr>
      <w:tr w:rsidR="00CA0044" w:rsidRPr="001A14FC" w14:paraId="33084ED7" w14:textId="77777777" w:rsidTr="00CA00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84D9C31"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611</w:t>
            </w:r>
          </w:p>
        </w:tc>
        <w:tc>
          <w:tcPr>
            <w:tcW w:w="4767" w:type="pct"/>
            <w:hideMark/>
          </w:tcPr>
          <w:p w14:paraId="746DCAC1" w14:textId="77777777" w:rsidR="001A14FC" w:rsidRPr="001A14FC" w:rsidRDefault="001A14FC" w:rsidP="001A14F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Zizzo AR, Hvidman L, Salvig JD, Holst L, Kyng M, Petersen OB. Home management by remote self-monitoring in intermediate- and high-risk pregnancies: A retrospective study of 400 consecutive women. Acta Obstet Gynecol Scand. 2022;101(1):135-44.</w:t>
            </w:r>
          </w:p>
        </w:tc>
      </w:tr>
      <w:tr w:rsidR="001A14FC" w:rsidRPr="001A14FC" w14:paraId="1EEC1063" w14:textId="77777777" w:rsidTr="00CA0044">
        <w:trPr>
          <w:trHeight w:val="20"/>
        </w:trPr>
        <w:tc>
          <w:tcPr>
            <w:cnfStyle w:val="001000000000" w:firstRow="0" w:lastRow="0" w:firstColumn="1" w:lastColumn="0" w:oddVBand="0" w:evenVBand="0" w:oddHBand="0" w:evenHBand="0" w:firstRowFirstColumn="0" w:firstRowLastColumn="0" w:lastRowFirstColumn="0" w:lastRowLastColumn="0"/>
            <w:tcW w:w="233" w:type="pct"/>
            <w:noWrap/>
            <w:hideMark/>
          </w:tcPr>
          <w:p w14:paraId="60C56A57" w14:textId="77777777" w:rsidR="001A14FC" w:rsidRPr="001A14FC" w:rsidRDefault="001A14FC" w:rsidP="001A14FC">
            <w:pPr>
              <w:jc w:val="right"/>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612</w:t>
            </w:r>
          </w:p>
        </w:tc>
        <w:tc>
          <w:tcPr>
            <w:tcW w:w="4767" w:type="pct"/>
            <w:hideMark/>
          </w:tcPr>
          <w:p w14:paraId="108D7C73" w14:textId="77777777" w:rsidR="001A14FC" w:rsidRPr="001A14FC" w:rsidRDefault="001A14FC" w:rsidP="001A14F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n-AU"/>
              </w:rPr>
            </w:pPr>
            <w:r w:rsidRPr="001A14FC">
              <w:rPr>
                <w:rFonts w:ascii="Arial Narrow" w:eastAsia="Times New Roman" w:hAnsi="Arial Narrow" w:cs="Calibri"/>
                <w:color w:val="000000"/>
                <w:sz w:val="20"/>
                <w:szCs w:val="20"/>
                <w:lang w:eastAsia="en-AU"/>
              </w:rPr>
              <w:t>Zollo S, Kienzle M, Loeffelholz P, Sebille S. Telemedicine to Iowa's correctional facilities: initial clinical experience and assessment of program costs. Telemed J. 1999;5(3):291-301.</w:t>
            </w:r>
          </w:p>
        </w:tc>
      </w:tr>
    </w:tbl>
    <w:p w14:paraId="500C216C" w14:textId="77777777" w:rsidR="001A14FC" w:rsidRDefault="001A14FC" w:rsidP="0035087F"/>
    <w:p w14:paraId="3078DCB7" w14:textId="77777777" w:rsidR="001A14FC" w:rsidRDefault="001A14FC" w:rsidP="0035087F"/>
    <w:p w14:paraId="5D27EB39" w14:textId="77777777" w:rsidR="001A14FC" w:rsidRPr="0035087F" w:rsidRDefault="001A14FC" w:rsidP="0035087F"/>
    <w:p w14:paraId="3FCA3C29" w14:textId="2935EE54" w:rsidR="00D41BC3" w:rsidRDefault="00D41BC3">
      <w:pPr>
        <w:rPr>
          <w:rFonts w:cstheme="minorHAnsi"/>
          <w:sz w:val="24"/>
          <w:szCs w:val="24"/>
        </w:rPr>
      </w:pPr>
      <w:r>
        <w:br w:type="page"/>
      </w:r>
    </w:p>
    <w:p w14:paraId="17910218" w14:textId="6A45096F" w:rsidR="00557A4E" w:rsidRDefault="00557A4E" w:rsidP="00557A4E">
      <w:pPr>
        <w:pStyle w:val="Heading1"/>
      </w:pPr>
      <w:bookmarkStart w:id="63" w:name="_Toc138418630"/>
      <w:r>
        <w:lastRenderedPageBreak/>
        <w:t xml:space="preserve">Appendix </w:t>
      </w:r>
      <w:r w:rsidR="00F6019B">
        <w:t>8</w:t>
      </w:r>
      <w:r>
        <w:t xml:space="preserve"> – </w:t>
      </w:r>
      <w:r w:rsidR="008B3B1C">
        <w:t xml:space="preserve">Funding and Conflict of Interest </w:t>
      </w:r>
      <w:bookmarkEnd w:id="60"/>
      <w:r w:rsidR="008B3B1C">
        <w:t>disclosures</w:t>
      </w:r>
      <w:bookmarkEnd w:id="63"/>
      <w:r w:rsidR="008B3B1C">
        <w:t xml:space="preserve"> </w:t>
      </w:r>
    </w:p>
    <w:p w14:paraId="231E4A50" w14:textId="77777777" w:rsidR="00E540C1" w:rsidRDefault="00E540C1" w:rsidP="00E540C1">
      <w:pPr>
        <w:pStyle w:val="NoSpacing"/>
      </w:pPr>
      <w:r w:rsidRPr="00821EDF">
        <w:t xml:space="preserve">The present review was commissioned by the Department of Health and Aged Care, Canberra, Australia. The present review is an update </w:t>
      </w:r>
      <w:r>
        <w:t xml:space="preserve">and extension </w:t>
      </w:r>
      <w:r w:rsidRPr="00821EDF">
        <w:t xml:space="preserve">to a previously commissioned review by the then-Department of Health, in 2020-21. Five authors of the present review (AMS, MB, HG, JC, PG) were also involved in the conduct of the previous review. The Department </w:t>
      </w:r>
      <w:r>
        <w:t>wa</w:t>
      </w:r>
      <w:r w:rsidRPr="00821EDF">
        <w:t xml:space="preserve">s involved in establishing the parameters of the study question (PICO). The </w:t>
      </w:r>
      <w:r>
        <w:t>Department was not</w:t>
      </w:r>
      <w:r w:rsidRPr="00821EDF">
        <w:t xml:space="preserve"> involved in the conduct, analysis, or interpretation of the evidence syntheses’ findings. The authors report no other actual or potential conflicts of interest. </w:t>
      </w:r>
    </w:p>
    <w:p w14:paraId="4B440970" w14:textId="7337BA14" w:rsidR="00D41BC3" w:rsidRDefault="00D41BC3">
      <w:pPr>
        <w:rPr>
          <w:rFonts w:cstheme="minorHAnsi"/>
          <w:sz w:val="24"/>
          <w:szCs w:val="24"/>
        </w:rPr>
      </w:pPr>
      <w:r>
        <w:br w:type="page"/>
      </w:r>
    </w:p>
    <w:p w14:paraId="35ED3B08" w14:textId="1F15C758" w:rsidR="00E540C1" w:rsidRDefault="00E540C1" w:rsidP="00E540C1">
      <w:pPr>
        <w:pStyle w:val="Heading1"/>
      </w:pPr>
      <w:bookmarkStart w:id="64" w:name="_Toc138418631"/>
      <w:r>
        <w:lastRenderedPageBreak/>
        <w:t>Appendix 9 – Acknowledgements</w:t>
      </w:r>
      <w:bookmarkEnd w:id="64"/>
      <w:r>
        <w:t xml:space="preserve"> </w:t>
      </w:r>
    </w:p>
    <w:p w14:paraId="444F0E24" w14:textId="0C631E77" w:rsidR="00E540C1" w:rsidRPr="00E540C1" w:rsidRDefault="00E540C1" w:rsidP="00E540C1">
      <w:r>
        <w:t xml:space="preserve">Our thanks to those who provided comments and feedback on the drafts of this report, including Associate Professor Liam Caffery and Dr Centaine Snoswell (University of Queensland) and Melanie Vermeulen and Chrissy Erueti for their assistance at Bond University. </w:t>
      </w:r>
    </w:p>
    <w:p w14:paraId="6603AC13" w14:textId="77777777" w:rsidR="00E540C1" w:rsidRPr="00821EDF" w:rsidRDefault="00E540C1" w:rsidP="00E540C1">
      <w:pPr>
        <w:pStyle w:val="NoSpacing"/>
      </w:pPr>
    </w:p>
    <w:p w14:paraId="6097B8BF" w14:textId="3AB224A0" w:rsidR="000B4056" w:rsidRDefault="000B4056">
      <w:r>
        <w:br w:type="page"/>
      </w:r>
    </w:p>
    <w:p w14:paraId="2FADDE8C" w14:textId="77777777" w:rsidR="008F7885" w:rsidRDefault="00AE1EB9" w:rsidP="008B3B1C">
      <w:pPr>
        <w:pStyle w:val="Heading1"/>
      </w:pPr>
      <w:bookmarkStart w:id="65" w:name="_Toc127284862"/>
      <w:bookmarkStart w:id="66" w:name="_Toc138418632"/>
      <w:r w:rsidRPr="008B3B1C">
        <w:lastRenderedPageBreak/>
        <w:t>References</w:t>
      </w:r>
      <w:bookmarkEnd w:id="65"/>
      <w:bookmarkEnd w:id="66"/>
    </w:p>
    <w:p w14:paraId="7C38992E" w14:textId="682DCFD5" w:rsidR="00D41BC3" w:rsidRPr="00D41BC3" w:rsidRDefault="00D41BC3" w:rsidP="00D41BC3">
      <w:pPr>
        <w:pStyle w:val="NoSpacing"/>
      </w:pPr>
      <w:r w:rsidRPr="00D41BC3">
        <w:t>[N.B. References for the individual evidence syntheses/summaries are provided at the end of each</w:t>
      </w:r>
      <w:r>
        <w:t xml:space="preserve"> individual section</w:t>
      </w:r>
      <w:r w:rsidRPr="00D41BC3">
        <w:t xml:space="preserve">] </w:t>
      </w:r>
    </w:p>
    <w:p w14:paraId="658D4DA9" w14:textId="77777777" w:rsidR="008F7885" w:rsidRDefault="008F7885" w:rsidP="00AE7DF0">
      <w:pPr>
        <w:pStyle w:val="NoSpacing"/>
      </w:pPr>
    </w:p>
    <w:p w14:paraId="6E287DD9" w14:textId="77777777" w:rsidR="0009256E" w:rsidRPr="0009256E" w:rsidRDefault="008F7885" w:rsidP="0009256E">
      <w:pPr>
        <w:pStyle w:val="EndNoteBibliography"/>
        <w:spacing w:after="0"/>
      </w:pPr>
      <w:r>
        <w:fldChar w:fldCharType="begin"/>
      </w:r>
      <w:r>
        <w:instrText xml:space="preserve"> ADDIN EN.REFLIST </w:instrText>
      </w:r>
      <w:r>
        <w:fldChar w:fldCharType="separate"/>
      </w:r>
      <w:r w:rsidR="0009256E" w:rsidRPr="0009256E">
        <w:t>1.</w:t>
      </w:r>
      <w:r w:rsidR="0009256E" w:rsidRPr="0009256E">
        <w:tab/>
        <w:t>Department of Health and Aged Care. Telehealth services by modality, type of service and provider (unpublished data). 2023.</w:t>
      </w:r>
    </w:p>
    <w:p w14:paraId="0063479A" w14:textId="77777777" w:rsidR="0009256E" w:rsidRPr="0009256E" w:rsidRDefault="0009256E" w:rsidP="0009256E">
      <w:pPr>
        <w:pStyle w:val="EndNoteBibliography"/>
        <w:spacing w:after="0"/>
      </w:pPr>
      <w:r w:rsidRPr="0009256E">
        <w:t>2.</w:t>
      </w:r>
      <w:r w:rsidRPr="0009256E">
        <w:tab/>
        <w:t>Tricco AC, Lillie E, Zarin W, O'Brien KK, Colquhoun H, Levac D, et al. PRISMA Extension for Scoping Reviews (PRISMA-ScR): Checklist and Explanation. Ann Intern Med. 2018;169(7):467-73.</w:t>
      </w:r>
    </w:p>
    <w:p w14:paraId="57D3589D" w14:textId="77777777" w:rsidR="0009256E" w:rsidRPr="0009256E" w:rsidRDefault="0009256E" w:rsidP="0009256E">
      <w:pPr>
        <w:pStyle w:val="EndNoteBibliography"/>
        <w:spacing w:after="0"/>
      </w:pPr>
      <w:r w:rsidRPr="0009256E">
        <w:t>3.</w:t>
      </w:r>
      <w:r w:rsidRPr="0009256E">
        <w:tab/>
        <w:t>Eikelboom RH. The telegraph and the beginnings of telemedicine in Australia. Stud Health Technol Inform. 2012;182:67-72.</w:t>
      </w:r>
    </w:p>
    <w:p w14:paraId="6D898AC3" w14:textId="2A90FA73" w:rsidR="0009256E" w:rsidRPr="0009256E" w:rsidRDefault="0009256E" w:rsidP="0009256E">
      <w:pPr>
        <w:pStyle w:val="EndNoteBibliography"/>
        <w:spacing w:after="0"/>
      </w:pPr>
      <w:r w:rsidRPr="0009256E">
        <w:t>4.</w:t>
      </w:r>
      <w:r w:rsidRPr="0009256E">
        <w:tab/>
        <w:t xml:space="preserve">Australasian Telehealth Society. Towards a National Strategy for Telehealth in Australia: 2013-2018 April 2013 [Available from: </w:t>
      </w:r>
      <w:hyperlink r:id="rId13" w:history="1">
        <w:r w:rsidRPr="0009256E">
          <w:rPr>
            <w:rStyle w:val="Hyperlink"/>
          </w:rPr>
          <w:t>https://www.aths.org.au/wp-content/uploads/2016/06/TelehealthStrategy.pdf</w:t>
        </w:r>
      </w:hyperlink>
      <w:r w:rsidRPr="0009256E">
        <w:t>.</w:t>
      </w:r>
    </w:p>
    <w:p w14:paraId="09F61875" w14:textId="6031F531" w:rsidR="0009256E" w:rsidRPr="0009256E" w:rsidRDefault="0009256E" w:rsidP="0009256E">
      <w:pPr>
        <w:pStyle w:val="EndNoteBibliography"/>
        <w:spacing w:after="0"/>
      </w:pPr>
      <w:r w:rsidRPr="0009256E">
        <w:t>5.</w:t>
      </w:r>
      <w:r w:rsidRPr="0009256E">
        <w:tab/>
        <w:t xml:space="preserve">World Health Organisation. Coronavirus disease (COVID-19) pandemic 2020 [Available from: </w:t>
      </w:r>
      <w:hyperlink r:id="rId14" w:history="1">
        <w:r w:rsidRPr="0009256E">
          <w:rPr>
            <w:rStyle w:val="Hyperlink"/>
          </w:rPr>
          <w:t>https://www.who.int/europe/emergencies/situations/covid-19</w:t>
        </w:r>
      </w:hyperlink>
      <w:r w:rsidRPr="0009256E">
        <w:t>.</w:t>
      </w:r>
    </w:p>
    <w:p w14:paraId="31535BAB" w14:textId="0BD41A14" w:rsidR="0009256E" w:rsidRPr="0009256E" w:rsidRDefault="0009256E" w:rsidP="0009256E">
      <w:pPr>
        <w:pStyle w:val="EndNoteBibliography"/>
        <w:spacing w:after="0"/>
      </w:pPr>
      <w:r w:rsidRPr="0009256E">
        <w:t>6.</w:t>
      </w:r>
      <w:r w:rsidRPr="0009256E">
        <w:tab/>
        <w:t xml:space="preserve">Department of Health and Aged Care. COVID-19 Temporary MBS Telehealth Services: Factsheets on the use of the temporary MBS telehealth and phone consultation item numbers. 23 September 2020 [Available from: </w:t>
      </w:r>
      <w:hyperlink r:id="rId15" w:history="1">
        <w:r w:rsidRPr="0009256E">
          <w:rPr>
            <w:rStyle w:val="Hyperlink"/>
          </w:rPr>
          <w:t>http://www.mbsonline.gov.au/internet/mbsonline/publishing.nsf/Content/Factsheet-TempBB</w:t>
        </w:r>
      </w:hyperlink>
      <w:r w:rsidRPr="0009256E">
        <w:t>.</w:t>
      </w:r>
    </w:p>
    <w:p w14:paraId="72F3458E" w14:textId="77777777" w:rsidR="0009256E" w:rsidRPr="0009256E" w:rsidRDefault="0009256E" w:rsidP="0009256E">
      <w:pPr>
        <w:pStyle w:val="EndNoteBibliography"/>
        <w:spacing w:after="0"/>
      </w:pPr>
      <w:r w:rsidRPr="0009256E">
        <w:t>7.</w:t>
      </w:r>
      <w:r w:rsidRPr="0009256E">
        <w:tab/>
        <w:t>Scott A, Krzyzaniak N, Cardona M, Greenwood H, J C, Peiris R, et al. Final Report: Telehealth in Primary Care. Bond University: Institute for Evidence Based Healthcare.; 15 February 2021.</w:t>
      </w:r>
    </w:p>
    <w:p w14:paraId="605DAEAF" w14:textId="6B2EE1AA" w:rsidR="0009256E" w:rsidRPr="0009256E" w:rsidRDefault="0009256E" w:rsidP="0009256E">
      <w:pPr>
        <w:pStyle w:val="EndNoteBibliography"/>
        <w:spacing w:after="0"/>
      </w:pPr>
      <w:r w:rsidRPr="0009256E">
        <w:t>8.</w:t>
      </w:r>
      <w:r w:rsidRPr="0009256E">
        <w:tab/>
        <w:t xml:space="preserve">Department of Health and Aged Care. Permanent telehealth to strengthen universal Medicare 2021 [Available from: </w:t>
      </w:r>
      <w:hyperlink r:id="rId16" w:history="1">
        <w:r w:rsidRPr="0009256E">
          <w:rPr>
            <w:rStyle w:val="Hyperlink"/>
          </w:rPr>
          <w:t>https://www.health.gov.au/ministers/the-hon-greg-hunt-mp/media/permanent-telehealth-to-strengthen-universal-medicare</w:t>
        </w:r>
      </w:hyperlink>
      <w:r w:rsidRPr="0009256E">
        <w:t>.</w:t>
      </w:r>
    </w:p>
    <w:p w14:paraId="789B85AB" w14:textId="77777777" w:rsidR="0009256E" w:rsidRPr="0009256E" w:rsidRDefault="0009256E" w:rsidP="0009256E">
      <w:pPr>
        <w:pStyle w:val="EndNoteBibliography"/>
        <w:spacing w:after="0"/>
      </w:pPr>
      <w:r w:rsidRPr="0009256E">
        <w:t>9.</w:t>
      </w:r>
      <w:r w:rsidRPr="0009256E">
        <w:tab/>
        <w:t>Clark J, Glasziou P, Del Mar C, Bannach-Brown A, Stehlik P, Scott AM. A full systematic review was completed in 2 weeks using automation tools: a case study. J Clin Epidemiol. 2020;121:81-90.</w:t>
      </w:r>
    </w:p>
    <w:p w14:paraId="17F14791" w14:textId="77777777" w:rsidR="0009256E" w:rsidRPr="0009256E" w:rsidRDefault="0009256E" w:rsidP="0009256E">
      <w:pPr>
        <w:pStyle w:val="EndNoteBibliography"/>
      </w:pPr>
      <w:r w:rsidRPr="0009256E">
        <w:t>10.</w:t>
      </w:r>
      <w:r w:rsidRPr="0009256E">
        <w:tab/>
        <w:t>Snilstveit B, Vojtkova M, Bhavsar A, Stevenson J, Gaarder M. Evidence &amp; Gap Maps: A tool for promoting evidence informed policy and strategic research agendas. J Clin Epidemiol. 2016;79:120-9.</w:t>
      </w:r>
    </w:p>
    <w:p w14:paraId="7471C746" w14:textId="4986C454" w:rsidR="006005E5" w:rsidRDefault="008F7885" w:rsidP="00AE7DF0">
      <w:pPr>
        <w:pStyle w:val="NoSpacing"/>
      </w:pPr>
      <w:r>
        <w:fldChar w:fldCharType="end"/>
      </w:r>
    </w:p>
    <w:sectPr w:rsidR="006005E5" w:rsidSect="00B150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6C82" w14:textId="77777777" w:rsidR="005038AA" w:rsidRDefault="005038AA" w:rsidP="00024376">
      <w:pPr>
        <w:spacing w:after="0" w:line="240" w:lineRule="auto"/>
      </w:pPr>
      <w:r>
        <w:separator/>
      </w:r>
    </w:p>
  </w:endnote>
  <w:endnote w:type="continuationSeparator" w:id="0">
    <w:p w14:paraId="66A7C656" w14:textId="77777777" w:rsidR="005038AA" w:rsidRDefault="005038AA" w:rsidP="0002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998517"/>
      <w:docPartObj>
        <w:docPartGallery w:val="Page Numbers (Bottom of Page)"/>
        <w:docPartUnique/>
      </w:docPartObj>
    </w:sdtPr>
    <w:sdtEndPr>
      <w:rPr>
        <w:noProof/>
      </w:rPr>
    </w:sdtEndPr>
    <w:sdtContent>
      <w:p w14:paraId="2643A7E2" w14:textId="71C55E54" w:rsidR="00024376" w:rsidRDefault="000243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F0F3FB" w14:textId="77777777" w:rsidR="00024376" w:rsidRDefault="00024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69DB" w14:textId="77777777" w:rsidR="005038AA" w:rsidRDefault="005038AA" w:rsidP="00024376">
      <w:pPr>
        <w:spacing w:after="0" w:line="240" w:lineRule="auto"/>
      </w:pPr>
      <w:r>
        <w:separator/>
      </w:r>
    </w:p>
  </w:footnote>
  <w:footnote w:type="continuationSeparator" w:id="0">
    <w:p w14:paraId="089FF43E" w14:textId="77777777" w:rsidR="005038AA" w:rsidRDefault="005038AA" w:rsidP="00024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6FC8"/>
    <w:multiLevelType w:val="hybridMultilevel"/>
    <w:tmpl w:val="3ED4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616B7"/>
    <w:multiLevelType w:val="hybridMultilevel"/>
    <w:tmpl w:val="F104E2B2"/>
    <w:lvl w:ilvl="0" w:tplc="4E0A57D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B573294"/>
    <w:multiLevelType w:val="hybridMultilevel"/>
    <w:tmpl w:val="468E4BFE"/>
    <w:lvl w:ilvl="0" w:tplc="F4DAD11C">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81D47"/>
    <w:multiLevelType w:val="hybridMultilevel"/>
    <w:tmpl w:val="54560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E95879"/>
    <w:multiLevelType w:val="multilevel"/>
    <w:tmpl w:val="CB667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041AA"/>
    <w:multiLevelType w:val="multilevel"/>
    <w:tmpl w:val="B5B46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AC30F8"/>
    <w:multiLevelType w:val="hybridMultilevel"/>
    <w:tmpl w:val="B714E9D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2583470"/>
    <w:multiLevelType w:val="hybridMultilevel"/>
    <w:tmpl w:val="13F04C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FD6AD1"/>
    <w:multiLevelType w:val="hybridMultilevel"/>
    <w:tmpl w:val="21087C12"/>
    <w:lvl w:ilvl="0" w:tplc="FDD8DD7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BCE2CE1"/>
    <w:multiLevelType w:val="hybridMultilevel"/>
    <w:tmpl w:val="54560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7C3A76"/>
    <w:multiLevelType w:val="hybridMultilevel"/>
    <w:tmpl w:val="0EC4BB10"/>
    <w:lvl w:ilvl="0" w:tplc="80F8104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D42041"/>
    <w:multiLevelType w:val="hybridMultilevel"/>
    <w:tmpl w:val="7DF6D43E"/>
    <w:lvl w:ilvl="0" w:tplc="F4DAD11C">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5A3B9C"/>
    <w:multiLevelType w:val="multilevel"/>
    <w:tmpl w:val="303251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DFD40B7"/>
    <w:multiLevelType w:val="hybridMultilevel"/>
    <w:tmpl w:val="EC4236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21574CD"/>
    <w:multiLevelType w:val="hybridMultilevel"/>
    <w:tmpl w:val="56427F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3F55862"/>
    <w:multiLevelType w:val="hybridMultilevel"/>
    <w:tmpl w:val="54560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E86334"/>
    <w:multiLevelType w:val="multilevel"/>
    <w:tmpl w:val="2F6A7DB8"/>
    <w:lvl w:ilvl="0">
      <w:start w:val="6"/>
      <w:numFmt w:val="decimal"/>
      <w:lvlText w:val="%1."/>
      <w:lvlJc w:val="left"/>
      <w:pPr>
        <w:tabs>
          <w:tab w:val="num" w:pos="720"/>
        </w:tabs>
        <w:ind w:left="720" w:hanging="360"/>
      </w:pPr>
    </w:lvl>
    <w:lvl w:ilvl="1">
      <w:start w:val="3"/>
      <w:numFmt w:val="bullet"/>
      <w:lvlText w:val=""/>
      <w:lvlJc w:val="left"/>
      <w:pPr>
        <w:ind w:left="1440" w:hanging="360"/>
      </w:pPr>
      <w:rPr>
        <w:rFonts w:ascii="Symbol" w:eastAsiaTheme="minorHAnsi" w:hAnsi="Symbol"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1847C7"/>
    <w:multiLevelType w:val="hybridMultilevel"/>
    <w:tmpl w:val="6C5694F8"/>
    <w:lvl w:ilvl="0" w:tplc="4E9664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717676"/>
    <w:multiLevelType w:val="multilevel"/>
    <w:tmpl w:val="C430E75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D016AFB"/>
    <w:multiLevelType w:val="hybridMultilevel"/>
    <w:tmpl w:val="DE78321A"/>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D5E5889"/>
    <w:multiLevelType w:val="hybridMultilevel"/>
    <w:tmpl w:val="5456024C"/>
    <w:lvl w:ilvl="0" w:tplc="E48A0F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EC72D8"/>
    <w:multiLevelType w:val="hybridMultilevel"/>
    <w:tmpl w:val="D4A69F54"/>
    <w:lvl w:ilvl="0" w:tplc="FFFFFFFF">
      <w:start w:val="1"/>
      <w:numFmt w:val="decimal"/>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7D162E"/>
    <w:multiLevelType w:val="multilevel"/>
    <w:tmpl w:val="186E98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6667B9"/>
    <w:multiLevelType w:val="hybridMultilevel"/>
    <w:tmpl w:val="D9FE7C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620010"/>
    <w:multiLevelType w:val="multilevel"/>
    <w:tmpl w:val="2278B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710ED9"/>
    <w:multiLevelType w:val="hybridMultilevel"/>
    <w:tmpl w:val="D4A69F54"/>
    <w:lvl w:ilvl="0" w:tplc="1FCC412A">
      <w:start w:val="1"/>
      <w:numFmt w:val="decimal"/>
      <w:lvlText w:val="%1."/>
      <w:lvlJc w:val="left"/>
      <w:pPr>
        <w:ind w:left="720" w:hanging="360"/>
      </w:pPr>
      <w:rPr>
        <w:rFonts w:hint="default"/>
      </w:rPr>
    </w:lvl>
    <w:lvl w:ilvl="1" w:tplc="6ACCA776">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8C1FD8"/>
    <w:multiLevelType w:val="multilevel"/>
    <w:tmpl w:val="AF480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873A1B"/>
    <w:multiLevelType w:val="hybridMultilevel"/>
    <w:tmpl w:val="9B2ECEDA"/>
    <w:lvl w:ilvl="0" w:tplc="F4DAD11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D85947"/>
    <w:multiLevelType w:val="hybridMultilevel"/>
    <w:tmpl w:val="A810E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9B31C9"/>
    <w:multiLevelType w:val="multilevel"/>
    <w:tmpl w:val="63BC9D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CF7982"/>
    <w:multiLevelType w:val="hybridMultilevel"/>
    <w:tmpl w:val="D4A69F54"/>
    <w:lvl w:ilvl="0" w:tplc="FFFFFFFF">
      <w:start w:val="1"/>
      <w:numFmt w:val="decimal"/>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A974F8"/>
    <w:multiLevelType w:val="multilevel"/>
    <w:tmpl w:val="4580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9511754">
    <w:abstractNumId w:val="7"/>
  </w:num>
  <w:num w:numId="2" w16cid:durableId="2138066004">
    <w:abstractNumId w:val="11"/>
  </w:num>
  <w:num w:numId="3" w16cid:durableId="1096483137">
    <w:abstractNumId w:val="27"/>
  </w:num>
  <w:num w:numId="4" w16cid:durableId="1696273005">
    <w:abstractNumId w:val="2"/>
  </w:num>
  <w:num w:numId="5" w16cid:durableId="897477562">
    <w:abstractNumId w:val="1"/>
  </w:num>
  <w:num w:numId="6" w16cid:durableId="135953486">
    <w:abstractNumId w:val="23"/>
  </w:num>
  <w:num w:numId="7" w16cid:durableId="1669551119">
    <w:abstractNumId w:val="21"/>
  </w:num>
  <w:num w:numId="8" w16cid:durableId="84768814">
    <w:abstractNumId w:val="28"/>
  </w:num>
  <w:num w:numId="9" w16cid:durableId="17846935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586120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844237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2850225">
    <w:abstractNumId w:val="31"/>
  </w:num>
  <w:num w:numId="13" w16cid:durableId="1346905322">
    <w:abstractNumId w:val="5"/>
  </w:num>
  <w:num w:numId="14" w16cid:durableId="1774401638">
    <w:abstractNumId w:val="4"/>
  </w:num>
  <w:num w:numId="15" w16cid:durableId="1751349214">
    <w:abstractNumId w:val="26"/>
  </w:num>
  <w:num w:numId="16" w16cid:durableId="1591545981">
    <w:abstractNumId w:val="22"/>
  </w:num>
  <w:num w:numId="17" w16cid:durableId="908273182">
    <w:abstractNumId w:val="16"/>
  </w:num>
  <w:num w:numId="18" w16cid:durableId="390084226">
    <w:abstractNumId w:val="29"/>
  </w:num>
  <w:num w:numId="19" w16cid:durableId="893390124">
    <w:abstractNumId w:val="20"/>
  </w:num>
  <w:num w:numId="20" w16cid:durableId="4674020">
    <w:abstractNumId w:val="3"/>
  </w:num>
  <w:num w:numId="21" w16cid:durableId="1934239494">
    <w:abstractNumId w:val="9"/>
  </w:num>
  <w:num w:numId="22" w16cid:durableId="2127117566">
    <w:abstractNumId w:val="25"/>
  </w:num>
  <w:num w:numId="23" w16cid:durableId="1142120533">
    <w:abstractNumId w:val="30"/>
  </w:num>
  <w:num w:numId="24" w16cid:durableId="1777099399">
    <w:abstractNumId w:val="6"/>
  </w:num>
  <w:num w:numId="25" w16cid:durableId="26759832">
    <w:abstractNumId w:val="19"/>
  </w:num>
  <w:num w:numId="26" w16cid:durableId="1683121776">
    <w:abstractNumId w:val="15"/>
  </w:num>
  <w:num w:numId="27" w16cid:durableId="1055666160">
    <w:abstractNumId w:val="13"/>
  </w:num>
  <w:num w:numId="28" w16cid:durableId="1903328832">
    <w:abstractNumId w:val="8"/>
  </w:num>
  <w:num w:numId="29" w16cid:durableId="652757614">
    <w:abstractNumId w:val="14"/>
  </w:num>
  <w:num w:numId="30" w16cid:durableId="831487218">
    <w:abstractNumId w:val="17"/>
  </w:num>
  <w:num w:numId="31" w16cid:durableId="110831393">
    <w:abstractNumId w:val="0"/>
  </w:num>
  <w:num w:numId="32" w16cid:durableId="17094075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swwzawe52dece0wpfp0tace0dxtpve2ezd&quot;&gt;Telehealth SR references 2021_02_08&lt;record-ids&gt;&lt;item&gt;1&lt;/item&gt;&lt;item&gt;2&lt;/item&gt;&lt;item&gt;4&lt;/item&gt;&lt;item&gt;47&lt;/item&gt;&lt;item&gt;48&lt;/item&gt;&lt;item&gt;49&lt;/item&gt;&lt;item&gt;52&lt;/item&gt;&lt;item&gt;53&lt;/item&gt;&lt;item&gt;54&lt;/item&gt;&lt;/record-ids&gt;&lt;/item&gt;&lt;/Libraries&gt;"/>
  </w:docVars>
  <w:rsids>
    <w:rsidRoot w:val="004E1807"/>
    <w:rsid w:val="00015484"/>
    <w:rsid w:val="00024376"/>
    <w:rsid w:val="00032FF3"/>
    <w:rsid w:val="0003506B"/>
    <w:rsid w:val="000402B3"/>
    <w:rsid w:val="000456A8"/>
    <w:rsid w:val="00046C6B"/>
    <w:rsid w:val="0005783D"/>
    <w:rsid w:val="00060CBE"/>
    <w:rsid w:val="0006197E"/>
    <w:rsid w:val="00083E5E"/>
    <w:rsid w:val="0009256E"/>
    <w:rsid w:val="000B4056"/>
    <w:rsid w:val="000C08F8"/>
    <w:rsid w:val="000D387E"/>
    <w:rsid w:val="000F09BB"/>
    <w:rsid w:val="000F62AE"/>
    <w:rsid w:val="0010399A"/>
    <w:rsid w:val="001220F3"/>
    <w:rsid w:val="001278DB"/>
    <w:rsid w:val="00135630"/>
    <w:rsid w:val="00145219"/>
    <w:rsid w:val="001505A9"/>
    <w:rsid w:val="00152264"/>
    <w:rsid w:val="0015453C"/>
    <w:rsid w:val="0016283B"/>
    <w:rsid w:val="001676CB"/>
    <w:rsid w:val="00175525"/>
    <w:rsid w:val="00185F8A"/>
    <w:rsid w:val="00194693"/>
    <w:rsid w:val="001975CD"/>
    <w:rsid w:val="001A14FC"/>
    <w:rsid w:val="001E2BF1"/>
    <w:rsid w:val="001E5A94"/>
    <w:rsid w:val="00201C5A"/>
    <w:rsid w:val="002027F7"/>
    <w:rsid w:val="00211808"/>
    <w:rsid w:val="00211A4F"/>
    <w:rsid w:val="00227F3B"/>
    <w:rsid w:val="00241881"/>
    <w:rsid w:val="00250B37"/>
    <w:rsid w:val="00253EED"/>
    <w:rsid w:val="00255D29"/>
    <w:rsid w:val="00270F8A"/>
    <w:rsid w:val="00271079"/>
    <w:rsid w:val="00271425"/>
    <w:rsid w:val="00285A4E"/>
    <w:rsid w:val="00286AE4"/>
    <w:rsid w:val="002A6766"/>
    <w:rsid w:val="002B388C"/>
    <w:rsid w:val="002B4E3A"/>
    <w:rsid w:val="002B6927"/>
    <w:rsid w:val="002D1BF2"/>
    <w:rsid w:val="002D5C2B"/>
    <w:rsid w:val="002E1803"/>
    <w:rsid w:val="002F0848"/>
    <w:rsid w:val="0030012E"/>
    <w:rsid w:val="00305F1D"/>
    <w:rsid w:val="00312E8D"/>
    <w:rsid w:val="00321022"/>
    <w:rsid w:val="00321145"/>
    <w:rsid w:val="00341A26"/>
    <w:rsid w:val="00345409"/>
    <w:rsid w:val="0035087F"/>
    <w:rsid w:val="0037485E"/>
    <w:rsid w:val="00381DF0"/>
    <w:rsid w:val="003827F7"/>
    <w:rsid w:val="003A5550"/>
    <w:rsid w:val="003B38C1"/>
    <w:rsid w:val="003E70EC"/>
    <w:rsid w:val="003F7E71"/>
    <w:rsid w:val="004019AA"/>
    <w:rsid w:val="00401E58"/>
    <w:rsid w:val="00410367"/>
    <w:rsid w:val="004110E4"/>
    <w:rsid w:val="00413D50"/>
    <w:rsid w:val="004152FD"/>
    <w:rsid w:val="0041615B"/>
    <w:rsid w:val="00416B61"/>
    <w:rsid w:val="00435B9F"/>
    <w:rsid w:val="004630CB"/>
    <w:rsid w:val="00467922"/>
    <w:rsid w:val="00483F08"/>
    <w:rsid w:val="00496E62"/>
    <w:rsid w:val="004B06AB"/>
    <w:rsid w:val="004D1BB8"/>
    <w:rsid w:val="004E1807"/>
    <w:rsid w:val="004F76CE"/>
    <w:rsid w:val="005038AA"/>
    <w:rsid w:val="005059C5"/>
    <w:rsid w:val="00513971"/>
    <w:rsid w:val="005154E6"/>
    <w:rsid w:val="00525E63"/>
    <w:rsid w:val="005265C5"/>
    <w:rsid w:val="00557A4E"/>
    <w:rsid w:val="005622B3"/>
    <w:rsid w:val="005816B9"/>
    <w:rsid w:val="005A618E"/>
    <w:rsid w:val="005D669C"/>
    <w:rsid w:val="005E4DC7"/>
    <w:rsid w:val="005E64C0"/>
    <w:rsid w:val="005E7BAD"/>
    <w:rsid w:val="005F123C"/>
    <w:rsid w:val="005F3B17"/>
    <w:rsid w:val="005F471F"/>
    <w:rsid w:val="006005E5"/>
    <w:rsid w:val="00611456"/>
    <w:rsid w:val="006177C4"/>
    <w:rsid w:val="00651BDC"/>
    <w:rsid w:val="00656A03"/>
    <w:rsid w:val="00680E6C"/>
    <w:rsid w:val="006D0B0E"/>
    <w:rsid w:val="006F0B85"/>
    <w:rsid w:val="006F3941"/>
    <w:rsid w:val="006F5912"/>
    <w:rsid w:val="006F593F"/>
    <w:rsid w:val="00704F72"/>
    <w:rsid w:val="00733C50"/>
    <w:rsid w:val="007502F3"/>
    <w:rsid w:val="0076537C"/>
    <w:rsid w:val="00765FE8"/>
    <w:rsid w:val="007779C1"/>
    <w:rsid w:val="0078083D"/>
    <w:rsid w:val="00793992"/>
    <w:rsid w:val="00796A21"/>
    <w:rsid w:val="007B5211"/>
    <w:rsid w:val="007D78D0"/>
    <w:rsid w:val="007E0E7C"/>
    <w:rsid w:val="007E30D4"/>
    <w:rsid w:val="0081432F"/>
    <w:rsid w:val="0081499F"/>
    <w:rsid w:val="008269E7"/>
    <w:rsid w:val="00834A93"/>
    <w:rsid w:val="00844C53"/>
    <w:rsid w:val="0084529F"/>
    <w:rsid w:val="0086480D"/>
    <w:rsid w:val="00886827"/>
    <w:rsid w:val="00892DB7"/>
    <w:rsid w:val="00892DBD"/>
    <w:rsid w:val="008A34D1"/>
    <w:rsid w:val="008B3B1C"/>
    <w:rsid w:val="008B5CA2"/>
    <w:rsid w:val="008C414C"/>
    <w:rsid w:val="008C4BD2"/>
    <w:rsid w:val="008C5B53"/>
    <w:rsid w:val="008E08EE"/>
    <w:rsid w:val="008F2ECE"/>
    <w:rsid w:val="008F638A"/>
    <w:rsid w:val="008F7885"/>
    <w:rsid w:val="008F7B39"/>
    <w:rsid w:val="009119C8"/>
    <w:rsid w:val="00916629"/>
    <w:rsid w:val="0091726B"/>
    <w:rsid w:val="00926447"/>
    <w:rsid w:val="00931BA2"/>
    <w:rsid w:val="00933A1F"/>
    <w:rsid w:val="00970B5B"/>
    <w:rsid w:val="00974C5D"/>
    <w:rsid w:val="00992290"/>
    <w:rsid w:val="00993C11"/>
    <w:rsid w:val="009A1A6F"/>
    <w:rsid w:val="009C09B7"/>
    <w:rsid w:val="009C5022"/>
    <w:rsid w:val="009E10B4"/>
    <w:rsid w:val="009F336E"/>
    <w:rsid w:val="00A01E31"/>
    <w:rsid w:val="00A31CA6"/>
    <w:rsid w:val="00A41DA1"/>
    <w:rsid w:val="00A44ACD"/>
    <w:rsid w:val="00A6167A"/>
    <w:rsid w:val="00A643CF"/>
    <w:rsid w:val="00A707CF"/>
    <w:rsid w:val="00A73937"/>
    <w:rsid w:val="00A746D3"/>
    <w:rsid w:val="00A82970"/>
    <w:rsid w:val="00AB2DC7"/>
    <w:rsid w:val="00AD2C03"/>
    <w:rsid w:val="00AD3AC8"/>
    <w:rsid w:val="00AE1BC2"/>
    <w:rsid w:val="00AE1EB9"/>
    <w:rsid w:val="00AE5219"/>
    <w:rsid w:val="00AE7DF0"/>
    <w:rsid w:val="00B060E7"/>
    <w:rsid w:val="00B06E69"/>
    <w:rsid w:val="00B1504A"/>
    <w:rsid w:val="00B24534"/>
    <w:rsid w:val="00B32948"/>
    <w:rsid w:val="00B433FD"/>
    <w:rsid w:val="00B741A1"/>
    <w:rsid w:val="00BA7143"/>
    <w:rsid w:val="00BB5A35"/>
    <w:rsid w:val="00BC1DBA"/>
    <w:rsid w:val="00BC267C"/>
    <w:rsid w:val="00BC3041"/>
    <w:rsid w:val="00BC6D51"/>
    <w:rsid w:val="00BD4243"/>
    <w:rsid w:val="00BE63A8"/>
    <w:rsid w:val="00C0210C"/>
    <w:rsid w:val="00C26D76"/>
    <w:rsid w:val="00C27B3B"/>
    <w:rsid w:val="00C30283"/>
    <w:rsid w:val="00C41015"/>
    <w:rsid w:val="00C50AF0"/>
    <w:rsid w:val="00C63A32"/>
    <w:rsid w:val="00C66AA1"/>
    <w:rsid w:val="00C7294C"/>
    <w:rsid w:val="00C97337"/>
    <w:rsid w:val="00C97558"/>
    <w:rsid w:val="00CA0044"/>
    <w:rsid w:val="00CA1537"/>
    <w:rsid w:val="00CB5341"/>
    <w:rsid w:val="00CC61E1"/>
    <w:rsid w:val="00CE194A"/>
    <w:rsid w:val="00CF093A"/>
    <w:rsid w:val="00CF5EA4"/>
    <w:rsid w:val="00D0471A"/>
    <w:rsid w:val="00D1685D"/>
    <w:rsid w:val="00D2132C"/>
    <w:rsid w:val="00D274E4"/>
    <w:rsid w:val="00D35361"/>
    <w:rsid w:val="00D41BC3"/>
    <w:rsid w:val="00D452B7"/>
    <w:rsid w:val="00D970EF"/>
    <w:rsid w:val="00DA6A65"/>
    <w:rsid w:val="00DB7DB7"/>
    <w:rsid w:val="00DC2F49"/>
    <w:rsid w:val="00DC37A0"/>
    <w:rsid w:val="00DF4158"/>
    <w:rsid w:val="00DF5087"/>
    <w:rsid w:val="00E114BB"/>
    <w:rsid w:val="00E22B15"/>
    <w:rsid w:val="00E27555"/>
    <w:rsid w:val="00E32F01"/>
    <w:rsid w:val="00E527CF"/>
    <w:rsid w:val="00E540C1"/>
    <w:rsid w:val="00E5534E"/>
    <w:rsid w:val="00E773CA"/>
    <w:rsid w:val="00E9092E"/>
    <w:rsid w:val="00EA0936"/>
    <w:rsid w:val="00EB0D8A"/>
    <w:rsid w:val="00EB2234"/>
    <w:rsid w:val="00EB5238"/>
    <w:rsid w:val="00ED7A22"/>
    <w:rsid w:val="00EE0049"/>
    <w:rsid w:val="00F02F3D"/>
    <w:rsid w:val="00F17171"/>
    <w:rsid w:val="00F2141D"/>
    <w:rsid w:val="00F26A92"/>
    <w:rsid w:val="00F33EB9"/>
    <w:rsid w:val="00F36B8D"/>
    <w:rsid w:val="00F4419A"/>
    <w:rsid w:val="00F45670"/>
    <w:rsid w:val="00F469CF"/>
    <w:rsid w:val="00F50C9A"/>
    <w:rsid w:val="00F55CED"/>
    <w:rsid w:val="00F6019B"/>
    <w:rsid w:val="00F65D08"/>
    <w:rsid w:val="00FA6445"/>
    <w:rsid w:val="00FB0B13"/>
    <w:rsid w:val="00FC0DBD"/>
    <w:rsid w:val="00FE0C37"/>
    <w:rsid w:val="00FE1AEF"/>
    <w:rsid w:val="00FF63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BC751"/>
  <w15:chartTrackingRefBased/>
  <w15:docId w15:val="{18C7FF0D-284E-4BF6-9DD0-B955D23B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19B"/>
    <w:pPr>
      <w:keepNext/>
      <w:keepLines/>
      <w:spacing w:before="240" w:after="0"/>
      <w:outlineLvl w:val="0"/>
    </w:pPr>
    <w:rPr>
      <w:rFonts w:eastAsiaTheme="majorEastAsia"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F6019B"/>
    <w:pPr>
      <w:keepNext/>
      <w:keepLines/>
      <w:spacing w:before="40" w:after="0"/>
      <w:outlineLvl w:val="1"/>
    </w:pPr>
    <w:rPr>
      <w:rFonts w:eastAsiaTheme="majorEastAsia" w:cstheme="majorBidi"/>
      <w:b/>
      <w:color w:val="1F3864" w:themeColor="accent1" w:themeShade="80"/>
      <w:sz w:val="26"/>
      <w:szCs w:val="26"/>
    </w:rPr>
  </w:style>
  <w:style w:type="paragraph" w:styleId="Heading3">
    <w:name w:val="heading 3"/>
    <w:basedOn w:val="Normal"/>
    <w:next w:val="Normal"/>
    <w:link w:val="Heading3Char"/>
    <w:uiPriority w:val="9"/>
    <w:unhideWhenUsed/>
    <w:qFormat/>
    <w:rsid w:val="00D274E4"/>
    <w:pPr>
      <w:keepNext/>
      <w:keepLines/>
      <w:spacing w:before="40" w:after="0"/>
      <w:outlineLvl w:val="2"/>
    </w:pPr>
    <w:rPr>
      <w:rFonts w:eastAsiaTheme="majorEastAsia"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6019B"/>
    <w:pPr>
      <w:keepNext/>
      <w:keepLines/>
      <w:spacing w:before="40" w:after="0"/>
      <w:outlineLvl w:val="3"/>
    </w:pPr>
    <w:rPr>
      <w:rFonts w:eastAsiaTheme="majorEastAsia" w:cstheme="majorBidi"/>
      <w:i/>
      <w:iCs/>
      <w:color w:val="1F3864" w:themeColor="accent1" w:themeShade="80"/>
    </w:rPr>
  </w:style>
  <w:style w:type="paragraph" w:styleId="Heading5">
    <w:name w:val="heading 5"/>
    <w:basedOn w:val="Normal"/>
    <w:next w:val="Normal"/>
    <w:link w:val="Heading5Char"/>
    <w:uiPriority w:val="9"/>
    <w:unhideWhenUsed/>
    <w:qFormat/>
    <w:rsid w:val="009C502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E71"/>
    <w:pPr>
      <w:ind w:left="720"/>
      <w:contextualSpacing/>
    </w:pPr>
  </w:style>
  <w:style w:type="paragraph" w:styleId="NoSpacing">
    <w:name w:val="No Spacing"/>
    <w:link w:val="NoSpacingChar"/>
    <w:uiPriority w:val="1"/>
    <w:qFormat/>
    <w:rsid w:val="006005E5"/>
    <w:pPr>
      <w:spacing w:after="0" w:line="240" w:lineRule="auto"/>
    </w:pPr>
    <w:rPr>
      <w:rFonts w:cstheme="minorHAnsi"/>
      <w:sz w:val="24"/>
      <w:szCs w:val="24"/>
    </w:rPr>
  </w:style>
  <w:style w:type="character" w:customStyle="1" w:styleId="Heading1Char">
    <w:name w:val="Heading 1 Char"/>
    <w:basedOn w:val="DefaultParagraphFont"/>
    <w:link w:val="Heading1"/>
    <w:uiPriority w:val="9"/>
    <w:rsid w:val="00F6019B"/>
    <w:rPr>
      <w:rFonts w:eastAsiaTheme="majorEastAsia" w:cstheme="majorBidi"/>
      <w:b/>
      <w:color w:val="1F3864" w:themeColor="accent1" w:themeShade="80"/>
      <w:sz w:val="32"/>
      <w:szCs w:val="32"/>
    </w:rPr>
  </w:style>
  <w:style w:type="character" w:customStyle="1" w:styleId="Heading2Char">
    <w:name w:val="Heading 2 Char"/>
    <w:basedOn w:val="DefaultParagraphFont"/>
    <w:link w:val="Heading2"/>
    <w:uiPriority w:val="9"/>
    <w:rsid w:val="00F6019B"/>
    <w:rPr>
      <w:rFonts w:eastAsiaTheme="majorEastAsia" w:cstheme="majorBidi"/>
      <w:b/>
      <w:color w:val="1F3864" w:themeColor="accent1" w:themeShade="80"/>
      <w:sz w:val="26"/>
      <w:szCs w:val="26"/>
    </w:rPr>
  </w:style>
  <w:style w:type="paragraph" w:styleId="Title">
    <w:name w:val="Title"/>
    <w:basedOn w:val="Normal"/>
    <w:next w:val="Normal"/>
    <w:link w:val="TitleChar"/>
    <w:uiPriority w:val="10"/>
    <w:qFormat/>
    <w:rsid w:val="00AE1B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BC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8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424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D274E4"/>
    <w:rPr>
      <w:rFonts w:eastAsiaTheme="majorEastAsia" w:cstheme="majorBidi"/>
      <w:b/>
      <w:color w:val="1F3763" w:themeColor="accent1" w:themeShade="7F"/>
      <w:sz w:val="24"/>
      <w:szCs w:val="24"/>
    </w:rPr>
  </w:style>
  <w:style w:type="character" w:customStyle="1" w:styleId="Heading4Char">
    <w:name w:val="Heading 4 Char"/>
    <w:basedOn w:val="DefaultParagraphFont"/>
    <w:link w:val="Heading4"/>
    <w:uiPriority w:val="9"/>
    <w:rsid w:val="00F6019B"/>
    <w:rPr>
      <w:rFonts w:eastAsiaTheme="majorEastAsia" w:cstheme="majorBidi"/>
      <w:i/>
      <w:iCs/>
      <w:color w:val="1F3864" w:themeColor="accent1" w:themeShade="80"/>
    </w:rPr>
  </w:style>
  <w:style w:type="character" w:customStyle="1" w:styleId="Heading5Char">
    <w:name w:val="Heading 5 Char"/>
    <w:basedOn w:val="DefaultParagraphFont"/>
    <w:link w:val="Heading5"/>
    <w:uiPriority w:val="9"/>
    <w:rsid w:val="009C502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24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376"/>
  </w:style>
  <w:style w:type="paragraph" w:styleId="Footer">
    <w:name w:val="footer"/>
    <w:basedOn w:val="Normal"/>
    <w:link w:val="FooterChar"/>
    <w:uiPriority w:val="99"/>
    <w:unhideWhenUsed/>
    <w:rsid w:val="00024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376"/>
  </w:style>
  <w:style w:type="paragraph" w:customStyle="1" w:styleId="EndNoteBibliographyTitle">
    <w:name w:val="EndNote Bibliography Title"/>
    <w:basedOn w:val="Normal"/>
    <w:link w:val="EndNoteBibliographyTitleChar"/>
    <w:rsid w:val="00B741A1"/>
    <w:pPr>
      <w:spacing w:after="0"/>
      <w:jc w:val="center"/>
    </w:pPr>
    <w:rPr>
      <w:rFonts w:ascii="Calibri" w:hAnsi="Calibri" w:cs="Calibri"/>
      <w:noProof/>
      <w:lang w:val="en-US"/>
    </w:rPr>
  </w:style>
  <w:style w:type="character" w:customStyle="1" w:styleId="NoSpacingChar">
    <w:name w:val="No Spacing Char"/>
    <w:basedOn w:val="DefaultParagraphFont"/>
    <w:link w:val="NoSpacing"/>
    <w:uiPriority w:val="1"/>
    <w:rsid w:val="006005E5"/>
    <w:rPr>
      <w:rFonts w:cstheme="minorHAnsi"/>
      <w:sz w:val="24"/>
      <w:szCs w:val="24"/>
    </w:rPr>
  </w:style>
  <w:style w:type="character" w:customStyle="1" w:styleId="EndNoteBibliographyTitleChar">
    <w:name w:val="EndNote Bibliography Title Char"/>
    <w:basedOn w:val="NoSpacingChar"/>
    <w:link w:val="EndNoteBibliographyTitle"/>
    <w:rsid w:val="00B741A1"/>
    <w:rPr>
      <w:rFonts w:ascii="Calibri" w:hAnsi="Calibri" w:cs="Calibri"/>
      <w:noProof/>
      <w:sz w:val="24"/>
      <w:szCs w:val="24"/>
      <w:lang w:val="en-US"/>
    </w:rPr>
  </w:style>
  <w:style w:type="paragraph" w:customStyle="1" w:styleId="EndNoteBibliography">
    <w:name w:val="EndNote Bibliography"/>
    <w:basedOn w:val="Normal"/>
    <w:link w:val="EndNoteBibliographyChar"/>
    <w:rsid w:val="00B741A1"/>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B741A1"/>
    <w:rPr>
      <w:rFonts w:ascii="Calibri" w:hAnsi="Calibri" w:cs="Calibri"/>
      <w:noProof/>
      <w:sz w:val="24"/>
      <w:szCs w:val="24"/>
      <w:lang w:val="en-US"/>
    </w:rPr>
  </w:style>
  <w:style w:type="character" w:styleId="Hyperlink">
    <w:name w:val="Hyperlink"/>
    <w:basedOn w:val="DefaultParagraphFont"/>
    <w:uiPriority w:val="99"/>
    <w:unhideWhenUsed/>
    <w:rsid w:val="00B741A1"/>
    <w:rPr>
      <w:color w:val="0563C1" w:themeColor="hyperlink"/>
      <w:u w:val="single"/>
    </w:rPr>
  </w:style>
  <w:style w:type="character" w:styleId="UnresolvedMention">
    <w:name w:val="Unresolved Mention"/>
    <w:basedOn w:val="DefaultParagraphFont"/>
    <w:uiPriority w:val="99"/>
    <w:semiHidden/>
    <w:unhideWhenUsed/>
    <w:rsid w:val="00B741A1"/>
    <w:rPr>
      <w:color w:val="605E5C"/>
      <w:shd w:val="clear" w:color="auto" w:fill="E1DFDD"/>
    </w:rPr>
  </w:style>
  <w:style w:type="paragraph" w:styleId="EndnoteText">
    <w:name w:val="endnote text"/>
    <w:basedOn w:val="Normal"/>
    <w:link w:val="EndnoteTextChar"/>
    <w:uiPriority w:val="99"/>
    <w:unhideWhenUsed/>
    <w:rsid w:val="000B4056"/>
    <w:pPr>
      <w:spacing w:after="0" w:line="240" w:lineRule="auto"/>
    </w:pPr>
    <w:rPr>
      <w:rFonts w:ascii="Arial" w:eastAsia="Times New Roman" w:hAnsi="Arial" w:cs="Arial"/>
      <w:sz w:val="24"/>
      <w:szCs w:val="24"/>
      <w:lang w:val="en-GB"/>
    </w:rPr>
  </w:style>
  <w:style w:type="character" w:customStyle="1" w:styleId="EndnoteTextChar">
    <w:name w:val="Endnote Text Char"/>
    <w:basedOn w:val="DefaultParagraphFont"/>
    <w:link w:val="EndnoteText"/>
    <w:uiPriority w:val="99"/>
    <w:rsid w:val="000B4056"/>
    <w:rPr>
      <w:rFonts w:ascii="Arial" w:eastAsia="Times New Roman" w:hAnsi="Arial" w:cs="Arial"/>
      <w:sz w:val="24"/>
      <w:szCs w:val="24"/>
      <w:lang w:val="en-GB"/>
    </w:rPr>
  </w:style>
  <w:style w:type="character" w:styleId="EndnoteReference">
    <w:name w:val="endnote reference"/>
    <w:uiPriority w:val="99"/>
    <w:unhideWhenUsed/>
    <w:rsid w:val="000B4056"/>
    <w:rPr>
      <w:rFonts w:cs="Times New Roman"/>
      <w:vertAlign w:val="superscript"/>
    </w:rPr>
  </w:style>
  <w:style w:type="paragraph" w:customStyle="1" w:styleId="TableTitle">
    <w:name w:val="TableTitle"/>
    <w:basedOn w:val="Normal"/>
    <w:rsid w:val="000B4056"/>
    <w:pPr>
      <w:spacing w:after="0" w:line="300" w:lineRule="exact"/>
    </w:pPr>
    <w:rPr>
      <w:rFonts w:ascii="Times New Roman" w:eastAsia="Times New Roman" w:hAnsi="Times New Roman" w:cs="Times New Roman"/>
      <w:sz w:val="24"/>
      <w:szCs w:val="20"/>
      <w:lang w:val="en-GB"/>
    </w:rPr>
  </w:style>
  <w:style w:type="paragraph" w:customStyle="1" w:styleId="TableHeader">
    <w:name w:val="TableHeader"/>
    <w:basedOn w:val="Normal"/>
    <w:rsid w:val="000B4056"/>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0B4056"/>
  </w:style>
  <w:style w:type="paragraph" w:styleId="TOC1">
    <w:name w:val="toc 1"/>
    <w:basedOn w:val="Normal"/>
    <w:next w:val="Normal"/>
    <w:autoRedefine/>
    <w:uiPriority w:val="39"/>
    <w:unhideWhenUsed/>
    <w:rsid w:val="00CA1537"/>
    <w:pPr>
      <w:spacing w:after="100"/>
    </w:pPr>
  </w:style>
  <w:style w:type="paragraph" w:styleId="TOC2">
    <w:name w:val="toc 2"/>
    <w:basedOn w:val="Normal"/>
    <w:next w:val="Normal"/>
    <w:autoRedefine/>
    <w:uiPriority w:val="39"/>
    <w:unhideWhenUsed/>
    <w:rsid w:val="00CA1537"/>
    <w:pPr>
      <w:spacing w:after="100"/>
      <w:ind w:left="220"/>
    </w:pPr>
  </w:style>
  <w:style w:type="paragraph" w:styleId="TOCHeading">
    <w:name w:val="TOC Heading"/>
    <w:basedOn w:val="Heading1"/>
    <w:next w:val="Normal"/>
    <w:uiPriority w:val="39"/>
    <w:unhideWhenUsed/>
    <w:qFormat/>
    <w:rsid w:val="00CA1537"/>
    <w:pPr>
      <w:outlineLvl w:val="9"/>
    </w:pPr>
    <w:rPr>
      <w:lang w:val="en-US"/>
    </w:rPr>
  </w:style>
  <w:style w:type="paragraph" w:styleId="TOC3">
    <w:name w:val="toc 3"/>
    <w:basedOn w:val="Normal"/>
    <w:next w:val="Normal"/>
    <w:autoRedefine/>
    <w:uiPriority w:val="39"/>
    <w:unhideWhenUsed/>
    <w:rsid w:val="00CA1537"/>
    <w:pPr>
      <w:spacing w:after="100"/>
      <w:ind w:left="440"/>
    </w:pPr>
  </w:style>
  <w:style w:type="character" w:styleId="CommentReference">
    <w:name w:val="annotation reference"/>
    <w:basedOn w:val="DefaultParagraphFont"/>
    <w:uiPriority w:val="99"/>
    <w:semiHidden/>
    <w:unhideWhenUsed/>
    <w:rsid w:val="00F26A92"/>
    <w:rPr>
      <w:sz w:val="16"/>
      <w:szCs w:val="16"/>
    </w:rPr>
  </w:style>
  <w:style w:type="paragraph" w:styleId="CommentText">
    <w:name w:val="annotation text"/>
    <w:basedOn w:val="Normal"/>
    <w:link w:val="CommentTextChar"/>
    <w:uiPriority w:val="99"/>
    <w:unhideWhenUsed/>
    <w:rsid w:val="00F26A92"/>
    <w:pPr>
      <w:spacing w:line="240" w:lineRule="auto"/>
    </w:pPr>
    <w:rPr>
      <w:sz w:val="20"/>
      <w:szCs w:val="20"/>
    </w:rPr>
  </w:style>
  <w:style w:type="character" w:customStyle="1" w:styleId="CommentTextChar">
    <w:name w:val="Comment Text Char"/>
    <w:basedOn w:val="DefaultParagraphFont"/>
    <w:link w:val="CommentText"/>
    <w:uiPriority w:val="99"/>
    <w:rsid w:val="00F26A92"/>
    <w:rPr>
      <w:sz w:val="20"/>
      <w:szCs w:val="20"/>
    </w:rPr>
  </w:style>
  <w:style w:type="paragraph" w:styleId="CommentSubject">
    <w:name w:val="annotation subject"/>
    <w:basedOn w:val="CommentText"/>
    <w:next w:val="CommentText"/>
    <w:link w:val="CommentSubjectChar"/>
    <w:uiPriority w:val="99"/>
    <w:semiHidden/>
    <w:unhideWhenUsed/>
    <w:rsid w:val="00F26A92"/>
    <w:rPr>
      <w:b/>
      <w:bCs/>
    </w:rPr>
  </w:style>
  <w:style w:type="character" w:customStyle="1" w:styleId="CommentSubjectChar">
    <w:name w:val="Comment Subject Char"/>
    <w:basedOn w:val="CommentTextChar"/>
    <w:link w:val="CommentSubject"/>
    <w:uiPriority w:val="99"/>
    <w:semiHidden/>
    <w:rsid w:val="00F26A92"/>
    <w:rPr>
      <w:b/>
      <w:bCs/>
      <w:sz w:val="20"/>
      <w:szCs w:val="20"/>
    </w:rPr>
  </w:style>
  <w:style w:type="character" w:styleId="PlaceholderText">
    <w:name w:val="Placeholder Text"/>
    <w:basedOn w:val="DefaultParagraphFont"/>
    <w:uiPriority w:val="99"/>
    <w:semiHidden/>
    <w:rsid w:val="003A5550"/>
    <w:rPr>
      <w:color w:val="808080"/>
    </w:rPr>
  </w:style>
  <w:style w:type="table" w:customStyle="1" w:styleId="TableGridLight1">
    <w:name w:val="Table Grid Light1"/>
    <w:basedOn w:val="TableNormal"/>
    <w:uiPriority w:val="40"/>
    <w:rsid w:val="003A555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C7294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01E3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C66AA1"/>
    <w:pPr>
      <w:spacing w:after="0" w:line="240" w:lineRule="auto"/>
    </w:pPr>
  </w:style>
  <w:style w:type="character" w:styleId="FollowedHyperlink">
    <w:name w:val="FollowedHyperlink"/>
    <w:basedOn w:val="DefaultParagraphFont"/>
    <w:uiPriority w:val="99"/>
    <w:semiHidden/>
    <w:unhideWhenUsed/>
    <w:rsid w:val="001A14FC"/>
    <w:rPr>
      <w:color w:val="954F72"/>
      <w:u w:val="single"/>
    </w:rPr>
  </w:style>
  <w:style w:type="paragraph" w:customStyle="1" w:styleId="msonormal0">
    <w:name w:val="msonormal"/>
    <w:basedOn w:val="Normal"/>
    <w:rsid w:val="001A14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3">
    <w:name w:val="xl63"/>
    <w:basedOn w:val="Normal"/>
    <w:rsid w:val="001A14FC"/>
    <w:pPr>
      <w:spacing w:before="100" w:beforeAutospacing="1" w:after="100" w:afterAutospacing="1" w:line="240" w:lineRule="auto"/>
    </w:pPr>
    <w:rPr>
      <w:rFonts w:ascii="Arial Narrow" w:eastAsia="Times New Roman" w:hAnsi="Arial Narrow" w:cs="Times New Roman"/>
      <w:sz w:val="24"/>
      <w:szCs w:val="24"/>
      <w:lang w:eastAsia="en-AU"/>
    </w:rPr>
  </w:style>
  <w:style w:type="paragraph" w:customStyle="1" w:styleId="xl64">
    <w:name w:val="xl64"/>
    <w:basedOn w:val="Normal"/>
    <w:rsid w:val="001A14FC"/>
    <w:pPr>
      <w:spacing w:before="100" w:beforeAutospacing="1" w:after="100" w:afterAutospacing="1" w:line="240" w:lineRule="auto"/>
    </w:pPr>
    <w:rPr>
      <w:rFonts w:ascii="Arial Narrow" w:eastAsia="Times New Roman" w:hAnsi="Arial Narrow" w:cs="Times New Roman"/>
      <w:sz w:val="24"/>
      <w:szCs w:val="24"/>
      <w:lang w:eastAsia="en-AU"/>
    </w:rPr>
  </w:style>
  <w:style w:type="table" w:styleId="GridTable4-Accent1">
    <w:name w:val="Grid Table 4 Accent 1"/>
    <w:basedOn w:val="TableNormal"/>
    <w:uiPriority w:val="49"/>
    <w:rsid w:val="00CA004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5">
    <w:name w:val="List Table 1 Light Accent 5"/>
    <w:basedOn w:val="TableNormal"/>
    <w:uiPriority w:val="46"/>
    <w:rsid w:val="00CA0044"/>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A7393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3832">
      <w:bodyDiv w:val="1"/>
      <w:marLeft w:val="0"/>
      <w:marRight w:val="0"/>
      <w:marTop w:val="0"/>
      <w:marBottom w:val="0"/>
      <w:divBdr>
        <w:top w:val="none" w:sz="0" w:space="0" w:color="auto"/>
        <w:left w:val="none" w:sz="0" w:space="0" w:color="auto"/>
        <w:bottom w:val="none" w:sz="0" w:space="0" w:color="auto"/>
        <w:right w:val="none" w:sz="0" w:space="0" w:color="auto"/>
      </w:divBdr>
    </w:div>
    <w:div w:id="98108804">
      <w:bodyDiv w:val="1"/>
      <w:marLeft w:val="0"/>
      <w:marRight w:val="0"/>
      <w:marTop w:val="0"/>
      <w:marBottom w:val="0"/>
      <w:divBdr>
        <w:top w:val="none" w:sz="0" w:space="0" w:color="auto"/>
        <w:left w:val="none" w:sz="0" w:space="0" w:color="auto"/>
        <w:bottom w:val="none" w:sz="0" w:space="0" w:color="auto"/>
        <w:right w:val="none" w:sz="0" w:space="0" w:color="auto"/>
      </w:divBdr>
    </w:div>
    <w:div w:id="575629992">
      <w:bodyDiv w:val="1"/>
      <w:marLeft w:val="0"/>
      <w:marRight w:val="0"/>
      <w:marTop w:val="0"/>
      <w:marBottom w:val="0"/>
      <w:divBdr>
        <w:top w:val="none" w:sz="0" w:space="0" w:color="auto"/>
        <w:left w:val="none" w:sz="0" w:space="0" w:color="auto"/>
        <w:bottom w:val="none" w:sz="0" w:space="0" w:color="auto"/>
        <w:right w:val="none" w:sz="0" w:space="0" w:color="auto"/>
      </w:divBdr>
    </w:div>
    <w:div w:id="592056492">
      <w:bodyDiv w:val="1"/>
      <w:marLeft w:val="0"/>
      <w:marRight w:val="0"/>
      <w:marTop w:val="0"/>
      <w:marBottom w:val="0"/>
      <w:divBdr>
        <w:top w:val="none" w:sz="0" w:space="0" w:color="auto"/>
        <w:left w:val="none" w:sz="0" w:space="0" w:color="auto"/>
        <w:bottom w:val="none" w:sz="0" w:space="0" w:color="auto"/>
        <w:right w:val="none" w:sz="0" w:space="0" w:color="auto"/>
      </w:divBdr>
    </w:div>
    <w:div w:id="632946833">
      <w:bodyDiv w:val="1"/>
      <w:marLeft w:val="0"/>
      <w:marRight w:val="0"/>
      <w:marTop w:val="0"/>
      <w:marBottom w:val="0"/>
      <w:divBdr>
        <w:top w:val="none" w:sz="0" w:space="0" w:color="auto"/>
        <w:left w:val="none" w:sz="0" w:space="0" w:color="auto"/>
        <w:bottom w:val="none" w:sz="0" w:space="0" w:color="auto"/>
        <w:right w:val="none" w:sz="0" w:space="0" w:color="auto"/>
      </w:divBdr>
    </w:div>
    <w:div w:id="810052419">
      <w:bodyDiv w:val="1"/>
      <w:marLeft w:val="0"/>
      <w:marRight w:val="0"/>
      <w:marTop w:val="0"/>
      <w:marBottom w:val="0"/>
      <w:divBdr>
        <w:top w:val="none" w:sz="0" w:space="0" w:color="auto"/>
        <w:left w:val="none" w:sz="0" w:space="0" w:color="auto"/>
        <w:bottom w:val="none" w:sz="0" w:space="0" w:color="auto"/>
        <w:right w:val="none" w:sz="0" w:space="0" w:color="auto"/>
      </w:divBdr>
    </w:div>
    <w:div w:id="1250967395">
      <w:bodyDiv w:val="1"/>
      <w:marLeft w:val="0"/>
      <w:marRight w:val="0"/>
      <w:marTop w:val="0"/>
      <w:marBottom w:val="0"/>
      <w:divBdr>
        <w:top w:val="none" w:sz="0" w:space="0" w:color="auto"/>
        <w:left w:val="none" w:sz="0" w:space="0" w:color="auto"/>
        <w:bottom w:val="none" w:sz="0" w:space="0" w:color="auto"/>
        <w:right w:val="none" w:sz="0" w:space="0" w:color="auto"/>
      </w:divBdr>
    </w:div>
    <w:div w:id="1275018096">
      <w:bodyDiv w:val="1"/>
      <w:marLeft w:val="0"/>
      <w:marRight w:val="0"/>
      <w:marTop w:val="0"/>
      <w:marBottom w:val="0"/>
      <w:divBdr>
        <w:top w:val="none" w:sz="0" w:space="0" w:color="auto"/>
        <w:left w:val="none" w:sz="0" w:space="0" w:color="auto"/>
        <w:bottom w:val="none" w:sz="0" w:space="0" w:color="auto"/>
        <w:right w:val="none" w:sz="0" w:space="0" w:color="auto"/>
      </w:divBdr>
    </w:div>
    <w:div w:id="1375889214">
      <w:bodyDiv w:val="1"/>
      <w:marLeft w:val="0"/>
      <w:marRight w:val="0"/>
      <w:marTop w:val="0"/>
      <w:marBottom w:val="0"/>
      <w:divBdr>
        <w:top w:val="none" w:sz="0" w:space="0" w:color="auto"/>
        <w:left w:val="none" w:sz="0" w:space="0" w:color="auto"/>
        <w:bottom w:val="none" w:sz="0" w:space="0" w:color="auto"/>
        <w:right w:val="none" w:sz="0" w:space="0" w:color="auto"/>
      </w:divBdr>
    </w:div>
    <w:div w:id="1484004074">
      <w:bodyDiv w:val="1"/>
      <w:marLeft w:val="0"/>
      <w:marRight w:val="0"/>
      <w:marTop w:val="0"/>
      <w:marBottom w:val="0"/>
      <w:divBdr>
        <w:top w:val="none" w:sz="0" w:space="0" w:color="auto"/>
        <w:left w:val="none" w:sz="0" w:space="0" w:color="auto"/>
        <w:bottom w:val="none" w:sz="0" w:space="0" w:color="auto"/>
        <w:right w:val="none" w:sz="0" w:space="0" w:color="auto"/>
      </w:divBdr>
    </w:div>
    <w:div w:id="1519000910">
      <w:bodyDiv w:val="1"/>
      <w:marLeft w:val="0"/>
      <w:marRight w:val="0"/>
      <w:marTop w:val="0"/>
      <w:marBottom w:val="0"/>
      <w:divBdr>
        <w:top w:val="none" w:sz="0" w:space="0" w:color="auto"/>
        <w:left w:val="none" w:sz="0" w:space="0" w:color="auto"/>
        <w:bottom w:val="none" w:sz="0" w:space="0" w:color="auto"/>
        <w:right w:val="none" w:sz="0" w:space="0" w:color="auto"/>
      </w:divBdr>
    </w:div>
    <w:div w:id="2008749953">
      <w:bodyDiv w:val="1"/>
      <w:marLeft w:val="0"/>
      <w:marRight w:val="0"/>
      <w:marTop w:val="0"/>
      <w:marBottom w:val="0"/>
      <w:divBdr>
        <w:top w:val="none" w:sz="0" w:space="0" w:color="auto"/>
        <w:left w:val="none" w:sz="0" w:space="0" w:color="auto"/>
        <w:bottom w:val="none" w:sz="0" w:space="0" w:color="auto"/>
        <w:right w:val="none" w:sz="0" w:space="0" w:color="auto"/>
      </w:divBdr>
    </w:div>
    <w:div w:id="209612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ths.org.au/wp-content/uploads/2016/06/TelehealthStrategy.pdf"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ealth.gov.au/ministers/the-hon-greg-hunt-mp/media/permanent-telehealth-to-strengthen-universal-medi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mbsonline.gov.au/internet/mbsonline/publishing.nsf/Content/Factsheet-TempBB"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o.int/europe/emergencies/situations/covid-1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D1D095BA1F452C86C82C16DD50F16A"/>
        <w:category>
          <w:name w:val="General"/>
          <w:gallery w:val="placeholder"/>
        </w:category>
        <w:types>
          <w:type w:val="bbPlcHdr"/>
        </w:types>
        <w:behaviors>
          <w:behavior w:val="content"/>
        </w:behaviors>
        <w:guid w:val="{D165AFC6-F49C-49C9-805C-B0F52A6EEFE8}"/>
      </w:docPartPr>
      <w:docPartBody>
        <w:p w:rsidR="00DA2250" w:rsidRDefault="00141D4F" w:rsidP="00141D4F">
          <w:pPr>
            <w:pStyle w:val="03D1D095BA1F452C86C82C16DD50F16A"/>
          </w:pPr>
          <w:r w:rsidRPr="003A2F5F">
            <w:rPr>
              <w:rStyle w:val="PlaceholderText"/>
            </w:rPr>
            <w:t>Click here to enter text.</w:t>
          </w:r>
        </w:p>
      </w:docPartBody>
    </w:docPart>
    <w:docPart>
      <w:docPartPr>
        <w:name w:val="2E889A9EA6154BA2AC389E602431C69E"/>
        <w:category>
          <w:name w:val="General"/>
          <w:gallery w:val="placeholder"/>
        </w:category>
        <w:types>
          <w:type w:val="bbPlcHdr"/>
        </w:types>
        <w:behaviors>
          <w:behavior w:val="content"/>
        </w:behaviors>
        <w:guid w:val="{F95100C3-791C-40CE-9657-09FE30FE7198}"/>
      </w:docPartPr>
      <w:docPartBody>
        <w:p w:rsidR="00DA2250" w:rsidRDefault="00141D4F" w:rsidP="00141D4F">
          <w:pPr>
            <w:pStyle w:val="2E889A9EA6154BA2AC389E602431C69E"/>
          </w:pPr>
          <w:r w:rsidRPr="003A2F5F">
            <w:rPr>
              <w:rStyle w:val="PlaceholderText"/>
            </w:rPr>
            <w:t>Click here to enter text.</w:t>
          </w:r>
        </w:p>
      </w:docPartBody>
    </w:docPart>
    <w:docPart>
      <w:docPartPr>
        <w:name w:val="3245C4BD5A474F99BDF3070D46ADB765"/>
        <w:category>
          <w:name w:val="General"/>
          <w:gallery w:val="placeholder"/>
        </w:category>
        <w:types>
          <w:type w:val="bbPlcHdr"/>
        </w:types>
        <w:behaviors>
          <w:behavior w:val="content"/>
        </w:behaviors>
        <w:guid w:val="{E917D10A-6E0A-488D-A6BA-80F28B2C695D}"/>
      </w:docPartPr>
      <w:docPartBody>
        <w:p w:rsidR="00DA2250" w:rsidRDefault="00141D4F" w:rsidP="00141D4F">
          <w:pPr>
            <w:pStyle w:val="3245C4BD5A474F99BDF3070D46ADB765"/>
          </w:pPr>
          <w:r w:rsidRPr="003A2F5F">
            <w:rPr>
              <w:rStyle w:val="PlaceholderText"/>
            </w:rPr>
            <w:t>Click here to enter text.</w:t>
          </w:r>
        </w:p>
      </w:docPartBody>
    </w:docPart>
    <w:docPart>
      <w:docPartPr>
        <w:name w:val="4137CC4E1D9A4B2BB1ABA92C207BDBDF"/>
        <w:category>
          <w:name w:val="General"/>
          <w:gallery w:val="placeholder"/>
        </w:category>
        <w:types>
          <w:type w:val="bbPlcHdr"/>
        </w:types>
        <w:behaviors>
          <w:behavior w:val="content"/>
        </w:behaviors>
        <w:guid w:val="{974CF015-1A54-4063-BC0A-1B9B20F62DD6}"/>
      </w:docPartPr>
      <w:docPartBody>
        <w:p w:rsidR="00DA2250" w:rsidRDefault="00141D4F" w:rsidP="00141D4F">
          <w:pPr>
            <w:pStyle w:val="4137CC4E1D9A4B2BB1ABA92C207BDBDF"/>
          </w:pPr>
          <w:r w:rsidRPr="003A2F5F">
            <w:rPr>
              <w:rStyle w:val="PlaceholderText"/>
            </w:rPr>
            <w:t>Click here to enter text.</w:t>
          </w:r>
        </w:p>
      </w:docPartBody>
    </w:docPart>
    <w:docPart>
      <w:docPartPr>
        <w:name w:val="8D28238AC569465982AB087080C25C9A"/>
        <w:category>
          <w:name w:val="General"/>
          <w:gallery w:val="placeholder"/>
        </w:category>
        <w:types>
          <w:type w:val="bbPlcHdr"/>
        </w:types>
        <w:behaviors>
          <w:behavior w:val="content"/>
        </w:behaviors>
        <w:guid w:val="{23EF95FA-1865-4736-83FE-1677013CF62F}"/>
      </w:docPartPr>
      <w:docPartBody>
        <w:p w:rsidR="007C59F3" w:rsidRDefault="000C666D" w:rsidP="000C666D">
          <w:pPr>
            <w:pStyle w:val="8D28238AC569465982AB087080C25C9A"/>
          </w:pPr>
          <w:r w:rsidRPr="003A2F5F">
            <w:rPr>
              <w:rStyle w:val="PlaceholderText"/>
            </w:rPr>
            <w:t>Click here to enter text.</w:t>
          </w:r>
        </w:p>
      </w:docPartBody>
    </w:docPart>
    <w:docPart>
      <w:docPartPr>
        <w:name w:val="735AF4835F5641258707136AEB436749"/>
        <w:category>
          <w:name w:val="General"/>
          <w:gallery w:val="placeholder"/>
        </w:category>
        <w:types>
          <w:type w:val="bbPlcHdr"/>
        </w:types>
        <w:behaviors>
          <w:behavior w:val="content"/>
        </w:behaviors>
        <w:guid w:val="{F261EE4B-6A7D-4E13-9E8F-D392675E62D3}"/>
      </w:docPartPr>
      <w:docPartBody>
        <w:p w:rsidR="007C59F3" w:rsidRDefault="000C666D" w:rsidP="000C666D">
          <w:pPr>
            <w:pStyle w:val="735AF4835F5641258707136AEB436749"/>
          </w:pPr>
          <w:r w:rsidRPr="003A2F5F">
            <w:rPr>
              <w:rStyle w:val="PlaceholderText"/>
            </w:rPr>
            <w:t>Click here to enter text.</w:t>
          </w:r>
        </w:p>
      </w:docPartBody>
    </w:docPart>
    <w:docPart>
      <w:docPartPr>
        <w:name w:val="23A08EB7CF70405CAF0C84DE0A4D380A"/>
        <w:category>
          <w:name w:val="General"/>
          <w:gallery w:val="placeholder"/>
        </w:category>
        <w:types>
          <w:type w:val="bbPlcHdr"/>
        </w:types>
        <w:behaviors>
          <w:behavior w:val="content"/>
        </w:behaviors>
        <w:guid w:val="{5B4CBC56-F495-4CA0-8AE3-CC2D07F28933}"/>
      </w:docPartPr>
      <w:docPartBody>
        <w:p w:rsidR="007C59F3" w:rsidRDefault="000C666D" w:rsidP="000C666D">
          <w:pPr>
            <w:pStyle w:val="23A08EB7CF70405CAF0C84DE0A4D380A"/>
          </w:pPr>
          <w:r w:rsidRPr="003A2F5F">
            <w:rPr>
              <w:rStyle w:val="PlaceholderText"/>
            </w:rPr>
            <w:t>Click here to enter text.</w:t>
          </w:r>
        </w:p>
      </w:docPartBody>
    </w:docPart>
    <w:docPart>
      <w:docPartPr>
        <w:name w:val="F2F3196AC4754174833BD7191F57C6FA"/>
        <w:category>
          <w:name w:val="General"/>
          <w:gallery w:val="placeholder"/>
        </w:category>
        <w:types>
          <w:type w:val="bbPlcHdr"/>
        </w:types>
        <w:behaviors>
          <w:behavior w:val="content"/>
        </w:behaviors>
        <w:guid w:val="{143C9C3C-C132-47AA-A7AF-6F023EFEEC63}"/>
      </w:docPartPr>
      <w:docPartBody>
        <w:p w:rsidR="007C59F3" w:rsidRDefault="000C666D" w:rsidP="000C666D">
          <w:pPr>
            <w:pStyle w:val="F2F3196AC4754174833BD7191F57C6FA"/>
          </w:pPr>
          <w:r w:rsidRPr="003A2F5F">
            <w:rPr>
              <w:rStyle w:val="PlaceholderText"/>
            </w:rPr>
            <w:t>Click here to enter text.</w:t>
          </w:r>
        </w:p>
      </w:docPartBody>
    </w:docPart>
    <w:docPart>
      <w:docPartPr>
        <w:name w:val="9E0674E11FF543819329E2584B39C0A0"/>
        <w:category>
          <w:name w:val="General"/>
          <w:gallery w:val="placeholder"/>
        </w:category>
        <w:types>
          <w:type w:val="bbPlcHdr"/>
        </w:types>
        <w:behaviors>
          <w:behavior w:val="content"/>
        </w:behaviors>
        <w:guid w:val="{37F14020-46F3-4D23-BD2C-CEA1B481EE73}"/>
      </w:docPartPr>
      <w:docPartBody>
        <w:p w:rsidR="007C59F3" w:rsidRDefault="000C666D" w:rsidP="000C666D">
          <w:pPr>
            <w:pStyle w:val="9E0674E11FF543819329E2584B39C0A0"/>
          </w:pPr>
          <w:r w:rsidRPr="003A2F5F">
            <w:rPr>
              <w:rStyle w:val="PlaceholderText"/>
            </w:rPr>
            <w:t>Click here to enter text.</w:t>
          </w:r>
        </w:p>
      </w:docPartBody>
    </w:docPart>
    <w:docPart>
      <w:docPartPr>
        <w:name w:val="94A0236317B44CE395BCF96506CF5CCC"/>
        <w:category>
          <w:name w:val="General"/>
          <w:gallery w:val="placeholder"/>
        </w:category>
        <w:types>
          <w:type w:val="bbPlcHdr"/>
        </w:types>
        <w:behaviors>
          <w:behavior w:val="content"/>
        </w:behaviors>
        <w:guid w:val="{4CF0DBB3-22B2-40A6-9127-53FFA9116538}"/>
      </w:docPartPr>
      <w:docPartBody>
        <w:p w:rsidR="007C59F3" w:rsidRDefault="000C666D" w:rsidP="000C666D">
          <w:pPr>
            <w:pStyle w:val="94A0236317B44CE395BCF96506CF5CCC"/>
          </w:pPr>
          <w:r w:rsidRPr="003A2F5F">
            <w:rPr>
              <w:rStyle w:val="PlaceholderText"/>
            </w:rPr>
            <w:t>Click here to enter text.</w:t>
          </w:r>
        </w:p>
      </w:docPartBody>
    </w:docPart>
    <w:docPart>
      <w:docPartPr>
        <w:name w:val="168FC6D773F5497F98C5B2F2F6BE941E"/>
        <w:category>
          <w:name w:val="General"/>
          <w:gallery w:val="placeholder"/>
        </w:category>
        <w:types>
          <w:type w:val="bbPlcHdr"/>
        </w:types>
        <w:behaviors>
          <w:behavior w:val="content"/>
        </w:behaviors>
        <w:guid w:val="{3875DC87-08D3-419A-A85F-7BA1E27E42B1}"/>
      </w:docPartPr>
      <w:docPartBody>
        <w:p w:rsidR="007C59F3" w:rsidRDefault="000C666D" w:rsidP="000C666D">
          <w:pPr>
            <w:pStyle w:val="168FC6D773F5497F98C5B2F2F6BE941E"/>
          </w:pPr>
          <w:r w:rsidRPr="003A2F5F">
            <w:rPr>
              <w:rStyle w:val="PlaceholderText"/>
            </w:rPr>
            <w:t>Click here to enter text.</w:t>
          </w:r>
        </w:p>
      </w:docPartBody>
    </w:docPart>
    <w:docPart>
      <w:docPartPr>
        <w:name w:val="7F565194FA1A495DA427A493136A2465"/>
        <w:category>
          <w:name w:val="General"/>
          <w:gallery w:val="placeholder"/>
        </w:category>
        <w:types>
          <w:type w:val="bbPlcHdr"/>
        </w:types>
        <w:behaviors>
          <w:behavior w:val="content"/>
        </w:behaviors>
        <w:guid w:val="{9BE1905A-25DA-4DA7-8BFF-51A352378499}"/>
      </w:docPartPr>
      <w:docPartBody>
        <w:p w:rsidR="007C59F3" w:rsidRDefault="000C666D" w:rsidP="000C666D">
          <w:pPr>
            <w:pStyle w:val="7F565194FA1A495DA427A493136A2465"/>
          </w:pPr>
          <w:r w:rsidRPr="003A2F5F">
            <w:rPr>
              <w:rStyle w:val="PlaceholderText"/>
            </w:rPr>
            <w:t>Click here to enter text.</w:t>
          </w:r>
        </w:p>
      </w:docPartBody>
    </w:docPart>
    <w:docPart>
      <w:docPartPr>
        <w:name w:val="A81A1C7873A64FB7B2568FCBDEB8B32F"/>
        <w:category>
          <w:name w:val="General"/>
          <w:gallery w:val="placeholder"/>
        </w:category>
        <w:types>
          <w:type w:val="bbPlcHdr"/>
        </w:types>
        <w:behaviors>
          <w:behavior w:val="content"/>
        </w:behaviors>
        <w:guid w:val="{A79CEA43-B115-47E5-83C7-2D61A65E734C}"/>
      </w:docPartPr>
      <w:docPartBody>
        <w:p w:rsidR="007C59F3" w:rsidRDefault="000C666D" w:rsidP="000C666D">
          <w:pPr>
            <w:pStyle w:val="A81A1C7873A64FB7B2568FCBDEB8B32F"/>
          </w:pPr>
          <w:r w:rsidRPr="003A2F5F">
            <w:rPr>
              <w:rStyle w:val="PlaceholderText"/>
            </w:rPr>
            <w:t>Click here to enter text.</w:t>
          </w:r>
        </w:p>
      </w:docPartBody>
    </w:docPart>
    <w:docPart>
      <w:docPartPr>
        <w:name w:val="3FAE5D62A3894FB3BE47B21116A98842"/>
        <w:category>
          <w:name w:val="General"/>
          <w:gallery w:val="placeholder"/>
        </w:category>
        <w:types>
          <w:type w:val="bbPlcHdr"/>
        </w:types>
        <w:behaviors>
          <w:behavior w:val="content"/>
        </w:behaviors>
        <w:guid w:val="{0FB966FB-46E5-4572-83FF-293B1D1DF1C2}"/>
      </w:docPartPr>
      <w:docPartBody>
        <w:p w:rsidR="007C59F3" w:rsidRDefault="000C666D" w:rsidP="000C666D">
          <w:pPr>
            <w:pStyle w:val="3FAE5D62A3894FB3BE47B21116A98842"/>
          </w:pPr>
          <w:r w:rsidRPr="003A2F5F">
            <w:rPr>
              <w:rStyle w:val="PlaceholderText"/>
            </w:rPr>
            <w:t>Click here to enter text.</w:t>
          </w:r>
        </w:p>
      </w:docPartBody>
    </w:docPart>
    <w:docPart>
      <w:docPartPr>
        <w:name w:val="8CA5AFB2E17E4978B9798FC854288C06"/>
        <w:category>
          <w:name w:val="General"/>
          <w:gallery w:val="placeholder"/>
        </w:category>
        <w:types>
          <w:type w:val="bbPlcHdr"/>
        </w:types>
        <w:behaviors>
          <w:behavior w:val="content"/>
        </w:behaviors>
        <w:guid w:val="{81161516-BB16-4A77-A92F-966CFF2BC3AC}"/>
      </w:docPartPr>
      <w:docPartBody>
        <w:p w:rsidR="007C59F3" w:rsidRDefault="000C666D" w:rsidP="000C666D">
          <w:pPr>
            <w:pStyle w:val="8CA5AFB2E17E4978B9798FC854288C06"/>
          </w:pPr>
          <w:r w:rsidRPr="003A2F5F">
            <w:rPr>
              <w:rStyle w:val="PlaceholderText"/>
            </w:rPr>
            <w:t>Click here to enter text.</w:t>
          </w:r>
        </w:p>
      </w:docPartBody>
    </w:docPart>
    <w:docPart>
      <w:docPartPr>
        <w:name w:val="188E583579D94E87B178DC2B036EFFAC"/>
        <w:category>
          <w:name w:val="General"/>
          <w:gallery w:val="placeholder"/>
        </w:category>
        <w:types>
          <w:type w:val="bbPlcHdr"/>
        </w:types>
        <w:behaviors>
          <w:behavior w:val="content"/>
        </w:behaviors>
        <w:guid w:val="{69EC29E1-DC24-46DE-9276-39F9D665946A}"/>
      </w:docPartPr>
      <w:docPartBody>
        <w:p w:rsidR="007C59F3" w:rsidRDefault="000C666D" w:rsidP="000C666D">
          <w:pPr>
            <w:pStyle w:val="188E583579D94E87B178DC2B036EFFAC"/>
          </w:pPr>
          <w:r w:rsidRPr="003A2F5F">
            <w:rPr>
              <w:rStyle w:val="PlaceholderText"/>
            </w:rPr>
            <w:t>Click here to enter text.</w:t>
          </w:r>
        </w:p>
      </w:docPartBody>
    </w:docPart>
    <w:docPart>
      <w:docPartPr>
        <w:name w:val="AE21AD85A6034943B581D1176508B04F"/>
        <w:category>
          <w:name w:val="General"/>
          <w:gallery w:val="placeholder"/>
        </w:category>
        <w:types>
          <w:type w:val="bbPlcHdr"/>
        </w:types>
        <w:behaviors>
          <w:behavior w:val="content"/>
        </w:behaviors>
        <w:guid w:val="{4E418E1B-F796-481F-B7D0-EC20FAE53F11}"/>
      </w:docPartPr>
      <w:docPartBody>
        <w:p w:rsidR="007C59F3" w:rsidRDefault="000C666D" w:rsidP="000C666D">
          <w:pPr>
            <w:pStyle w:val="AE21AD85A6034943B581D1176508B04F"/>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4F"/>
    <w:rsid w:val="00073596"/>
    <w:rsid w:val="000C666D"/>
    <w:rsid w:val="00141D4F"/>
    <w:rsid w:val="00316776"/>
    <w:rsid w:val="007078AF"/>
    <w:rsid w:val="007C59F3"/>
    <w:rsid w:val="00DA2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666D"/>
    <w:rPr>
      <w:color w:val="808080"/>
    </w:rPr>
  </w:style>
  <w:style w:type="paragraph" w:customStyle="1" w:styleId="03D1D095BA1F452C86C82C16DD50F16A">
    <w:name w:val="03D1D095BA1F452C86C82C16DD50F16A"/>
    <w:rsid w:val="00141D4F"/>
  </w:style>
  <w:style w:type="paragraph" w:customStyle="1" w:styleId="2E889A9EA6154BA2AC389E602431C69E">
    <w:name w:val="2E889A9EA6154BA2AC389E602431C69E"/>
    <w:rsid w:val="00141D4F"/>
  </w:style>
  <w:style w:type="paragraph" w:customStyle="1" w:styleId="3245C4BD5A474F99BDF3070D46ADB765">
    <w:name w:val="3245C4BD5A474F99BDF3070D46ADB765"/>
    <w:rsid w:val="00141D4F"/>
  </w:style>
  <w:style w:type="paragraph" w:customStyle="1" w:styleId="4137CC4E1D9A4B2BB1ABA92C207BDBDF">
    <w:name w:val="4137CC4E1D9A4B2BB1ABA92C207BDBDF"/>
    <w:rsid w:val="00141D4F"/>
  </w:style>
  <w:style w:type="paragraph" w:customStyle="1" w:styleId="8D28238AC569465982AB087080C25C9A">
    <w:name w:val="8D28238AC569465982AB087080C25C9A"/>
    <w:rsid w:val="000C666D"/>
  </w:style>
  <w:style w:type="paragraph" w:customStyle="1" w:styleId="735AF4835F5641258707136AEB436749">
    <w:name w:val="735AF4835F5641258707136AEB436749"/>
    <w:rsid w:val="000C666D"/>
  </w:style>
  <w:style w:type="paragraph" w:customStyle="1" w:styleId="23A08EB7CF70405CAF0C84DE0A4D380A">
    <w:name w:val="23A08EB7CF70405CAF0C84DE0A4D380A"/>
    <w:rsid w:val="000C666D"/>
  </w:style>
  <w:style w:type="paragraph" w:customStyle="1" w:styleId="F2F3196AC4754174833BD7191F57C6FA">
    <w:name w:val="F2F3196AC4754174833BD7191F57C6FA"/>
    <w:rsid w:val="000C666D"/>
  </w:style>
  <w:style w:type="paragraph" w:customStyle="1" w:styleId="9E0674E11FF543819329E2584B39C0A0">
    <w:name w:val="9E0674E11FF543819329E2584B39C0A0"/>
    <w:rsid w:val="000C666D"/>
  </w:style>
  <w:style w:type="paragraph" w:customStyle="1" w:styleId="94A0236317B44CE395BCF96506CF5CCC">
    <w:name w:val="94A0236317B44CE395BCF96506CF5CCC"/>
    <w:rsid w:val="000C666D"/>
  </w:style>
  <w:style w:type="paragraph" w:customStyle="1" w:styleId="168FC6D773F5497F98C5B2F2F6BE941E">
    <w:name w:val="168FC6D773F5497F98C5B2F2F6BE941E"/>
    <w:rsid w:val="000C666D"/>
  </w:style>
  <w:style w:type="paragraph" w:customStyle="1" w:styleId="7F565194FA1A495DA427A493136A2465">
    <w:name w:val="7F565194FA1A495DA427A493136A2465"/>
    <w:rsid w:val="000C666D"/>
  </w:style>
  <w:style w:type="paragraph" w:customStyle="1" w:styleId="A81A1C7873A64FB7B2568FCBDEB8B32F">
    <w:name w:val="A81A1C7873A64FB7B2568FCBDEB8B32F"/>
    <w:rsid w:val="000C666D"/>
  </w:style>
  <w:style w:type="paragraph" w:customStyle="1" w:styleId="3FAE5D62A3894FB3BE47B21116A98842">
    <w:name w:val="3FAE5D62A3894FB3BE47B21116A98842"/>
    <w:rsid w:val="000C666D"/>
  </w:style>
  <w:style w:type="paragraph" w:customStyle="1" w:styleId="8CA5AFB2E17E4978B9798FC854288C06">
    <w:name w:val="8CA5AFB2E17E4978B9798FC854288C06"/>
    <w:rsid w:val="000C666D"/>
  </w:style>
  <w:style w:type="paragraph" w:customStyle="1" w:styleId="188E583579D94E87B178DC2B036EFFAC">
    <w:name w:val="188E583579D94E87B178DC2B036EFFAC"/>
    <w:rsid w:val="000C666D"/>
  </w:style>
  <w:style w:type="paragraph" w:customStyle="1" w:styleId="AE21AD85A6034943B581D1176508B04F">
    <w:name w:val="AE21AD85A6034943B581D1176508B04F"/>
    <w:rsid w:val="000C66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73854-5DBA-4D19-BE1B-67211516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53271</Words>
  <Characters>333482</Characters>
  <Application>Microsoft Office Word</Application>
  <DocSecurity>0</DocSecurity>
  <Lines>6669</Lines>
  <Paragraphs>3946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Scott</dc:creator>
  <cp:keywords/>
  <dc:description/>
  <cp:lastModifiedBy>Melanie Vermeulen</cp:lastModifiedBy>
  <cp:revision>2</cp:revision>
  <cp:lastPrinted>2023-04-27T06:53:00Z</cp:lastPrinted>
  <dcterms:created xsi:type="dcterms:W3CDTF">2023-08-30T04:58:00Z</dcterms:created>
  <dcterms:modified xsi:type="dcterms:W3CDTF">2023-08-30T04:58:00Z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2023-04-17T05:59:01Z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360e1a9a-0a7c-4a58-9a23-012eea63add8</vt:lpwstr>
  </property>
  <property fmtid="{D5CDD505-2E9C-101B-9397-08002B2CF9AE}" pid="8" name="MSIP_Label_0f488380-630a-4f55-a077-a19445e3f360_ContentBits">
    <vt:lpwstr>0</vt:lpwstr>
  </property>
  <property fmtid="{D5CDD505-2E9C-101B-9397-08002B2CF9AE}" pid="9" name="GrammarlyDocumentId">
    <vt:lpwstr>03f96aa8e84daa3465ba64324a9c64ad7c7dbf7b86c91642dab901174083b214</vt:lpwstr>
  </property>
</Properties>
</file>