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A356" w14:textId="77777777" w:rsidR="008D22C3" w:rsidRDefault="004457B3" w:rsidP="008D22C3">
      <w:pPr>
        <w:pStyle w:val="Title"/>
      </w:pPr>
      <w:r>
        <w:t xml:space="preserve">Draft </w:t>
      </w:r>
      <w:r w:rsidR="008D22C3">
        <w:t xml:space="preserve">National Stillbirth Action </w:t>
      </w:r>
      <w:r w:rsidR="00894746">
        <w:br/>
      </w:r>
      <w:r>
        <w:t xml:space="preserve">and Implementation </w:t>
      </w:r>
      <w:r w:rsidR="008D22C3">
        <w:t>Plan</w:t>
      </w:r>
    </w:p>
    <w:p w14:paraId="4AC5CF37" w14:textId="4BD2DBAC" w:rsidR="008D22C3" w:rsidRPr="008D22C3" w:rsidRDefault="00CC3104" w:rsidP="008D22C3">
      <w:pPr>
        <w:pStyle w:val="Subtitle"/>
      </w:pPr>
      <w:r>
        <w:t>D</w:t>
      </w:r>
      <w:r w:rsidR="008D22C3" w:rsidRPr="008D22C3">
        <w:t>raft —</w:t>
      </w:r>
      <w:r w:rsidR="00602909">
        <w:t>2</w:t>
      </w:r>
      <w:r w:rsidR="004864D3">
        <w:t>5</w:t>
      </w:r>
      <w:r w:rsidR="00602909">
        <w:t xml:space="preserve"> </w:t>
      </w:r>
      <w:r w:rsidR="00845198">
        <w:t>February 2020</w:t>
      </w:r>
    </w:p>
    <w:p w14:paraId="21AB5AEE" w14:textId="77777777" w:rsidR="008D22C3" w:rsidRDefault="008D22C3" w:rsidP="00586CD6">
      <w:pPr>
        <w:pStyle w:val="Heading1"/>
        <w:numPr>
          <w:ilvl w:val="0"/>
          <w:numId w:val="0"/>
        </w:numPr>
        <w:sectPr w:rsidR="008D22C3" w:rsidSect="00520CDA">
          <w:headerReference w:type="even" r:id="rId8"/>
          <w:headerReference w:type="default" r:id="rId9"/>
          <w:footerReference w:type="even" r:id="rId10"/>
          <w:footerReference w:type="default" r:id="rId11"/>
          <w:headerReference w:type="first" r:id="rId12"/>
          <w:footnotePr>
            <w:numFmt w:val="chicago"/>
          </w:footnotePr>
          <w:pgSz w:w="11901" w:h="16817"/>
          <w:pgMar w:top="1134" w:right="1134" w:bottom="1134" w:left="1134" w:header="0" w:footer="567" w:gutter="0"/>
          <w:cols w:space="708"/>
          <w:titlePg/>
          <w:docGrid w:linePitch="245"/>
        </w:sectPr>
      </w:pPr>
    </w:p>
    <w:p w14:paraId="45CC3028" w14:textId="77777777" w:rsidR="008D22C3" w:rsidRPr="008D22C3" w:rsidRDefault="008D22C3" w:rsidP="008D22C3">
      <w:pPr>
        <w:rPr>
          <w:b/>
          <w:sz w:val="22"/>
          <w:szCs w:val="22"/>
        </w:rPr>
      </w:pPr>
      <w:r w:rsidRPr="008D22C3">
        <w:rPr>
          <w:b/>
          <w:sz w:val="22"/>
          <w:szCs w:val="22"/>
        </w:rPr>
        <w:lastRenderedPageBreak/>
        <w:t>Contents</w:t>
      </w:r>
    </w:p>
    <w:p w14:paraId="218007B7" w14:textId="77777777" w:rsidR="003B6194" w:rsidRDefault="0093165D">
      <w:pPr>
        <w:pStyle w:val="TOC1"/>
        <w:rPr>
          <w:rFonts w:asciiTheme="minorHAnsi" w:eastAsiaTheme="minorEastAsia" w:hAnsiTheme="minorHAnsi" w:cstheme="minorBidi"/>
          <w:b w:val="0"/>
          <w:sz w:val="24"/>
          <w:lang w:val="en-GB" w:eastAsia="en-GB"/>
        </w:rPr>
      </w:pPr>
      <w:r>
        <w:rPr>
          <w:lang w:val="en-US"/>
        </w:rPr>
        <w:fldChar w:fldCharType="begin"/>
      </w:r>
      <w:r>
        <w:rPr>
          <w:lang w:val="en-US"/>
        </w:rPr>
        <w:instrText xml:space="preserve"> TOC \o "2-2" \t "Heading 1,1,Action,3" </w:instrText>
      </w:r>
      <w:r>
        <w:rPr>
          <w:lang w:val="en-US"/>
        </w:rPr>
        <w:fldChar w:fldCharType="separate"/>
      </w:r>
      <w:r w:rsidR="003B6194">
        <w:t>Acknowledgement</w:t>
      </w:r>
      <w:r w:rsidR="003B6194">
        <w:tab/>
      </w:r>
      <w:r w:rsidR="003B6194">
        <w:fldChar w:fldCharType="begin"/>
      </w:r>
      <w:r w:rsidR="003B6194">
        <w:instrText xml:space="preserve"> PAGEREF _Toc33530272 \h </w:instrText>
      </w:r>
      <w:r w:rsidR="003B6194">
        <w:fldChar w:fldCharType="separate"/>
      </w:r>
      <w:r w:rsidR="003B6194">
        <w:t>2</w:t>
      </w:r>
      <w:r w:rsidR="003B6194">
        <w:fldChar w:fldCharType="end"/>
      </w:r>
    </w:p>
    <w:p w14:paraId="47B4BAFE" w14:textId="77777777" w:rsidR="003B6194" w:rsidRDefault="003B6194">
      <w:pPr>
        <w:pStyle w:val="TOC1"/>
        <w:rPr>
          <w:rFonts w:asciiTheme="minorHAnsi" w:eastAsiaTheme="minorEastAsia" w:hAnsiTheme="minorHAnsi" w:cstheme="minorBidi"/>
          <w:b w:val="0"/>
          <w:sz w:val="24"/>
          <w:lang w:val="en-GB" w:eastAsia="en-GB"/>
        </w:rPr>
      </w:pPr>
      <w:r>
        <w:t>Introduction</w:t>
      </w:r>
      <w:r>
        <w:tab/>
      </w:r>
      <w:r>
        <w:fldChar w:fldCharType="begin"/>
      </w:r>
      <w:r>
        <w:instrText xml:space="preserve"> PAGEREF _Toc33530273 \h </w:instrText>
      </w:r>
      <w:r>
        <w:fldChar w:fldCharType="separate"/>
      </w:r>
      <w:r>
        <w:t>3</w:t>
      </w:r>
      <w:r>
        <w:fldChar w:fldCharType="end"/>
      </w:r>
    </w:p>
    <w:p w14:paraId="7B766EFF" w14:textId="77777777" w:rsidR="003B6194" w:rsidRDefault="003B6194">
      <w:pPr>
        <w:pStyle w:val="TOC1"/>
        <w:rPr>
          <w:rFonts w:asciiTheme="minorHAnsi" w:eastAsiaTheme="minorEastAsia" w:hAnsiTheme="minorHAnsi" w:cstheme="minorBidi"/>
          <w:b w:val="0"/>
          <w:sz w:val="24"/>
          <w:lang w:val="en-GB" w:eastAsia="en-GB"/>
        </w:rPr>
      </w:pPr>
      <w:r>
        <w:t>About this Plan</w:t>
      </w:r>
      <w:r>
        <w:tab/>
      </w:r>
      <w:r>
        <w:fldChar w:fldCharType="begin"/>
      </w:r>
      <w:r>
        <w:instrText xml:space="preserve"> PAGEREF _Toc33530274 \h </w:instrText>
      </w:r>
      <w:r>
        <w:fldChar w:fldCharType="separate"/>
      </w:r>
      <w:r>
        <w:t>4</w:t>
      </w:r>
      <w:r>
        <w:fldChar w:fldCharType="end"/>
      </w:r>
    </w:p>
    <w:p w14:paraId="098D2CD8" w14:textId="77777777" w:rsidR="003B6194" w:rsidRDefault="003B6194">
      <w:pPr>
        <w:pStyle w:val="TOC1"/>
        <w:rPr>
          <w:rFonts w:asciiTheme="minorHAnsi" w:eastAsiaTheme="minorEastAsia" w:hAnsiTheme="minorHAnsi" w:cstheme="minorBidi"/>
          <w:b w:val="0"/>
          <w:sz w:val="24"/>
          <w:lang w:val="en-GB" w:eastAsia="en-GB"/>
        </w:rPr>
      </w:pPr>
      <w:r>
        <w:t>Priorities and action areas</w:t>
      </w:r>
      <w:r>
        <w:tab/>
      </w:r>
      <w:r>
        <w:fldChar w:fldCharType="begin"/>
      </w:r>
      <w:r>
        <w:instrText xml:space="preserve"> PAGEREF _Toc33530275 \h </w:instrText>
      </w:r>
      <w:r>
        <w:fldChar w:fldCharType="separate"/>
      </w:r>
      <w:r>
        <w:t>6</w:t>
      </w:r>
      <w:r>
        <w:fldChar w:fldCharType="end"/>
      </w:r>
    </w:p>
    <w:p w14:paraId="07FE05DB" w14:textId="77777777" w:rsidR="003B6194" w:rsidRDefault="003B6194">
      <w:pPr>
        <w:pStyle w:val="TOC2"/>
        <w:rPr>
          <w:rFonts w:asciiTheme="minorHAnsi" w:eastAsiaTheme="minorEastAsia" w:hAnsiTheme="minorHAnsi" w:cstheme="minorBidi"/>
          <w:b w:val="0"/>
          <w:color w:val="auto"/>
          <w:sz w:val="24"/>
          <w:lang w:val="en-GB" w:eastAsia="en-GB"/>
        </w:rPr>
      </w:pPr>
      <w:r>
        <w:t>1</w:t>
      </w:r>
      <w:r>
        <w:rPr>
          <w:rFonts w:asciiTheme="minorHAnsi" w:eastAsiaTheme="minorEastAsia" w:hAnsiTheme="minorHAnsi" w:cstheme="minorBidi"/>
          <w:b w:val="0"/>
          <w:color w:val="auto"/>
          <w:sz w:val="24"/>
          <w:lang w:val="en-GB" w:eastAsia="en-GB"/>
        </w:rPr>
        <w:tab/>
      </w:r>
      <w:r>
        <w:t>Ensuring high quality stillbirth prevention and care</w:t>
      </w:r>
      <w:r>
        <w:tab/>
      </w:r>
      <w:r>
        <w:fldChar w:fldCharType="begin"/>
      </w:r>
      <w:r>
        <w:instrText xml:space="preserve"> PAGEREF _Toc33530276 \h </w:instrText>
      </w:r>
      <w:r>
        <w:fldChar w:fldCharType="separate"/>
      </w:r>
      <w:r>
        <w:t>6</w:t>
      </w:r>
      <w:r>
        <w:fldChar w:fldCharType="end"/>
      </w:r>
    </w:p>
    <w:p w14:paraId="37335C8E" w14:textId="77777777" w:rsidR="003B6194" w:rsidRDefault="003B6194">
      <w:pPr>
        <w:pStyle w:val="TOC3"/>
        <w:rPr>
          <w:rFonts w:asciiTheme="minorHAnsi" w:eastAsiaTheme="minorEastAsia" w:hAnsiTheme="minorHAnsi" w:cstheme="minorBidi"/>
          <w:sz w:val="24"/>
          <w:lang w:val="en-GB" w:eastAsia="en-GB"/>
        </w:rPr>
      </w:pPr>
      <w:r>
        <w:t>Action area 1</w:t>
      </w:r>
      <w:r>
        <w:rPr>
          <w:rFonts w:asciiTheme="minorHAnsi" w:eastAsiaTheme="minorEastAsia" w:hAnsiTheme="minorHAnsi" w:cstheme="minorBidi"/>
          <w:sz w:val="24"/>
          <w:lang w:val="en-GB" w:eastAsia="en-GB"/>
        </w:rPr>
        <w:tab/>
      </w:r>
      <w:r>
        <w:t>Implementing best practice in stillbirth prevention</w:t>
      </w:r>
      <w:r>
        <w:tab/>
      </w:r>
      <w:r>
        <w:fldChar w:fldCharType="begin"/>
      </w:r>
      <w:r>
        <w:instrText xml:space="preserve"> PAGEREF _Toc33530277 \h </w:instrText>
      </w:r>
      <w:r>
        <w:fldChar w:fldCharType="separate"/>
      </w:r>
      <w:r>
        <w:t>6</w:t>
      </w:r>
      <w:r>
        <w:fldChar w:fldCharType="end"/>
      </w:r>
    </w:p>
    <w:p w14:paraId="48727DB1" w14:textId="77777777" w:rsidR="003B6194" w:rsidRDefault="003B6194">
      <w:pPr>
        <w:pStyle w:val="TOC3"/>
        <w:rPr>
          <w:rFonts w:asciiTheme="minorHAnsi" w:eastAsiaTheme="minorEastAsia" w:hAnsiTheme="minorHAnsi" w:cstheme="minorBidi"/>
          <w:sz w:val="24"/>
          <w:lang w:val="en-GB" w:eastAsia="en-GB"/>
        </w:rPr>
      </w:pPr>
      <w:r>
        <w:t>Action area 2</w:t>
      </w:r>
      <w:r>
        <w:rPr>
          <w:rFonts w:asciiTheme="minorHAnsi" w:eastAsiaTheme="minorEastAsia" w:hAnsiTheme="minorHAnsi" w:cstheme="minorBidi"/>
          <w:sz w:val="24"/>
          <w:lang w:val="en-GB" w:eastAsia="en-GB"/>
        </w:rPr>
        <w:tab/>
      </w:r>
      <w:r>
        <w:t>Ensuring culturally safe stillbirth prevention and care for Aboriginal and Torres Strait Islander women</w:t>
      </w:r>
      <w:r>
        <w:tab/>
      </w:r>
      <w:r>
        <w:fldChar w:fldCharType="begin"/>
      </w:r>
      <w:r>
        <w:instrText xml:space="preserve"> PAGEREF _Toc33530278 \h </w:instrText>
      </w:r>
      <w:r>
        <w:fldChar w:fldCharType="separate"/>
      </w:r>
      <w:r>
        <w:t>8</w:t>
      </w:r>
      <w:r>
        <w:fldChar w:fldCharType="end"/>
      </w:r>
    </w:p>
    <w:p w14:paraId="6B4CBB6D" w14:textId="77777777" w:rsidR="003B6194" w:rsidRDefault="003B6194">
      <w:pPr>
        <w:pStyle w:val="TOC3"/>
        <w:rPr>
          <w:rFonts w:asciiTheme="minorHAnsi" w:eastAsiaTheme="minorEastAsia" w:hAnsiTheme="minorHAnsi" w:cstheme="minorBidi"/>
          <w:sz w:val="24"/>
          <w:lang w:val="en-GB" w:eastAsia="en-GB"/>
        </w:rPr>
      </w:pPr>
      <w:r>
        <w:t>Action area 3</w:t>
      </w:r>
      <w:r>
        <w:rPr>
          <w:rFonts w:asciiTheme="minorHAnsi" w:eastAsiaTheme="minorEastAsia" w:hAnsiTheme="minorHAnsi" w:cstheme="minorBidi"/>
          <w:sz w:val="24"/>
          <w:lang w:val="en-GB" w:eastAsia="en-GB"/>
        </w:rPr>
        <w:tab/>
      </w:r>
      <w:r>
        <w:t>Ensuring culturally and linguistically appropriate models for stillbirth prevention and care for migrant and refugee women</w:t>
      </w:r>
      <w:r>
        <w:tab/>
      </w:r>
      <w:r>
        <w:fldChar w:fldCharType="begin"/>
      </w:r>
      <w:r>
        <w:instrText xml:space="preserve"> PAGEREF _Toc33530279 \h </w:instrText>
      </w:r>
      <w:r>
        <w:fldChar w:fldCharType="separate"/>
      </w:r>
      <w:r>
        <w:t>9</w:t>
      </w:r>
      <w:r>
        <w:fldChar w:fldCharType="end"/>
      </w:r>
    </w:p>
    <w:p w14:paraId="79BF336A" w14:textId="77777777" w:rsidR="003B6194" w:rsidRDefault="003B6194">
      <w:pPr>
        <w:pStyle w:val="TOC3"/>
        <w:rPr>
          <w:rFonts w:asciiTheme="minorHAnsi" w:eastAsiaTheme="minorEastAsia" w:hAnsiTheme="minorHAnsi" w:cstheme="minorBidi"/>
          <w:sz w:val="24"/>
          <w:lang w:val="en-GB" w:eastAsia="en-GB"/>
        </w:rPr>
      </w:pPr>
      <w:r>
        <w:t>Action area 4</w:t>
      </w:r>
      <w:r>
        <w:rPr>
          <w:rFonts w:asciiTheme="minorHAnsi" w:eastAsiaTheme="minorEastAsia" w:hAnsiTheme="minorHAnsi" w:cstheme="minorBidi"/>
          <w:sz w:val="24"/>
          <w:lang w:val="en-GB" w:eastAsia="en-GB"/>
        </w:rPr>
        <w:tab/>
      </w:r>
      <w:r>
        <w:t>Ensuring equity in stillbirth outcomes among other high-risk groups</w:t>
      </w:r>
      <w:r>
        <w:tab/>
      </w:r>
      <w:r>
        <w:fldChar w:fldCharType="begin"/>
      </w:r>
      <w:r>
        <w:instrText xml:space="preserve"> PAGEREF _Toc33530280 \h </w:instrText>
      </w:r>
      <w:r>
        <w:fldChar w:fldCharType="separate"/>
      </w:r>
      <w:r>
        <w:t>10</w:t>
      </w:r>
      <w:r>
        <w:fldChar w:fldCharType="end"/>
      </w:r>
    </w:p>
    <w:p w14:paraId="37245C39" w14:textId="77777777" w:rsidR="003B6194" w:rsidRDefault="003B6194">
      <w:pPr>
        <w:pStyle w:val="TOC3"/>
        <w:rPr>
          <w:rFonts w:asciiTheme="minorHAnsi" w:eastAsiaTheme="minorEastAsia" w:hAnsiTheme="minorHAnsi" w:cstheme="minorBidi"/>
          <w:sz w:val="24"/>
          <w:lang w:val="en-GB" w:eastAsia="en-GB"/>
        </w:rPr>
      </w:pPr>
      <w:r>
        <w:t>Action area 5</w:t>
      </w:r>
      <w:r>
        <w:rPr>
          <w:rFonts w:asciiTheme="minorHAnsi" w:eastAsiaTheme="minorEastAsia" w:hAnsiTheme="minorHAnsi" w:cstheme="minorBidi"/>
          <w:sz w:val="24"/>
          <w:lang w:val="en-GB" w:eastAsia="en-GB"/>
        </w:rPr>
        <w:tab/>
      </w:r>
      <w:r>
        <w:t>Providing national guidelines on stillbirth prevention</w:t>
      </w:r>
      <w:r>
        <w:tab/>
      </w:r>
      <w:r>
        <w:fldChar w:fldCharType="begin"/>
      </w:r>
      <w:r>
        <w:instrText xml:space="preserve"> PAGEREF _Toc33530281 \h </w:instrText>
      </w:r>
      <w:r>
        <w:fldChar w:fldCharType="separate"/>
      </w:r>
      <w:r>
        <w:t>10</w:t>
      </w:r>
      <w:r>
        <w:fldChar w:fldCharType="end"/>
      </w:r>
    </w:p>
    <w:p w14:paraId="08F2D425" w14:textId="77777777" w:rsidR="003B6194" w:rsidRDefault="003B6194">
      <w:pPr>
        <w:pStyle w:val="TOC2"/>
        <w:rPr>
          <w:rFonts w:asciiTheme="minorHAnsi" w:eastAsiaTheme="minorEastAsia" w:hAnsiTheme="minorHAnsi" w:cstheme="minorBidi"/>
          <w:b w:val="0"/>
          <w:color w:val="auto"/>
          <w:sz w:val="24"/>
          <w:lang w:val="en-GB" w:eastAsia="en-GB"/>
        </w:rPr>
      </w:pPr>
      <w:r>
        <w:t>2</w:t>
      </w:r>
      <w:r>
        <w:rPr>
          <w:rFonts w:asciiTheme="minorHAnsi" w:eastAsiaTheme="minorEastAsia" w:hAnsiTheme="minorHAnsi" w:cstheme="minorBidi"/>
          <w:b w:val="0"/>
          <w:color w:val="auto"/>
          <w:sz w:val="24"/>
          <w:lang w:val="en-GB" w:eastAsia="en-GB"/>
        </w:rPr>
        <w:tab/>
      </w:r>
      <w:r>
        <w:t>Raising awareness and strengthening education</w:t>
      </w:r>
      <w:r>
        <w:tab/>
      </w:r>
      <w:r>
        <w:fldChar w:fldCharType="begin"/>
      </w:r>
      <w:r>
        <w:instrText xml:space="preserve"> PAGEREF _Toc33530282 \h </w:instrText>
      </w:r>
      <w:r>
        <w:fldChar w:fldCharType="separate"/>
      </w:r>
      <w:r>
        <w:t>11</w:t>
      </w:r>
      <w:r>
        <w:fldChar w:fldCharType="end"/>
      </w:r>
    </w:p>
    <w:p w14:paraId="66C15652" w14:textId="77777777" w:rsidR="003B6194" w:rsidRDefault="003B6194">
      <w:pPr>
        <w:pStyle w:val="TOC3"/>
        <w:rPr>
          <w:rFonts w:asciiTheme="minorHAnsi" w:eastAsiaTheme="minorEastAsia" w:hAnsiTheme="minorHAnsi" w:cstheme="minorBidi"/>
          <w:sz w:val="24"/>
          <w:lang w:val="en-GB" w:eastAsia="en-GB"/>
        </w:rPr>
      </w:pPr>
      <w:r>
        <w:t>Action area 6</w:t>
      </w:r>
      <w:r>
        <w:rPr>
          <w:rFonts w:asciiTheme="minorHAnsi" w:eastAsiaTheme="minorEastAsia" w:hAnsiTheme="minorHAnsi" w:cstheme="minorBidi"/>
          <w:sz w:val="24"/>
          <w:lang w:val="en-GB" w:eastAsia="en-GB"/>
        </w:rPr>
        <w:tab/>
      </w:r>
      <w:r>
        <w:t>Promoting community awareness and understanding of stillbirth</w:t>
      </w:r>
      <w:r>
        <w:tab/>
      </w:r>
      <w:r>
        <w:fldChar w:fldCharType="begin"/>
      </w:r>
      <w:r>
        <w:instrText xml:space="preserve"> PAGEREF _Toc33530283 \h </w:instrText>
      </w:r>
      <w:r>
        <w:fldChar w:fldCharType="separate"/>
      </w:r>
      <w:r>
        <w:t>11</w:t>
      </w:r>
      <w:r>
        <w:fldChar w:fldCharType="end"/>
      </w:r>
    </w:p>
    <w:p w14:paraId="2219818D" w14:textId="77777777" w:rsidR="003B6194" w:rsidRDefault="003B6194">
      <w:pPr>
        <w:pStyle w:val="TOC3"/>
        <w:rPr>
          <w:rFonts w:asciiTheme="minorHAnsi" w:eastAsiaTheme="minorEastAsia" w:hAnsiTheme="minorHAnsi" w:cstheme="minorBidi"/>
          <w:sz w:val="24"/>
          <w:lang w:val="en-GB" w:eastAsia="en-GB"/>
        </w:rPr>
      </w:pPr>
      <w:r>
        <w:t>Action area 7</w:t>
      </w:r>
      <w:r>
        <w:rPr>
          <w:rFonts w:asciiTheme="minorHAnsi" w:eastAsiaTheme="minorEastAsia" w:hAnsiTheme="minorHAnsi" w:cstheme="minorBidi"/>
          <w:sz w:val="24"/>
          <w:lang w:val="en-GB" w:eastAsia="en-GB"/>
        </w:rPr>
        <w:tab/>
      </w:r>
      <w:r>
        <w:t>Developing</w:t>
      </w:r>
      <w:r w:rsidRPr="003E46D6">
        <w:rPr>
          <w:spacing w:val="-11"/>
        </w:rPr>
        <w:t xml:space="preserve"> </w:t>
      </w:r>
      <w:r>
        <w:t>and</w:t>
      </w:r>
      <w:r w:rsidRPr="003E46D6">
        <w:rPr>
          <w:spacing w:val="-12"/>
        </w:rPr>
        <w:t xml:space="preserve"> </w:t>
      </w:r>
      <w:r>
        <w:t>implementing</w:t>
      </w:r>
      <w:r w:rsidRPr="003E46D6">
        <w:rPr>
          <w:spacing w:val="-12"/>
        </w:rPr>
        <w:t xml:space="preserve"> </w:t>
      </w:r>
      <w:r>
        <w:t>a</w:t>
      </w:r>
      <w:r w:rsidRPr="003E46D6">
        <w:rPr>
          <w:spacing w:val="-12"/>
        </w:rPr>
        <w:t xml:space="preserve"> </w:t>
      </w:r>
      <w:r>
        <w:t>national</w:t>
      </w:r>
      <w:r w:rsidRPr="003E46D6">
        <w:rPr>
          <w:spacing w:val="-12"/>
        </w:rPr>
        <w:t xml:space="preserve"> </w:t>
      </w:r>
      <w:r>
        <w:t>best-practice,</w:t>
      </w:r>
      <w:r w:rsidRPr="003E46D6">
        <w:rPr>
          <w:spacing w:val="-10"/>
        </w:rPr>
        <w:t xml:space="preserve"> </w:t>
      </w:r>
      <w:r>
        <w:t>culturally</w:t>
      </w:r>
      <w:r w:rsidRPr="003E46D6">
        <w:rPr>
          <w:spacing w:val="-13"/>
        </w:rPr>
        <w:t xml:space="preserve"> </w:t>
      </w:r>
      <w:r>
        <w:t>respectful stillbirth education</w:t>
      </w:r>
      <w:r w:rsidRPr="003E46D6">
        <w:rPr>
          <w:spacing w:val="-14"/>
        </w:rPr>
        <w:t xml:space="preserve"> </w:t>
      </w:r>
      <w:r>
        <w:t>program for health professionals</w:t>
      </w:r>
      <w:r>
        <w:tab/>
      </w:r>
      <w:r>
        <w:fldChar w:fldCharType="begin"/>
      </w:r>
      <w:r>
        <w:instrText xml:space="preserve"> PAGEREF _Toc33530284 \h </w:instrText>
      </w:r>
      <w:r>
        <w:fldChar w:fldCharType="separate"/>
      </w:r>
      <w:r>
        <w:t>12</w:t>
      </w:r>
      <w:r>
        <w:fldChar w:fldCharType="end"/>
      </w:r>
    </w:p>
    <w:p w14:paraId="478BB811" w14:textId="77777777" w:rsidR="003B6194" w:rsidRDefault="003B6194">
      <w:pPr>
        <w:pStyle w:val="TOC2"/>
        <w:rPr>
          <w:rFonts w:asciiTheme="minorHAnsi" w:eastAsiaTheme="minorEastAsia" w:hAnsiTheme="minorHAnsi" w:cstheme="minorBidi"/>
          <w:b w:val="0"/>
          <w:color w:val="auto"/>
          <w:sz w:val="24"/>
          <w:lang w:val="en-GB" w:eastAsia="en-GB"/>
        </w:rPr>
      </w:pPr>
      <w:r>
        <w:t>3</w:t>
      </w:r>
      <w:r>
        <w:rPr>
          <w:rFonts w:asciiTheme="minorHAnsi" w:eastAsiaTheme="minorEastAsia" w:hAnsiTheme="minorHAnsi" w:cstheme="minorBidi"/>
          <w:b w:val="0"/>
          <w:color w:val="auto"/>
          <w:sz w:val="24"/>
          <w:lang w:val="en-GB" w:eastAsia="en-GB"/>
        </w:rPr>
        <w:tab/>
      </w:r>
      <w:r>
        <w:t>Improving holistic bereavement care and community support following stillbirth</w:t>
      </w:r>
      <w:r>
        <w:tab/>
      </w:r>
      <w:r>
        <w:fldChar w:fldCharType="begin"/>
      </w:r>
      <w:r>
        <w:instrText xml:space="preserve"> PAGEREF _Toc33530285 \h </w:instrText>
      </w:r>
      <w:r>
        <w:fldChar w:fldCharType="separate"/>
      </w:r>
      <w:r>
        <w:t>14</w:t>
      </w:r>
      <w:r>
        <w:fldChar w:fldCharType="end"/>
      </w:r>
    </w:p>
    <w:p w14:paraId="562146B5" w14:textId="77777777" w:rsidR="003B6194" w:rsidRDefault="003B6194">
      <w:pPr>
        <w:pStyle w:val="TOC3"/>
        <w:rPr>
          <w:rFonts w:asciiTheme="minorHAnsi" w:eastAsiaTheme="minorEastAsia" w:hAnsiTheme="minorHAnsi" w:cstheme="minorBidi"/>
          <w:sz w:val="24"/>
          <w:lang w:val="en-GB" w:eastAsia="en-GB"/>
        </w:rPr>
      </w:pPr>
      <w:r>
        <w:t>Action area 8</w:t>
      </w:r>
      <w:r>
        <w:rPr>
          <w:rFonts w:asciiTheme="minorHAnsi" w:eastAsiaTheme="minorEastAsia" w:hAnsiTheme="minorHAnsi" w:cstheme="minorBidi"/>
          <w:sz w:val="24"/>
          <w:lang w:val="en-GB" w:eastAsia="en-GB"/>
        </w:rPr>
        <w:tab/>
      </w:r>
      <w:r>
        <w:t>Implementing best practice in care for parents and families who experience stillbirth</w:t>
      </w:r>
      <w:r>
        <w:tab/>
      </w:r>
      <w:r>
        <w:fldChar w:fldCharType="begin"/>
      </w:r>
      <w:r>
        <w:instrText xml:space="preserve"> PAGEREF _Toc33530286 \h </w:instrText>
      </w:r>
      <w:r>
        <w:fldChar w:fldCharType="separate"/>
      </w:r>
      <w:r>
        <w:t>14</w:t>
      </w:r>
      <w:r>
        <w:fldChar w:fldCharType="end"/>
      </w:r>
    </w:p>
    <w:p w14:paraId="55A2621F" w14:textId="77777777" w:rsidR="003B6194" w:rsidRDefault="003B6194">
      <w:pPr>
        <w:pStyle w:val="TOC3"/>
        <w:rPr>
          <w:rFonts w:asciiTheme="minorHAnsi" w:eastAsiaTheme="minorEastAsia" w:hAnsiTheme="minorHAnsi" w:cstheme="minorBidi"/>
          <w:sz w:val="24"/>
          <w:lang w:val="en-GB" w:eastAsia="en-GB"/>
        </w:rPr>
      </w:pPr>
      <w:r>
        <w:t>Action area 9</w:t>
      </w:r>
      <w:r>
        <w:rPr>
          <w:rFonts w:asciiTheme="minorHAnsi" w:eastAsiaTheme="minorEastAsia" w:hAnsiTheme="minorHAnsi" w:cstheme="minorBidi"/>
          <w:sz w:val="24"/>
          <w:lang w:val="en-GB" w:eastAsia="en-GB"/>
        </w:rPr>
        <w:tab/>
      </w:r>
      <w:r>
        <w:t>Improving care in subsequent pregnancies for women who have experienced stillbirth</w:t>
      </w:r>
      <w:r>
        <w:tab/>
      </w:r>
      <w:r>
        <w:fldChar w:fldCharType="begin"/>
      </w:r>
      <w:r>
        <w:instrText xml:space="preserve"> PAGEREF _Toc33530287 \h </w:instrText>
      </w:r>
      <w:r>
        <w:fldChar w:fldCharType="separate"/>
      </w:r>
      <w:r>
        <w:t>16</w:t>
      </w:r>
      <w:r>
        <w:fldChar w:fldCharType="end"/>
      </w:r>
    </w:p>
    <w:p w14:paraId="519B2D55" w14:textId="77777777" w:rsidR="003B6194" w:rsidRDefault="003B6194">
      <w:pPr>
        <w:pStyle w:val="TOC3"/>
        <w:rPr>
          <w:rFonts w:asciiTheme="minorHAnsi" w:eastAsiaTheme="minorEastAsia" w:hAnsiTheme="minorHAnsi" w:cstheme="minorBidi"/>
          <w:sz w:val="24"/>
          <w:lang w:val="en-GB" w:eastAsia="en-GB"/>
        </w:rPr>
      </w:pPr>
      <w:r>
        <w:t>Action area 10</w:t>
      </w:r>
      <w:r>
        <w:rPr>
          <w:rFonts w:asciiTheme="minorHAnsi" w:eastAsiaTheme="minorEastAsia" w:hAnsiTheme="minorHAnsi" w:cstheme="minorBidi"/>
          <w:sz w:val="24"/>
          <w:lang w:val="en-GB" w:eastAsia="en-GB"/>
        </w:rPr>
        <w:tab/>
      </w:r>
      <w:r>
        <w:t>Providing national guidelines on bereavement care following stillbirth</w:t>
      </w:r>
      <w:r>
        <w:tab/>
      </w:r>
      <w:r>
        <w:fldChar w:fldCharType="begin"/>
      </w:r>
      <w:r>
        <w:instrText xml:space="preserve"> PAGEREF _Toc33530288 \h </w:instrText>
      </w:r>
      <w:r>
        <w:fldChar w:fldCharType="separate"/>
      </w:r>
      <w:r>
        <w:t>17</w:t>
      </w:r>
      <w:r>
        <w:fldChar w:fldCharType="end"/>
      </w:r>
    </w:p>
    <w:p w14:paraId="4926E933" w14:textId="77777777" w:rsidR="003B6194" w:rsidRDefault="003B6194">
      <w:pPr>
        <w:pStyle w:val="TOC2"/>
        <w:rPr>
          <w:rFonts w:asciiTheme="minorHAnsi" w:eastAsiaTheme="minorEastAsia" w:hAnsiTheme="minorHAnsi" w:cstheme="minorBidi"/>
          <w:b w:val="0"/>
          <w:color w:val="auto"/>
          <w:sz w:val="24"/>
          <w:lang w:val="en-GB" w:eastAsia="en-GB"/>
        </w:rPr>
      </w:pPr>
      <w:r>
        <w:t>4</w:t>
      </w:r>
      <w:r>
        <w:rPr>
          <w:rFonts w:asciiTheme="minorHAnsi" w:eastAsiaTheme="minorEastAsia" w:hAnsiTheme="minorHAnsi" w:cstheme="minorBidi"/>
          <w:b w:val="0"/>
          <w:color w:val="auto"/>
          <w:sz w:val="24"/>
          <w:lang w:val="en-GB" w:eastAsia="en-GB"/>
        </w:rPr>
        <w:tab/>
      </w:r>
      <w:r>
        <w:t>Improving stillbirth reporting and</w:t>
      </w:r>
      <w:r w:rsidRPr="003E46D6">
        <w:rPr>
          <w:spacing w:val="-34"/>
        </w:rPr>
        <w:t xml:space="preserve"> </w:t>
      </w:r>
      <w:r>
        <w:t>data</w:t>
      </w:r>
      <w:r w:rsidRPr="003E46D6">
        <w:rPr>
          <w:spacing w:val="-7"/>
        </w:rPr>
        <w:t xml:space="preserve"> </w:t>
      </w:r>
      <w:r>
        <w:t>collection</w:t>
      </w:r>
      <w:r>
        <w:tab/>
      </w:r>
      <w:r>
        <w:fldChar w:fldCharType="begin"/>
      </w:r>
      <w:r>
        <w:instrText xml:space="preserve"> PAGEREF _Toc33530289 \h </w:instrText>
      </w:r>
      <w:r>
        <w:fldChar w:fldCharType="separate"/>
      </w:r>
      <w:r>
        <w:t>18</w:t>
      </w:r>
      <w:r>
        <w:fldChar w:fldCharType="end"/>
      </w:r>
    </w:p>
    <w:p w14:paraId="74CD22C4" w14:textId="77777777" w:rsidR="003B6194" w:rsidRDefault="003B6194">
      <w:pPr>
        <w:pStyle w:val="TOC3"/>
        <w:rPr>
          <w:rFonts w:asciiTheme="minorHAnsi" w:eastAsiaTheme="minorEastAsia" w:hAnsiTheme="minorHAnsi" w:cstheme="minorBidi"/>
          <w:sz w:val="24"/>
          <w:lang w:val="en-GB" w:eastAsia="en-GB"/>
        </w:rPr>
      </w:pPr>
      <w:r>
        <w:t>Action area 11</w:t>
      </w:r>
      <w:r>
        <w:rPr>
          <w:rFonts w:asciiTheme="minorHAnsi" w:eastAsiaTheme="minorEastAsia" w:hAnsiTheme="minorHAnsi" w:cstheme="minorBidi"/>
          <w:sz w:val="24"/>
          <w:lang w:val="en-GB" w:eastAsia="en-GB"/>
        </w:rPr>
        <w:tab/>
      </w:r>
      <w:r>
        <w:t>Improving investigation and reporting of stillbirth</w:t>
      </w:r>
      <w:r>
        <w:tab/>
      </w:r>
      <w:r>
        <w:fldChar w:fldCharType="begin"/>
      </w:r>
      <w:r>
        <w:instrText xml:space="preserve"> PAGEREF _Toc33530290 \h </w:instrText>
      </w:r>
      <w:r>
        <w:fldChar w:fldCharType="separate"/>
      </w:r>
      <w:r>
        <w:t>18</w:t>
      </w:r>
      <w:r>
        <w:fldChar w:fldCharType="end"/>
      </w:r>
    </w:p>
    <w:p w14:paraId="7CBB9FDA" w14:textId="77777777" w:rsidR="003B6194" w:rsidRDefault="003B6194">
      <w:pPr>
        <w:pStyle w:val="TOC3"/>
        <w:rPr>
          <w:rFonts w:asciiTheme="minorHAnsi" w:eastAsiaTheme="minorEastAsia" w:hAnsiTheme="minorHAnsi" w:cstheme="minorBidi"/>
          <w:sz w:val="24"/>
          <w:lang w:val="en-GB" w:eastAsia="en-GB"/>
        </w:rPr>
      </w:pPr>
      <w:r>
        <w:t>Action area 12</w:t>
      </w:r>
      <w:r>
        <w:rPr>
          <w:rFonts w:asciiTheme="minorHAnsi" w:eastAsiaTheme="minorEastAsia" w:hAnsiTheme="minorHAnsi" w:cstheme="minorBidi"/>
          <w:sz w:val="24"/>
          <w:lang w:val="en-GB" w:eastAsia="en-GB"/>
        </w:rPr>
        <w:tab/>
      </w:r>
      <w:r>
        <w:t>Tracking progress to reduce inequity</w:t>
      </w:r>
      <w:r>
        <w:tab/>
      </w:r>
      <w:r>
        <w:fldChar w:fldCharType="begin"/>
      </w:r>
      <w:r>
        <w:instrText xml:space="preserve"> PAGEREF _Toc33530291 \h </w:instrText>
      </w:r>
      <w:r>
        <w:fldChar w:fldCharType="separate"/>
      </w:r>
      <w:r>
        <w:t>20</w:t>
      </w:r>
      <w:r>
        <w:fldChar w:fldCharType="end"/>
      </w:r>
    </w:p>
    <w:p w14:paraId="44F068B4" w14:textId="77777777" w:rsidR="003B6194" w:rsidRDefault="003B6194">
      <w:pPr>
        <w:pStyle w:val="TOC2"/>
        <w:rPr>
          <w:rFonts w:asciiTheme="minorHAnsi" w:eastAsiaTheme="minorEastAsia" w:hAnsiTheme="minorHAnsi" w:cstheme="minorBidi"/>
          <w:b w:val="0"/>
          <w:color w:val="auto"/>
          <w:sz w:val="24"/>
          <w:lang w:val="en-GB" w:eastAsia="en-GB"/>
        </w:rPr>
      </w:pPr>
      <w:r>
        <w:t>5</w:t>
      </w:r>
      <w:r>
        <w:rPr>
          <w:rFonts w:asciiTheme="minorHAnsi" w:eastAsiaTheme="minorEastAsia" w:hAnsiTheme="minorHAnsi" w:cstheme="minorBidi"/>
          <w:b w:val="0"/>
          <w:color w:val="auto"/>
          <w:sz w:val="24"/>
          <w:lang w:val="en-GB" w:eastAsia="en-GB"/>
        </w:rPr>
        <w:tab/>
      </w:r>
      <w:r>
        <w:t>Prioritising stillbirth research</w:t>
      </w:r>
      <w:r>
        <w:tab/>
      </w:r>
      <w:r>
        <w:fldChar w:fldCharType="begin"/>
      </w:r>
      <w:r>
        <w:instrText xml:space="preserve"> PAGEREF _Toc33530292 \h </w:instrText>
      </w:r>
      <w:r>
        <w:fldChar w:fldCharType="separate"/>
      </w:r>
      <w:r>
        <w:t>21</w:t>
      </w:r>
      <w:r>
        <w:fldChar w:fldCharType="end"/>
      </w:r>
    </w:p>
    <w:p w14:paraId="55ED9AA1" w14:textId="77777777" w:rsidR="003B6194" w:rsidRDefault="003B6194">
      <w:pPr>
        <w:pStyle w:val="TOC3"/>
        <w:rPr>
          <w:rFonts w:asciiTheme="minorHAnsi" w:eastAsiaTheme="minorEastAsia" w:hAnsiTheme="minorHAnsi" w:cstheme="minorBidi"/>
          <w:sz w:val="24"/>
          <w:lang w:val="en-GB" w:eastAsia="en-GB"/>
        </w:rPr>
      </w:pPr>
      <w:r>
        <w:t>Action area 13</w:t>
      </w:r>
      <w:r>
        <w:rPr>
          <w:rFonts w:asciiTheme="minorHAnsi" w:eastAsiaTheme="minorEastAsia" w:hAnsiTheme="minorHAnsi" w:cstheme="minorBidi"/>
          <w:sz w:val="24"/>
          <w:lang w:val="en-GB" w:eastAsia="en-GB"/>
        </w:rPr>
        <w:tab/>
      </w:r>
      <w:r>
        <w:t>Prioritising research into stillbirth prevention</w:t>
      </w:r>
      <w:r>
        <w:tab/>
      </w:r>
      <w:r>
        <w:fldChar w:fldCharType="begin"/>
      </w:r>
      <w:r>
        <w:instrText xml:space="preserve"> PAGEREF _Toc33530293 \h </w:instrText>
      </w:r>
      <w:r>
        <w:fldChar w:fldCharType="separate"/>
      </w:r>
      <w:r>
        <w:t>21</w:t>
      </w:r>
      <w:r>
        <w:fldChar w:fldCharType="end"/>
      </w:r>
    </w:p>
    <w:p w14:paraId="1751F925" w14:textId="77777777" w:rsidR="003B6194" w:rsidRDefault="003B6194">
      <w:pPr>
        <w:pStyle w:val="TOC3"/>
        <w:rPr>
          <w:rFonts w:asciiTheme="minorHAnsi" w:eastAsiaTheme="minorEastAsia" w:hAnsiTheme="minorHAnsi" w:cstheme="minorBidi"/>
          <w:sz w:val="24"/>
          <w:lang w:val="en-GB" w:eastAsia="en-GB"/>
        </w:rPr>
      </w:pPr>
      <w:r>
        <w:t>Action area 14</w:t>
      </w:r>
      <w:r>
        <w:rPr>
          <w:rFonts w:asciiTheme="minorHAnsi" w:eastAsiaTheme="minorEastAsia" w:hAnsiTheme="minorHAnsi" w:cstheme="minorBidi"/>
          <w:sz w:val="24"/>
          <w:lang w:val="en-GB" w:eastAsia="en-GB"/>
        </w:rPr>
        <w:tab/>
      </w:r>
      <w:r>
        <w:t>Providing broader access to stillbirth research</w:t>
      </w:r>
      <w:r>
        <w:tab/>
      </w:r>
      <w:r>
        <w:fldChar w:fldCharType="begin"/>
      </w:r>
      <w:r>
        <w:instrText xml:space="preserve"> PAGEREF _Toc33530294 \h </w:instrText>
      </w:r>
      <w:r>
        <w:fldChar w:fldCharType="separate"/>
      </w:r>
      <w:r>
        <w:t>22</w:t>
      </w:r>
      <w:r>
        <w:fldChar w:fldCharType="end"/>
      </w:r>
    </w:p>
    <w:p w14:paraId="3ECFAE13" w14:textId="77777777" w:rsidR="003B6194" w:rsidRDefault="003B6194">
      <w:pPr>
        <w:pStyle w:val="TOC1"/>
        <w:rPr>
          <w:rFonts w:asciiTheme="minorHAnsi" w:eastAsiaTheme="minorEastAsia" w:hAnsiTheme="minorHAnsi" w:cstheme="minorBidi"/>
          <w:b w:val="0"/>
          <w:sz w:val="24"/>
          <w:lang w:val="en-GB" w:eastAsia="en-GB"/>
        </w:rPr>
      </w:pPr>
      <w:r>
        <w:t>Acronyms and abbreviations</w:t>
      </w:r>
      <w:r>
        <w:tab/>
      </w:r>
      <w:r>
        <w:fldChar w:fldCharType="begin"/>
      </w:r>
      <w:r>
        <w:instrText xml:space="preserve"> PAGEREF _Toc33530295 \h </w:instrText>
      </w:r>
      <w:r>
        <w:fldChar w:fldCharType="separate"/>
      </w:r>
      <w:r>
        <w:t>23</w:t>
      </w:r>
      <w:r>
        <w:fldChar w:fldCharType="end"/>
      </w:r>
    </w:p>
    <w:p w14:paraId="4055DA21" w14:textId="77777777" w:rsidR="003B6194" w:rsidRDefault="003B6194">
      <w:pPr>
        <w:pStyle w:val="TOC1"/>
        <w:rPr>
          <w:rFonts w:asciiTheme="minorHAnsi" w:eastAsiaTheme="minorEastAsia" w:hAnsiTheme="minorHAnsi" w:cstheme="minorBidi"/>
          <w:b w:val="0"/>
          <w:sz w:val="24"/>
          <w:lang w:val="en-GB" w:eastAsia="en-GB"/>
        </w:rPr>
      </w:pPr>
      <w:r>
        <w:t>References</w:t>
      </w:r>
      <w:r>
        <w:tab/>
      </w:r>
      <w:r>
        <w:fldChar w:fldCharType="begin"/>
      </w:r>
      <w:r>
        <w:instrText xml:space="preserve"> PAGEREF _Toc33530296 \h </w:instrText>
      </w:r>
      <w:r>
        <w:fldChar w:fldCharType="separate"/>
      </w:r>
      <w:r>
        <w:t>24</w:t>
      </w:r>
      <w:r>
        <w:fldChar w:fldCharType="end"/>
      </w:r>
    </w:p>
    <w:p w14:paraId="019ADD13" w14:textId="7CE2B7C8" w:rsidR="00F7662F" w:rsidRDefault="0093165D" w:rsidP="008D22C3">
      <w:pPr>
        <w:rPr>
          <w:b/>
          <w:noProof/>
          <w:lang w:val="en-US"/>
        </w:rPr>
      </w:pPr>
      <w:r>
        <w:rPr>
          <w:b/>
          <w:noProof/>
          <w:lang w:val="en-US"/>
        </w:rPr>
        <w:fldChar w:fldCharType="end"/>
      </w:r>
    </w:p>
    <w:p w14:paraId="39A5B7C6" w14:textId="77777777" w:rsidR="00C43AC8" w:rsidRDefault="00C43AC8" w:rsidP="008D22C3">
      <w:pPr>
        <w:rPr>
          <w:b/>
          <w:noProof/>
          <w:lang w:val="en-US"/>
        </w:rPr>
      </w:pPr>
    </w:p>
    <w:p w14:paraId="2587FB0A" w14:textId="0918B2F2" w:rsidR="00EC7E13" w:rsidRDefault="00EC7E13" w:rsidP="00C43AC8">
      <w:pPr>
        <w:pStyle w:val="Heading1"/>
        <w:rPr>
          <w:noProof/>
        </w:rPr>
      </w:pPr>
      <w:bookmarkStart w:id="0" w:name="_Toc33530272"/>
      <w:r>
        <w:rPr>
          <w:noProof/>
        </w:rPr>
        <w:t>Acknowledgement</w:t>
      </w:r>
      <w:bookmarkEnd w:id="0"/>
      <w:r>
        <w:rPr>
          <w:noProof/>
        </w:rPr>
        <w:t xml:space="preserve"> </w:t>
      </w:r>
    </w:p>
    <w:p w14:paraId="6A853AC6" w14:textId="19185F26" w:rsidR="002C739C" w:rsidRDefault="00647343" w:rsidP="008274F1">
      <w:r>
        <w:rPr>
          <w:rFonts w:eastAsiaTheme="minorHAnsi"/>
          <w:lang w:val="en-GB" w:eastAsia="en-GB"/>
        </w:rPr>
        <w:t>We</w:t>
      </w:r>
      <w:r w:rsidRPr="00647343">
        <w:rPr>
          <w:rFonts w:eastAsiaTheme="minorHAnsi"/>
          <w:lang w:val="en-GB" w:eastAsia="en-GB"/>
        </w:rPr>
        <w:t xml:space="preserve"> would like to acknowledge the families and</w:t>
      </w:r>
      <w:r w:rsidR="00F8447B">
        <w:rPr>
          <w:rFonts w:eastAsiaTheme="minorHAnsi"/>
          <w:lang w:val="en-GB" w:eastAsia="en-GB"/>
        </w:rPr>
        <w:t xml:space="preserve"> their</w:t>
      </w:r>
      <w:r w:rsidRPr="00647343">
        <w:rPr>
          <w:rFonts w:eastAsiaTheme="minorHAnsi"/>
          <w:lang w:val="en-GB" w:eastAsia="en-GB"/>
        </w:rPr>
        <w:t xml:space="preserve"> loved ones </w:t>
      </w:r>
      <w:r w:rsidR="006B07F6">
        <w:rPr>
          <w:rFonts w:eastAsiaTheme="minorHAnsi"/>
          <w:lang w:val="en-GB" w:eastAsia="en-GB"/>
        </w:rPr>
        <w:t>who have experienced stillbirth</w:t>
      </w:r>
      <w:r w:rsidRPr="00647343">
        <w:rPr>
          <w:rFonts w:eastAsiaTheme="minorHAnsi"/>
          <w:lang w:val="en-GB" w:eastAsia="en-GB"/>
        </w:rPr>
        <w:t xml:space="preserve">. </w:t>
      </w:r>
      <w:r w:rsidR="008274F1">
        <w:t xml:space="preserve">Stillbirth is one of the most devastating and profound events that any parent is likely to experience. </w:t>
      </w:r>
      <w:r w:rsidR="002C739C">
        <w:t>A culture of silence around stillbirth may mean that bereaved parents and families are left to deal with difficult personal, social and financial consequences with little or no support.</w:t>
      </w:r>
      <w:r w:rsidR="008274F1">
        <w:t xml:space="preserve"> </w:t>
      </w:r>
    </w:p>
    <w:p w14:paraId="6CB6712B" w14:textId="142C9C58" w:rsidR="008274F1" w:rsidRPr="00C43AC8" w:rsidRDefault="008274F1" w:rsidP="008274F1">
      <w:pPr>
        <w:rPr>
          <w:rFonts w:ascii="Helvetica" w:eastAsiaTheme="minorHAnsi" w:hAnsi="Helvetica"/>
          <w:szCs w:val="18"/>
        </w:rPr>
      </w:pPr>
      <w:r>
        <w:t xml:space="preserve">This plan </w:t>
      </w:r>
      <w:r w:rsidR="00D16CBE">
        <w:t>outlines</w:t>
      </w:r>
      <w:r w:rsidR="00B626D8">
        <w:t xml:space="preserve"> actions towards</w:t>
      </w:r>
      <w:r w:rsidR="00A526C4">
        <w:t xml:space="preserve"> </w:t>
      </w:r>
      <w:r w:rsidR="00B626D8">
        <w:t>reducing</w:t>
      </w:r>
      <w:r w:rsidR="00A526C4">
        <w:t xml:space="preserve"> t</w:t>
      </w:r>
      <w:r w:rsidR="00B626D8">
        <w:t>he rate of stillbirth and ensuring</w:t>
      </w:r>
      <w:r w:rsidR="00A526C4">
        <w:t xml:space="preserve"> that</w:t>
      </w:r>
      <w:r w:rsidR="004E1783">
        <w:t>, when stillbirth does occur,</w:t>
      </w:r>
      <w:r w:rsidR="00A526C4">
        <w:t xml:space="preserve"> </w:t>
      </w:r>
      <w:r w:rsidR="00B626D8">
        <w:t>respectful and supportive</w:t>
      </w:r>
      <w:r w:rsidR="00A526C4">
        <w:t xml:space="preserve"> bereavement care</w:t>
      </w:r>
      <w:r w:rsidR="004E1783">
        <w:t xml:space="preserve"> is available</w:t>
      </w:r>
      <w:r w:rsidR="00A526C4">
        <w:t>.</w:t>
      </w:r>
    </w:p>
    <w:p w14:paraId="2E2063DA" w14:textId="77777777" w:rsidR="00EC7E13" w:rsidRPr="008D22C3" w:rsidRDefault="00EC7E13" w:rsidP="008D22C3">
      <w:pPr>
        <w:rPr>
          <w:lang w:val="en-US"/>
        </w:rPr>
        <w:sectPr w:rsidR="00EC7E13" w:rsidRPr="008D22C3" w:rsidSect="00562B4D">
          <w:footnotePr>
            <w:numFmt w:val="chicago"/>
          </w:footnotePr>
          <w:pgSz w:w="11901" w:h="16817"/>
          <w:pgMar w:top="1134" w:right="1134" w:bottom="1134" w:left="1134" w:header="0" w:footer="567" w:gutter="0"/>
          <w:cols w:space="708"/>
          <w:docGrid w:linePitch="245"/>
        </w:sectPr>
      </w:pPr>
    </w:p>
    <w:p w14:paraId="56C32E9D" w14:textId="77777777" w:rsidR="00B628B3" w:rsidRDefault="00B628B3" w:rsidP="003F19BB">
      <w:pPr>
        <w:pStyle w:val="Heading1"/>
        <w:numPr>
          <w:ilvl w:val="0"/>
          <w:numId w:val="0"/>
        </w:numPr>
        <w:spacing w:before="120" w:after="120"/>
        <w:ind w:left="431" w:hanging="431"/>
      </w:pPr>
      <w:bookmarkStart w:id="1" w:name="_Toc33530273"/>
      <w:r>
        <w:lastRenderedPageBreak/>
        <w:t>Introduction</w:t>
      </w:r>
      <w:bookmarkEnd w:id="1"/>
    </w:p>
    <w:p w14:paraId="0E695D24" w14:textId="34B2D41D" w:rsidR="005E2D50" w:rsidRDefault="0043007D" w:rsidP="0087615A">
      <w:r>
        <w:t>Stillbirth</w:t>
      </w:r>
      <w:r w:rsidR="008A1F25">
        <w:rPr>
          <w:rStyle w:val="FootnoteReference"/>
        </w:rPr>
        <w:footnoteReference w:id="1"/>
      </w:r>
      <w:r>
        <w:t xml:space="preserve"> has a profound and long-lasting effect on women and families and often on their care providers. Globally, stillbirth has been a hidden tragedy surrounded by stigma and taboo. </w:t>
      </w:r>
      <w:r w:rsidR="005E2D50">
        <w:t xml:space="preserve">Although </w:t>
      </w:r>
      <w:r w:rsidR="00BA4987">
        <w:t xml:space="preserve">Australia is one of the safest places in the world to give birth, six babies are stillborn here every day, making it the most common form of child </w:t>
      </w:r>
      <w:r w:rsidR="00C159BB">
        <w:t xml:space="preserve">death </w:t>
      </w:r>
      <w:r w:rsidR="00BA4987">
        <w:t>in Australia</w:t>
      </w:r>
      <w:r w:rsidR="00520CDA">
        <w:t>.</w:t>
      </w:r>
      <w:r w:rsidR="00BA4987">
        <w:fldChar w:fldCharType="begin"/>
      </w:r>
      <w:r w:rsidR="00C342C0">
        <w:instrText xml:space="preserve"> ADDIN EN.CITE &lt;EndNote&gt;&lt;Cite&gt;&lt;Author&gt;Select Committee on Stillbirth Research and Education&lt;/Author&gt;&lt;Year&gt;2018&lt;/Year&gt;&lt;RecNum&gt;46&lt;/RecNum&gt;&lt;DisplayText&gt;&lt;style face="superscript" font="Trebuchet MS" size="9"&gt;2&lt;/style&gt;&lt;/DisplayText&gt;&lt;record&gt;&lt;rec-number&gt;46&lt;/rec-number&gt;&lt;foreign-keys&gt;&lt;key app="EN" db-id="ed2p9a0ax5rxwbee0vmv999nrxvza0aw2fdx" timestamp="1568781199"&gt;46&lt;/key&gt;&lt;/foreign-keys&gt;&lt;ref-type name="Report"&gt;27&lt;/ref-type&gt;&lt;contributors&gt;&lt;authors&gt;&lt;author&gt;Select Committee on Stillbirth Research and Education,&lt;/author&gt;&lt;/authors&gt;&lt;/contributors&gt;&lt;titles&gt;&lt;title&gt;Select Committee on Stillbirth Research and Education report&lt;/title&gt;&lt;/titles&gt;&lt;dates&gt;&lt;year&gt;2018&lt;/year&gt;&lt;/dates&gt;&lt;pub-location&gt;Canberra&lt;/pub-location&gt;&lt;publisher&gt;The Senate&lt;/publisher&gt;&lt;urls&gt;&lt;/urls&gt;&lt;/record&gt;&lt;/Cite&gt;&lt;/EndNote&gt;</w:instrText>
      </w:r>
      <w:r w:rsidR="00BA4987">
        <w:fldChar w:fldCharType="separate"/>
      </w:r>
      <w:r w:rsidR="00C342C0" w:rsidRPr="00C342C0">
        <w:rPr>
          <w:noProof/>
          <w:vertAlign w:val="superscript"/>
        </w:rPr>
        <w:t>2</w:t>
      </w:r>
      <w:r w:rsidR="00BA4987">
        <w:fldChar w:fldCharType="end"/>
      </w:r>
      <w:r w:rsidR="00BA4987">
        <w:t xml:space="preserve"> </w:t>
      </w:r>
      <w:r>
        <w:t xml:space="preserve">In 2016, Australia’s late gestation </w:t>
      </w:r>
      <w:r w:rsidR="0087615A">
        <w:t xml:space="preserve">(28 weeks or more) </w:t>
      </w:r>
      <w:r>
        <w:t>stillbirth rate was estimated to be 35% higher than countries with the lowest rates</w:t>
      </w:r>
      <w:r w:rsidR="006B366E">
        <w:t>.</w:t>
      </w:r>
      <w:r w:rsidR="006B366E">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1C66FA">
        <w:instrText xml:space="preserve"> ADDIN EN.CITE </w:instrText>
      </w:r>
      <w:r w:rsidR="001C66FA">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1C66FA">
        <w:instrText xml:space="preserve"> ADDIN EN.CITE.DATA </w:instrText>
      </w:r>
      <w:r w:rsidR="001C66FA">
        <w:fldChar w:fldCharType="end"/>
      </w:r>
      <w:r w:rsidR="006B366E">
        <w:fldChar w:fldCharType="separate"/>
      </w:r>
      <w:r w:rsidR="000B5267" w:rsidRPr="000B5267">
        <w:rPr>
          <w:noProof/>
          <w:vertAlign w:val="superscript"/>
        </w:rPr>
        <w:t>3</w:t>
      </w:r>
      <w:r w:rsidR="006B366E">
        <w:fldChar w:fldCharType="end"/>
      </w:r>
      <w:r>
        <w:t xml:space="preserve"> </w:t>
      </w:r>
      <w:r w:rsidR="000B5267">
        <w:rPr>
          <w:rFonts w:eastAsiaTheme="minorHAnsi"/>
          <w:lang w:val="en-GB" w:eastAsia="en-GB"/>
        </w:rPr>
        <w:t>While t</w:t>
      </w:r>
      <w:r w:rsidRPr="0009416C">
        <w:rPr>
          <w:rFonts w:eastAsiaTheme="minorHAnsi"/>
          <w:lang w:val="en-GB" w:eastAsia="en-GB"/>
        </w:rPr>
        <w:t xml:space="preserve">he </w:t>
      </w:r>
      <w:r>
        <w:rPr>
          <w:rFonts w:eastAsiaTheme="minorHAnsi"/>
          <w:lang w:val="en-GB" w:eastAsia="en-GB"/>
        </w:rPr>
        <w:t xml:space="preserve">Australian </w:t>
      </w:r>
      <w:r w:rsidRPr="0009416C">
        <w:rPr>
          <w:rFonts w:eastAsiaTheme="minorHAnsi"/>
          <w:lang w:val="en-GB" w:eastAsia="en-GB"/>
        </w:rPr>
        <w:t>stillbirth rate has decreased slightly but consistently following a peak of 7.8 per 1,000 births in 2009</w:t>
      </w:r>
      <w:r>
        <w:t xml:space="preserve"> </w:t>
      </w:r>
      <w:r w:rsidR="0087615A">
        <w:t xml:space="preserve">to 7.1 per 1,000 births in 2017, </w:t>
      </w:r>
      <w:r>
        <w:t>the reduction is small particularly when comp</w:t>
      </w:r>
      <w:r w:rsidR="00125245">
        <w:t>ared to that in neonatal deaths</w:t>
      </w:r>
      <w:r w:rsidR="006B366E">
        <w:t>.</w:t>
      </w:r>
      <w:r w:rsidR="006B366E">
        <w:fldChar w:fldCharType="begin"/>
      </w:r>
      <w:r w:rsidR="00C342C0">
        <w:instrText xml:space="preserve"> ADDIN EN.CITE &lt;EndNote&gt;&lt;Cite&gt;&lt;Author&gt;AIHW&lt;/Author&gt;&lt;Year&gt;2019&lt;/Year&gt;&lt;RecNum&gt;48&lt;/RecNum&gt;&lt;DisplayText&gt;&lt;style face="superscript" font="Trebuchet MS" size="9"&gt;4&lt;/style&gt;&lt;/DisplayText&gt;&lt;record&gt;&lt;rec-number&gt;48&lt;/rec-number&gt;&lt;foreign-keys&gt;&lt;key app="EN" db-id="ed2p9a0ax5rxwbee0vmv999nrxvza0aw2fdx" timestamp="1568781199"&gt;48&lt;/key&gt;&lt;/foreign-keys&gt;&lt;ref-type name="Report"&gt;27&lt;/ref-type&gt;&lt;contributors&gt;&lt;authors&gt;&lt;author&gt;AIHW,&lt;/author&gt;&lt;/authors&gt;&lt;/contributors&gt;&lt;titles&gt;&lt;title&gt;Australia’s mothers and babies 2017 — In brief&lt;/title&gt;&lt;secondary-title&gt;Perinatal statistics series no. 35. Cat. no. PER 100&lt;/secondary-title&gt;&lt;/titles&gt;&lt;dates&gt;&lt;year&gt;2019&lt;/year&gt;&lt;/dates&gt;&lt;pub-location&gt;Canberra&lt;/pub-location&gt;&lt;publisher&gt;Australian Institute of Health and Welfare&lt;/publisher&gt;&lt;urls&gt;&lt;/urls&gt;&lt;/record&gt;&lt;/Cite&gt;&lt;/EndNote&gt;</w:instrText>
      </w:r>
      <w:r w:rsidR="006B366E">
        <w:fldChar w:fldCharType="separate"/>
      </w:r>
      <w:r w:rsidR="00C342C0" w:rsidRPr="00C342C0">
        <w:rPr>
          <w:noProof/>
          <w:vertAlign w:val="superscript"/>
        </w:rPr>
        <w:t>4</w:t>
      </w:r>
      <w:r w:rsidR="006B366E">
        <w:fldChar w:fldCharType="end"/>
      </w:r>
      <w:r w:rsidR="00125245">
        <w:t xml:space="preserve"> </w:t>
      </w:r>
    </w:p>
    <w:p w14:paraId="26C7726F" w14:textId="3F0CF8D4" w:rsidR="008A1F25" w:rsidRDefault="0087615A" w:rsidP="0087615A">
      <w:r w:rsidRPr="00647343">
        <w:rPr>
          <w:rFonts w:eastAsiaTheme="minorHAnsi"/>
          <w:lang w:val="en-GB" w:eastAsia="en-GB"/>
        </w:rPr>
        <w:t xml:space="preserve">Stillbirths </w:t>
      </w:r>
      <w:r>
        <w:rPr>
          <w:rFonts w:eastAsiaTheme="minorHAnsi"/>
          <w:lang w:val="en-GB" w:eastAsia="en-GB"/>
        </w:rPr>
        <w:t>are</w:t>
      </w:r>
      <w:r w:rsidRPr="00647343">
        <w:rPr>
          <w:rFonts w:eastAsiaTheme="minorHAnsi"/>
          <w:lang w:val="en-GB" w:eastAsia="en-GB"/>
        </w:rPr>
        <w:t xml:space="preserve"> most frequently related to congenital anomaly</w:t>
      </w:r>
      <w:r w:rsidR="002C739C">
        <w:rPr>
          <w:rFonts w:eastAsiaTheme="minorHAnsi"/>
          <w:lang w:val="en-GB" w:eastAsia="en-GB"/>
        </w:rPr>
        <w:t xml:space="preserve"> and various maternal conditions.</w:t>
      </w:r>
      <w:r w:rsidR="002C739C" w:rsidRPr="0069490B">
        <w:fldChar w:fldCharType="begin"/>
      </w:r>
      <w:r w:rsidR="002C739C">
        <w:instrText xml:space="preserve"> ADDIN EN.CITE &lt;EndNote&gt;&lt;Cite&gt;&lt;Author&gt;AIHW&lt;/Author&gt;&lt;Year&gt;2019&lt;/Year&gt;&lt;RecNum&gt;47&lt;/RecNum&gt;&lt;DisplayText&gt;&lt;style face="superscript" font="Trebuchet MS" size="9"&gt;1&lt;/style&gt;&lt;/DisplayText&gt;&lt;record&gt;&lt;rec-number&gt;47&lt;/rec-number&gt;&lt;foreign-keys&gt;&lt;key app="EN" db-id="ed2p9a0ax5rxwbee0vmv999nrxvza0aw2fdx" timestamp="1568781199"&gt;47&lt;/key&gt;&lt;/foreign-keys&gt;&lt;ref-type name="Report"&gt;27&lt;/ref-type&gt;&lt;contributors&gt;&lt;authors&gt;&lt;author&gt;AIHW,&lt;/author&gt;&lt;/authors&gt;&lt;/contributors&gt;&lt;titles&gt;&lt;title&gt;Stillbirths and neonatal deaths in Australia, 2015-2016: In brief&lt;/title&gt;&lt;secondary-title&gt;Perinatal statistics series no. 36. Cat. no. PER 102&lt;/secondary-title&gt;&lt;/titles&gt;&lt;dates&gt;&lt;year&gt;2019&lt;/year&gt;&lt;/dates&gt;&lt;pub-location&gt;Canberra&lt;/pub-location&gt;&lt;publisher&gt;Australian Institute of Health and Welfare&lt;/publisher&gt;&lt;urls&gt;&lt;/urls&gt;&lt;/record&gt;&lt;/Cite&gt;&lt;/EndNote&gt;</w:instrText>
      </w:r>
      <w:r w:rsidR="002C739C" w:rsidRPr="0069490B">
        <w:fldChar w:fldCharType="separate"/>
      </w:r>
      <w:r w:rsidR="002C739C" w:rsidRPr="000B5267">
        <w:rPr>
          <w:noProof/>
          <w:vertAlign w:val="superscript"/>
        </w:rPr>
        <w:t>1</w:t>
      </w:r>
      <w:r w:rsidR="002C739C" w:rsidRPr="0069490B">
        <w:fldChar w:fldCharType="end"/>
      </w:r>
      <w:r w:rsidRPr="00647343">
        <w:rPr>
          <w:rFonts w:eastAsiaTheme="minorHAnsi"/>
          <w:lang w:val="en-GB" w:eastAsia="en-GB"/>
        </w:rPr>
        <w:t xml:space="preserve"> </w:t>
      </w:r>
      <w:r w:rsidR="002C739C">
        <w:rPr>
          <w:rFonts w:eastAsiaTheme="minorHAnsi"/>
          <w:lang w:val="en-GB" w:eastAsia="en-GB"/>
        </w:rPr>
        <w:t>However, for many a cause is never found.</w:t>
      </w:r>
      <w:r>
        <w:rPr>
          <w:rFonts w:eastAsiaTheme="minorHAnsi"/>
          <w:lang w:val="en-GB" w:eastAsia="en-GB"/>
        </w:rPr>
        <w:t xml:space="preserve"> In 2015–16, almost 20% of stillbirths were classified as unexplained</w:t>
      </w:r>
      <w:r w:rsidR="002C739C">
        <w:rPr>
          <w:rFonts w:eastAsiaTheme="minorHAnsi"/>
          <w:lang w:val="en-GB" w:eastAsia="en-GB"/>
        </w:rPr>
        <w:t>, which increased to 45% at term</w:t>
      </w:r>
      <w:r>
        <w:rPr>
          <w:rFonts w:eastAsiaTheme="minorHAnsi"/>
          <w:lang w:val="en-GB" w:eastAsia="en-GB"/>
        </w:rPr>
        <w:t>.</w:t>
      </w:r>
      <w:r>
        <w:rPr>
          <w:rFonts w:eastAsiaTheme="minorHAnsi"/>
          <w:lang w:val="en-GB" w:eastAsia="en-GB"/>
        </w:rPr>
        <w:fldChar w:fldCharType="begin"/>
      </w:r>
      <w:r w:rsidR="00C342C0">
        <w:rPr>
          <w:rFonts w:eastAsiaTheme="minorHAnsi"/>
          <w:lang w:val="en-GB" w:eastAsia="en-GB"/>
        </w:rPr>
        <w:instrText xml:space="preserve"> ADDIN EN.CITE &lt;EndNote&gt;&lt;Cite&gt;&lt;Author&gt;AIHW&lt;/Author&gt;&lt;Year&gt;2019&lt;/Year&gt;&lt;RecNum&gt;48&lt;/RecNum&gt;&lt;DisplayText&gt;&lt;style face="superscript" font="Trebuchet MS" size="9"&gt;4&lt;/style&gt;&lt;/DisplayText&gt;&lt;record&gt;&lt;rec-number&gt;48&lt;/rec-number&gt;&lt;foreign-keys&gt;&lt;key app="EN" db-id="ed2p9a0ax5rxwbee0vmv999nrxvza0aw2fdx" timestamp="1568781199"&gt;48&lt;/key&gt;&lt;/foreign-keys&gt;&lt;ref-type name="Report"&gt;27&lt;/ref-type&gt;&lt;contributors&gt;&lt;authors&gt;&lt;author&gt;AIHW,&lt;/author&gt;&lt;/authors&gt;&lt;/contributors&gt;&lt;titles&gt;&lt;title&gt;Australia’s mothers and babies 2017 — In brief&lt;/title&gt;&lt;secondary-title&gt;Perinatal statistics series no. 35. Cat. no. PER 100&lt;/secondary-title&gt;&lt;/titles&gt;&lt;dates&gt;&lt;year&gt;2019&lt;/year&gt;&lt;/dates&gt;&lt;pub-location&gt;Canberra&lt;/pub-location&gt;&lt;publisher&gt;Australian Institute of Health and Welfare&lt;/publisher&gt;&lt;urls&gt;&lt;/urls&gt;&lt;/record&gt;&lt;/Cite&gt;&lt;/EndNote&gt;</w:instrText>
      </w:r>
      <w:r>
        <w:rPr>
          <w:rFonts w:eastAsiaTheme="minorHAnsi"/>
          <w:lang w:val="en-GB" w:eastAsia="en-GB"/>
        </w:rPr>
        <w:fldChar w:fldCharType="separate"/>
      </w:r>
      <w:r w:rsidR="00C342C0" w:rsidRPr="00C342C0">
        <w:rPr>
          <w:rFonts w:eastAsiaTheme="minorHAnsi"/>
          <w:noProof/>
          <w:vertAlign w:val="superscript"/>
          <w:lang w:val="en-GB" w:eastAsia="en-GB"/>
        </w:rPr>
        <w:t>4</w:t>
      </w:r>
      <w:r>
        <w:rPr>
          <w:rFonts w:eastAsiaTheme="minorHAnsi"/>
          <w:lang w:val="en-GB" w:eastAsia="en-GB"/>
        </w:rPr>
        <w:fldChar w:fldCharType="end"/>
      </w:r>
      <w:r w:rsidR="00AE524D">
        <w:t xml:space="preserve"> </w:t>
      </w:r>
      <w:r w:rsidR="006F39A1">
        <w:t xml:space="preserve">There are significant equity gaps in stillbirth rates in Australia. </w:t>
      </w:r>
      <w:r w:rsidR="002E368C">
        <w:t xml:space="preserve">Rates of stillbirth </w:t>
      </w:r>
      <w:r w:rsidR="0043007D">
        <w:t xml:space="preserve">remain </w:t>
      </w:r>
      <w:r w:rsidR="002E368C">
        <w:t>higher among</w:t>
      </w:r>
      <w:r w:rsidR="00BA4987">
        <w:t xml:space="preserve"> Aboriginal and Torres Strait Islander women</w:t>
      </w:r>
      <w:r w:rsidR="00D571A3">
        <w:t xml:space="preserve">, </w:t>
      </w:r>
      <w:r w:rsidR="009066B3">
        <w:t>women from some migrant and refugee groups</w:t>
      </w:r>
      <w:r w:rsidR="00A846CA">
        <w:t>,</w:t>
      </w:r>
      <w:r w:rsidR="009066B3">
        <w:t xml:space="preserve"> </w:t>
      </w:r>
      <w:r w:rsidR="00D571A3">
        <w:t xml:space="preserve">women living in </w:t>
      </w:r>
      <w:r w:rsidR="005049D4">
        <w:t>rural</w:t>
      </w:r>
      <w:r w:rsidR="00D571A3">
        <w:t xml:space="preserve"> and remote Australia</w:t>
      </w:r>
      <w:r w:rsidR="005049D4">
        <w:t xml:space="preserve"> or in the most socially disadvantaged areas of Australia</w:t>
      </w:r>
      <w:r w:rsidR="002E368C">
        <w:t xml:space="preserve"> and</w:t>
      </w:r>
      <w:r w:rsidR="009066B3">
        <w:t xml:space="preserve"> women younger than 20 years</w:t>
      </w:r>
      <w:r w:rsidR="00BA4987">
        <w:t>.</w:t>
      </w:r>
      <w:r w:rsidR="00F7662F" w:rsidRPr="0069490B">
        <w:fldChar w:fldCharType="begin"/>
      </w:r>
      <w:r w:rsidR="000B5267">
        <w:instrText xml:space="preserve"> ADDIN EN.CITE &lt;EndNote&gt;&lt;Cite&gt;&lt;Author&gt;AIHW&lt;/Author&gt;&lt;Year&gt;2019&lt;/Year&gt;&lt;RecNum&gt;47&lt;/RecNum&gt;&lt;DisplayText&gt;&lt;style face="superscript" font="Trebuchet MS" size="9"&gt;1&lt;/style&gt;&lt;/DisplayText&gt;&lt;record&gt;&lt;rec-number&gt;47&lt;/rec-number&gt;&lt;foreign-keys&gt;&lt;key app="EN" db-id="ed2p9a0ax5rxwbee0vmv999nrxvza0aw2fdx" timestamp="1568781199"&gt;47&lt;/key&gt;&lt;/foreign-keys&gt;&lt;ref-type name="Report"&gt;27&lt;/ref-type&gt;&lt;contributors&gt;&lt;authors&gt;&lt;author&gt;AIHW,&lt;/author&gt;&lt;/authors&gt;&lt;/contributors&gt;&lt;titles&gt;&lt;title&gt;Stillbirths and neonatal deaths in Australia, 2015-2016: In brief&lt;/title&gt;&lt;secondary-title&gt;Perinatal statistics series no. 36. Cat. no. PER 102&lt;/secondary-title&gt;&lt;/titles&gt;&lt;dates&gt;&lt;year&gt;2019&lt;/year&gt;&lt;/dates&gt;&lt;pub-location&gt;Canberra&lt;/pub-location&gt;&lt;publisher&gt;Australian Institute of Health and Welfare&lt;/publisher&gt;&lt;urls&gt;&lt;/urls&gt;&lt;/record&gt;&lt;/Cite&gt;&lt;/EndNote&gt;</w:instrText>
      </w:r>
      <w:r w:rsidR="00F7662F" w:rsidRPr="0069490B">
        <w:fldChar w:fldCharType="separate"/>
      </w:r>
      <w:r w:rsidR="000B5267" w:rsidRPr="000B5267">
        <w:rPr>
          <w:noProof/>
          <w:vertAlign w:val="superscript"/>
        </w:rPr>
        <w:t>1</w:t>
      </w:r>
      <w:r w:rsidR="00F7662F" w:rsidRPr="0069490B">
        <w:fldChar w:fldCharType="end"/>
      </w:r>
      <w:r w:rsidR="000D38B3">
        <w:t xml:space="preserve"> </w:t>
      </w:r>
      <w:r w:rsidR="006F39A1">
        <w:t>Specific individualised strategies will be required to reduce stillbirth rates among these groups.</w:t>
      </w:r>
    </w:p>
    <w:p w14:paraId="0042657F" w14:textId="751D4270" w:rsidR="00834543" w:rsidRDefault="00640515" w:rsidP="004C6F65">
      <w:r>
        <w:t>The Lancet stillbirth series in 2011</w:t>
      </w:r>
      <w:r>
        <w:fldChar w:fldCharType="begin">
          <w:fldData xml:space="preserve">PEVuZE5vdGU+PENpdGU+PEF1dGhvcj5GbGVuYWR5PC9BdXRob3I+PFllYXI+MjAxMTwvWWVhcj48
UmVjTnVtPjE1PC9SZWNOdW0+PERpc3BsYXlUZXh0PjxzdHlsZSBmYWNlPSJzdXBlcnNjcmlwdCIg
Zm9udD0iVHJlYnVjaGV0IE1TIiBzaXplPSI5Ij41PC9zdHlsZT48L0Rpc3BsYXlUZXh0PjxyZWNv
cmQ+PHJlYy1udW1iZXI+MTU8L3JlYy1udW1iZXI+PGZvcmVpZ24ta2V5cz48a2V5IGFwcD0iRU4i
IGRiLWlkPSJlZDJwOWEwYXg1cnh3YmVlMHZtdjk5OW5yeHZ6YTBhdzJmZHgiIHRpbWVzdGFtcD0i
MTU1Njg1NzYzOCI+MTU8L2tleT48L2ZvcmVpZ24ta2V5cz48cmVmLXR5cGUgbmFtZT0iSm91cm5h
bCBBcnRpY2xlIj4xNzwvcmVmLXR5cGU+PGNvbnRyaWJ1dG9ycz48YXV0aG9ycz48YXV0aG9yPkZs
ZW5hZHksIFYuPC9hdXRob3I+PGF1dGhvcj5NaWRkbGV0b24sIFAuPC9hdXRob3I+PGF1dGhvcj5T
bWl0aCwgRy4gQy48L2F1dGhvcj48YXV0aG9yPkR1a2UsIFcuPC9hdXRob3I+PGF1dGhvcj5Fcndp
Y2gsIEouIEouPC9hdXRob3I+PGF1dGhvcj5LaG9uZywgVC4gWS48L2F1dGhvcj48YXV0aG9yPk5l
aWxzb24sIEouPC9hdXRob3I+PGF1dGhvcj5FenphdGksIE0uPC9hdXRob3I+PGF1dGhvcj5Lb29w
bWFucywgTC48L2F1dGhvcj48YXV0aG9yPkVsbHdvb2QsIEQuPC9hdXRob3I+PGF1dGhvcj5GcmV0
dHMsIFIuPC9hdXRob3I+PGF1dGhvcj5Gcm9lbiwgSi4gRi48L2F1dGhvcj48YXV0aG9yPkxhbmNl
dCZhcG9zO3MgU3RpbGxiaXJ0aHMgU2VyaWVzIHN0ZWVyaW5nLCBjb21taXR0ZWU8L2F1dGhvcj48
L2F1dGhvcnM+PC9jb250cmlidXRvcnM+PGF1dGgtYWRkcmVzcz5NYXRlciBNZWRpY2FsIFJlc2Vh
cmNoIEluc3RpdHV0ZSwgU291dGggQnJpc2JhbmUsIFFMRCwgQXVzdHJhbGlhLiBWaWNraS5GbGVu
YWR5QG1tcmkubWF0ZXIub3JnLmF1PC9hdXRoLWFkZHJlc3M+PHRpdGxlcz48dGl0bGU+U3RpbGxi
aXJ0aHM6IHRoZSB3YXkgZm9yd2FyZCBpbiBoaWdoLWluY29tZSBjb3VudHJpZXM8L3RpdGxlPjxz
ZWNvbmRhcnktdGl0bGU+TGFuY2V0PC9zZWNvbmRhcnktdGl0bGU+PC90aXRsZXM+PHBlcmlvZGlj
YWw+PGZ1bGwtdGl0bGU+TGFuY2V0PC9mdWxsLXRpdGxlPjwvcGVyaW9kaWNhbD48cGFnZXM+MTcw
My0xNzwvcGFnZXM+PHZvbHVtZT4zNzc8L3ZvbHVtZT48bnVtYmVyPjk3Nzg8L251bWJlcj48ZWRp
dGlvbj4yMDExLzA0LzE5PC9lZGl0aW9uPjxrZXl3b3Jkcz48a2V5d29yZD5Db25nZW5pdGFsIEFi
bm9ybWFsaXRpZXMvZXBpZGVtaW9sb2d5PC9rZXl3b3JkPjxrZXl3b3JkPkRldmVsb3BlZCBDb3Vu
dHJpZXMvZWNvbm9taWNzLypzdGF0aXN0aWNzICZhbXA7IG51bWVyaWNhbCBkYXRhPC9rZXl3b3Jk
PjxrZXl3b3JkPkZlbWFsZTwva2V5d29yZD48a2V5d29yZD5GZXRhbCBHcm93dGggUmV0YXJkYXRp
b248L2tleXdvcmQ+PGtleXdvcmQ+R2xvYmFsIEhlYWx0aDwva2V5d29yZD48a2V5d29yZD5Hcm9z
cyBEb21lc3RpYyBQcm9kdWN0PC9rZXl3b3JkPjxrZXl3b3JkPipIZWFsdGggU3RhdHVzIERpc3Bh
cml0aWVzPC9rZXl3b3JkPjxrZXl3b3JkPkh1bWFuczwva2V5d29yZD48a2V5d29yZD5JbmZhbnQs
IE5ld2Jvcm48L2tleXdvcmQ+PGtleXdvcmQ+TWVkaWNhbCBBdWRpdDwva2V5d29yZD48a2V5d29y
ZD5OZXRoZXJsYW5kcy9lcGlkZW1pb2xvZ3k8L2tleXdvcmQ+PGtleXdvcmQ+Tm9yd2F5L2VwaWRl
bWlvbG9neTwva2V5d29yZD48a2V5d29yZD5PYmVzaXR5Lypjb21wbGljYXRpb25zL3ByZXZlbnRp
b24gJmFtcDsgY29udHJvbDwva2V5d29yZD48a2V5d29yZD5PdmVyd2VpZ2h0L2NvbXBsaWNhdGlv
bnM8L2tleXdvcmQ+PGtleXdvcmQ+UG92ZXJ0eTwva2V5d29yZD48a2V5d29yZD5QcmVnbmFuY3k8
L2tleXdvcmQ+PGtleXdvcmQ+UHJlZ25hbmN5IENvbXBsaWNhdGlvbnMvKmVwaWRlbWlvbG9neS9l
dGhub2xvZ3k8L2tleXdvcmQ+PGtleXdvcmQ+UHJlbmF0YWwgQ2FyZS9tZXRob2RzLypzdGFuZGFy
ZHM8L2tleXdvcmQ+PGtleXdvcmQ+UmVzZWFyY2gvdHJlbmRzPC9rZXl3b3JkPjxrZXl3b3JkPlJp
c2sgRmFjdG9yczwva2V5d29yZD48a2V5d29yZD5Tb2NpYWwgQ2xhc3M8L2tleXdvcmQ+PGtleXdv
cmQ+U3RpbGxiaXJ0aC8qZXBpZGVtaW9sb2d5L2V0aG5vbG9neTwva2V5d29yZD48a2V5d29yZD5V
bml0ZWQgS2luZ2RvbS9lcGlkZW1pb2xvZ3k8L2tleXdvcmQ+PGtleXdvcmQ+VW5pdGVkIFN0YXRl
cy9lcGlkZW1pb2xvZ3k8L2tleXdvcmQ+PGtleXdvcmQ+V29tZW4mYXBvcztzIEhlYWx0aDwva2V5
d29yZD48L2tleXdvcmRzPjxkYXRlcz48eWVhcj4yMDExPC95ZWFyPjxwdWItZGF0ZXM+PGRhdGU+
TWF5IDE0PC9kYXRlPjwvcHViLWRhdGVzPjwvZGF0ZXM+PGlzYm4+MTQ3NC01NDdYIChFbGVjdHJv
bmljKSYjeEQ7MDE0MC02NzM2IChMaW5raW5nKTwvaXNibj48YWNjZXNzaW9uLW51bT4yMTQ5Njkw
NzwvYWNjZXNzaW9uLW51bT48dXJscz48cmVsYXRlZC11cmxzPjx1cmw+aHR0cHM6Ly93d3cubmNi
aS5ubG0ubmloLmdvdi9wdWJtZWQvMjE0OTY5MDc8L3VybD48L3JlbGF0ZWQtdXJscz48L3VybHM+
PGVsZWN0cm9uaWMtcmVzb3VyY2UtbnVtPjEwLjEwMTYvUzAxNDAtNjczNigxMSk2MDA2NC0wPC9l
bGVjdHJvbmljLXJlc291cmNlLW51bT48L3JlY29yZD48L0NpdGU+PC9FbmROb3RlPgB=
</w:fldData>
        </w:fldChar>
      </w:r>
      <w:r w:rsidR="00C342C0">
        <w:instrText xml:space="preserve"> ADDIN EN.CITE </w:instrText>
      </w:r>
      <w:r w:rsidR="00C342C0">
        <w:fldChar w:fldCharType="begin">
          <w:fldData xml:space="preserve">PEVuZE5vdGU+PENpdGU+PEF1dGhvcj5GbGVuYWR5PC9BdXRob3I+PFllYXI+MjAxMTwvWWVhcj48
UmVjTnVtPjE1PC9SZWNOdW0+PERpc3BsYXlUZXh0PjxzdHlsZSBmYWNlPSJzdXBlcnNjcmlwdCIg
Zm9udD0iVHJlYnVjaGV0IE1TIiBzaXplPSI5Ij41PC9zdHlsZT48L0Rpc3BsYXlUZXh0PjxyZWNv
cmQ+PHJlYy1udW1iZXI+MTU8L3JlYy1udW1iZXI+PGZvcmVpZ24ta2V5cz48a2V5IGFwcD0iRU4i
IGRiLWlkPSJlZDJwOWEwYXg1cnh3YmVlMHZtdjk5OW5yeHZ6YTBhdzJmZHgiIHRpbWVzdGFtcD0i
MTU1Njg1NzYzOCI+MTU8L2tleT48L2ZvcmVpZ24ta2V5cz48cmVmLXR5cGUgbmFtZT0iSm91cm5h
bCBBcnRpY2xlIj4xNzwvcmVmLXR5cGU+PGNvbnRyaWJ1dG9ycz48YXV0aG9ycz48YXV0aG9yPkZs
ZW5hZHksIFYuPC9hdXRob3I+PGF1dGhvcj5NaWRkbGV0b24sIFAuPC9hdXRob3I+PGF1dGhvcj5T
bWl0aCwgRy4gQy48L2F1dGhvcj48YXV0aG9yPkR1a2UsIFcuPC9hdXRob3I+PGF1dGhvcj5Fcndp
Y2gsIEouIEouPC9hdXRob3I+PGF1dGhvcj5LaG9uZywgVC4gWS48L2F1dGhvcj48YXV0aG9yPk5l
aWxzb24sIEouPC9hdXRob3I+PGF1dGhvcj5FenphdGksIE0uPC9hdXRob3I+PGF1dGhvcj5Lb29w
bWFucywgTC48L2F1dGhvcj48YXV0aG9yPkVsbHdvb2QsIEQuPC9hdXRob3I+PGF1dGhvcj5GcmV0
dHMsIFIuPC9hdXRob3I+PGF1dGhvcj5Gcm9lbiwgSi4gRi48L2F1dGhvcj48YXV0aG9yPkxhbmNl
dCZhcG9zO3MgU3RpbGxiaXJ0aHMgU2VyaWVzIHN0ZWVyaW5nLCBjb21taXR0ZWU8L2F1dGhvcj48
L2F1dGhvcnM+PC9jb250cmlidXRvcnM+PGF1dGgtYWRkcmVzcz5NYXRlciBNZWRpY2FsIFJlc2Vh
cmNoIEluc3RpdHV0ZSwgU291dGggQnJpc2JhbmUsIFFMRCwgQXVzdHJhbGlhLiBWaWNraS5GbGVu
YWR5QG1tcmkubWF0ZXIub3JnLmF1PC9hdXRoLWFkZHJlc3M+PHRpdGxlcz48dGl0bGU+U3RpbGxi
aXJ0aHM6IHRoZSB3YXkgZm9yd2FyZCBpbiBoaWdoLWluY29tZSBjb3VudHJpZXM8L3RpdGxlPjxz
ZWNvbmRhcnktdGl0bGU+TGFuY2V0PC9zZWNvbmRhcnktdGl0bGU+PC90aXRsZXM+PHBlcmlvZGlj
YWw+PGZ1bGwtdGl0bGU+TGFuY2V0PC9mdWxsLXRpdGxlPjwvcGVyaW9kaWNhbD48cGFnZXM+MTcw
My0xNzwvcGFnZXM+PHZvbHVtZT4zNzc8L3ZvbHVtZT48bnVtYmVyPjk3Nzg8L251bWJlcj48ZWRp
dGlvbj4yMDExLzA0LzE5PC9lZGl0aW9uPjxrZXl3b3Jkcz48a2V5d29yZD5Db25nZW5pdGFsIEFi
bm9ybWFsaXRpZXMvZXBpZGVtaW9sb2d5PC9rZXl3b3JkPjxrZXl3b3JkPkRldmVsb3BlZCBDb3Vu
dHJpZXMvZWNvbm9taWNzLypzdGF0aXN0aWNzICZhbXA7IG51bWVyaWNhbCBkYXRhPC9rZXl3b3Jk
PjxrZXl3b3JkPkZlbWFsZTwva2V5d29yZD48a2V5d29yZD5GZXRhbCBHcm93dGggUmV0YXJkYXRp
b248L2tleXdvcmQ+PGtleXdvcmQ+R2xvYmFsIEhlYWx0aDwva2V5d29yZD48a2V5d29yZD5Hcm9z
cyBEb21lc3RpYyBQcm9kdWN0PC9rZXl3b3JkPjxrZXl3b3JkPipIZWFsdGggU3RhdHVzIERpc3Bh
cml0aWVzPC9rZXl3b3JkPjxrZXl3b3JkPkh1bWFuczwva2V5d29yZD48a2V5d29yZD5JbmZhbnQs
IE5ld2Jvcm48L2tleXdvcmQ+PGtleXdvcmQ+TWVkaWNhbCBBdWRpdDwva2V5d29yZD48a2V5d29y
ZD5OZXRoZXJsYW5kcy9lcGlkZW1pb2xvZ3k8L2tleXdvcmQ+PGtleXdvcmQ+Tm9yd2F5L2VwaWRl
bWlvbG9neTwva2V5d29yZD48a2V5d29yZD5PYmVzaXR5Lypjb21wbGljYXRpb25zL3ByZXZlbnRp
b24gJmFtcDsgY29udHJvbDwva2V5d29yZD48a2V5d29yZD5PdmVyd2VpZ2h0L2NvbXBsaWNhdGlv
bnM8L2tleXdvcmQ+PGtleXdvcmQ+UG92ZXJ0eTwva2V5d29yZD48a2V5d29yZD5QcmVnbmFuY3k8
L2tleXdvcmQ+PGtleXdvcmQ+UHJlZ25hbmN5IENvbXBsaWNhdGlvbnMvKmVwaWRlbWlvbG9neS9l
dGhub2xvZ3k8L2tleXdvcmQ+PGtleXdvcmQ+UHJlbmF0YWwgQ2FyZS9tZXRob2RzLypzdGFuZGFy
ZHM8L2tleXdvcmQ+PGtleXdvcmQ+UmVzZWFyY2gvdHJlbmRzPC9rZXl3b3JkPjxrZXl3b3JkPlJp
c2sgRmFjdG9yczwva2V5d29yZD48a2V5d29yZD5Tb2NpYWwgQ2xhc3M8L2tleXdvcmQ+PGtleXdv
cmQ+U3RpbGxiaXJ0aC8qZXBpZGVtaW9sb2d5L2V0aG5vbG9neTwva2V5d29yZD48a2V5d29yZD5V
bml0ZWQgS2luZ2RvbS9lcGlkZW1pb2xvZ3k8L2tleXdvcmQ+PGtleXdvcmQ+VW5pdGVkIFN0YXRl
cy9lcGlkZW1pb2xvZ3k8L2tleXdvcmQ+PGtleXdvcmQ+V29tZW4mYXBvcztzIEhlYWx0aDwva2V5
d29yZD48L2tleXdvcmRzPjxkYXRlcz48eWVhcj4yMDExPC95ZWFyPjxwdWItZGF0ZXM+PGRhdGU+
TWF5IDE0PC9kYXRlPjwvcHViLWRhdGVzPjwvZGF0ZXM+PGlzYm4+MTQ3NC01NDdYIChFbGVjdHJv
bmljKSYjeEQ7MDE0MC02NzM2IChMaW5raW5nKTwvaXNibj48YWNjZXNzaW9uLW51bT4yMTQ5Njkw
NzwvYWNjZXNzaW9uLW51bT48dXJscz48cmVsYXRlZC11cmxzPjx1cmw+aHR0cHM6Ly93d3cubmNi
aS5ubG0ubmloLmdvdi9wdWJtZWQvMjE0OTY5MDc8L3VybD48L3JlbGF0ZWQtdXJscz48L3VybHM+
PGVsZWN0cm9uaWMtcmVzb3VyY2UtbnVtPjEwLjEwMTYvUzAxNDAtNjczNigxMSk2MDA2NC0wPC9l
bGVjdHJvbmljLXJlc291cmNlLW51bT48L3JlY29yZD48L0NpdGU+PC9FbmROb3RlPgB=
</w:fldData>
        </w:fldChar>
      </w:r>
      <w:r w:rsidR="00C342C0">
        <w:instrText xml:space="preserve"> ADDIN EN.CITE.DATA </w:instrText>
      </w:r>
      <w:r w:rsidR="00C342C0">
        <w:fldChar w:fldCharType="end"/>
      </w:r>
      <w:r>
        <w:fldChar w:fldCharType="separate"/>
      </w:r>
      <w:r w:rsidR="00C342C0" w:rsidRPr="00C342C0">
        <w:rPr>
          <w:noProof/>
          <w:vertAlign w:val="superscript"/>
        </w:rPr>
        <w:t>5</w:t>
      </w:r>
      <w:r>
        <w:fldChar w:fldCharType="end"/>
      </w:r>
      <w:r>
        <w:t xml:space="preserve"> and 2016</w:t>
      </w:r>
      <w:r>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instrText xml:space="preserve"> ADDIN EN.CITE </w:instrText>
      </w:r>
      <w:r>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instrText xml:space="preserve"> ADDIN EN.CITE.DATA </w:instrText>
      </w:r>
      <w:r>
        <w:fldChar w:fldCharType="end"/>
      </w:r>
      <w:r>
        <w:fldChar w:fldCharType="separate"/>
      </w:r>
      <w:r w:rsidRPr="000B5267">
        <w:rPr>
          <w:noProof/>
          <w:vertAlign w:val="superscript"/>
        </w:rPr>
        <w:t>3</w:t>
      </w:r>
      <w:r>
        <w:fldChar w:fldCharType="end"/>
      </w:r>
      <w:r>
        <w:t xml:space="preserve"> brought attention to the need to reduce stillbirth rates and to improve care for families who suffer this tragedy. </w:t>
      </w:r>
      <w:r w:rsidR="005C48DA">
        <w:t>Whil</w:t>
      </w:r>
      <w:r w:rsidR="008A1F25">
        <w:t>e</w:t>
      </w:r>
      <w:r w:rsidR="005C48DA">
        <w:t xml:space="preserve"> not every stillbirth is preventable, c</w:t>
      </w:r>
      <w:r w:rsidR="009B70ED">
        <w:t>ountries including the United Kingdom, Northern Ireland and New Zealand</w:t>
      </w:r>
      <w:r w:rsidR="00137AB2">
        <w:t xml:space="preserve"> have had success in reducing stillbirth rates</w:t>
      </w:r>
      <w:r>
        <w:t xml:space="preserve"> and their efforts</w:t>
      </w:r>
      <w:r w:rsidR="005C48DA">
        <w:t xml:space="preserve"> can inform strategies to reduce stillbirth in Australia</w:t>
      </w:r>
      <w:r w:rsidR="00137AB2">
        <w:t>. It is anticipated that the development and implementation of this Plan</w:t>
      </w:r>
      <w:r w:rsidR="00581223">
        <w:t>, along with a range of activities already being undertaken by both government and non-government organisations,</w:t>
      </w:r>
      <w:r w:rsidR="00137AB2">
        <w:t xml:space="preserve"> can contribute to significant reductions in stillbirth rates in Australia</w:t>
      </w:r>
      <w:r w:rsidR="005C48DA">
        <w:t xml:space="preserve"> and improve bereavement care for families </w:t>
      </w:r>
      <w:r w:rsidR="002C739C">
        <w:t>who have a stillborn baby.</w:t>
      </w:r>
    </w:p>
    <w:p w14:paraId="3BBDCB24" w14:textId="445D6950" w:rsidR="003D76B5" w:rsidRPr="0041169C" w:rsidRDefault="00E07EBE" w:rsidP="003D76B5">
      <w:pPr>
        <w:pStyle w:val="Heading4"/>
        <w:pBdr>
          <w:top w:val="none" w:sz="0" w:space="0" w:color="auto"/>
          <w:left w:val="none" w:sz="0" w:space="0" w:color="auto"/>
          <w:bottom w:val="none" w:sz="0" w:space="0" w:color="auto"/>
          <w:right w:val="none" w:sz="0" w:space="0" w:color="auto"/>
        </w:pBdr>
        <w:rPr>
          <w:b/>
          <w:lang w:val="en-GB" w:eastAsia="en-GB"/>
        </w:rPr>
      </w:pPr>
      <w:r>
        <w:rPr>
          <w:b/>
          <w:lang w:val="en-GB" w:eastAsia="en-GB"/>
        </w:rPr>
        <w:t>Development of the P</w:t>
      </w:r>
      <w:r w:rsidR="005729F1">
        <w:rPr>
          <w:b/>
          <w:lang w:val="en-GB" w:eastAsia="en-GB"/>
        </w:rPr>
        <w:t>l</w:t>
      </w:r>
      <w:r>
        <w:rPr>
          <w:b/>
          <w:lang w:val="en-GB" w:eastAsia="en-GB"/>
        </w:rPr>
        <w:t>an</w:t>
      </w:r>
      <w:r w:rsidR="00180273">
        <w:rPr>
          <w:b/>
          <w:lang w:val="en-GB" w:eastAsia="en-GB"/>
        </w:rPr>
        <w:t xml:space="preserve"> </w:t>
      </w:r>
    </w:p>
    <w:p w14:paraId="5D1E9DF5" w14:textId="445831F5" w:rsidR="00C17CB3" w:rsidRDefault="00083A41" w:rsidP="002E368C">
      <w:pPr>
        <w:rPr>
          <w:lang w:val="en-GB" w:eastAsia="en-GB"/>
        </w:rPr>
      </w:pPr>
      <w:r>
        <w:rPr>
          <w:lang w:val="en-GB" w:eastAsia="en-GB"/>
        </w:rPr>
        <w:t xml:space="preserve">In recent years, there has been considerable advocacy work undertaken by </w:t>
      </w:r>
      <w:r w:rsidR="00DF2BDE">
        <w:rPr>
          <w:lang w:val="en-GB" w:eastAsia="en-GB"/>
        </w:rPr>
        <w:t xml:space="preserve">bereaved parents, </w:t>
      </w:r>
      <w:r>
        <w:rPr>
          <w:lang w:val="en-GB" w:eastAsia="en-GB"/>
        </w:rPr>
        <w:t>advocacy groups</w:t>
      </w:r>
      <w:r w:rsidR="00270B04">
        <w:rPr>
          <w:lang w:val="en-GB" w:eastAsia="en-GB"/>
        </w:rPr>
        <w:t xml:space="preserve">, researchers, </w:t>
      </w:r>
      <w:r w:rsidR="000617B9">
        <w:rPr>
          <w:lang w:val="en-GB" w:eastAsia="en-GB"/>
        </w:rPr>
        <w:t>health professionals</w:t>
      </w:r>
      <w:r>
        <w:rPr>
          <w:lang w:val="en-GB" w:eastAsia="en-GB"/>
        </w:rPr>
        <w:t xml:space="preserve"> and non-government organisations</w:t>
      </w:r>
      <w:r w:rsidR="00F80302">
        <w:rPr>
          <w:lang w:val="en-GB" w:eastAsia="en-GB"/>
        </w:rPr>
        <w:t xml:space="preserve"> </w:t>
      </w:r>
      <w:r>
        <w:rPr>
          <w:lang w:val="en-GB" w:eastAsia="en-GB"/>
        </w:rPr>
        <w:t>to raise the profile of stillbirth</w:t>
      </w:r>
      <w:r w:rsidR="00C17CB3">
        <w:rPr>
          <w:lang w:val="en-GB" w:eastAsia="en-GB"/>
        </w:rPr>
        <w:t xml:space="preserve">. </w:t>
      </w:r>
      <w:r w:rsidR="001C7E31">
        <w:rPr>
          <w:lang w:val="en-GB" w:eastAsia="en-GB"/>
        </w:rPr>
        <w:t>In 2017</w:t>
      </w:r>
      <w:r w:rsidR="00844024">
        <w:rPr>
          <w:lang w:val="en-GB" w:eastAsia="en-GB"/>
        </w:rPr>
        <w:t>,</w:t>
      </w:r>
      <w:r w:rsidR="00856668">
        <w:rPr>
          <w:rFonts w:eastAsiaTheme="minorHAnsi"/>
          <w:lang w:val="en-GB" w:eastAsia="en-GB"/>
        </w:rPr>
        <w:t xml:space="preserve"> </w:t>
      </w:r>
      <w:r w:rsidR="00270B04">
        <w:t xml:space="preserve">a </w:t>
      </w:r>
      <w:r w:rsidR="00856668">
        <w:t xml:space="preserve">Centre of Research Excellence in Stillbirth (Stillbirth CRE) </w:t>
      </w:r>
      <w:r w:rsidR="00B8127C">
        <w:t xml:space="preserve">was funded by the National Health and Medical Research Council (NHMRC) </w:t>
      </w:r>
      <w:r w:rsidR="00856668">
        <w:t>to undertake a priority</w:t>
      </w:r>
      <w:r w:rsidR="00844024">
        <w:t>-</w:t>
      </w:r>
      <w:r w:rsidR="00856668">
        <w:t xml:space="preserve">driven research program working with key organisations </w:t>
      </w:r>
      <w:r w:rsidR="002C739C">
        <w:t>representing</w:t>
      </w:r>
      <w:r w:rsidR="00856668">
        <w:t xml:space="preserve"> the stillbirth community in Australia.</w:t>
      </w:r>
      <w:r w:rsidR="001C7E31">
        <w:rPr>
          <w:lang w:val="en-GB" w:eastAsia="en-GB"/>
        </w:rPr>
        <w:t xml:space="preserve"> </w:t>
      </w:r>
      <w:r>
        <w:rPr>
          <w:lang w:val="en-GB" w:eastAsia="en-GB"/>
        </w:rPr>
        <w:t xml:space="preserve">This has occurred </w:t>
      </w:r>
      <w:r w:rsidR="005E0F59">
        <w:rPr>
          <w:lang w:val="en-GB" w:eastAsia="en-GB"/>
        </w:rPr>
        <w:t>among</w:t>
      </w:r>
      <w:r>
        <w:rPr>
          <w:lang w:val="en-GB" w:eastAsia="en-GB"/>
        </w:rPr>
        <w:t xml:space="preserve"> growing recognition of the need for a strategic approach to reduc</w:t>
      </w:r>
      <w:r w:rsidR="000617B9">
        <w:rPr>
          <w:lang w:val="en-GB" w:eastAsia="en-GB"/>
        </w:rPr>
        <w:t>ing</w:t>
      </w:r>
      <w:r>
        <w:rPr>
          <w:lang w:val="en-GB" w:eastAsia="en-GB"/>
        </w:rPr>
        <w:t xml:space="preserve"> stillbirths in Australia and ensur</w:t>
      </w:r>
      <w:r w:rsidR="000617B9">
        <w:rPr>
          <w:lang w:val="en-GB" w:eastAsia="en-GB"/>
        </w:rPr>
        <w:t>ing</w:t>
      </w:r>
      <w:r>
        <w:rPr>
          <w:lang w:val="en-GB" w:eastAsia="en-GB"/>
        </w:rPr>
        <w:t xml:space="preserve"> high quality </w:t>
      </w:r>
      <w:r w:rsidR="00DA1C1E">
        <w:rPr>
          <w:lang w:val="en-GB" w:eastAsia="en-GB"/>
        </w:rPr>
        <w:t xml:space="preserve">care </w:t>
      </w:r>
      <w:r>
        <w:rPr>
          <w:lang w:val="en-GB" w:eastAsia="en-GB"/>
        </w:rPr>
        <w:t xml:space="preserve">is provided to families </w:t>
      </w:r>
      <w:r w:rsidR="002C739C">
        <w:rPr>
          <w:lang w:val="en-GB" w:eastAsia="en-GB"/>
        </w:rPr>
        <w:t>who experience</w:t>
      </w:r>
      <w:r>
        <w:rPr>
          <w:lang w:val="en-GB" w:eastAsia="en-GB"/>
        </w:rPr>
        <w:t xml:space="preserve"> stillbirth. </w:t>
      </w:r>
    </w:p>
    <w:p w14:paraId="745ACD2C" w14:textId="59F5C14C" w:rsidR="00C17CB3" w:rsidRDefault="002E368C" w:rsidP="002E368C">
      <w:pPr>
        <w:rPr>
          <w:lang w:val="en-GB" w:eastAsia="en-GB"/>
        </w:rPr>
      </w:pPr>
      <w:r>
        <w:rPr>
          <w:lang w:val="en-GB" w:eastAsia="en-GB"/>
        </w:rPr>
        <w:t>In</w:t>
      </w:r>
      <w:r w:rsidRPr="002D29EB">
        <w:rPr>
          <w:lang w:val="en-GB" w:eastAsia="en-GB"/>
        </w:rPr>
        <w:t xml:space="preserve"> March 2018, the Senate established the </w:t>
      </w:r>
      <w:hyperlink r:id="rId13" w:history="1">
        <w:r w:rsidRPr="003A0817">
          <w:rPr>
            <w:rStyle w:val="Hyperlink"/>
            <w:color w:val="auto"/>
            <w:szCs w:val="24"/>
            <w:u w:val="none"/>
            <w:lang w:val="en-GB" w:eastAsia="en-GB"/>
          </w:rPr>
          <w:t>Select Committee on Stillbirth Research and Education</w:t>
        </w:r>
      </w:hyperlink>
      <w:r w:rsidRPr="003A0817">
        <w:rPr>
          <w:lang w:val="en-GB" w:eastAsia="en-GB"/>
        </w:rPr>
        <w:t xml:space="preserve"> </w:t>
      </w:r>
      <w:r w:rsidRPr="002D29EB">
        <w:rPr>
          <w:lang w:val="en-GB" w:eastAsia="en-GB"/>
        </w:rPr>
        <w:t>to inquire into</w:t>
      </w:r>
      <w:r w:rsidR="00B8127C">
        <w:rPr>
          <w:lang w:val="en-GB" w:eastAsia="en-GB"/>
        </w:rPr>
        <w:t>,</w:t>
      </w:r>
      <w:r w:rsidRPr="002D29EB">
        <w:rPr>
          <w:lang w:val="en-GB" w:eastAsia="en-GB"/>
        </w:rPr>
        <w:t xml:space="preserve"> and report on</w:t>
      </w:r>
      <w:r w:rsidR="00B8127C">
        <w:rPr>
          <w:lang w:val="en-GB" w:eastAsia="en-GB"/>
        </w:rPr>
        <w:t>,</w:t>
      </w:r>
      <w:r w:rsidRPr="002D29EB">
        <w:rPr>
          <w:lang w:val="en-GB" w:eastAsia="en-GB"/>
        </w:rPr>
        <w:t xml:space="preserve"> the future of stillbirth research and education in Australia. The committee received 269 submissions and took evidence over </w:t>
      </w:r>
      <w:r>
        <w:rPr>
          <w:lang w:val="en-GB" w:eastAsia="en-GB"/>
        </w:rPr>
        <w:t>6</w:t>
      </w:r>
      <w:r w:rsidRPr="002D29EB">
        <w:rPr>
          <w:lang w:val="en-GB" w:eastAsia="en-GB"/>
        </w:rPr>
        <w:t xml:space="preserve"> days of public hearings. The committee tabled its report </w:t>
      </w:r>
      <w:r>
        <w:rPr>
          <w:lang w:val="en-GB" w:eastAsia="en-GB"/>
        </w:rPr>
        <w:t>in</w:t>
      </w:r>
      <w:r w:rsidRPr="002D29EB">
        <w:rPr>
          <w:lang w:val="en-GB" w:eastAsia="en-GB"/>
        </w:rPr>
        <w:t xml:space="preserve"> December 2018</w:t>
      </w:r>
      <w:r>
        <w:rPr>
          <w:lang w:val="en-GB" w:eastAsia="en-GB"/>
        </w:rPr>
        <w:t>.</w:t>
      </w:r>
      <w:r w:rsidR="005E0F59">
        <w:rPr>
          <w:lang w:val="en-GB" w:eastAsia="en-GB"/>
        </w:rPr>
        <w:t xml:space="preserve"> </w:t>
      </w:r>
      <w:r w:rsidR="002C1C32">
        <w:rPr>
          <w:lang w:val="en-GB" w:eastAsia="en-GB"/>
        </w:rPr>
        <w:t xml:space="preserve">As an initial response to the Senate Committee’s recommendations, </w:t>
      </w:r>
      <w:r w:rsidRPr="002D29EB">
        <w:rPr>
          <w:lang w:val="en-GB" w:eastAsia="en-GB"/>
        </w:rPr>
        <w:t xml:space="preserve">the </w:t>
      </w:r>
      <w:r w:rsidR="00A855E8">
        <w:rPr>
          <w:lang w:val="en-GB" w:eastAsia="en-GB"/>
        </w:rPr>
        <w:t>Australian</w:t>
      </w:r>
      <w:r w:rsidR="00C17CB3">
        <w:rPr>
          <w:lang w:val="en-GB" w:eastAsia="en-GB"/>
        </w:rPr>
        <w:t xml:space="preserve"> </w:t>
      </w:r>
      <w:r w:rsidRPr="002D29EB">
        <w:rPr>
          <w:lang w:val="en-GB" w:eastAsia="en-GB"/>
        </w:rPr>
        <w:t xml:space="preserve">Government announced that a National Stillbirth Action </w:t>
      </w:r>
      <w:r w:rsidR="004C791E">
        <w:rPr>
          <w:lang w:val="en-GB" w:eastAsia="en-GB"/>
        </w:rPr>
        <w:t xml:space="preserve">and Implementation </w:t>
      </w:r>
      <w:r w:rsidRPr="002D29EB">
        <w:rPr>
          <w:lang w:val="en-GB" w:eastAsia="en-GB"/>
        </w:rPr>
        <w:t xml:space="preserve">Plan (the Plan) </w:t>
      </w:r>
      <w:r w:rsidR="002C1C32">
        <w:rPr>
          <w:lang w:val="en-GB" w:eastAsia="en-GB"/>
        </w:rPr>
        <w:t xml:space="preserve">would </w:t>
      </w:r>
      <w:r w:rsidRPr="002D29EB">
        <w:rPr>
          <w:lang w:val="en-GB" w:eastAsia="en-GB"/>
        </w:rPr>
        <w:t xml:space="preserve">be developed. </w:t>
      </w:r>
      <w:r w:rsidR="00C17CB3">
        <w:rPr>
          <w:lang w:val="en-GB" w:eastAsia="en-GB"/>
        </w:rPr>
        <w:t>This is the first national plan to strategically address the issue of stillbirth in Australia.</w:t>
      </w:r>
    </w:p>
    <w:p w14:paraId="1376200C" w14:textId="151B8F30" w:rsidR="009D076F" w:rsidRDefault="00D531B1" w:rsidP="00492900">
      <w:r>
        <w:t>A draft Plan was developed based on</w:t>
      </w:r>
      <w:r w:rsidR="005E0F59">
        <w:t xml:space="preserve"> </w:t>
      </w:r>
      <w:r>
        <w:t>the Senate Select Committee Report</w:t>
      </w:r>
      <w:r w:rsidR="005E0F59">
        <w:t xml:space="preserve">, </w:t>
      </w:r>
      <w:r>
        <w:t xml:space="preserve">the </w:t>
      </w:r>
      <w:r w:rsidR="00615445">
        <w:t xml:space="preserve">outcomes of a </w:t>
      </w:r>
      <w:r>
        <w:t xml:space="preserve">Stillbirth Roundtable </w:t>
      </w:r>
      <w:r w:rsidR="00615445" w:rsidRPr="002D29EB">
        <w:rPr>
          <w:lang w:val="en-GB" w:eastAsia="en-GB"/>
        </w:rPr>
        <w:t>held with key stakeholders</w:t>
      </w:r>
      <w:r w:rsidR="005E0F59">
        <w:rPr>
          <w:lang w:val="en-GB" w:eastAsia="en-GB"/>
        </w:rPr>
        <w:t xml:space="preserve"> </w:t>
      </w:r>
      <w:r w:rsidR="0002150B">
        <w:rPr>
          <w:lang w:val="en-GB" w:eastAsia="en-GB"/>
        </w:rPr>
        <w:t xml:space="preserve">in February 2019 </w:t>
      </w:r>
      <w:r w:rsidR="005E0F59">
        <w:rPr>
          <w:lang w:val="en-GB" w:eastAsia="en-GB"/>
        </w:rPr>
        <w:t xml:space="preserve">and </w:t>
      </w:r>
      <w:r w:rsidR="00615445">
        <w:t xml:space="preserve">a </w:t>
      </w:r>
      <w:r>
        <w:t>document prepared by the Stillbirth CRE and Stillbirth Foundation Australia</w:t>
      </w:r>
      <w:r w:rsidR="005E0F59">
        <w:t>.</w:t>
      </w:r>
      <w:r>
        <w:t xml:space="preserve"> </w:t>
      </w:r>
      <w:r w:rsidR="00C159BB">
        <w:t>In December 2019, a</w:t>
      </w:r>
      <w:r>
        <w:t xml:space="preserve"> second</w:t>
      </w:r>
      <w:r w:rsidR="00C159BB">
        <w:t xml:space="preserve"> Roundtable discussion was held to </w:t>
      </w:r>
      <w:r w:rsidRPr="002A1562">
        <w:t xml:space="preserve">enable key stakeholders to consider </w:t>
      </w:r>
      <w:r>
        <w:t>the d</w:t>
      </w:r>
      <w:r w:rsidRPr="002A1562">
        <w:t>raft Plan and have input into its content prior to broader consultation</w:t>
      </w:r>
      <w:r w:rsidR="009044C5">
        <w:t>.</w:t>
      </w:r>
      <w:r>
        <w:t xml:space="preserve"> </w:t>
      </w:r>
    </w:p>
    <w:p w14:paraId="4D267279" w14:textId="6696ED03" w:rsidR="006E0D9A" w:rsidRDefault="006E0D9A" w:rsidP="003238D3">
      <w:r>
        <w:rPr>
          <w:lang w:val="en-GB" w:eastAsia="en-GB"/>
        </w:rPr>
        <w:t xml:space="preserve">This consultation draft of the Plan has emerged from the efforts of bereaved parents, advocacy groups, </w:t>
      </w:r>
      <w:r w:rsidR="007413A1">
        <w:rPr>
          <w:lang w:val="en-GB" w:eastAsia="en-GB"/>
        </w:rPr>
        <w:t>health professionals</w:t>
      </w:r>
      <w:r>
        <w:rPr>
          <w:lang w:val="en-GB" w:eastAsia="en-GB"/>
        </w:rPr>
        <w:t xml:space="preserve"> and researchers to have stillbirth recognised as a public health issue. Strong political interest and bipartisan support have also helped raise the profile of stillbirth and pave the way for this plan.</w:t>
      </w:r>
    </w:p>
    <w:p w14:paraId="50580F77" w14:textId="77777777" w:rsidR="005E0F59" w:rsidRDefault="005E0F59" w:rsidP="000A4BBE">
      <w:pPr>
        <w:pStyle w:val="Heading1"/>
        <w:numPr>
          <w:ilvl w:val="0"/>
          <w:numId w:val="0"/>
        </w:numPr>
        <w:spacing w:before="120" w:after="120"/>
        <w:ind w:left="431" w:hanging="431"/>
        <w:sectPr w:rsidR="005E0F59" w:rsidSect="00562B4D">
          <w:footnotePr>
            <w:numFmt w:val="chicago"/>
          </w:footnotePr>
          <w:pgSz w:w="11901" w:h="16817"/>
          <w:pgMar w:top="1134" w:right="1134" w:bottom="1134" w:left="1134" w:header="0" w:footer="567" w:gutter="0"/>
          <w:cols w:space="708"/>
          <w:docGrid w:linePitch="245"/>
        </w:sectPr>
      </w:pPr>
    </w:p>
    <w:p w14:paraId="576F339F" w14:textId="553AEB0C" w:rsidR="009D076F" w:rsidRPr="000A4BBE" w:rsidRDefault="009D076F" w:rsidP="000A4BBE">
      <w:pPr>
        <w:pStyle w:val="Heading1"/>
        <w:numPr>
          <w:ilvl w:val="0"/>
          <w:numId w:val="0"/>
        </w:numPr>
        <w:spacing w:before="120" w:after="120"/>
        <w:ind w:left="431" w:hanging="431"/>
      </w:pPr>
      <w:bookmarkStart w:id="2" w:name="_Toc33530274"/>
      <w:r w:rsidRPr="000A4BBE">
        <w:lastRenderedPageBreak/>
        <w:t>About this Plan</w:t>
      </w:r>
      <w:bookmarkEnd w:id="2"/>
    </w:p>
    <w:p w14:paraId="7CB7E2D2" w14:textId="77777777" w:rsidR="00CC13AA" w:rsidRPr="000A4BBE" w:rsidRDefault="00CC13AA" w:rsidP="000A4BBE">
      <w:pPr>
        <w:pStyle w:val="Heading4"/>
        <w:pBdr>
          <w:top w:val="none" w:sz="0" w:space="0" w:color="auto"/>
          <w:left w:val="none" w:sz="0" w:space="0" w:color="auto"/>
          <w:bottom w:val="none" w:sz="0" w:space="0" w:color="auto"/>
          <w:right w:val="none" w:sz="0" w:space="0" w:color="auto"/>
        </w:pBdr>
        <w:rPr>
          <w:b/>
          <w:lang w:val="en-GB" w:eastAsia="en-GB"/>
        </w:rPr>
      </w:pPr>
      <w:r w:rsidRPr="000A4BBE">
        <w:rPr>
          <w:b/>
          <w:lang w:val="en-GB" w:eastAsia="en-GB"/>
        </w:rPr>
        <w:t>Vision</w:t>
      </w:r>
    </w:p>
    <w:p w14:paraId="77F2817D" w14:textId="77777777" w:rsidR="001B38FB" w:rsidRDefault="00CC13AA" w:rsidP="003C204A">
      <w:pPr>
        <w:pStyle w:val="Ampersand"/>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E2EFD9" w:themeFill="accent6" w:themeFillTint="33"/>
        <w:spacing w:after="60"/>
      </w:pPr>
      <w:r>
        <w:t>The vision for the National Stillbirth Action and Implementation Plan is to</w:t>
      </w:r>
      <w:r w:rsidR="005C48DA">
        <w:t>:</w:t>
      </w:r>
      <w:r>
        <w:t xml:space="preserve"> </w:t>
      </w:r>
    </w:p>
    <w:p w14:paraId="2DA6B605" w14:textId="059B8C16" w:rsidR="001B38FB" w:rsidRDefault="00CC13AA" w:rsidP="003C204A">
      <w:pPr>
        <w:pStyle w:val="Bullet"/>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E2EFD9" w:themeFill="accent6" w:themeFillTint="33"/>
        <w:spacing w:before="0"/>
        <w:ind w:left="425" w:hanging="425"/>
      </w:pPr>
      <w:r>
        <w:t xml:space="preserve">reduce the </w:t>
      </w:r>
      <w:r w:rsidR="00FC5412">
        <w:t xml:space="preserve">number of </w:t>
      </w:r>
      <w:r w:rsidR="002C739C">
        <w:t>stillbirth</w:t>
      </w:r>
      <w:r w:rsidR="00FC5412">
        <w:t>s</w:t>
      </w:r>
      <w:r w:rsidR="002C739C">
        <w:t xml:space="preserve"> </w:t>
      </w:r>
      <w:r>
        <w:t>in Australia</w:t>
      </w:r>
    </w:p>
    <w:p w14:paraId="1AD2AD2C" w14:textId="2278D6B6" w:rsidR="001B38FB" w:rsidRDefault="00CC13AA" w:rsidP="003C204A">
      <w:pPr>
        <w:pStyle w:val="Bullet"/>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E2EFD9" w:themeFill="accent6" w:themeFillTint="33"/>
      </w:pPr>
      <w:r>
        <w:t>reduce disparities in</w:t>
      </w:r>
      <w:r w:rsidR="00D70E62">
        <w:t xml:space="preserve"> stillbirth</w:t>
      </w:r>
      <w:r>
        <w:t xml:space="preserve"> </w:t>
      </w:r>
      <w:r w:rsidR="002C739C">
        <w:t xml:space="preserve">rates </w:t>
      </w:r>
      <w:r>
        <w:t>between population groups</w:t>
      </w:r>
    </w:p>
    <w:p w14:paraId="10D1C216" w14:textId="73AE199A" w:rsidR="00FC5412" w:rsidRDefault="00FC5412" w:rsidP="003C204A">
      <w:pPr>
        <w:pStyle w:val="Bullet"/>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E2EFD9" w:themeFill="accent6" w:themeFillTint="33"/>
      </w:pPr>
      <w:r>
        <w:t xml:space="preserve">raise community awareness and understanding of stillbirth </w:t>
      </w:r>
    </w:p>
    <w:p w14:paraId="35859C88" w14:textId="6FA99651" w:rsidR="00CC13AA" w:rsidRPr="00F622DC" w:rsidRDefault="00CC13AA" w:rsidP="003C204A">
      <w:pPr>
        <w:pStyle w:val="Bullet"/>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E2EFD9" w:themeFill="accent6" w:themeFillTint="33"/>
        <w:rPr>
          <w:szCs w:val="20"/>
          <w:lang w:val="en-US"/>
        </w:rPr>
      </w:pPr>
      <w:proofErr w:type="gramStart"/>
      <w:r>
        <w:t>ensure</w:t>
      </w:r>
      <w:proofErr w:type="gramEnd"/>
      <w:r>
        <w:t xml:space="preserve"> high quality bereavement care and support is available to families </w:t>
      </w:r>
      <w:r w:rsidR="002C739C">
        <w:t xml:space="preserve">who experience </w:t>
      </w:r>
      <w:r>
        <w:t xml:space="preserve">stillbirth. </w:t>
      </w:r>
    </w:p>
    <w:p w14:paraId="566FD171" w14:textId="77777777" w:rsidR="00AE524D" w:rsidRPr="000A4BBE" w:rsidRDefault="00AE524D" w:rsidP="00AE524D">
      <w:pPr>
        <w:pStyle w:val="Heading4"/>
        <w:pBdr>
          <w:top w:val="none" w:sz="0" w:space="0" w:color="auto"/>
          <w:left w:val="none" w:sz="0" w:space="0" w:color="auto"/>
          <w:bottom w:val="none" w:sz="0" w:space="0" w:color="auto"/>
          <w:right w:val="none" w:sz="0" w:space="0" w:color="auto"/>
        </w:pBdr>
        <w:rPr>
          <w:b/>
          <w:lang w:val="en-GB" w:eastAsia="en-GB"/>
        </w:rPr>
      </w:pPr>
      <w:r w:rsidRPr="000A4BBE">
        <w:rPr>
          <w:b/>
          <w:lang w:val="en-GB" w:eastAsia="en-GB"/>
        </w:rPr>
        <w:t xml:space="preserve">Overarching goal </w:t>
      </w:r>
    </w:p>
    <w:p w14:paraId="1AC2C51A" w14:textId="03C93F4D" w:rsidR="00AE524D" w:rsidRPr="00FC5412" w:rsidRDefault="00AE524D" w:rsidP="00AE524D">
      <w:pPr>
        <w:pStyle w:val="Ampersand"/>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DEEAF6" w:themeFill="accent5" w:themeFillTint="33"/>
      </w:pPr>
      <w:r>
        <w:t xml:space="preserve">The Plan aims to support a reduction in </w:t>
      </w:r>
      <w:r w:rsidR="001C01C7">
        <w:t xml:space="preserve">rates of </w:t>
      </w:r>
      <w:r w:rsidR="00FC5412">
        <w:t>stillbirth</w:t>
      </w:r>
      <w:r w:rsidR="002C739C">
        <w:t xml:space="preserve"> in Australia of 20% or more </w:t>
      </w:r>
      <w:r>
        <w:t>over 5 years and ensure that, when stillbirth occurs, families receive respectful and supportive bereavement care.</w:t>
      </w:r>
    </w:p>
    <w:p w14:paraId="27EFEAD1" w14:textId="77777777" w:rsidR="006E0D9A" w:rsidRPr="000A4BBE" w:rsidRDefault="006E0D9A" w:rsidP="000A4BBE">
      <w:pPr>
        <w:pStyle w:val="Heading4"/>
        <w:pBdr>
          <w:top w:val="none" w:sz="0" w:space="0" w:color="auto"/>
          <w:left w:val="none" w:sz="0" w:space="0" w:color="auto"/>
          <w:bottom w:val="none" w:sz="0" w:space="0" w:color="auto"/>
          <w:right w:val="none" w:sz="0" w:space="0" w:color="auto"/>
        </w:pBdr>
        <w:rPr>
          <w:b/>
          <w:lang w:val="en-GB" w:eastAsia="en-GB"/>
        </w:rPr>
      </w:pPr>
      <w:r w:rsidRPr="000A4BBE">
        <w:rPr>
          <w:b/>
          <w:lang w:val="en-GB" w:eastAsia="en-GB"/>
        </w:rPr>
        <w:t>Priority areas</w:t>
      </w:r>
    </w:p>
    <w:p w14:paraId="258A18DD" w14:textId="71864AB2" w:rsidR="002D5F76" w:rsidRDefault="00D531B1" w:rsidP="000A4BBE">
      <w:pPr>
        <w:spacing w:after="60"/>
      </w:pPr>
      <w:r>
        <w:t>This Plan includes five priority areas</w:t>
      </w:r>
      <w:r w:rsidR="002D5F76">
        <w:t>:</w:t>
      </w:r>
    </w:p>
    <w:p w14:paraId="364230BF" w14:textId="0B6B8697" w:rsidR="002D5F76" w:rsidRDefault="00CC13AA" w:rsidP="000A4BBE">
      <w:pPr>
        <w:pStyle w:val="Bullet"/>
        <w:spacing w:before="0"/>
        <w:ind w:left="425" w:hanging="425"/>
      </w:pPr>
      <w:r>
        <w:t>e</w:t>
      </w:r>
      <w:r w:rsidR="002D5F76">
        <w:t>nsuring high quality stillbirth prevention</w:t>
      </w:r>
      <w:r w:rsidR="001C01C7">
        <w:t xml:space="preserve"> and care</w:t>
      </w:r>
    </w:p>
    <w:p w14:paraId="5C8A6C01" w14:textId="49720E19" w:rsidR="002D5F76" w:rsidRDefault="00CC13AA" w:rsidP="000A4BBE">
      <w:pPr>
        <w:pStyle w:val="Bullet"/>
      </w:pPr>
      <w:r>
        <w:t>r</w:t>
      </w:r>
      <w:r w:rsidR="002D5F76">
        <w:t>aising awareness and strengthening education</w:t>
      </w:r>
    </w:p>
    <w:p w14:paraId="644762C4" w14:textId="3779879B" w:rsidR="002D5F76" w:rsidRDefault="00CC13AA" w:rsidP="000A4BBE">
      <w:pPr>
        <w:pStyle w:val="Bullet"/>
      </w:pPr>
      <w:r>
        <w:t>i</w:t>
      </w:r>
      <w:r w:rsidR="002D5F76">
        <w:t>mproving holistic bereavement care and community support following stillbirth</w:t>
      </w:r>
    </w:p>
    <w:p w14:paraId="2705A184" w14:textId="512AB2C3" w:rsidR="002D5F76" w:rsidRDefault="00CC13AA" w:rsidP="000A4BBE">
      <w:pPr>
        <w:pStyle w:val="Bullet"/>
      </w:pPr>
      <w:r>
        <w:t>i</w:t>
      </w:r>
      <w:r w:rsidR="002D5F76">
        <w:t>mproving stillbirth reporting and data collection</w:t>
      </w:r>
    </w:p>
    <w:p w14:paraId="62D69C1F" w14:textId="1912725E" w:rsidR="00CC13AA" w:rsidRDefault="001C01C7" w:rsidP="000A4BBE">
      <w:pPr>
        <w:pStyle w:val="Bullet"/>
        <w:spacing w:after="120"/>
        <w:ind w:left="425" w:hanging="425"/>
      </w:pPr>
      <w:proofErr w:type="gramStart"/>
      <w:r>
        <w:t>prioritising</w:t>
      </w:r>
      <w:proofErr w:type="gramEnd"/>
      <w:r>
        <w:t xml:space="preserve"> </w:t>
      </w:r>
      <w:r w:rsidR="002D5F76">
        <w:t>stillbirth research.</w:t>
      </w:r>
    </w:p>
    <w:p w14:paraId="0BD9568F" w14:textId="73C534B8" w:rsidR="005C48DA" w:rsidRDefault="001B5D7B" w:rsidP="00492900">
      <w:r>
        <w:t>E</w:t>
      </w:r>
      <w:r w:rsidR="003E49C7">
        <w:t>ach priority</w:t>
      </w:r>
      <w:r w:rsidR="00CC13AA">
        <w:t xml:space="preserve"> area</w:t>
      </w:r>
      <w:r w:rsidR="003E49C7">
        <w:t xml:space="preserve"> </w:t>
      </w:r>
      <w:r w:rsidR="004457B3">
        <w:t>includes</w:t>
      </w:r>
      <w:r w:rsidR="003E49C7">
        <w:t xml:space="preserve"> high-level action</w:t>
      </w:r>
      <w:r w:rsidR="00B655A6">
        <w:t xml:space="preserve"> area</w:t>
      </w:r>
      <w:r w:rsidR="003E49C7">
        <w:t>s</w:t>
      </w:r>
      <w:r w:rsidR="004457B3">
        <w:t>,</w:t>
      </w:r>
      <w:r w:rsidR="003E49C7">
        <w:t xml:space="preserve"> goals </w:t>
      </w:r>
      <w:r w:rsidR="004457B3">
        <w:t xml:space="preserve">and implementation </w:t>
      </w:r>
      <w:r>
        <w:t>tasks</w:t>
      </w:r>
      <w:r w:rsidR="003E49C7">
        <w:t>.</w:t>
      </w:r>
      <w:r w:rsidR="003F19BB">
        <w:t xml:space="preserve"> </w:t>
      </w:r>
      <w:r w:rsidR="00CC1AF7">
        <w:t xml:space="preserve">For each implementation task, indicative timeframes are included, with short-term tasks </w:t>
      </w:r>
      <w:r w:rsidR="00216BB8">
        <w:t xml:space="preserve">to be </w:t>
      </w:r>
      <w:r w:rsidR="00CC1AF7">
        <w:t xml:space="preserve">completed in 2020-2023, medium-term tasks in 2024-2027 and long-term tasks in 2027-2030. </w:t>
      </w:r>
      <w:r w:rsidR="001B38FB">
        <w:t xml:space="preserve">Lead agencies will be </w:t>
      </w:r>
      <w:r w:rsidR="007413A1">
        <w:t xml:space="preserve">identified and </w:t>
      </w:r>
      <w:r w:rsidR="001B38FB">
        <w:t xml:space="preserve">included </w:t>
      </w:r>
      <w:r w:rsidR="005E0F59">
        <w:t xml:space="preserve">in the final document </w:t>
      </w:r>
      <w:r w:rsidR="001B38FB">
        <w:t>based on feedback provided through the consultation process.</w:t>
      </w:r>
    </w:p>
    <w:p w14:paraId="5E686432" w14:textId="216A5DE5" w:rsidR="00BD45ED" w:rsidRDefault="00BD45ED" w:rsidP="00337557">
      <w:pPr>
        <w:pStyle w:val="Heading4"/>
        <w:pBdr>
          <w:top w:val="none" w:sz="0" w:space="0" w:color="auto"/>
          <w:left w:val="none" w:sz="0" w:space="0" w:color="auto"/>
          <w:bottom w:val="none" w:sz="0" w:space="0" w:color="auto"/>
          <w:right w:val="none" w:sz="0" w:space="0" w:color="auto"/>
        </w:pBdr>
        <w:rPr>
          <w:b/>
          <w:lang w:val="en-GB" w:eastAsia="en-GB"/>
        </w:rPr>
      </w:pPr>
      <w:r>
        <w:rPr>
          <w:b/>
          <w:lang w:val="en-GB" w:eastAsia="en-GB"/>
        </w:rPr>
        <w:t>Audience</w:t>
      </w:r>
      <w:r w:rsidR="0002150B">
        <w:rPr>
          <w:b/>
          <w:lang w:val="en-GB" w:eastAsia="en-GB"/>
        </w:rPr>
        <w:t xml:space="preserve"> and context</w:t>
      </w:r>
    </w:p>
    <w:p w14:paraId="5C51744B" w14:textId="6F32AB43" w:rsidR="0002226F" w:rsidRDefault="00BD45ED" w:rsidP="0002226F">
      <w:r>
        <w:rPr>
          <w:lang w:val="en-GB" w:eastAsia="en-GB"/>
        </w:rPr>
        <w:t>This Plan is intended to be used across governments, policy</w:t>
      </w:r>
      <w:r w:rsidR="00492900">
        <w:rPr>
          <w:lang w:val="en-GB" w:eastAsia="en-GB"/>
        </w:rPr>
        <w:t xml:space="preserve"> </w:t>
      </w:r>
      <w:r>
        <w:rPr>
          <w:lang w:val="en-GB" w:eastAsia="en-GB"/>
        </w:rPr>
        <w:t>makers, stakeholder organisations, the public and private health sectors, researchers and academics, families</w:t>
      </w:r>
      <w:r w:rsidR="00B21401">
        <w:rPr>
          <w:lang w:val="en-GB" w:eastAsia="en-GB"/>
        </w:rPr>
        <w:t>,</w:t>
      </w:r>
      <w:r>
        <w:rPr>
          <w:lang w:val="en-GB" w:eastAsia="en-GB"/>
        </w:rPr>
        <w:t xml:space="preserve"> and communities to support efforts to reduce stillbirth and provide high quality </w:t>
      </w:r>
      <w:r w:rsidR="00DA1C1E">
        <w:rPr>
          <w:lang w:val="en-GB" w:eastAsia="en-GB"/>
        </w:rPr>
        <w:t>care for</w:t>
      </w:r>
      <w:r>
        <w:rPr>
          <w:lang w:val="en-GB" w:eastAsia="en-GB"/>
        </w:rPr>
        <w:t xml:space="preserve"> bereaved families.</w:t>
      </w:r>
      <w:r w:rsidR="0002226F">
        <w:rPr>
          <w:lang w:val="en-GB" w:eastAsia="en-GB"/>
        </w:rPr>
        <w:t xml:space="preserve"> While the Plan aims to reduce the rates of</w:t>
      </w:r>
      <w:r w:rsidR="0002226F">
        <w:t xml:space="preserve"> both early and late stillbirth, available evidence indicates that stillbirths occurring after 28 weeks are most likely to be preventable.</w:t>
      </w:r>
    </w:p>
    <w:p w14:paraId="00468CA0" w14:textId="3BE7577C" w:rsidR="007457EC" w:rsidRPr="007457EC" w:rsidRDefault="00B21401" w:rsidP="0002226F">
      <w:pPr>
        <w:rPr>
          <w:lang w:val="en-GB" w:eastAsia="en-GB"/>
        </w:rPr>
      </w:pPr>
      <w:r>
        <w:rPr>
          <w:lang w:val="en-GB" w:eastAsia="en-GB"/>
        </w:rPr>
        <w:t>To be effective, e</w:t>
      </w:r>
      <w:r w:rsidR="007457EC">
        <w:rPr>
          <w:lang w:val="en-GB" w:eastAsia="en-GB"/>
        </w:rPr>
        <w:t>fforts to reduce stillbirth</w:t>
      </w:r>
      <w:r w:rsidR="002C739C">
        <w:rPr>
          <w:lang w:val="en-GB" w:eastAsia="en-GB"/>
        </w:rPr>
        <w:t xml:space="preserve"> rates</w:t>
      </w:r>
      <w:r w:rsidR="007457EC">
        <w:rPr>
          <w:lang w:val="en-GB" w:eastAsia="en-GB"/>
        </w:rPr>
        <w:t xml:space="preserve"> in Australia </w:t>
      </w:r>
      <w:r>
        <w:rPr>
          <w:lang w:val="en-GB" w:eastAsia="en-GB"/>
        </w:rPr>
        <w:t xml:space="preserve">will </w:t>
      </w:r>
      <w:r w:rsidR="007457EC">
        <w:rPr>
          <w:lang w:val="en-GB" w:eastAsia="en-GB"/>
        </w:rPr>
        <w:t>require a collaborative approach between governments at all levels</w:t>
      </w:r>
      <w:r w:rsidR="004B02BA">
        <w:rPr>
          <w:lang w:val="en-GB" w:eastAsia="en-GB"/>
        </w:rPr>
        <w:t>,</w:t>
      </w:r>
      <w:r w:rsidR="007457EC">
        <w:rPr>
          <w:lang w:val="en-GB" w:eastAsia="en-GB"/>
        </w:rPr>
        <w:t xml:space="preserve"> non-government organisations</w:t>
      </w:r>
      <w:r>
        <w:rPr>
          <w:lang w:val="en-GB" w:eastAsia="en-GB"/>
        </w:rPr>
        <w:t xml:space="preserve"> and pregnant women and their families</w:t>
      </w:r>
      <w:r w:rsidR="007457EC">
        <w:rPr>
          <w:lang w:val="en-GB" w:eastAsia="en-GB"/>
        </w:rPr>
        <w:t xml:space="preserve">. Pregnancy care and birthing services </w:t>
      </w:r>
      <w:r w:rsidR="00D44506">
        <w:rPr>
          <w:lang w:val="en-GB" w:eastAsia="en-GB"/>
        </w:rPr>
        <w:t xml:space="preserve">in Australia </w:t>
      </w:r>
      <w:r w:rsidR="007457EC">
        <w:rPr>
          <w:lang w:val="en-GB" w:eastAsia="en-GB"/>
        </w:rPr>
        <w:t xml:space="preserve">are </w:t>
      </w:r>
      <w:r w:rsidR="00B8127C">
        <w:rPr>
          <w:lang w:val="en-GB" w:eastAsia="en-GB"/>
        </w:rPr>
        <w:t xml:space="preserve">provided </w:t>
      </w:r>
      <w:r w:rsidR="007457EC">
        <w:rPr>
          <w:lang w:val="en-GB" w:eastAsia="en-GB"/>
        </w:rPr>
        <w:t xml:space="preserve">through a mix of public and private services with </w:t>
      </w:r>
      <w:r w:rsidR="00D44506">
        <w:rPr>
          <w:lang w:val="en-GB" w:eastAsia="en-GB"/>
        </w:rPr>
        <w:t>planning and delivery predominantly undertaken by the states and territories through publicly funded programs</w:t>
      </w:r>
      <w:r w:rsidR="00592A46">
        <w:rPr>
          <w:lang w:val="en-GB" w:eastAsia="en-GB"/>
        </w:rPr>
        <w:t xml:space="preserve">, with </w:t>
      </w:r>
      <w:r w:rsidR="00D44506">
        <w:rPr>
          <w:lang w:val="en-GB" w:eastAsia="en-GB"/>
        </w:rPr>
        <w:t xml:space="preserve">the Commonwealth providing national direction and supporting efforts to improve care and outcomes. </w:t>
      </w:r>
      <w:r w:rsidR="002C739C">
        <w:rPr>
          <w:lang w:val="en-GB" w:eastAsia="en-GB"/>
        </w:rPr>
        <w:t>The development and implementation of effective strategies to reduce stillbirths and ensure high quality bereavement care requires active engagement of the</w:t>
      </w:r>
      <w:r w:rsidR="00D44506">
        <w:rPr>
          <w:lang w:val="en-GB" w:eastAsia="en-GB"/>
        </w:rPr>
        <w:t xml:space="preserve"> range of health professionals involved in providing pregnancy care and birthing services through </w:t>
      </w:r>
      <w:r w:rsidR="00B96C20">
        <w:rPr>
          <w:lang w:val="en-GB" w:eastAsia="en-GB"/>
        </w:rPr>
        <w:t>various</w:t>
      </w:r>
      <w:r w:rsidR="00D44506">
        <w:rPr>
          <w:lang w:val="en-GB" w:eastAsia="en-GB"/>
        </w:rPr>
        <w:t xml:space="preserve"> models of care</w:t>
      </w:r>
      <w:r w:rsidR="008273C2">
        <w:rPr>
          <w:lang w:val="en-GB" w:eastAsia="en-GB"/>
        </w:rPr>
        <w:t>, and need to be actively involved in developing and implementing strategies to reduce stillbirth and provide high quality bereavement care</w:t>
      </w:r>
      <w:r w:rsidR="00D44506">
        <w:rPr>
          <w:lang w:val="en-GB" w:eastAsia="en-GB"/>
        </w:rPr>
        <w:t>.</w:t>
      </w:r>
      <w:r w:rsidR="008273C2">
        <w:rPr>
          <w:lang w:val="en-GB" w:eastAsia="en-GB"/>
        </w:rPr>
        <w:t xml:space="preserve"> Non-government organisations also play a key role and perform many functions including advocacy, research, </w:t>
      </w:r>
      <w:proofErr w:type="gramStart"/>
      <w:r w:rsidR="008273C2">
        <w:rPr>
          <w:lang w:val="en-GB" w:eastAsia="en-GB"/>
        </w:rPr>
        <w:t>bereavement</w:t>
      </w:r>
      <w:proofErr w:type="gramEnd"/>
      <w:r w:rsidR="008273C2">
        <w:rPr>
          <w:lang w:val="en-GB" w:eastAsia="en-GB"/>
        </w:rPr>
        <w:t xml:space="preserve"> </w:t>
      </w:r>
      <w:r w:rsidR="00DA1C1E">
        <w:rPr>
          <w:lang w:val="en-GB" w:eastAsia="en-GB"/>
        </w:rPr>
        <w:t xml:space="preserve">care </w:t>
      </w:r>
      <w:r w:rsidR="008273C2">
        <w:rPr>
          <w:lang w:val="en-GB" w:eastAsia="en-GB"/>
        </w:rPr>
        <w:t>and providing advice to governments.</w:t>
      </w:r>
    </w:p>
    <w:p w14:paraId="5CFD898D" w14:textId="5FDC9321" w:rsidR="005C48DA" w:rsidRDefault="005C48DA" w:rsidP="00337557">
      <w:pPr>
        <w:pStyle w:val="Heading4"/>
        <w:pBdr>
          <w:top w:val="none" w:sz="0" w:space="0" w:color="auto"/>
          <w:left w:val="none" w:sz="0" w:space="0" w:color="auto"/>
          <w:bottom w:val="none" w:sz="0" w:space="0" w:color="auto"/>
          <w:right w:val="none" w:sz="0" w:space="0" w:color="auto"/>
        </w:pBdr>
      </w:pPr>
      <w:r w:rsidRPr="005C48DA">
        <w:rPr>
          <w:b/>
          <w:lang w:val="en-GB" w:eastAsia="en-GB"/>
        </w:rPr>
        <w:t xml:space="preserve">Monitoring and </w:t>
      </w:r>
      <w:r w:rsidR="00337557">
        <w:rPr>
          <w:b/>
          <w:lang w:val="en-GB" w:eastAsia="en-GB"/>
        </w:rPr>
        <w:t>reporting</w:t>
      </w:r>
    </w:p>
    <w:p w14:paraId="5F9A70D6" w14:textId="059C9ADD" w:rsidR="00803B03" w:rsidRDefault="001A1C4B" w:rsidP="001B38FB">
      <w:r>
        <w:t>Progress</w:t>
      </w:r>
      <w:r w:rsidRPr="00693C74">
        <w:t xml:space="preserve"> reports on implementation of the Plan will be provided to the Australian Health Ministers’ Advisory Council and the Council of Australian Governments Health Council</w:t>
      </w:r>
      <w:r>
        <w:t xml:space="preserve"> annually. </w:t>
      </w:r>
      <w:r w:rsidR="00CC1AF7">
        <w:rPr>
          <w:lang w:val="en-GB" w:eastAsia="en-GB"/>
        </w:rPr>
        <w:t xml:space="preserve">The Plan is intended for review in 2025 and again in 2030. A monitoring and evaluation framework will be developed in consultation with key stakeholders once the </w:t>
      </w:r>
      <w:r w:rsidR="00592A46">
        <w:rPr>
          <w:lang w:val="en-GB" w:eastAsia="en-GB"/>
        </w:rPr>
        <w:t>P</w:t>
      </w:r>
      <w:r w:rsidR="00CC1AF7">
        <w:rPr>
          <w:lang w:val="en-GB" w:eastAsia="en-GB"/>
        </w:rPr>
        <w:t>lan is finalised.</w:t>
      </w:r>
      <w:r w:rsidR="00CC13AA">
        <w:rPr>
          <w:lang w:val="en-GB" w:eastAsia="en-GB"/>
        </w:rPr>
        <w:t xml:space="preserve"> </w:t>
      </w:r>
      <w:r w:rsidR="00337557">
        <w:rPr>
          <w:lang w:val="en-GB" w:eastAsia="en-GB"/>
        </w:rPr>
        <w:t>This will incorporate measures to assess progress against reducing inequities among groups who are at increased risk of stillbirth.</w:t>
      </w:r>
    </w:p>
    <w:p w14:paraId="75B8640A" w14:textId="10271374" w:rsidR="002D5F76" w:rsidRPr="000A4BBE" w:rsidRDefault="002D5F76" w:rsidP="000A4BBE">
      <w:pPr>
        <w:pStyle w:val="Heading4"/>
        <w:pBdr>
          <w:top w:val="none" w:sz="0" w:space="0" w:color="auto"/>
          <w:left w:val="none" w:sz="0" w:space="0" w:color="auto"/>
          <w:bottom w:val="none" w:sz="0" w:space="0" w:color="auto"/>
          <w:right w:val="none" w:sz="0" w:space="0" w:color="auto"/>
        </w:pBdr>
        <w:rPr>
          <w:b/>
          <w:lang w:val="en-GB" w:eastAsia="en-GB"/>
        </w:rPr>
      </w:pPr>
      <w:r w:rsidRPr="000A4BBE">
        <w:rPr>
          <w:b/>
          <w:lang w:val="en-GB" w:eastAsia="en-GB"/>
        </w:rPr>
        <w:lastRenderedPageBreak/>
        <w:t>Linkages</w:t>
      </w:r>
    </w:p>
    <w:p w14:paraId="6444AFB0" w14:textId="60624CD6" w:rsidR="00586354" w:rsidRPr="00586354" w:rsidRDefault="00A846CA" w:rsidP="003A0817">
      <w:pPr>
        <w:keepLines/>
        <w:spacing w:after="240"/>
      </w:pPr>
      <w:r>
        <w:t>The Plan</w:t>
      </w:r>
      <w:r w:rsidR="00586354">
        <w:t xml:space="preserve"> is aligned with </w:t>
      </w:r>
      <w:r w:rsidR="00586354" w:rsidRPr="00192C12">
        <w:rPr>
          <w:i/>
          <w:lang w:val="en-GB" w:eastAsia="en-GB"/>
        </w:rPr>
        <w:t>Wom</w:t>
      </w:r>
      <w:r w:rsidR="00586354">
        <w:rPr>
          <w:i/>
          <w:lang w:val="en-GB" w:eastAsia="en-GB"/>
        </w:rPr>
        <w:t>a</w:t>
      </w:r>
      <w:r w:rsidR="00586354" w:rsidRPr="00192C12">
        <w:rPr>
          <w:i/>
          <w:lang w:val="en-GB" w:eastAsia="en-GB"/>
        </w:rPr>
        <w:t>n-centred care: strategic directions for Australian maternity service</w:t>
      </w:r>
      <w:r w:rsidR="00586354">
        <w:rPr>
          <w:i/>
          <w:lang w:val="en-GB" w:eastAsia="en-GB"/>
        </w:rPr>
        <w:t xml:space="preserve">s </w:t>
      </w:r>
      <w:r w:rsidR="00586354" w:rsidRPr="004F10E4">
        <w:rPr>
          <w:lang w:val="en-GB" w:eastAsia="en-GB"/>
        </w:rPr>
        <w:t>(August 2019)</w:t>
      </w:r>
      <w:r w:rsidR="0014513B">
        <w:rPr>
          <w:lang w:val="en-GB" w:eastAsia="en-GB"/>
        </w:rPr>
        <w:t>,</w:t>
      </w:r>
      <w:r w:rsidR="00586354">
        <w:fldChar w:fldCharType="begin"/>
      </w:r>
      <w:r w:rsidR="006B366E">
        <w:instrText xml:space="preserve"> ADDIN EN.CITE &lt;EndNote&gt;&lt;Cite&gt;&lt;Author&gt;Australian Govt Dept Health&lt;/Author&gt;&lt;Year&gt;2019&lt;/Year&gt;&lt;RecNum&gt;52&lt;/RecNum&gt;&lt;DisplayText&gt;&lt;style face="superscript" font="Trebuchet MS" size="9"&gt;6&lt;/style&gt;&lt;/DisplayText&gt;&lt;record&gt;&lt;rec-number&gt;52&lt;/rec-number&gt;&lt;foreign-keys&gt;&lt;key app="EN" db-id="ed2p9a0ax5rxwbee0vmv999nrxvza0aw2fdx" timestamp="1573541318"&gt;52&lt;/key&gt;&lt;/foreign-keys&gt;&lt;ref-type name="Report"&gt;27&lt;/ref-type&gt;&lt;contributors&gt;&lt;authors&gt;&lt;author&gt;Australian Govt Dept Health,&lt;/author&gt;&lt;/authors&gt;&lt;/contributors&gt;&lt;titles&gt;&lt;title&gt;Woman-centred care: Strategic directions for Australian maternity services&lt;/title&gt;&lt;/titles&gt;&lt;dates&gt;&lt;year&gt;2019&lt;/year&gt;&lt;/dates&gt;&lt;pub-location&gt;Canberra&lt;/pub-location&gt;&lt;publisher&gt;COAG Health Council&lt;/publisher&gt;&lt;urls&gt;&lt;/urls&gt;&lt;/record&gt;&lt;/Cite&gt;&lt;/EndNote&gt;</w:instrText>
      </w:r>
      <w:r w:rsidR="00586354">
        <w:fldChar w:fldCharType="separate"/>
      </w:r>
      <w:r w:rsidR="006B366E" w:rsidRPr="006B366E">
        <w:rPr>
          <w:noProof/>
          <w:vertAlign w:val="superscript"/>
        </w:rPr>
        <w:t>6</w:t>
      </w:r>
      <w:r w:rsidR="00586354">
        <w:fldChar w:fldCharType="end"/>
      </w:r>
      <w:r w:rsidR="00586354">
        <w:t xml:space="preserve"> </w:t>
      </w:r>
      <w:r w:rsidR="00803B03">
        <w:t xml:space="preserve">which has been </w:t>
      </w:r>
      <w:r w:rsidR="00586354">
        <w:t xml:space="preserve">endorsed by all Australian Governments. </w:t>
      </w:r>
      <w:r w:rsidR="00586354" w:rsidRPr="00192C12">
        <w:rPr>
          <w:i/>
          <w:lang w:val="en-GB" w:eastAsia="en-GB"/>
        </w:rPr>
        <w:t>Wom</w:t>
      </w:r>
      <w:r w:rsidR="00586354">
        <w:rPr>
          <w:i/>
          <w:lang w:val="en-GB" w:eastAsia="en-GB"/>
        </w:rPr>
        <w:t>a</w:t>
      </w:r>
      <w:r w:rsidR="00586354" w:rsidRPr="00192C12">
        <w:rPr>
          <w:i/>
          <w:lang w:val="en-GB" w:eastAsia="en-GB"/>
        </w:rPr>
        <w:t>n-centred care: strategic directions for Australian maternity service</w:t>
      </w:r>
      <w:r w:rsidR="00586354">
        <w:rPr>
          <w:i/>
          <w:lang w:val="en-GB" w:eastAsia="en-GB"/>
        </w:rPr>
        <w:t>s</w:t>
      </w:r>
      <w:r w:rsidR="00586354">
        <w:t xml:space="preserve"> is structured around four values </w:t>
      </w:r>
      <w:r w:rsidR="00803B03">
        <w:t>—</w:t>
      </w:r>
      <w:r w:rsidR="00586354">
        <w:t xml:space="preserve"> safety, respect, choice and access</w:t>
      </w:r>
      <w:r w:rsidR="0014513B">
        <w:t>,</w:t>
      </w:r>
      <w:r w:rsidR="00903B33">
        <w:t xml:space="preserve"> and</w:t>
      </w:r>
      <w:r w:rsidR="00586354">
        <w:t xml:space="preserve"> aims to ensure that Australian maternity services are equitable, safe, woman-centred, informed and evidence</w:t>
      </w:r>
      <w:r w:rsidR="00516283">
        <w:t>-</w:t>
      </w:r>
      <w:r w:rsidR="00586354">
        <w:t>based</w:t>
      </w:r>
      <w:r w:rsidR="00903B33">
        <w:t>. It</w:t>
      </w:r>
      <w:r w:rsidR="00586354">
        <w:t xml:space="preserve"> includes</w:t>
      </w:r>
      <w:r w:rsidR="00586354" w:rsidRPr="00586354">
        <w:t xml:space="preserve"> </w:t>
      </w:r>
      <w:r w:rsidR="00586354">
        <w:t>a number of principles</w:t>
      </w:r>
      <w:r w:rsidR="001127BE">
        <w:t xml:space="preserve"> </w:t>
      </w:r>
      <w:r w:rsidR="001127BE" w:rsidRPr="00AC193F">
        <w:rPr>
          <w:szCs w:val="20"/>
        </w:rPr>
        <w:t>based on current evidence and feedback provide</w:t>
      </w:r>
      <w:r w:rsidR="001127BE" w:rsidRPr="000F70EF">
        <w:rPr>
          <w:szCs w:val="20"/>
        </w:rPr>
        <w:t xml:space="preserve">d by </w:t>
      </w:r>
      <w:r w:rsidR="001127BE" w:rsidRPr="004929B5">
        <w:rPr>
          <w:szCs w:val="20"/>
        </w:rPr>
        <w:t>women</w:t>
      </w:r>
      <w:r w:rsidR="001127BE" w:rsidRPr="000F70EF">
        <w:rPr>
          <w:szCs w:val="20"/>
        </w:rPr>
        <w:t xml:space="preserve"> and h</w:t>
      </w:r>
      <w:r w:rsidR="001127BE" w:rsidRPr="00AC193F">
        <w:rPr>
          <w:szCs w:val="20"/>
        </w:rPr>
        <w:t>ealth professionals</w:t>
      </w:r>
      <w:r w:rsidR="001127BE">
        <w:rPr>
          <w:szCs w:val="20"/>
        </w:rPr>
        <w:t>, which</w:t>
      </w:r>
      <w:r w:rsidR="001127BE">
        <w:t xml:space="preserve"> </w:t>
      </w:r>
      <w:r w:rsidR="00CC1AF7">
        <w:t xml:space="preserve">are outlined in Figure 1. </w:t>
      </w:r>
      <w:r w:rsidR="00586354">
        <w:t xml:space="preserve">This Plan is </w:t>
      </w:r>
      <w:r w:rsidR="00803B03">
        <w:t>underpinned by the</w:t>
      </w:r>
      <w:r w:rsidR="00E65A9F">
        <w:t>se</w:t>
      </w:r>
      <w:r w:rsidR="00803B03">
        <w:t xml:space="preserve"> principles and is </w:t>
      </w:r>
      <w:r w:rsidR="00586354">
        <w:t xml:space="preserve">intended to </w:t>
      </w:r>
      <w:r w:rsidR="00706332">
        <w:t xml:space="preserve">support </w:t>
      </w:r>
      <w:r w:rsidR="00586354">
        <w:t>implement</w:t>
      </w:r>
      <w:r w:rsidR="00706332">
        <w:t>ation</w:t>
      </w:r>
      <w:r w:rsidR="00586354">
        <w:t xml:space="preserve"> of </w:t>
      </w:r>
      <w:r w:rsidR="00E65A9F">
        <w:t>S</w:t>
      </w:r>
      <w:r w:rsidR="00586354">
        <w:t xml:space="preserve">trategic </w:t>
      </w:r>
      <w:r w:rsidR="00E65A9F">
        <w:t>D</w:t>
      </w:r>
      <w:r w:rsidR="00586354">
        <w:t>irection 2</w:t>
      </w:r>
      <w:r w:rsidR="00706332">
        <w:t>:</w:t>
      </w:r>
      <w:r w:rsidR="00586354">
        <w:t xml:space="preserve"> </w:t>
      </w:r>
      <w:r w:rsidR="00586354">
        <w:rPr>
          <w:i/>
        </w:rPr>
        <w:t>Service providers implement measures to reduce the rates of stillbirth and maternal and neonatal morbidity and mortality in partnership with woman.</w:t>
      </w:r>
      <w:r w:rsidR="00586354">
        <w:t xml:space="preserve"> Additional principle</w:t>
      </w:r>
      <w:r w:rsidR="0002150B">
        <w:t>s</w:t>
      </w:r>
      <w:r w:rsidR="00586354">
        <w:t xml:space="preserve"> of relevance to this Plan </w:t>
      </w:r>
      <w:r w:rsidR="0002150B">
        <w:t>are</w:t>
      </w:r>
      <w:r w:rsidR="00E65A9F">
        <w:t xml:space="preserve"> </w:t>
      </w:r>
      <w:r w:rsidR="00586354">
        <w:t xml:space="preserve">listening to the voices of bereaved parents and </w:t>
      </w:r>
      <w:r w:rsidR="001B38FB">
        <w:t>reducing disparities in</w:t>
      </w:r>
      <w:r w:rsidR="00586354">
        <w:t xml:space="preserve"> outcomes.</w:t>
      </w:r>
    </w:p>
    <w:p w14:paraId="60F09A09" w14:textId="2A380DE3" w:rsidR="00455CAB" w:rsidRDefault="00455CAB" w:rsidP="00AE524D">
      <w:pPr>
        <w:spacing w:line="240" w:lineRule="auto"/>
        <w:jc w:val="center"/>
      </w:pPr>
      <w:bookmarkStart w:id="3" w:name="_GoBack"/>
      <w:r>
        <w:rPr>
          <w:noProof/>
          <w:lang w:eastAsia="en-AU"/>
        </w:rPr>
        <w:drawing>
          <wp:inline distT="0" distB="0" distL="0" distR="0" wp14:anchorId="43798193" wp14:editId="13DBD8A1">
            <wp:extent cx="4901192" cy="4844716"/>
            <wp:effectExtent l="0" t="0" r="0" b="0"/>
            <wp:docPr id="2" name="Picture 2" descr="Diagramatic wheel that gives a visual representation of the purpose, values and principles outlined in Woman-centred care: strategic directions for Australian maternity services, with an additional outermost ring that includes additional principles of relevance to this Plan. The inner ring represents the purpose of the document and is surrounded by the values. The rays present the principles and the third ring the Respectful maternity charter: the universal rights of childbearing women." title="Women-centred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elv8 stillbirth 2Feb20.jp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4927283" cy="4870507"/>
                    </a:xfrm>
                    <a:prstGeom prst="rect">
                      <a:avLst/>
                    </a:prstGeom>
                  </pic:spPr>
                </pic:pic>
              </a:graphicData>
            </a:graphic>
          </wp:inline>
        </w:drawing>
      </w:r>
      <w:bookmarkEnd w:id="3"/>
    </w:p>
    <w:p w14:paraId="58AF086C" w14:textId="5397FBE6" w:rsidR="005729F1" w:rsidRPr="004F10E4" w:rsidRDefault="005729F1" w:rsidP="004F10E4">
      <w:pPr>
        <w:pStyle w:val="Figurename"/>
        <w:keepNext w:val="0"/>
        <w:spacing w:before="0" w:after="240" w:line="240" w:lineRule="auto"/>
        <w:ind w:left="0" w:firstLine="0"/>
        <w:rPr>
          <w:sz w:val="16"/>
          <w:szCs w:val="16"/>
        </w:rPr>
      </w:pPr>
      <w:r w:rsidRPr="004F10E4">
        <w:rPr>
          <w:b/>
          <w:sz w:val="16"/>
          <w:szCs w:val="16"/>
        </w:rPr>
        <w:t>Woman-centred care</w:t>
      </w:r>
      <w:r w:rsidRPr="004F10E4">
        <w:rPr>
          <w:b/>
          <w:sz w:val="16"/>
          <w:szCs w:val="16"/>
        </w:rPr>
        <w:br/>
      </w:r>
      <w:proofErr w:type="gramStart"/>
      <w:r w:rsidRPr="004F10E4">
        <w:rPr>
          <w:i w:val="0"/>
          <w:color w:val="000000" w:themeColor="text1"/>
          <w:sz w:val="16"/>
          <w:szCs w:val="16"/>
        </w:rPr>
        <w:t>The</w:t>
      </w:r>
      <w:proofErr w:type="gramEnd"/>
      <w:r w:rsidRPr="004F10E4">
        <w:rPr>
          <w:i w:val="0"/>
          <w:color w:val="000000" w:themeColor="text1"/>
          <w:sz w:val="16"/>
          <w:szCs w:val="16"/>
        </w:rPr>
        <w:t xml:space="preserve"> diagram above gives a visual representation of the purpose, values and principles outlined in </w:t>
      </w:r>
      <w:r w:rsidR="00F1281C" w:rsidRPr="000A4BBE">
        <w:rPr>
          <w:color w:val="000000" w:themeColor="text1"/>
          <w:sz w:val="16"/>
          <w:szCs w:val="16"/>
          <w:lang w:val="en-GB" w:eastAsia="en-GB"/>
        </w:rPr>
        <w:t>Woman-centred care: strategic directions for Australian maternity services</w:t>
      </w:r>
      <w:r w:rsidR="00826401" w:rsidRPr="000A4BBE">
        <w:rPr>
          <w:i w:val="0"/>
          <w:color w:val="000000" w:themeColor="text1"/>
          <w:sz w:val="16"/>
          <w:szCs w:val="16"/>
          <w:lang w:val="en-GB" w:eastAsia="en-GB"/>
        </w:rPr>
        <w:t>, with an additional outermost ring that includes additional principles of relevance to this Plan</w:t>
      </w:r>
      <w:r w:rsidRPr="00826401">
        <w:rPr>
          <w:i w:val="0"/>
          <w:color w:val="000000" w:themeColor="text1"/>
          <w:sz w:val="16"/>
          <w:szCs w:val="16"/>
        </w:rPr>
        <w:t>.</w:t>
      </w:r>
      <w:r w:rsidRPr="004F10E4">
        <w:rPr>
          <w:i w:val="0"/>
          <w:color w:val="000000" w:themeColor="text1"/>
          <w:sz w:val="16"/>
          <w:szCs w:val="16"/>
        </w:rPr>
        <w:t xml:space="preserve"> The inner ring represents the purpose of the document and is surrounded by the values. The rays present the principles and the </w:t>
      </w:r>
      <w:r w:rsidR="00F1281C" w:rsidRPr="004F10E4">
        <w:rPr>
          <w:i w:val="0"/>
          <w:color w:val="000000" w:themeColor="text1"/>
          <w:sz w:val="16"/>
          <w:szCs w:val="16"/>
        </w:rPr>
        <w:t>third</w:t>
      </w:r>
      <w:r w:rsidRPr="004F10E4">
        <w:rPr>
          <w:i w:val="0"/>
          <w:color w:val="000000" w:themeColor="text1"/>
          <w:sz w:val="16"/>
          <w:szCs w:val="16"/>
        </w:rPr>
        <w:t xml:space="preserve"> ring the </w:t>
      </w:r>
      <w:r w:rsidRPr="004F10E4">
        <w:rPr>
          <w:color w:val="auto"/>
          <w:sz w:val="16"/>
          <w:szCs w:val="16"/>
        </w:rPr>
        <w:t>Respectful maternity charter: the universal rights of childbearing women.</w:t>
      </w:r>
      <w:r w:rsidRPr="004F10E4">
        <w:rPr>
          <w:color w:val="auto"/>
          <w:sz w:val="16"/>
          <w:szCs w:val="16"/>
        </w:rPr>
        <w:fldChar w:fldCharType="begin"/>
      </w:r>
      <w:r w:rsidR="000B5267">
        <w:rPr>
          <w:color w:val="auto"/>
          <w:sz w:val="16"/>
          <w:szCs w:val="16"/>
        </w:rPr>
        <w:instrText xml:space="preserve"> ADDIN EN.CITE &lt;EndNote&gt;&lt;Cite&gt;&lt;Author&gt;White Ribbon Alliance&lt;/Author&gt;&lt;Year&gt;2011&lt;/Year&gt;&lt;RecNum&gt;59&lt;/RecNum&gt;&lt;DisplayText&gt;&lt;style face="superscript" font="Trebuchet MS" size="9"&gt;7&lt;/style&gt;&lt;/DisplayText&gt;&lt;record&gt;&lt;rec-number&gt;59&lt;/rec-number&gt;&lt;foreign-keys&gt;&lt;key app="EN" db-id="5awdrsvr29s0fpee9ad529pzf5vpddfxwxxe" timestamp="1531981666"&gt;59&lt;/key&gt;&lt;/foreign-keys&gt;&lt;ref-type name="Report"&gt;27&lt;/ref-type&gt;&lt;contributors&gt;&lt;authors&gt;&lt;author&gt;White Ribbon Alliance,&lt;/author&gt;&lt;/authors&gt;&lt;/contributors&gt;&lt;titles&gt;&lt;title&gt;Respectful maternity care charter: the universal rights of childbearing women&lt;/title&gt;&lt;/titles&gt;&lt;dates&gt;&lt;year&gt;2011&lt;/year&gt;&lt;/dates&gt;&lt;pub-location&gt;Washington&lt;/pub-location&gt;&lt;publisher&gt;White Ribbon Alliance&lt;/publisher&gt;&lt;urls&gt;&lt;/urls&gt;&lt;/record&gt;&lt;/Cite&gt;&lt;/EndNote&gt;</w:instrText>
      </w:r>
      <w:r w:rsidRPr="004F10E4">
        <w:rPr>
          <w:color w:val="auto"/>
          <w:sz w:val="16"/>
          <w:szCs w:val="16"/>
        </w:rPr>
        <w:fldChar w:fldCharType="separate"/>
      </w:r>
      <w:r w:rsidR="000B5267" w:rsidRPr="000B5267">
        <w:rPr>
          <w:noProof/>
          <w:color w:val="auto"/>
          <w:szCs w:val="16"/>
          <w:vertAlign w:val="superscript"/>
        </w:rPr>
        <w:t>7</w:t>
      </w:r>
      <w:r w:rsidRPr="004F10E4">
        <w:rPr>
          <w:color w:val="auto"/>
          <w:sz w:val="16"/>
          <w:szCs w:val="16"/>
        </w:rPr>
        <w:fldChar w:fldCharType="end"/>
      </w:r>
      <w:r w:rsidR="00F1281C" w:rsidRPr="004F10E4">
        <w:rPr>
          <w:i w:val="0"/>
          <w:color w:val="000000" w:themeColor="text1"/>
          <w:sz w:val="16"/>
          <w:szCs w:val="16"/>
        </w:rPr>
        <w:t xml:space="preserve"> </w:t>
      </w:r>
    </w:p>
    <w:p w14:paraId="5F3DF7E5" w14:textId="11171011" w:rsidR="00CC17C9" w:rsidRDefault="00AE524D" w:rsidP="00192C12">
      <w:pPr>
        <w:rPr>
          <w:lang w:val="en-GB" w:eastAsia="en-GB"/>
        </w:rPr>
      </w:pPr>
      <w:r>
        <w:rPr>
          <w:lang w:val="en-GB"/>
        </w:rPr>
        <w:t>In addition, the Plan will link to and intersect with a range of other national and state and territory strategies and programs</w:t>
      </w:r>
      <w:r w:rsidR="000B2933">
        <w:rPr>
          <w:lang w:val="en-GB"/>
        </w:rPr>
        <w:t>. These include</w:t>
      </w:r>
      <w:r>
        <w:rPr>
          <w:lang w:val="en-GB"/>
        </w:rPr>
        <w:t xml:space="preserve"> the </w:t>
      </w:r>
      <w:r w:rsidR="000B2933" w:rsidRPr="003A0817">
        <w:rPr>
          <w:i/>
          <w:lang w:val="en-GB"/>
        </w:rPr>
        <w:t xml:space="preserve">Clinical practice guidelines: </w:t>
      </w:r>
      <w:r w:rsidRPr="000B2933">
        <w:rPr>
          <w:i/>
          <w:lang w:val="en-GB"/>
        </w:rPr>
        <w:t xml:space="preserve">Pregnancy </w:t>
      </w:r>
      <w:r w:rsidR="000B2933" w:rsidRPr="000B2933">
        <w:rPr>
          <w:i/>
          <w:lang w:val="en-GB"/>
        </w:rPr>
        <w:t>c</w:t>
      </w:r>
      <w:r w:rsidRPr="000B2933">
        <w:rPr>
          <w:i/>
          <w:lang w:val="en-GB"/>
        </w:rPr>
        <w:t>are</w:t>
      </w:r>
      <w:r w:rsidR="001C01C7">
        <w:rPr>
          <w:lang w:val="en-GB"/>
        </w:rPr>
        <w:t>, the National Preterm Birth Prevention Alliance</w:t>
      </w:r>
      <w:r>
        <w:rPr>
          <w:lang w:val="en-GB"/>
        </w:rPr>
        <w:t xml:space="preserve"> and national and state and territory strategies that </w:t>
      </w:r>
      <w:r w:rsidR="000B2933">
        <w:rPr>
          <w:lang w:val="en-GB"/>
        </w:rPr>
        <w:t xml:space="preserve">cover </w:t>
      </w:r>
      <w:r>
        <w:rPr>
          <w:lang w:val="en-GB"/>
        </w:rPr>
        <w:t>Aboriginal and Torres Strait Islander health, women’s health, perinatal mental health</w:t>
      </w:r>
      <w:r w:rsidR="00905D78">
        <w:rPr>
          <w:lang w:val="en-GB"/>
        </w:rPr>
        <w:t>, preventive health</w:t>
      </w:r>
      <w:r>
        <w:rPr>
          <w:lang w:val="en-GB"/>
        </w:rPr>
        <w:t xml:space="preserve"> and </w:t>
      </w:r>
      <w:r w:rsidR="00B96C20">
        <w:rPr>
          <w:lang w:val="en-GB"/>
        </w:rPr>
        <w:t>substance use</w:t>
      </w:r>
      <w:r>
        <w:rPr>
          <w:lang w:val="en-GB"/>
        </w:rPr>
        <w:t xml:space="preserve">. </w:t>
      </w:r>
      <w:r w:rsidR="000B2933">
        <w:rPr>
          <w:lang w:val="en-GB"/>
        </w:rPr>
        <w:t>The Plan</w:t>
      </w:r>
      <w:r>
        <w:rPr>
          <w:lang w:val="en-GB"/>
        </w:rPr>
        <w:t xml:space="preserve"> will also complement the work of other agencies such as the Australian Bureau of Statistics (ABS), the Australian Institute of Health and Welfare (AIHW), the Australian Commission for Safety and Quality in Health Care, the Medical Research Future Fund and the NHMRC.</w:t>
      </w:r>
    </w:p>
    <w:p w14:paraId="4C66C50D" w14:textId="77777777" w:rsidR="00A846CA" w:rsidRDefault="00A846CA" w:rsidP="00ED3D7E">
      <w:pPr>
        <w:pStyle w:val="Heading1"/>
        <w:numPr>
          <w:ilvl w:val="0"/>
          <w:numId w:val="0"/>
        </w:numPr>
        <w:ind w:left="432"/>
        <w:sectPr w:rsidR="00A846CA" w:rsidSect="00562B4D">
          <w:footnotePr>
            <w:numFmt w:val="chicago"/>
          </w:footnotePr>
          <w:pgSz w:w="11901" w:h="16817"/>
          <w:pgMar w:top="1134" w:right="1134" w:bottom="1134" w:left="1134" w:header="0" w:footer="567" w:gutter="0"/>
          <w:cols w:space="708"/>
          <w:docGrid w:linePitch="245"/>
        </w:sectPr>
      </w:pPr>
    </w:p>
    <w:p w14:paraId="710CDE1F" w14:textId="6779F2DC" w:rsidR="002443E7" w:rsidRPr="003C204A" w:rsidRDefault="00586CD6" w:rsidP="003238D3">
      <w:pPr>
        <w:pStyle w:val="Heading1"/>
      </w:pPr>
      <w:bookmarkStart w:id="4" w:name="_Toc33530275"/>
      <w:r w:rsidRPr="003238D3">
        <w:lastRenderedPageBreak/>
        <w:t>Priorities and action</w:t>
      </w:r>
      <w:r w:rsidR="005E74DC" w:rsidRPr="003238D3">
        <w:t xml:space="preserve"> area</w:t>
      </w:r>
      <w:r w:rsidRPr="003238D3">
        <w:t>s</w:t>
      </w:r>
      <w:bookmarkEnd w:id="4"/>
    </w:p>
    <w:p w14:paraId="15B23DC1" w14:textId="3CD0180B" w:rsidR="00596DB7" w:rsidRPr="00474B28" w:rsidRDefault="00CB404E" w:rsidP="00474B28">
      <w:pPr>
        <w:pStyle w:val="Heading2"/>
      </w:pPr>
      <w:bookmarkStart w:id="5" w:name="_Toc33530276"/>
      <w:r w:rsidRPr="00474B28">
        <w:t xml:space="preserve">Ensuring high </w:t>
      </w:r>
      <w:r w:rsidR="00596DB7" w:rsidRPr="00474B28">
        <w:t xml:space="preserve">quality </w:t>
      </w:r>
      <w:r w:rsidR="005E74DC" w:rsidRPr="00474B28">
        <w:t xml:space="preserve">stillbirth </w:t>
      </w:r>
      <w:r w:rsidR="002867F4" w:rsidRPr="00474B28">
        <w:t>prevention</w:t>
      </w:r>
      <w:r w:rsidR="001C01C7">
        <w:t xml:space="preserve"> and care</w:t>
      </w:r>
      <w:bookmarkEnd w:id="5"/>
    </w:p>
    <w:p w14:paraId="71F7DD91" w14:textId="77777777" w:rsidR="00596DB7" w:rsidRPr="00474B28" w:rsidRDefault="00596DB7" w:rsidP="003238D3">
      <w:pPr>
        <w:pStyle w:val="Action"/>
      </w:pPr>
      <w:bookmarkStart w:id="6" w:name="_Ref9259117"/>
      <w:bookmarkStart w:id="7" w:name="_Toc33530277"/>
      <w:bookmarkStart w:id="8" w:name="_Ref7779308"/>
      <w:r w:rsidRPr="00474B28">
        <w:t>Implementing best practice in stillbirth prevention</w:t>
      </w:r>
      <w:bookmarkEnd w:id="6"/>
      <w:bookmarkEnd w:id="7"/>
      <w:r w:rsidRPr="00474B28">
        <w:t xml:space="preserve"> </w:t>
      </w:r>
      <w:bookmarkEnd w:id="8"/>
    </w:p>
    <w:p w14:paraId="4CFBF651" w14:textId="5FFA887E" w:rsidR="00596DB7" w:rsidRDefault="00596DB7" w:rsidP="00450359">
      <w:pPr>
        <w:pStyle w:val="Rationaleheader"/>
        <w:pBdr>
          <w:bottom w:val="none" w:sz="0" w:space="0" w:color="auto"/>
        </w:pBdr>
      </w:pPr>
      <w:r>
        <w:t>Rationale</w:t>
      </w:r>
    </w:p>
    <w:p w14:paraId="29532231" w14:textId="67002A8A" w:rsidR="009F33BA" w:rsidRPr="009F33BA" w:rsidRDefault="009F33BA" w:rsidP="004864D3">
      <w:pPr>
        <w:pStyle w:val="Rationale"/>
        <w:pBdr>
          <w:top w:val="none" w:sz="0" w:space="0" w:color="auto"/>
        </w:pBdr>
      </w:pPr>
      <w:r w:rsidRPr="009F33BA">
        <w:t xml:space="preserve">In recent years, there has been </w:t>
      </w:r>
      <w:r>
        <w:t xml:space="preserve">increasing evidence that many stillbirths can be prevented. </w:t>
      </w:r>
      <w:r w:rsidR="00080ED6">
        <w:t>Sub-standard care has been identified as contributing to up to 50% of stillbirths, with 20</w:t>
      </w:r>
      <w:r w:rsidR="000B5267">
        <w:t>–</w:t>
      </w:r>
      <w:r w:rsidR="00080ED6">
        <w:t>30% of stillbirths considered</w:t>
      </w:r>
      <w:r w:rsidR="00FC52F2">
        <w:t xml:space="preserve"> to be</w:t>
      </w:r>
      <w:r w:rsidR="00080ED6">
        <w:t xml:space="preserve"> preventable if optimal care had been provided.</w:t>
      </w:r>
      <w:r w:rsidR="000B5267">
        <w:fldChar w:fldCharType="begin">
          <w:fldData xml:space="preserve">PEVuZE5vdGU+PENpdGU+PEF1dGhvcj5GbGVuYWR5PC9BdXRob3I+PFllYXI+MjAxMTwvWWVhcj48
UmVjTnVtPjE1PC9SZWNOdW0+PERpc3BsYXlUZXh0PjxzdHlsZSBmYWNlPSJzdXBlcnNjcmlwdCIg
Zm9udD0iVHJlYnVjaGV0IE1TIiBzaXplPSI5Ij41PC9zdHlsZT48L0Rpc3BsYXlUZXh0PjxyZWNv
cmQ+PHJlYy1udW1iZXI+MTU8L3JlYy1udW1iZXI+PGZvcmVpZ24ta2V5cz48a2V5IGFwcD0iRU4i
IGRiLWlkPSJlZDJwOWEwYXg1cnh3YmVlMHZtdjk5OW5yeHZ6YTBhdzJmZHgiIHRpbWVzdGFtcD0i
MTU1Njg1NzYzOCI+MTU8L2tleT48L2ZvcmVpZ24ta2V5cz48cmVmLXR5cGUgbmFtZT0iSm91cm5h
bCBBcnRpY2xlIj4xNzwvcmVmLXR5cGU+PGNvbnRyaWJ1dG9ycz48YXV0aG9ycz48YXV0aG9yPkZs
ZW5hZHksIFYuPC9hdXRob3I+PGF1dGhvcj5NaWRkbGV0b24sIFAuPC9hdXRob3I+PGF1dGhvcj5T
bWl0aCwgRy4gQy48L2F1dGhvcj48YXV0aG9yPkR1a2UsIFcuPC9hdXRob3I+PGF1dGhvcj5Fcndp
Y2gsIEouIEouPC9hdXRob3I+PGF1dGhvcj5LaG9uZywgVC4gWS48L2F1dGhvcj48YXV0aG9yPk5l
aWxzb24sIEouPC9hdXRob3I+PGF1dGhvcj5FenphdGksIE0uPC9hdXRob3I+PGF1dGhvcj5Lb29w
bWFucywgTC48L2F1dGhvcj48YXV0aG9yPkVsbHdvb2QsIEQuPC9hdXRob3I+PGF1dGhvcj5GcmV0
dHMsIFIuPC9hdXRob3I+PGF1dGhvcj5Gcm9lbiwgSi4gRi48L2F1dGhvcj48YXV0aG9yPkxhbmNl
dCZhcG9zO3MgU3RpbGxiaXJ0aHMgU2VyaWVzIHN0ZWVyaW5nLCBjb21taXR0ZWU8L2F1dGhvcj48
L2F1dGhvcnM+PC9jb250cmlidXRvcnM+PGF1dGgtYWRkcmVzcz5NYXRlciBNZWRpY2FsIFJlc2Vh
cmNoIEluc3RpdHV0ZSwgU291dGggQnJpc2JhbmUsIFFMRCwgQXVzdHJhbGlhLiBWaWNraS5GbGVu
YWR5QG1tcmkubWF0ZXIub3JnLmF1PC9hdXRoLWFkZHJlc3M+PHRpdGxlcz48dGl0bGU+U3RpbGxi
aXJ0aHM6IHRoZSB3YXkgZm9yd2FyZCBpbiBoaWdoLWluY29tZSBjb3VudHJpZXM8L3RpdGxlPjxz
ZWNvbmRhcnktdGl0bGU+TGFuY2V0PC9zZWNvbmRhcnktdGl0bGU+PC90aXRsZXM+PHBlcmlvZGlj
YWw+PGZ1bGwtdGl0bGU+TGFuY2V0PC9mdWxsLXRpdGxlPjwvcGVyaW9kaWNhbD48cGFnZXM+MTcw
My0xNzwvcGFnZXM+PHZvbHVtZT4zNzc8L3ZvbHVtZT48bnVtYmVyPjk3Nzg8L251bWJlcj48ZWRp
dGlvbj4yMDExLzA0LzE5PC9lZGl0aW9uPjxrZXl3b3Jkcz48a2V5d29yZD5Db25nZW5pdGFsIEFi
bm9ybWFsaXRpZXMvZXBpZGVtaW9sb2d5PC9rZXl3b3JkPjxrZXl3b3JkPkRldmVsb3BlZCBDb3Vu
dHJpZXMvZWNvbm9taWNzLypzdGF0aXN0aWNzICZhbXA7IG51bWVyaWNhbCBkYXRhPC9rZXl3b3Jk
PjxrZXl3b3JkPkZlbWFsZTwva2V5d29yZD48a2V5d29yZD5GZXRhbCBHcm93dGggUmV0YXJkYXRp
b248L2tleXdvcmQ+PGtleXdvcmQ+R2xvYmFsIEhlYWx0aDwva2V5d29yZD48a2V5d29yZD5Hcm9z
cyBEb21lc3RpYyBQcm9kdWN0PC9rZXl3b3JkPjxrZXl3b3JkPipIZWFsdGggU3RhdHVzIERpc3Bh
cml0aWVzPC9rZXl3b3JkPjxrZXl3b3JkPkh1bWFuczwva2V5d29yZD48a2V5d29yZD5JbmZhbnQs
IE5ld2Jvcm48L2tleXdvcmQ+PGtleXdvcmQ+TWVkaWNhbCBBdWRpdDwva2V5d29yZD48a2V5d29y
ZD5OZXRoZXJsYW5kcy9lcGlkZW1pb2xvZ3k8L2tleXdvcmQ+PGtleXdvcmQ+Tm9yd2F5L2VwaWRl
bWlvbG9neTwva2V5d29yZD48a2V5d29yZD5PYmVzaXR5Lypjb21wbGljYXRpb25zL3ByZXZlbnRp
b24gJmFtcDsgY29udHJvbDwva2V5d29yZD48a2V5d29yZD5PdmVyd2VpZ2h0L2NvbXBsaWNhdGlv
bnM8L2tleXdvcmQ+PGtleXdvcmQ+UG92ZXJ0eTwva2V5d29yZD48a2V5d29yZD5QcmVnbmFuY3k8
L2tleXdvcmQ+PGtleXdvcmQ+UHJlZ25hbmN5IENvbXBsaWNhdGlvbnMvKmVwaWRlbWlvbG9neS9l
dGhub2xvZ3k8L2tleXdvcmQ+PGtleXdvcmQ+UHJlbmF0YWwgQ2FyZS9tZXRob2RzLypzdGFuZGFy
ZHM8L2tleXdvcmQ+PGtleXdvcmQ+UmVzZWFyY2gvdHJlbmRzPC9rZXl3b3JkPjxrZXl3b3JkPlJp
c2sgRmFjdG9yczwva2V5d29yZD48a2V5d29yZD5Tb2NpYWwgQ2xhc3M8L2tleXdvcmQ+PGtleXdv
cmQ+U3RpbGxiaXJ0aC8qZXBpZGVtaW9sb2d5L2V0aG5vbG9neTwva2V5d29yZD48a2V5d29yZD5V
bml0ZWQgS2luZ2RvbS9lcGlkZW1pb2xvZ3k8L2tleXdvcmQ+PGtleXdvcmQ+VW5pdGVkIFN0YXRl
cy9lcGlkZW1pb2xvZ3k8L2tleXdvcmQ+PGtleXdvcmQ+V29tZW4mYXBvcztzIEhlYWx0aDwva2V5
d29yZD48L2tleXdvcmRzPjxkYXRlcz48eWVhcj4yMDExPC95ZWFyPjxwdWItZGF0ZXM+PGRhdGU+
TWF5IDE0PC9kYXRlPjwvcHViLWRhdGVzPjwvZGF0ZXM+PGlzYm4+MTQ3NC01NDdYIChFbGVjdHJv
bmljKSYjeEQ7MDE0MC02NzM2IChMaW5raW5nKTwvaXNibj48YWNjZXNzaW9uLW51bT4yMTQ5Njkw
NzwvYWNjZXNzaW9uLW51bT48dXJscz48cmVsYXRlZC11cmxzPjx1cmw+aHR0cHM6Ly93d3cubmNi
aS5ubG0ubmloLmdvdi9wdWJtZWQvMjE0OTY5MDc8L3VybD48L3JlbGF0ZWQtdXJscz48L3VybHM+
PGVsZWN0cm9uaWMtcmVzb3VyY2UtbnVtPjEwLjEwMTYvUzAxNDAtNjczNigxMSk2MDA2NC0wPC9l
bGVjdHJvbmljLXJlc291cmNlLW51bT48L3JlY29yZD48L0NpdGU+PC9FbmROb3RlPgB=
</w:fldData>
        </w:fldChar>
      </w:r>
      <w:r w:rsidR="00C342C0">
        <w:instrText xml:space="preserve"> ADDIN EN.CITE </w:instrText>
      </w:r>
      <w:r w:rsidR="00C342C0">
        <w:fldChar w:fldCharType="begin">
          <w:fldData xml:space="preserve">PEVuZE5vdGU+PENpdGU+PEF1dGhvcj5GbGVuYWR5PC9BdXRob3I+PFllYXI+MjAxMTwvWWVhcj48
UmVjTnVtPjE1PC9SZWNOdW0+PERpc3BsYXlUZXh0PjxzdHlsZSBmYWNlPSJzdXBlcnNjcmlwdCIg
Zm9udD0iVHJlYnVjaGV0IE1TIiBzaXplPSI5Ij41PC9zdHlsZT48L0Rpc3BsYXlUZXh0PjxyZWNv
cmQ+PHJlYy1udW1iZXI+MTU8L3JlYy1udW1iZXI+PGZvcmVpZ24ta2V5cz48a2V5IGFwcD0iRU4i
IGRiLWlkPSJlZDJwOWEwYXg1cnh3YmVlMHZtdjk5OW5yeHZ6YTBhdzJmZHgiIHRpbWVzdGFtcD0i
MTU1Njg1NzYzOCI+MTU8L2tleT48L2ZvcmVpZ24ta2V5cz48cmVmLXR5cGUgbmFtZT0iSm91cm5h
bCBBcnRpY2xlIj4xNzwvcmVmLXR5cGU+PGNvbnRyaWJ1dG9ycz48YXV0aG9ycz48YXV0aG9yPkZs
ZW5hZHksIFYuPC9hdXRob3I+PGF1dGhvcj5NaWRkbGV0b24sIFAuPC9hdXRob3I+PGF1dGhvcj5T
bWl0aCwgRy4gQy48L2F1dGhvcj48YXV0aG9yPkR1a2UsIFcuPC9hdXRob3I+PGF1dGhvcj5Fcndp
Y2gsIEouIEouPC9hdXRob3I+PGF1dGhvcj5LaG9uZywgVC4gWS48L2F1dGhvcj48YXV0aG9yPk5l
aWxzb24sIEouPC9hdXRob3I+PGF1dGhvcj5FenphdGksIE0uPC9hdXRob3I+PGF1dGhvcj5Lb29w
bWFucywgTC48L2F1dGhvcj48YXV0aG9yPkVsbHdvb2QsIEQuPC9hdXRob3I+PGF1dGhvcj5GcmV0
dHMsIFIuPC9hdXRob3I+PGF1dGhvcj5Gcm9lbiwgSi4gRi48L2F1dGhvcj48YXV0aG9yPkxhbmNl
dCZhcG9zO3MgU3RpbGxiaXJ0aHMgU2VyaWVzIHN0ZWVyaW5nLCBjb21taXR0ZWU8L2F1dGhvcj48
L2F1dGhvcnM+PC9jb250cmlidXRvcnM+PGF1dGgtYWRkcmVzcz5NYXRlciBNZWRpY2FsIFJlc2Vh
cmNoIEluc3RpdHV0ZSwgU291dGggQnJpc2JhbmUsIFFMRCwgQXVzdHJhbGlhLiBWaWNraS5GbGVu
YWR5QG1tcmkubWF0ZXIub3JnLmF1PC9hdXRoLWFkZHJlc3M+PHRpdGxlcz48dGl0bGU+U3RpbGxi
aXJ0aHM6IHRoZSB3YXkgZm9yd2FyZCBpbiBoaWdoLWluY29tZSBjb3VudHJpZXM8L3RpdGxlPjxz
ZWNvbmRhcnktdGl0bGU+TGFuY2V0PC9zZWNvbmRhcnktdGl0bGU+PC90aXRsZXM+PHBlcmlvZGlj
YWw+PGZ1bGwtdGl0bGU+TGFuY2V0PC9mdWxsLXRpdGxlPjwvcGVyaW9kaWNhbD48cGFnZXM+MTcw
My0xNzwvcGFnZXM+PHZvbHVtZT4zNzc8L3ZvbHVtZT48bnVtYmVyPjk3Nzg8L251bWJlcj48ZWRp
dGlvbj4yMDExLzA0LzE5PC9lZGl0aW9uPjxrZXl3b3Jkcz48a2V5d29yZD5Db25nZW5pdGFsIEFi
bm9ybWFsaXRpZXMvZXBpZGVtaW9sb2d5PC9rZXl3b3JkPjxrZXl3b3JkPkRldmVsb3BlZCBDb3Vu
dHJpZXMvZWNvbm9taWNzLypzdGF0aXN0aWNzICZhbXA7IG51bWVyaWNhbCBkYXRhPC9rZXl3b3Jk
PjxrZXl3b3JkPkZlbWFsZTwva2V5d29yZD48a2V5d29yZD5GZXRhbCBHcm93dGggUmV0YXJkYXRp
b248L2tleXdvcmQ+PGtleXdvcmQ+R2xvYmFsIEhlYWx0aDwva2V5d29yZD48a2V5d29yZD5Hcm9z
cyBEb21lc3RpYyBQcm9kdWN0PC9rZXl3b3JkPjxrZXl3b3JkPipIZWFsdGggU3RhdHVzIERpc3Bh
cml0aWVzPC9rZXl3b3JkPjxrZXl3b3JkPkh1bWFuczwva2V5d29yZD48a2V5d29yZD5JbmZhbnQs
IE5ld2Jvcm48L2tleXdvcmQ+PGtleXdvcmQ+TWVkaWNhbCBBdWRpdDwva2V5d29yZD48a2V5d29y
ZD5OZXRoZXJsYW5kcy9lcGlkZW1pb2xvZ3k8L2tleXdvcmQ+PGtleXdvcmQ+Tm9yd2F5L2VwaWRl
bWlvbG9neTwva2V5d29yZD48a2V5d29yZD5PYmVzaXR5Lypjb21wbGljYXRpb25zL3ByZXZlbnRp
b24gJmFtcDsgY29udHJvbDwva2V5d29yZD48a2V5d29yZD5PdmVyd2VpZ2h0L2NvbXBsaWNhdGlv
bnM8L2tleXdvcmQ+PGtleXdvcmQ+UG92ZXJ0eTwva2V5d29yZD48a2V5d29yZD5QcmVnbmFuY3k8
L2tleXdvcmQ+PGtleXdvcmQ+UHJlZ25hbmN5IENvbXBsaWNhdGlvbnMvKmVwaWRlbWlvbG9neS9l
dGhub2xvZ3k8L2tleXdvcmQ+PGtleXdvcmQ+UHJlbmF0YWwgQ2FyZS9tZXRob2RzLypzdGFuZGFy
ZHM8L2tleXdvcmQ+PGtleXdvcmQ+UmVzZWFyY2gvdHJlbmRzPC9rZXl3b3JkPjxrZXl3b3JkPlJp
c2sgRmFjdG9yczwva2V5d29yZD48a2V5d29yZD5Tb2NpYWwgQ2xhc3M8L2tleXdvcmQ+PGtleXdv
cmQ+U3RpbGxiaXJ0aC8qZXBpZGVtaW9sb2d5L2V0aG5vbG9neTwva2V5d29yZD48a2V5d29yZD5V
bml0ZWQgS2luZ2RvbS9lcGlkZW1pb2xvZ3k8L2tleXdvcmQ+PGtleXdvcmQ+VW5pdGVkIFN0YXRl
cy9lcGlkZW1pb2xvZ3k8L2tleXdvcmQ+PGtleXdvcmQ+V29tZW4mYXBvcztzIEhlYWx0aDwva2V5
d29yZD48L2tleXdvcmRzPjxkYXRlcz48eWVhcj4yMDExPC95ZWFyPjxwdWItZGF0ZXM+PGRhdGU+
TWF5IDE0PC9kYXRlPjwvcHViLWRhdGVzPjwvZGF0ZXM+PGlzYm4+MTQ3NC01NDdYIChFbGVjdHJv
bmljKSYjeEQ7MDE0MC02NzM2IChMaW5raW5nKTwvaXNibj48YWNjZXNzaW9uLW51bT4yMTQ5Njkw
NzwvYWNjZXNzaW9uLW51bT48dXJscz48cmVsYXRlZC11cmxzPjx1cmw+aHR0cHM6Ly93d3cubmNi
aS5ubG0ubmloLmdvdi9wdWJtZWQvMjE0OTY5MDc8L3VybD48L3JlbGF0ZWQtdXJscz48L3VybHM+
PGVsZWN0cm9uaWMtcmVzb3VyY2UtbnVtPjEwLjEwMTYvUzAxNDAtNjczNigxMSk2MDA2NC0wPC9l
bGVjdHJvbmljLXJlc291cmNlLW51bT48L3JlY29yZD48L0NpdGU+PC9FbmROb3RlPgB=
</w:fldData>
        </w:fldChar>
      </w:r>
      <w:r w:rsidR="00C342C0">
        <w:instrText xml:space="preserve"> ADDIN EN.CITE.DATA </w:instrText>
      </w:r>
      <w:r w:rsidR="00C342C0">
        <w:fldChar w:fldCharType="end"/>
      </w:r>
      <w:r w:rsidR="000B5267">
        <w:fldChar w:fldCharType="separate"/>
      </w:r>
      <w:r w:rsidR="00C342C0" w:rsidRPr="00C342C0">
        <w:rPr>
          <w:noProof/>
          <w:vertAlign w:val="superscript"/>
        </w:rPr>
        <w:t>5</w:t>
      </w:r>
      <w:r w:rsidR="000B5267">
        <w:fldChar w:fldCharType="end"/>
      </w:r>
      <w:r w:rsidR="00080ED6">
        <w:t xml:space="preserve"> Ensuring pregnant women are provided with </w:t>
      </w:r>
      <w:r w:rsidR="00585202">
        <w:t>high quality, evidence</w:t>
      </w:r>
      <w:r w:rsidR="000B5267">
        <w:t>-</w:t>
      </w:r>
      <w:r w:rsidR="00585202">
        <w:t xml:space="preserve">based care during pregnancy and labour </w:t>
      </w:r>
      <w:r w:rsidR="00080ED6">
        <w:t>is therefore vital to reducing stillbirths.</w:t>
      </w:r>
      <w:r w:rsidR="00585202">
        <w:t xml:space="preserve"> </w:t>
      </w:r>
    </w:p>
    <w:p w14:paraId="792557F7" w14:textId="516B19B6" w:rsidR="00C622B1" w:rsidRDefault="00352276" w:rsidP="004864D3">
      <w:pPr>
        <w:pStyle w:val="Heading4"/>
        <w:pBdr>
          <w:top w:val="none" w:sz="0" w:space="0" w:color="auto"/>
        </w:pBdr>
      </w:pPr>
      <w:r>
        <w:t xml:space="preserve">Quality improvement through </w:t>
      </w:r>
      <w:r w:rsidR="00B21401">
        <w:t xml:space="preserve">a </w:t>
      </w:r>
      <w:r>
        <w:t>b</w:t>
      </w:r>
      <w:r w:rsidR="00C622B1" w:rsidRPr="00C622B1">
        <w:t>undle of care</w:t>
      </w:r>
    </w:p>
    <w:p w14:paraId="50E767C5" w14:textId="1548F164" w:rsidR="00112F50" w:rsidRPr="004C6F3D" w:rsidRDefault="004547FF" w:rsidP="004864D3">
      <w:pPr>
        <w:pStyle w:val="Rationale"/>
        <w:pBdr>
          <w:top w:val="none" w:sz="0" w:space="0" w:color="auto"/>
        </w:pBdr>
      </w:pPr>
      <w:r>
        <w:t xml:space="preserve">The </w:t>
      </w:r>
      <w:r w:rsidR="00E1331C">
        <w:t>Safer Baby Bundle</w:t>
      </w:r>
      <w:r w:rsidR="00B96C20">
        <w:t xml:space="preserve"> (the Bundle)</w:t>
      </w:r>
      <w:r w:rsidR="00C4584C">
        <w:t xml:space="preserve">, </w:t>
      </w:r>
      <w:r w:rsidR="00B96C20">
        <w:t xml:space="preserve">developed by the Stillbirth CRE through extensive stakeholder consultation, </w:t>
      </w:r>
      <w:r w:rsidR="00E1331C">
        <w:t xml:space="preserve">aims to reduce </w:t>
      </w:r>
      <w:r w:rsidR="00BB5623">
        <w:t>the rate of</w:t>
      </w:r>
      <w:r w:rsidR="00E1331C">
        <w:t xml:space="preserve"> stillbirth </w:t>
      </w:r>
      <w:r w:rsidR="00BB5623">
        <w:t>after 28 weeks</w:t>
      </w:r>
      <w:r w:rsidR="007413A1">
        <w:t>’</w:t>
      </w:r>
      <w:r w:rsidR="00BB5623">
        <w:t xml:space="preserve"> gestation </w:t>
      </w:r>
      <w:r w:rsidR="00B96C20">
        <w:t>by focussing on improving the</w:t>
      </w:r>
      <w:r w:rsidR="003B0421">
        <w:t xml:space="preserve"> care </w:t>
      </w:r>
      <w:r w:rsidR="00E1331C">
        <w:t>of pregnant women who may be at increased r</w:t>
      </w:r>
      <w:r w:rsidR="00290F89">
        <w:t>isk of stillbirth</w:t>
      </w:r>
      <w:r w:rsidR="00B96C20">
        <w:t>. I</w:t>
      </w:r>
      <w:r w:rsidR="00C4584C">
        <w:t>mplementation</w:t>
      </w:r>
      <w:r w:rsidR="00B96C20">
        <w:t xml:space="preserve"> of the Bundle commenced</w:t>
      </w:r>
      <w:r w:rsidR="00C4584C">
        <w:t xml:space="preserve"> in Victoria in 2019</w:t>
      </w:r>
      <w:r w:rsidR="00B21401">
        <w:t>, in New South Wales and Queensland in early 2020,</w:t>
      </w:r>
      <w:r w:rsidR="00C4584C">
        <w:t xml:space="preserve"> and is expected to </w:t>
      </w:r>
      <w:r w:rsidR="00B21401">
        <w:t xml:space="preserve">be </w:t>
      </w:r>
      <w:r w:rsidR="00C4584C">
        <w:t>roll</w:t>
      </w:r>
      <w:r w:rsidR="00B21401">
        <w:t>ed</w:t>
      </w:r>
      <w:r w:rsidR="00C4584C">
        <w:t xml:space="preserve"> out </w:t>
      </w:r>
      <w:r w:rsidR="00B21401">
        <w:t xml:space="preserve">across </w:t>
      </w:r>
      <w:r w:rsidR="00C4584C">
        <w:t>other states and territories</w:t>
      </w:r>
      <w:r w:rsidR="00B21401">
        <w:t xml:space="preserve"> later</w:t>
      </w:r>
      <w:r w:rsidR="00C4584C">
        <w:t xml:space="preserve"> in 2020</w:t>
      </w:r>
      <w:r w:rsidR="00290F89">
        <w:t>. The evidence-</w:t>
      </w:r>
      <w:r w:rsidR="00E1331C">
        <w:t>based components of the Bundle are</w:t>
      </w:r>
      <w:r w:rsidR="00A368EF">
        <w:t xml:space="preserve"> as follows.</w:t>
      </w:r>
    </w:p>
    <w:p w14:paraId="6AAB616A" w14:textId="413D8848" w:rsidR="00C049B9" w:rsidRPr="006470CB" w:rsidRDefault="00A368EF" w:rsidP="004864D3">
      <w:pPr>
        <w:pStyle w:val="Rationale"/>
        <w:numPr>
          <w:ilvl w:val="0"/>
          <w:numId w:val="7"/>
        </w:numPr>
        <w:pBdr>
          <w:top w:val="none" w:sz="0" w:space="0" w:color="auto"/>
        </w:pBdr>
        <w:ind w:left="426" w:hanging="426"/>
      </w:pPr>
      <w:r w:rsidRPr="00454D78">
        <w:rPr>
          <w:i/>
        </w:rPr>
        <w:t>S</w:t>
      </w:r>
      <w:r w:rsidR="00C049B9" w:rsidRPr="00454D78">
        <w:rPr>
          <w:i/>
        </w:rPr>
        <w:t>upporting women to stop smoking in pregnancy</w:t>
      </w:r>
      <w:r w:rsidR="00C049B9">
        <w:t xml:space="preserve"> — s</w:t>
      </w:r>
      <w:r w:rsidR="00C049B9" w:rsidRPr="004C6F3D">
        <w:t>moking in pregnancy is associated with many adverse outcomes including</w:t>
      </w:r>
      <w:r w:rsidR="00C049B9">
        <w:t xml:space="preserve"> miscarriage, preterm birth and</w:t>
      </w:r>
      <w:r w:rsidR="00C049B9" w:rsidRPr="004C6F3D">
        <w:t xml:space="preserve"> stillbirth.</w:t>
      </w:r>
      <w:r w:rsidR="00C049B9" w:rsidRPr="0069490B">
        <w:rPr>
          <w:bCs w:val="0"/>
        </w:rPr>
        <w:fldChar w:fldCharType="begin"/>
      </w:r>
      <w:r w:rsidR="000B5267">
        <w:rPr>
          <w:bCs w:val="0"/>
        </w:rPr>
        <w:instrText xml:space="preserve"> ADDIN EN.CITE &lt;EndNote&gt;&lt;Cite&gt;&lt;Author&gt;AIHW&lt;/Author&gt;&lt;Year&gt;2019&lt;/Year&gt;&lt;RecNum&gt;47&lt;/RecNum&gt;&lt;DisplayText&gt;&lt;style face="superscript" font="Trebuchet MS" size="9"&gt;1&lt;/style&gt;&lt;/DisplayText&gt;&lt;record&gt;&lt;rec-number&gt;47&lt;/rec-number&gt;&lt;foreign-keys&gt;&lt;key app="EN" db-id="ed2p9a0ax5rxwbee0vmv999nrxvza0aw2fdx" timestamp="1568781199"&gt;47&lt;/key&gt;&lt;/foreign-keys&gt;&lt;ref-type name="Report"&gt;27&lt;/ref-type&gt;&lt;contributors&gt;&lt;authors&gt;&lt;author&gt;AIHW,&lt;/author&gt;&lt;/authors&gt;&lt;/contributors&gt;&lt;titles&gt;&lt;title&gt;Stillbirths and neonatal deaths in Australia, 2015-2016: In brief&lt;/title&gt;&lt;secondary-title&gt;Perinatal statistics series no. 36. Cat. no. PER 102&lt;/secondary-title&gt;&lt;/titles&gt;&lt;dates&gt;&lt;year&gt;2019&lt;/year&gt;&lt;/dates&gt;&lt;pub-location&gt;Canberra&lt;/pub-location&gt;&lt;publisher&gt;Australian Institute of Health and Welfare&lt;/publisher&gt;&lt;urls&gt;&lt;/urls&gt;&lt;/record&gt;&lt;/Cite&gt;&lt;/EndNote&gt;</w:instrText>
      </w:r>
      <w:r w:rsidR="00C049B9" w:rsidRPr="0069490B">
        <w:rPr>
          <w:bCs w:val="0"/>
        </w:rPr>
        <w:fldChar w:fldCharType="separate"/>
      </w:r>
      <w:r w:rsidR="000B5267" w:rsidRPr="000B5267">
        <w:rPr>
          <w:bCs w:val="0"/>
          <w:noProof/>
          <w:vertAlign w:val="superscript"/>
        </w:rPr>
        <w:t>1</w:t>
      </w:r>
      <w:r w:rsidR="00C049B9" w:rsidRPr="0069490B">
        <w:rPr>
          <w:bCs w:val="0"/>
        </w:rPr>
        <w:fldChar w:fldCharType="end"/>
      </w:r>
      <w:r w:rsidR="00C049B9" w:rsidRPr="004C6F3D">
        <w:t xml:space="preserve"> </w:t>
      </w:r>
      <w:r>
        <w:t>I</w:t>
      </w:r>
      <w:r w:rsidR="00C049B9" w:rsidRPr="004C6F3D">
        <w:t xml:space="preserve">nitiatives </w:t>
      </w:r>
      <w:r>
        <w:t>under</w:t>
      </w:r>
      <w:r w:rsidR="003A0817">
        <w:t xml:space="preserve"> the</w:t>
      </w:r>
      <w:r>
        <w:t xml:space="preserve"> </w:t>
      </w:r>
      <w:r w:rsidR="00B96C20">
        <w:t xml:space="preserve">Bundle and </w:t>
      </w:r>
      <w:r>
        <w:t>t</w:t>
      </w:r>
      <w:r w:rsidR="00C049B9">
        <w:t xml:space="preserve">he </w:t>
      </w:r>
      <w:r w:rsidR="00C049B9" w:rsidRPr="004C6F3D">
        <w:t xml:space="preserve">National Preterm Birth Prevention Alliance </w:t>
      </w:r>
      <w:r w:rsidR="00C049B9">
        <w:t>complement other tobacco control initiatives at Commonwealth and state and territory levels</w:t>
      </w:r>
      <w:r>
        <w:t>.</w:t>
      </w:r>
    </w:p>
    <w:p w14:paraId="5DB67615" w14:textId="7140C72B" w:rsidR="00A368EF" w:rsidRPr="006470CB" w:rsidRDefault="00A368EF" w:rsidP="004864D3">
      <w:pPr>
        <w:pStyle w:val="Rationale"/>
        <w:numPr>
          <w:ilvl w:val="0"/>
          <w:numId w:val="7"/>
        </w:numPr>
        <w:pBdr>
          <w:top w:val="none" w:sz="0" w:space="0" w:color="auto"/>
        </w:pBdr>
        <w:ind w:left="426" w:hanging="426"/>
      </w:pPr>
      <w:r w:rsidRPr="00454D78">
        <w:rPr>
          <w:i/>
        </w:rPr>
        <w:t xml:space="preserve">Improving detection and management of impaired </w:t>
      </w:r>
      <w:proofErr w:type="spellStart"/>
      <w:r w:rsidRPr="00454D78">
        <w:rPr>
          <w:i/>
        </w:rPr>
        <w:t>fetal</w:t>
      </w:r>
      <w:proofErr w:type="spellEnd"/>
      <w:r w:rsidRPr="00454D78">
        <w:rPr>
          <w:i/>
        </w:rPr>
        <w:t xml:space="preserve"> growth</w:t>
      </w:r>
      <w:r>
        <w:t xml:space="preserve"> — </w:t>
      </w:r>
      <w:proofErr w:type="spellStart"/>
      <w:r>
        <w:t>fetal</w:t>
      </w:r>
      <w:proofErr w:type="spellEnd"/>
      <w:r>
        <w:t xml:space="preserve"> growth restriction </w:t>
      </w:r>
      <w:r w:rsidRPr="004C6F3D">
        <w:t xml:space="preserve">due to placental insufficiency is </w:t>
      </w:r>
      <w:r w:rsidR="00F33F1C">
        <w:t xml:space="preserve">a </w:t>
      </w:r>
      <w:r>
        <w:t xml:space="preserve">major </w:t>
      </w:r>
      <w:r w:rsidRPr="004C6F3D">
        <w:t xml:space="preserve">risk factor for stillbirth. Babies </w:t>
      </w:r>
      <w:r>
        <w:t>who</w:t>
      </w:r>
      <w:r w:rsidRPr="004C6F3D">
        <w:t xml:space="preserve"> are small for gestational age </w:t>
      </w:r>
      <w:r>
        <w:t>(</w:t>
      </w:r>
      <w:r w:rsidR="00F33F1C">
        <w:t xml:space="preserve">a proxy for </w:t>
      </w:r>
      <w:proofErr w:type="spellStart"/>
      <w:r>
        <w:t>fetal</w:t>
      </w:r>
      <w:proofErr w:type="spellEnd"/>
      <w:r>
        <w:t xml:space="preserve"> growth restriction) </w:t>
      </w:r>
      <w:r w:rsidRPr="004C6F3D">
        <w:t>have a three- to four-fold increased risk of sti</w:t>
      </w:r>
      <w:r>
        <w:t>llbirth at all gestational ages</w:t>
      </w:r>
      <w:r w:rsidRPr="004C6F3D">
        <w:t xml:space="preserve"> and this risk rises as term approaches. Improved detection </w:t>
      </w:r>
      <w:r>
        <w:t xml:space="preserve">and management </w:t>
      </w:r>
      <w:r w:rsidRPr="004C6F3D">
        <w:t xml:space="preserve">of </w:t>
      </w:r>
      <w:proofErr w:type="spellStart"/>
      <w:r>
        <w:t>fetal</w:t>
      </w:r>
      <w:proofErr w:type="spellEnd"/>
      <w:r>
        <w:t xml:space="preserve"> growth restriction, particularly in late pregnancy,</w:t>
      </w:r>
      <w:r w:rsidRPr="004C6F3D">
        <w:t xml:space="preserve"> has been shown to </w:t>
      </w:r>
      <w:r w:rsidR="00F93A38">
        <w:t>reduce</w:t>
      </w:r>
      <w:r w:rsidR="00F93A38" w:rsidRPr="004C6F3D">
        <w:t xml:space="preserve"> </w:t>
      </w:r>
      <w:r w:rsidRPr="004C6F3D">
        <w:t xml:space="preserve">the </w:t>
      </w:r>
      <w:r w:rsidR="00036DFC">
        <w:t>rate</w:t>
      </w:r>
      <w:r w:rsidR="00036DFC" w:rsidRPr="004C6F3D">
        <w:t xml:space="preserve"> </w:t>
      </w:r>
      <w:r w:rsidRPr="004C6F3D">
        <w:t>of stillbirth</w:t>
      </w:r>
      <w:r w:rsidR="00F93A38">
        <w:t xml:space="preserve"> </w:t>
      </w:r>
      <w:r w:rsidR="00036DFC">
        <w:t>by 3.3 per 1,000</w:t>
      </w:r>
      <w:r w:rsidR="009F258F">
        <w:t xml:space="preserve"> </w:t>
      </w:r>
      <w:r w:rsidR="00036DFC">
        <w:t>small-for-gestational age babies</w:t>
      </w:r>
      <w:r w:rsidRPr="004C6F3D">
        <w:t>.</w:t>
      </w:r>
      <w:r w:rsidR="000C11C1">
        <w:fldChar w:fldCharType="begin"/>
      </w:r>
      <w:r w:rsidR="000C11C1">
        <w:instrText xml:space="preserve"> ADDIN EN.CITE &lt;EndNote&gt;&lt;Cite&gt;&lt;Author&gt;Selvaratnam&lt;/Author&gt;&lt;Year&gt;2019&lt;/Year&gt;&lt;RecNum&gt;95&lt;/RecNum&gt;&lt;DisplayText&gt;&lt;style face="superscript" font="Trebuchet MS" size="9"&gt;8&lt;/style&gt;&lt;/DisplayText&gt;&lt;record&gt;&lt;rec-number&gt;95&lt;/rec-number&gt;&lt;foreign-keys&gt;&lt;key app="EN" db-id="ed2p9a0ax5rxwbee0vmv999nrxvza0aw2fdx" timestamp="1582426556"&gt;95&lt;/key&gt;&lt;/foreign-keys&gt;&lt;ref-type name="Journal Article"&gt;17&lt;/ref-type&gt;&lt;contributors&gt;&lt;authors&gt;&lt;author&gt;Selvaratnam, R.,&lt;/author&gt;&lt;author&gt;Davey, M.A.,&lt;/author&gt;&lt;author&gt;Anil, S.,&lt;/author&gt;&lt;author&gt;McDonald, S.J.,&lt;/author&gt;&lt;author&gt;Farrell, T.,&lt;/author&gt;&lt;author&gt;Wallace E.M.,&lt;/author&gt;&lt;/authors&gt;&lt;/contributors&gt;&lt;titles&gt;&lt;title&gt;Does public reporting of the detection of fetal growth restriction improve clinical outcomes: a retrospective cohort study&lt;/title&gt;&lt;secondary-title&gt;BJOG&lt;/secondary-title&gt;&lt;/titles&gt;&lt;periodical&gt;&lt;full-title&gt;BJOG&lt;/full-title&gt;&lt;/periodical&gt;&lt;volume&gt;Epub ahead of print&lt;/volume&gt;&lt;dates&gt;&lt;year&gt;2019&lt;/year&gt;&lt;/dates&gt;&lt;urls&gt;&lt;/urls&gt;&lt;/record&gt;&lt;/Cite&gt;&lt;/EndNote&gt;</w:instrText>
      </w:r>
      <w:r w:rsidR="000C11C1">
        <w:fldChar w:fldCharType="separate"/>
      </w:r>
      <w:r w:rsidR="000C11C1" w:rsidRPr="000C11C1">
        <w:rPr>
          <w:noProof/>
          <w:sz w:val="18"/>
          <w:vertAlign w:val="superscript"/>
        </w:rPr>
        <w:t>8</w:t>
      </w:r>
      <w:r w:rsidR="000C11C1">
        <w:fldChar w:fldCharType="end"/>
      </w:r>
    </w:p>
    <w:p w14:paraId="72CF25DC" w14:textId="5D57D298" w:rsidR="00112F50" w:rsidRPr="006470CB" w:rsidRDefault="008E675A" w:rsidP="004864D3">
      <w:pPr>
        <w:pStyle w:val="Rationale"/>
        <w:numPr>
          <w:ilvl w:val="0"/>
          <w:numId w:val="7"/>
        </w:numPr>
        <w:pBdr>
          <w:top w:val="none" w:sz="0" w:space="0" w:color="auto"/>
        </w:pBdr>
        <w:ind w:left="426" w:hanging="426"/>
      </w:pPr>
      <w:r w:rsidRPr="00454D78">
        <w:rPr>
          <w:i/>
        </w:rPr>
        <w:t>I</w:t>
      </w:r>
      <w:r w:rsidR="00112F50" w:rsidRPr="00454D78">
        <w:rPr>
          <w:i/>
        </w:rPr>
        <w:t xml:space="preserve">ncreasing awareness about </w:t>
      </w:r>
      <w:proofErr w:type="spellStart"/>
      <w:r w:rsidR="00112F50" w:rsidRPr="00454D78">
        <w:rPr>
          <w:i/>
        </w:rPr>
        <w:t>fetal</w:t>
      </w:r>
      <w:proofErr w:type="spellEnd"/>
      <w:r w:rsidR="00112F50" w:rsidRPr="00454D78">
        <w:rPr>
          <w:i/>
        </w:rPr>
        <w:t xml:space="preserve"> movements among women</w:t>
      </w:r>
      <w:r w:rsidR="007E3D71" w:rsidRPr="00454D78">
        <w:rPr>
          <w:i/>
        </w:rPr>
        <w:t xml:space="preserve"> </w:t>
      </w:r>
      <w:r w:rsidR="00112F50" w:rsidRPr="00454D78">
        <w:rPr>
          <w:i/>
        </w:rPr>
        <w:t xml:space="preserve">and improving care of women with changes in </w:t>
      </w:r>
      <w:proofErr w:type="spellStart"/>
      <w:r w:rsidR="00112F50" w:rsidRPr="00454D78">
        <w:rPr>
          <w:i/>
        </w:rPr>
        <w:t>fetal</w:t>
      </w:r>
      <w:proofErr w:type="spellEnd"/>
      <w:r w:rsidR="00112F50" w:rsidRPr="00454D78">
        <w:rPr>
          <w:i/>
        </w:rPr>
        <w:t xml:space="preserve"> movements</w:t>
      </w:r>
      <w:r w:rsidR="007E3D71" w:rsidRPr="00454D78">
        <w:rPr>
          <w:i/>
        </w:rPr>
        <w:t xml:space="preserve"> </w:t>
      </w:r>
      <w:r w:rsidR="00454D78" w:rsidRPr="00454D78">
        <w:rPr>
          <w:i/>
        </w:rPr>
        <w:t>in late pregnancy</w:t>
      </w:r>
      <w:r w:rsidR="00454D78">
        <w:t xml:space="preserve"> </w:t>
      </w:r>
      <w:r w:rsidR="007E3D71">
        <w:t xml:space="preserve">— studies have reported associations between </w:t>
      </w:r>
      <w:r w:rsidR="00617D7F">
        <w:t xml:space="preserve">changes </w:t>
      </w:r>
      <w:r w:rsidR="00454D78">
        <w:t>in</w:t>
      </w:r>
      <w:r w:rsidR="007E3D71">
        <w:t xml:space="preserve"> </w:t>
      </w:r>
      <w:proofErr w:type="spellStart"/>
      <w:r w:rsidR="007E3D71">
        <w:t>fetal</w:t>
      </w:r>
      <w:proofErr w:type="spellEnd"/>
      <w:r w:rsidR="007E3D71">
        <w:t xml:space="preserve"> movements and risk of adverse outcomes</w:t>
      </w:r>
      <w:r w:rsidR="00BA6554">
        <w:t>, including an</w:t>
      </w:r>
      <w:r w:rsidR="007E3D71">
        <w:t xml:space="preserve"> increased likelihood that the pregnancy will end in </w:t>
      </w:r>
      <w:r w:rsidR="00F254C7">
        <w:t xml:space="preserve">induction of labour, </w:t>
      </w:r>
      <w:r w:rsidR="007E3D71">
        <w:t>emergency Caesarean section, stillbirth or neonatal death.</w:t>
      </w:r>
      <w:r w:rsidR="007E3D71">
        <w:fldChar w:fldCharType="begin"/>
      </w:r>
      <w:r w:rsidR="000C11C1">
        <w:instrText xml:space="preserve"> ADDIN EN.CITE &lt;EndNote&gt;&lt;Cite&gt;&lt;Author&gt;Centre of Research Excellence in Stillbirth&lt;/Author&gt;&lt;Year&gt;2019&lt;/Year&gt;&lt;RecNum&gt;53&lt;/RecNum&gt;&lt;DisplayText&gt;&lt;style face="superscript" font="Trebuchet MS" size="9"&gt;9&lt;/style&gt;&lt;/DisplayText&gt;&lt;record&gt;&lt;rec-number&gt;53&lt;/rec-number&gt;&lt;foreign-keys&gt;&lt;key app="EN" db-id="ed2p9a0ax5rxwbee0vmv999nrxvza0aw2fdx" timestamp="1573617005"&gt;53&lt;/key&gt;&lt;/foreign-keys&gt;&lt;ref-type name="Report"&gt;27&lt;/ref-type&gt;&lt;contributors&gt;&lt;authors&gt;&lt;author&gt;Centre of Research Excellence in Stillbirth,&lt;/author&gt;&lt;/authors&gt;&lt;/contributors&gt;&lt;titles&gt;&lt;title&gt;Safer Baby Bundle handbook and resource guide: Working together to reduce stillbirth&lt;/title&gt;&lt;/titles&gt;&lt;dates&gt;&lt;year&gt;2019&lt;/year&gt;&lt;/dates&gt;&lt;pub-location&gt;Australia&lt;/pub-location&gt;&lt;publisher&gt;Centre of Research Excellence in Stillbirth&lt;/publisher&gt;&lt;urls&gt;&lt;/urls&gt;&lt;/record&gt;&lt;/Cite&gt;&lt;/EndNote&gt;</w:instrText>
      </w:r>
      <w:r w:rsidR="007E3D71">
        <w:fldChar w:fldCharType="separate"/>
      </w:r>
      <w:r w:rsidR="000C11C1" w:rsidRPr="000C11C1">
        <w:rPr>
          <w:noProof/>
          <w:sz w:val="18"/>
          <w:vertAlign w:val="superscript"/>
        </w:rPr>
        <w:t>9</w:t>
      </w:r>
      <w:r w:rsidR="007E3D71">
        <w:fldChar w:fldCharType="end"/>
      </w:r>
      <w:r w:rsidR="00B96C20">
        <w:t xml:space="preserve"> This element emphasises the importance of women getting to know their own baby’s movements and contact</w:t>
      </w:r>
      <w:r w:rsidR="003E77F2">
        <w:t>ing</w:t>
      </w:r>
      <w:r w:rsidR="00B96C20">
        <w:t xml:space="preserve"> their health provider, without delay, if concerned. </w:t>
      </w:r>
      <w:r w:rsidR="003E77F2">
        <w:t>The results of the large-</w:t>
      </w:r>
      <w:r w:rsidR="00B96C20">
        <w:t xml:space="preserve">scale awareness trial across Australia and New Zealand (My Baby’s Movements) are awaited and combined with the recent results of the AFFIRM trial may provide further guidance to ensure optimal outcomes for women reporting concerns about </w:t>
      </w:r>
      <w:proofErr w:type="spellStart"/>
      <w:r w:rsidR="00B96C20">
        <w:t>fetal</w:t>
      </w:r>
      <w:proofErr w:type="spellEnd"/>
      <w:r w:rsidR="00B96C20">
        <w:t xml:space="preserve"> movements including consequences associated with unnecessary intervention.</w:t>
      </w:r>
    </w:p>
    <w:p w14:paraId="553491DD" w14:textId="06B8410E" w:rsidR="00BA306D" w:rsidRPr="007E3D71" w:rsidRDefault="008E675A" w:rsidP="004864D3">
      <w:pPr>
        <w:pStyle w:val="Rationale"/>
        <w:numPr>
          <w:ilvl w:val="0"/>
          <w:numId w:val="7"/>
        </w:numPr>
        <w:pBdr>
          <w:top w:val="none" w:sz="0" w:space="0" w:color="auto"/>
        </w:pBdr>
        <w:ind w:left="426" w:hanging="426"/>
      </w:pPr>
      <w:r w:rsidRPr="00BA6554">
        <w:rPr>
          <w:i/>
        </w:rPr>
        <w:t>P</w:t>
      </w:r>
      <w:r w:rsidR="00453EA1" w:rsidRPr="00BA6554">
        <w:rPr>
          <w:i/>
        </w:rPr>
        <w:t xml:space="preserve">roviding </w:t>
      </w:r>
      <w:r w:rsidR="00112F50" w:rsidRPr="00BA6554">
        <w:rPr>
          <w:i/>
        </w:rPr>
        <w:t xml:space="preserve">advice for women on </w:t>
      </w:r>
      <w:r w:rsidR="00BA306D" w:rsidRPr="00BA6554">
        <w:rPr>
          <w:i/>
        </w:rPr>
        <w:t xml:space="preserve">maternal </w:t>
      </w:r>
      <w:r w:rsidR="00112F50" w:rsidRPr="00BA6554">
        <w:rPr>
          <w:i/>
        </w:rPr>
        <w:t>sleep position</w:t>
      </w:r>
      <w:r w:rsidR="00C300CC">
        <w:t xml:space="preserve"> </w:t>
      </w:r>
      <w:r w:rsidR="007E3D71">
        <w:t xml:space="preserve">— </w:t>
      </w:r>
      <w:r w:rsidR="007E3D71" w:rsidRPr="001D26BE">
        <w:t>g</w:t>
      </w:r>
      <w:r w:rsidR="007E3D71" w:rsidRPr="006C047B">
        <w:t>oing</w:t>
      </w:r>
      <w:r w:rsidR="00BA6554">
        <w:t xml:space="preserve"> </w:t>
      </w:r>
      <w:r w:rsidR="007E3D71" w:rsidRPr="006C047B">
        <w:t>to</w:t>
      </w:r>
      <w:r w:rsidR="00BA6554">
        <w:t xml:space="preserve"> </w:t>
      </w:r>
      <w:r w:rsidR="007E3D71" w:rsidRPr="006C047B">
        <w:t>sleep in the supine position (lying flat on the back) from 28 weeks of pregnancy is an identified and modifiable risk factor for stillbirth.</w:t>
      </w:r>
      <w:r w:rsidR="00BF29FE">
        <w:fldChar w:fldCharType="begin">
          <w:fldData xml:space="preserve">PEVuZE5vdGU+PENpdGU+PEF1dGhvcj5Dcm9uaW48L0F1dGhvcj48WWVhcj4yMDE5PC9ZZWFyPjxS
ZWNOdW0+NjQ8L1JlY051bT48RGlzcGxheVRleHQ+PHN0eWxlIGZhY2U9InN1cGVyc2NyaXB0IiBm
b250PSJUcmVidWNoZXQgTVMiIHNpemU9IjkiPjEwPC9zdHlsZT48L0Rpc3BsYXlUZXh0PjxyZWNv
cmQ+PHJlYy1udW1iZXI+NjQ8L3JlYy1udW1iZXI+PGZvcmVpZ24ta2V5cz48a2V5IGFwcD0iRU4i
IGRiLWlkPSJlZDJwOWEwYXg1cnh3YmVlMHZtdjk5OW5yeHZ6YTBhdzJmZHgiIHRpbWVzdGFtcD0i
MTU4MTQ3Mjg4OSI+NjQ8L2tleT48L2ZvcmVpZ24ta2V5cz48cmVmLXR5cGUgbmFtZT0iSm91cm5h
bCBBcnRpY2xlIj4xNzwvcmVmLXR5cGU+PGNvbnRyaWJ1dG9ycz48YXV0aG9ycz48YXV0aG9yPkNy
b25pbiwgUi4gUy48L2F1dGhvcj48YXV0aG9yPkxpLCBNLjwvYXV0aG9yPjxhdXRob3I+VGhvbXBz
b24sIEouIE0uIEQuPC9hdXRob3I+PGF1dGhvcj5Hb3Jkb24sIEEuPC9hdXRob3I+PGF1dGhvcj5S
YXluZXMtR3JlZW5vdywgQy4gSC48L2F1dGhvcj48YXV0aG9yPkhlYXplbGwsIEEuIEUuIFAuPC9h
dXRob3I+PGF1dGhvcj5TdGFjZXksIFQuPC9hdXRob3I+PGF1dGhvcj5DdWxsaW5nLCBWLiBNLjwv
YXV0aG9yPjxhdXRob3I+Qm93cmluZywgVi48L2F1dGhvcj48YXV0aG9yPkFuZGVyc29uLCBOLiBI
LjwvYXV0aG9yPjxhdXRob3I+TyZhcG9zO0JyaWVuLCBMLiBNLjwvYXV0aG9yPjxhdXRob3I+TWl0
Y2hlbGwsIEUuIEEuPC9hdXRob3I+PGF1dGhvcj5Bc2tpZSwgTC4gTS48L2F1dGhvcj48YXV0aG9y
Pk1jQ293YW4sIEwuIE0uIEUuPC9hdXRob3I+PC9hdXRob3JzPjwvY29udHJpYnV0b3JzPjxhdXRo
LWFkZHJlc3M+VW5pdmVyc2l0eSBvZiBBdWNrbGFuZCwgTmV3IFplYWxhbmQuJiN4RDtVbml2ZXJz
aXR5IG9mIFN5ZG5leSwgQXVzdHJhbGlhLiYjeEQ7VW5pdmVyc2l0eSBvZiBNYW5jaGVzdGVyLCBV
Sy4mI3hEO1VuaXZlcnNpdHkgb2YgSHVkZGVyc2ZpZWxkLCBVSy4mI3hEO1dlbGxpbmd0b24sIE5l
dyBaZWFsYW5kLiYjeEQ7U3lkbmV5LCBBdXN0cmFsaWEuJiN4RDtVbml2ZXJzaXR5IG9mIE1pY2hp
Z2FuLCBVU0EuPC9hdXRoLWFkZHJlc3M+PHRpdGxlcz48dGl0bGU+QW4gaW5kaXZpZHVhbCBwYXJ0
aWNpcGFudCBkYXRhIG1ldGEtYW5hbHlzaXMgb2YgbWF0ZXJuYWwgZ29pbmctdG8tc2xlZXAgcG9z
aXRpb24sIGludGVyYWN0aW9ucyB3aXRoIGZldGFsIHZ1bG5lcmFiaWxpdHksIGFuZCB0aGUgcmlz
ayBvZiBsYXRlIHN0aWxsYmlydGg8L3RpdGxlPjxzZWNvbmRhcnktdGl0bGU+RUNsaW5pY2FsTWVk
aWNpbmU8L3NlY29uZGFyeS10aXRsZT48L3RpdGxlcz48cGVyaW9kaWNhbD48ZnVsbC10aXRsZT5F
Q2xpbmljYWxNZWRpY2luZTwvZnVsbC10aXRsZT48L3BlcmlvZGljYWw+PHBhZ2VzPjQ5LTU3PC9w
YWdlcz48dm9sdW1lPjEwPC92b2x1bWU+PGVkaXRpb24+MjAxOS8wNi8xNDwvZWRpdGlvbj48a2V5
d29yZHM+PGtleXdvcmQ+RmV0YWwgZGVhdGg8L2tleXdvcmQ+PGtleXdvcmQ+RmV0YWwgdnVsbmVy
YWJpbGl0eTwva2V5d29yZD48a2V5d29yZD5JbmRpdmlkdWFsIHBhcnRpY2lwYW50IGRhdGE8L2tl
eXdvcmQ+PGtleXdvcmQ+SW50ZXJhY3Rpb248L2tleXdvcmQ+PGtleXdvcmQ+TWV0YS1hbmFseXNp
czwva2V5d29yZD48a2V5d29yZD5QZXJpbmF0YWwgZGVhdGg8L2tleXdvcmQ+PGtleXdvcmQ+UHJl
Z25hbmN5PC9rZXl3b3JkPjxrZXl3b3JkPlNsZWVwPC9rZXl3b3JkPjxrZXl3b3JkPlNsZWVwIHBv
c2l0aW9uPC9rZXl3b3JkPjxrZXl3b3JkPlN0aWxsYmlydGg8L2tleXdvcmQ+PGtleXdvcmQ+U3Vw
aW5lPC9rZXl3b3JkPjwva2V5d29yZHM+PGRhdGVzPjx5ZWFyPjIwMTk8L3llYXI+PHB1Yi1kYXRl
cz48ZGF0ZT5BcHI8L2RhdGU+PC9wdWItZGF0ZXM+PC9kYXRlcz48aXNibj4yNTg5LTUzNzAgKEVs
ZWN0cm9uaWMpJiN4RDsyNTg5LTUzNzAgKExpbmtpbmcpPC9pc2JuPjxhY2Nlc3Npb24tbnVtPjMx
MTkzODMyPC9hY2Nlc3Npb24tbnVtPjx1cmxzPjxyZWxhdGVkLXVybHM+PHVybD5odHRwczovL3d3
dy5uY2JpLm5sbS5uaWguZ292L3B1Ym1lZC8zMTE5MzgzMjwvdXJsPjwvcmVsYXRlZC11cmxzPjwv
dXJscz48Y3VzdG9tMj5QTUM2NTQzMjUyPC9jdXN0b20yPjxlbGVjdHJvbmljLXJlc291cmNlLW51
bT4xMC4xMDE2L2ouZWNsaW5tLjIwMTkuMDMuMDE0PC9lbGVjdHJvbmljLXJlc291cmNlLW51bT48
L3JlY29yZD48L0NpdGU+PC9FbmROb3RlPn==
</w:fldData>
        </w:fldChar>
      </w:r>
      <w:r w:rsidR="000C11C1">
        <w:instrText xml:space="preserve"> ADDIN EN.CITE </w:instrText>
      </w:r>
      <w:r w:rsidR="000C11C1">
        <w:fldChar w:fldCharType="begin">
          <w:fldData xml:space="preserve">PEVuZE5vdGU+PENpdGU+PEF1dGhvcj5Dcm9uaW48L0F1dGhvcj48WWVhcj4yMDE5PC9ZZWFyPjxS
ZWNOdW0+NjQ8L1JlY051bT48RGlzcGxheVRleHQ+PHN0eWxlIGZhY2U9InN1cGVyc2NyaXB0IiBm
b250PSJUcmVidWNoZXQgTVMiIHNpemU9IjkiPjEwPC9zdHlsZT48L0Rpc3BsYXlUZXh0PjxyZWNv
cmQ+PHJlYy1udW1iZXI+NjQ8L3JlYy1udW1iZXI+PGZvcmVpZ24ta2V5cz48a2V5IGFwcD0iRU4i
IGRiLWlkPSJlZDJwOWEwYXg1cnh3YmVlMHZtdjk5OW5yeHZ6YTBhdzJmZHgiIHRpbWVzdGFtcD0i
MTU4MTQ3Mjg4OSI+NjQ8L2tleT48L2ZvcmVpZ24ta2V5cz48cmVmLXR5cGUgbmFtZT0iSm91cm5h
bCBBcnRpY2xlIj4xNzwvcmVmLXR5cGU+PGNvbnRyaWJ1dG9ycz48YXV0aG9ycz48YXV0aG9yPkNy
b25pbiwgUi4gUy48L2F1dGhvcj48YXV0aG9yPkxpLCBNLjwvYXV0aG9yPjxhdXRob3I+VGhvbXBz
b24sIEouIE0uIEQuPC9hdXRob3I+PGF1dGhvcj5Hb3Jkb24sIEEuPC9hdXRob3I+PGF1dGhvcj5S
YXluZXMtR3JlZW5vdywgQy4gSC48L2F1dGhvcj48YXV0aG9yPkhlYXplbGwsIEEuIEUuIFAuPC9h
dXRob3I+PGF1dGhvcj5TdGFjZXksIFQuPC9hdXRob3I+PGF1dGhvcj5DdWxsaW5nLCBWLiBNLjwv
YXV0aG9yPjxhdXRob3I+Qm93cmluZywgVi48L2F1dGhvcj48YXV0aG9yPkFuZGVyc29uLCBOLiBI
LjwvYXV0aG9yPjxhdXRob3I+TyZhcG9zO0JyaWVuLCBMLiBNLjwvYXV0aG9yPjxhdXRob3I+TWl0
Y2hlbGwsIEUuIEEuPC9hdXRob3I+PGF1dGhvcj5Bc2tpZSwgTC4gTS48L2F1dGhvcj48YXV0aG9y
Pk1jQ293YW4sIEwuIE0uIEUuPC9hdXRob3I+PC9hdXRob3JzPjwvY29udHJpYnV0b3JzPjxhdXRo
LWFkZHJlc3M+VW5pdmVyc2l0eSBvZiBBdWNrbGFuZCwgTmV3IFplYWxhbmQuJiN4RDtVbml2ZXJz
aXR5IG9mIFN5ZG5leSwgQXVzdHJhbGlhLiYjeEQ7VW5pdmVyc2l0eSBvZiBNYW5jaGVzdGVyLCBV
Sy4mI3hEO1VuaXZlcnNpdHkgb2YgSHVkZGVyc2ZpZWxkLCBVSy4mI3hEO1dlbGxpbmd0b24sIE5l
dyBaZWFsYW5kLiYjeEQ7U3lkbmV5LCBBdXN0cmFsaWEuJiN4RDtVbml2ZXJzaXR5IG9mIE1pY2hp
Z2FuLCBVU0EuPC9hdXRoLWFkZHJlc3M+PHRpdGxlcz48dGl0bGU+QW4gaW5kaXZpZHVhbCBwYXJ0
aWNpcGFudCBkYXRhIG1ldGEtYW5hbHlzaXMgb2YgbWF0ZXJuYWwgZ29pbmctdG8tc2xlZXAgcG9z
aXRpb24sIGludGVyYWN0aW9ucyB3aXRoIGZldGFsIHZ1bG5lcmFiaWxpdHksIGFuZCB0aGUgcmlz
ayBvZiBsYXRlIHN0aWxsYmlydGg8L3RpdGxlPjxzZWNvbmRhcnktdGl0bGU+RUNsaW5pY2FsTWVk
aWNpbmU8L3NlY29uZGFyeS10aXRsZT48L3RpdGxlcz48cGVyaW9kaWNhbD48ZnVsbC10aXRsZT5F
Q2xpbmljYWxNZWRpY2luZTwvZnVsbC10aXRsZT48L3BlcmlvZGljYWw+PHBhZ2VzPjQ5LTU3PC9w
YWdlcz48dm9sdW1lPjEwPC92b2x1bWU+PGVkaXRpb24+MjAxOS8wNi8xNDwvZWRpdGlvbj48a2V5
d29yZHM+PGtleXdvcmQ+RmV0YWwgZGVhdGg8L2tleXdvcmQ+PGtleXdvcmQ+RmV0YWwgdnVsbmVy
YWJpbGl0eTwva2V5d29yZD48a2V5d29yZD5JbmRpdmlkdWFsIHBhcnRpY2lwYW50IGRhdGE8L2tl
eXdvcmQ+PGtleXdvcmQ+SW50ZXJhY3Rpb248L2tleXdvcmQ+PGtleXdvcmQ+TWV0YS1hbmFseXNp
czwva2V5d29yZD48a2V5d29yZD5QZXJpbmF0YWwgZGVhdGg8L2tleXdvcmQ+PGtleXdvcmQ+UHJl
Z25hbmN5PC9rZXl3b3JkPjxrZXl3b3JkPlNsZWVwPC9rZXl3b3JkPjxrZXl3b3JkPlNsZWVwIHBv
c2l0aW9uPC9rZXl3b3JkPjxrZXl3b3JkPlN0aWxsYmlydGg8L2tleXdvcmQ+PGtleXdvcmQ+U3Vw
aW5lPC9rZXl3b3JkPjwva2V5d29yZHM+PGRhdGVzPjx5ZWFyPjIwMTk8L3llYXI+PHB1Yi1kYXRl
cz48ZGF0ZT5BcHI8L2RhdGU+PC9wdWItZGF0ZXM+PC9kYXRlcz48aXNibj4yNTg5LTUzNzAgKEVs
ZWN0cm9uaWMpJiN4RDsyNTg5LTUzNzAgKExpbmtpbmcpPC9pc2JuPjxhY2Nlc3Npb24tbnVtPjMx
MTkzODMyPC9hY2Nlc3Npb24tbnVtPjx1cmxzPjxyZWxhdGVkLXVybHM+PHVybD5odHRwczovL3d3
dy5uY2JpLm5sbS5uaWguZ292L3B1Ym1lZC8zMTE5MzgzMjwvdXJsPjwvcmVsYXRlZC11cmxzPjwv
dXJscz48Y3VzdG9tMj5QTUM2NTQzMjUyPC9jdXN0b20yPjxlbGVjdHJvbmljLXJlc291cmNlLW51
bT4xMC4xMDE2L2ouZWNsaW5tLjIwMTkuMDMuMDE0PC9lbGVjdHJvbmljLXJlc291cmNlLW51bT48
L3JlY29yZD48L0NpdGU+PC9FbmROb3RlPn==
</w:fldData>
        </w:fldChar>
      </w:r>
      <w:r w:rsidR="000C11C1">
        <w:instrText xml:space="preserve"> ADDIN EN.CITE.DATA </w:instrText>
      </w:r>
      <w:r w:rsidR="000C11C1">
        <w:fldChar w:fldCharType="end"/>
      </w:r>
      <w:r w:rsidR="00BF29FE">
        <w:fldChar w:fldCharType="separate"/>
      </w:r>
      <w:r w:rsidR="000C11C1" w:rsidRPr="000C11C1">
        <w:rPr>
          <w:noProof/>
          <w:sz w:val="18"/>
          <w:vertAlign w:val="superscript"/>
        </w:rPr>
        <w:t>10</w:t>
      </w:r>
      <w:r w:rsidR="00BF29FE">
        <w:fldChar w:fldCharType="end"/>
      </w:r>
      <w:r w:rsidR="009F5DA8" w:rsidDel="009F5DA8">
        <w:t xml:space="preserve"> </w:t>
      </w:r>
    </w:p>
    <w:p w14:paraId="5CCCC0FF" w14:textId="0CD3CEE1" w:rsidR="00BA306D" w:rsidRDefault="008E675A" w:rsidP="004864D3">
      <w:pPr>
        <w:pStyle w:val="Rationale"/>
        <w:numPr>
          <w:ilvl w:val="0"/>
          <w:numId w:val="7"/>
        </w:numPr>
        <w:pBdr>
          <w:top w:val="none" w:sz="0" w:space="0" w:color="auto"/>
        </w:pBdr>
        <w:ind w:left="426" w:hanging="426"/>
      </w:pPr>
      <w:r w:rsidRPr="00BA6554">
        <w:rPr>
          <w:i/>
        </w:rPr>
        <w:t>S</w:t>
      </w:r>
      <w:r w:rsidR="00112F50" w:rsidRPr="00BA6554">
        <w:rPr>
          <w:i/>
        </w:rPr>
        <w:t xml:space="preserve">upporting shared </w:t>
      </w:r>
      <w:r w:rsidR="00BA306D" w:rsidRPr="00BA6554">
        <w:rPr>
          <w:i/>
        </w:rPr>
        <w:t>decision-making around timing of bi</w:t>
      </w:r>
      <w:r w:rsidR="004C6F3D" w:rsidRPr="00BA6554">
        <w:rPr>
          <w:i/>
        </w:rPr>
        <w:t>rth for women with risk factors</w:t>
      </w:r>
      <w:r w:rsidR="00E341AD" w:rsidRPr="00BA6554">
        <w:rPr>
          <w:i/>
        </w:rPr>
        <w:t xml:space="preserve"> </w:t>
      </w:r>
      <w:r w:rsidR="00112F50" w:rsidRPr="00BA6554">
        <w:rPr>
          <w:i/>
        </w:rPr>
        <w:t>for stillbirth</w:t>
      </w:r>
      <w:r w:rsidR="00112F50">
        <w:t xml:space="preserve"> </w:t>
      </w:r>
      <w:r w:rsidR="00E341AD">
        <w:t>— while t</w:t>
      </w:r>
      <w:r w:rsidR="00E341AD" w:rsidRPr="00FC3468">
        <w:t>he adverse outcomes of preterm birth are well understood, it is apparent that early term birth (37</w:t>
      </w:r>
      <w:r w:rsidR="00E341AD">
        <w:t>–38 weeks</w:t>
      </w:r>
      <w:r w:rsidR="00BA6554">
        <w:t>’</w:t>
      </w:r>
      <w:r w:rsidR="00E341AD" w:rsidRPr="00FC3468">
        <w:t xml:space="preserve"> gestation) is also associated with increased mortality and short and long-term morbidity</w:t>
      </w:r>
      <w:r w:rsidR="00E341AD">
        <w:t xml:space="preserve">, including impaired </w:t>
      </w:r>
      <w:r w:rsidR="00F254C7">
        <w:t>cognitive development</w:t>
      </w:r>
      <w:r w:rsidR="00BA6554">
        <w:t>.</w:t>
      </w:r>
      <w:r w:rsidR="00F254C7">
        <w:fldChar w:fldCharType="begin">
          <w:fldData xml:space="preserve">PEVuZE5vdGU+PENpdGU+PEF1dGhvcj5NdXJyYXk8L0F1dGhvcj48WWVhcj4yMDE3PC9ZZWFyPjxS
ZWNOdW0+Mzc8L1JlY051bT48RGlzcGxheVRleHQ+PHN0eWxlIGZhY2U9InN1cGVyc2NyaXB0IiBm
b250PSJUcmVidWNoZXQgTVMiIHNpemU9IjkiPjExPC9zdHlsZT48L0Rpc3BsYXlUZXh0PjxyZWNv
cmQ+PHJlYy1udW1iZXI+Mzc8L3JlYy1udW1iZXI+PGZvcmVpZ24ta2V5cz48a2V5IGFwcD0iRU4i
IGRiLWlkPSJ0MGRwdDVkeDYyYTk1eWUyenNvNWF3ZDE5ZnBwdnJyMjVhMjUiIHRpbWVzdGFtcD0i
MTUzMTQ1OTI4OSI+Mzc8L2tleT48L2ZvcmVpZ24ta2V5cz48cmVmLXR5cGUgbmFtZT0iSm91cm5h
bCBBcnRpY2xlIj4xNzwvcmVmLXR5cGU+PGNvbnRyaWJ1dG9ycz48YXV0aG9ycz48YXV0aG9yPk11
cnJheSwgUy4gUi48L2F1dGhvcj48YXV0aG9yPlNoZW5raW4sIFMuIEQuPC9hdXRob3I+PGF1dGhv
cj5NY0ludG9zaCwgSy48L2F1dGhvcj48YXV0aG9yPkxpbSwgSi48L2F1dGhvcj48YXV0aG9yPkdy
b3ZlLCBCLjwvYXV0aG9yPjxhdXRob3I+UGVsbCwgSi4gUC48L2F1dGhvcj48YXV0aG9yPk5vcm1h
biwgSi4gRS48L2F1dGhvcj48YXV0aG9yPlN0b2NrLCBTLiBKLjwvYXV0aG9yPjwvYXV0aG9ycz48
L2NvbnRyaWJ1dG9ycz48YXV0aC1hZGRyZXNzPlRvbW15JmFwb3M7cyBDZW50cmUgZm9yIE1hdGVy
bmFsIGFuZCBGZXRhbCBIZWFsdGgsIE1SQyBDZW50cmUgZm9yIFJlcHJvZHVjdGl2ZSBIZWFsdGgs
IFVuaXZlcnNpdHkgb2YgRWRpbmJ1cmdoIFF1ZWVuJmFwb3M7cyBNZWRpY2FsIFJlc2VhcmNoIElu
c3RpdHV0ZSwgRWRpbmJ1cmdoLCBFSDE2IDRUSiwgVUsuJiN4RDtHZXJpYXRyaWMgTWVkaWNpbmUg
VW5pdCwgUm95YWwgSW5maXJtYXJ5IG9mIEVkaW5idXJnaCBhbmQgQ2VudHJlIGZvciBDb2duaXRp
dmUgQWdlaW5nIGFuZCBDb2duaXRpdmUgRXBpZGVtaW9sb2d5LCBVbml2ZXJzaXR5IG9mIEVkaW5i
dXJnaCwgRWRpbmJ1cmdoLCBFSDE2IDRUSiwgVUsuJiN4RDtSb3lhbCBJbmZpcm1hcnkgb2YgRWRp
bmJ1cmdoLCBVbml2ZXJzaXR5IG9mIEVkaW5idXJnaCwgRWRpbmJ1cmdoLCBFSDE2IDRUSiwgVUsu
JiN4RDtEZXBhcnRtZW50IG9mIFBzeWNob2xvZ3ksIFVuaXZlcnNpdHkgb2YgRWRpbmJ1cmdoLCBF
ZGluYnVyZ2gsIEVIMTYgNFQsIFVLLiYjeEQ7U2VjdGlvbiBvZiBQdWJsaWMgSGVhbHRoLCBVbml2
ZXJzaXR5IG9mIEdsYXNnb3csIEdsYXNnb3csIEcxMiA4UlosIFVLLjwvYXV0aC1hZGRyZXNzPjx0
aXRsZXM+PHRpdGxlPkxvbmcgdGVybSBjb2duaXRpdmUgb3V0Y29tZXMgb2YgZWFybHkgdGVybSAo
MzctMzggd2Vla3MpIGFuZCBsYXRlIHByZXRlcm0gKDM0LTM2IHdlZWtzKSBiaXJ0aHM6IEEgc3lz
dGVtYXRpYyByZXZpZXc8L3RpdGxlPjxzZWNvbmRhcnktdGl0bGU+V2VsbGNvbWUgT3BlbiBSZXM8
L3NlY29uZGFyeS10aXRsZT48L3RpdGxlcz48cGVyaW9kaWNhbD48ZnVsbC10aXRsZT5XZWxsY29t
ZSBPcGVuIFJlczwvZnVsbC10aXRsZT48L3BlcmlvZGljYWw+PHBhZ2VzPjEwMTwvcGFnZXM+PHZv
bHVtZT4yPC92b2x1bWU+PGVkaXRpb24+MjAxOC8wMi8wMjwvZWRpdGlvbj48a2V5d29yZHM+PGtl
eXdvcmQ+TGFib3VyPC9rZXl3b3JkPjxrZXl3b3JkPkxhYm91ciBpbmR1Y3Rpb248L2tleXdvcmQ+
PGtleXdvcmQ+UHJlbWF0dXJpdHk8L2tleXdvcmQ+PGtleXdvcmQ+UHJldGVybSBsYWJvdXI8L2tl
eXdvcmQ+PC9rZXl3b3Jkcz48ZGF0ZXM+PHllYXI+MjAxNzwveWVhcj48L2RhdGVzPjxpc2JuPjIz
OTgtNTAyWCAoUHJpbnQpJiN4RDsyMzk4LTUwMlggKExpbmtpbmcpPC9pc2JuPjxhY2Nlc3Npb24t
bnVtPjI5Mzg3ODAxPC9hY2Nlc3Npb24tbnVtPjx1cmxzPjxyZWxhdGVkLXVybHM+PHVybD5odHRw
czovL3d3dy5uY2JpLm5sbS5uaWguZ292L3B1Ym1lZC8yOTM4NzgwMTwvdXJsPjwvcmVsYXRlZC11
cmxzPjwvdXJscz48Y3VzdG9tMj5QTUM1NzIxNTY2PC9jdXN0b20yPjxlbGVjdHJvbmljLXJlc291
cmNlLW51bT4xMC4xMjY4OC93ZWxsY29tZW9wZW5yZXMuMTI3ODMuMTwvZWxlY3Ryb25pYy1yZXNv
dXJjZS1udW0+PC9yZWNvcmQ+PC9DaXRlPjwvRW5kTm90ZT4A
</w:fldData>
        </w:fldChar>
      </w:r>
      <w:r w:rsidR="000C11C1">
        <w:instrText xml:space="preserve"> ADDIN EN.CITE </w:instrText>
      </w:r>
      <w:r w:rsidR="000C11C1">
        <w:fldChar w:fldCharType="begin">
          <w:fldData xml:space="preserve">PEVuZE5vdGU+PENpdGU+PEF1dGhvcj5NdXJyYXk8L0F1dGhvcj48WWVhcj4yMDE3PC9ZZWFyPjxS
ZWNOdW0+Mzc8L1JlY051bT48RGlzcGxheVRleHQ+PHN0eWxlIGZhY2U9InN1cGVyc2NyaXB0IiBm
b250PSJUcmVidWNoZXQgTVMiIHNpemU9IjkiPjExPC9zdHlsZT48L0Rpc3BsYXlUZXh0PjxyZWNv
cmQ+PHJlYy1udW1iZXI+Mzc8L3JlYy1udW1iZXI+PGZvcmVpZ24ta2V5cz48a2V5IGFwcD0iRU4i
IGRiLWlkPSJ0MGRwdDVkeDYyYTk1eWUyenNvNWF3ZDE5ZnBwdnJyMjVhMjUiIHRpbWVzdGFtcD0i
MTUzMTQ1OTI4OSI+Mzc8L2tleT48L2ZvcmVpZ24ta2V5cz48cmVmLXR5cGUgbmFtZT0iSm91cm5h
bCBBcnRpY2xlIj4xNzwvcmVmLXR5cGU+PGNvbnRyaWJ1dG9ycz48YXV0aG9ycz48YXV0aG9yPk11
cnJheSwgUy4gUi48L2F1dGhvcj48YXV0aG9yPlNoZW5raW4sIFMuIEQuPC9hdXRob3I+PGF1dGhv
cj5NY0ludG9zaCwgSy48L2F1dGhvcj48YXV0aG9yPkxpbSwgSi48L2F1dGhvcj48YXV0aG9yPkdy
b3ZlLCBCLjwvYXV0aG9yPjxhdXRob3I+UGVsbCwgSi4gUC48L2F1dGhvcj48YXV0aG9yPk5vcm1h
biwgSi4gRS48L2F1dGhvcj48YXV0aG9yPlN0b2NrLCBTLiBKLjwvYXV0aG9yPjwvYXV0aG9ycz48
L2NvbnRyaWJ1dG9ycz48YXV0aC1hZGRyZXNzPlRvbW15JmFwb3M7cyBDZW50cmUgZm9yIE1hdGVy
bmFsIGFuZCBGZXRhbCBIZWFsdGgsIE1SQyBDZW50cmUgZm9yIFJlcHJvZHVjdGl2ZSBIZWFsdGgs
IFVuaXZlcnNpdHkgb2YgRWRpbmJ1cmdoIFF1ZWVuJmFwb3M7cyBNZWRpY2FsIFJlc2VhcmNoIElu
c3RpdHV0ZSwgRWRpbmJ1cmdoLCBFSDE2IDRUSiwgVUsuJiN4RDtHZXJpYXRyaWMgTWVkaWNpbmUg
VW5pdCwgUm95YWwgSW5maXJtYXJ5IG9mIEVkaW5idXJnaCBhbmQgQ2VudHJlIGZvciBDb2duaXRp
dmUgQWdlaW5nIGFuZCBDb2duaXRpdmUgRXBpZGVtaW9sb2d5LCBVbml2ZXJzaXR5IG9mIEVkaW5i
dXJnaCwgRWRpbmJ1cmdoLCBFSDE2IDRUSiwgVUsuJiN4RDtSb3lhbCBJbmZpcm1hcnkgb2YgRWRp
bmJ1cmdoLCBVbml2ZXJzaXR5IG9mIEVkaW5idXJnaCwgRWRpbmJ1cmdoLCBFSDE2IDRUSiwgVUsu
JiN4RDtEZXBhcnRtZW50IG9mIFBzeWNob2xvZ3ksIFVuaXZlcnNpdHkgb2YgRWRpbmJ1cmdoLCBF
ZGluYnVyZ2gsIEVIMTYgNFQsIFVLLiYjeEQ7U2VjdGlvbiBvZiBQdWJsaWMgSGVhbHRoLCBVbml2
ZXJzaXR5IG9mIEdsYXNnb3csIEdsYXNnb3csIEcxMiA4UlosIFVLLjwvYXV0aC1hZGRyZXNzPjx0
aXRsZXM+PHRpdGxlPkxvbmcgdGVybSBjb2duaXRpdmUgb3V0Y29tZXMgb2YgZWFybHkgdGVybSAo
MzctMzggd2Vla3MpIGFuZCBsYXRlIHByZXRlcm0gKDM0LTM2IHdlZWtzKSBiaXJ0aHM6IEEgc3lz
dGVtYXRpYyByZXZpZXc8L3RpdGxlPjxzZWNvbmRhcnktdGl0bGU+V2VsbGNvbWUgT3BlbiBSZXM8
L3NlY29uZGFyeS10aXRsZT48L3RpdGxlcz48cGVyaW9kaWNhbD48ZnVsbC10aXRsZT5XZWxsY29t
ZSBPcGVuIFJlczwvZnVsbC10aXRsZT48L3BlcmlvZGljYWw+PHBhZ2VzPjEwMTwvcGFnZXM+PHZv
bHVtZT4yPC92b2x1bWU+PGVkaXRpb24+MjAxOC8wMi8wMjwvZWRpdGlvbj48a2V5d29yZHM+PGtl
eXdvcmQ+TGFib3VyPC9rZXl3b3JkPjxrZXl3b3JkPkxhYm91ciBpbmR1Y3Rpb248L2tleXdvcmQ+
PGtleXdvcmQ+UHJlbWF0dXJpdHk8L2tleXdvcmQ+PGtleXdvcmQ+UHJldGVybSBsYWJvdXI8L2tl
eXdvcmQ+PC9rZXl3b3Jkcz48ZGF0ZXM+PHllYXI+MjAxNzwveWVhcj48L2RhdGVzPjxpc2JuPjIz
OTgtNTAyWCAoUHJpbnQpJiN4RDsyMzk4LTUwMlggKExpbmtpbmcpPC9pc2JuPjxhY2Nlc3Npb24t
bnVtPjI5Mzg3ODAxPC9hY2Nlc3Npb24tbnVtPjx1cmxzPjxyZWxhdGVkLXVybHM+PHVybD5odHRw
czovL3d3dy5uY2JpLm5sbS5uaWguZ292L3B1Ym1lZC8yOTM4NzgwMTwvdXJsPjwvcmVsYXRlZC11
cmxzPjwvdXJscz48Y3VzdG9tMj5QTUM1NzIxNTY2PC9jdXN0b20yPjxlbGVjdHJvbmljLXJlc291
cmNlLW51bT4xMC4xMjY4OC93ZWxsY29tZW9wZW5yZXMuMTI3ODMuMTwvZWxlY3Ryb25pYy1yZXNv
dXJjZS1udW0+PC9yZWNvcmQ+PC9DaXRlPjwvRW5kTm90ZT4A
</w:fldData>
        </w:fldChar>
      </w:r>
      <w:r w:rsidR="000C11C1">
        <w:instrText xml:space="preserve"> ADDIN EN.CITE.DATA </w:instrText>
      </w:r>
      <w:r w:rsidR="000C11C1">
        <w:fldChar w:fldCharType="end"/>
      </w:r>
      <w:r w:rsidR="00F254C7">
        <w:fldChar w:fldCharType="separate"/>
      </w:r>
      <w:r w:rsidR="000C11C1" w:rsidRPr="000C11C1">
        <w:rPr>
          <w:noProof/>
          <w:sz w:val="18"/>
          <w:vertAlign w:val="superscript"/>
        </w:rPr>
        <w:t>11</w:t>
      </w:r>
      <w:r w:rsidR="00F254C7">
        <w:fldChar w:fldCharType="end"/>
      </w:r>
      <w:r w:rsidR="00BA6554">
        <w:t xml:space="preserve"> I</w:t>
      </w:r>
      <w:r w:rsidR="00E341AD" w:rsidRPr="00FC3468">
        <w:t xml:space="preserve">n the absence of clear, evidence-based guidelines, a </w:t>
      </w:r>
      <w:r w:rsidR="00E341AD">
        <w:t>trend has emerged towards increased late pre</w:t>
      </w:r>
      <w:r w:rsidR="00E341AD" w:rsidRPr="00FC3468">
        <w:t xml:space="preserve">term </w:t>
      </w:r>
      <w:r w:rsidR="00E341AD">
        <w:t>inductions of labour</w:t>
      </w:r>
      <w:r w:rsidR="00E341AD" w:rsidRPr="00FC3468">
        <w:t xml:space="preserve"> </w:t>
      </w:r>
      <w:r w:rsidR="00E341AD">
        <w:t>to reduce the risk of stillbirth among women with risk factors</w:t>
      </w:r>
      <w:r w:rsidR="00E341AD" w:rsidRPr="00FC3468">
        <w:t>.</w:t>
      </w:r>
      <w:r w:rsidR="00F33F1C">
        <w:t xml:space="preserve"> The premise of this element of the bundle is that screening all women for risk factors and providing appropriate care will reduce stillbirth rates and unnecessary intervention. </w:t>
      </w:r>
    </w:p>
    <w:p w14:paraId="599CB253" w14:textId="0D8AF0B3" w:rsidR="00C4584C" w:rsidRDefault="009F5DA8" w:rsidP="004864D3">
      <w:pPr>
        <w:pStyle w:val="Rationale"/>
        <w:pBdr>
          <w:bottom w:val="none" w:sz="0" w:space="0" w:color="auto"/>
        </w:pBdr>
      </w:pPr>
      <w:r>
        <w:t>A s</w:t>
      </w:r>
      <w:r w:rsidR="00EB3F34">
        <w:t>imilar bundle of care i</w:t>
      </w:r>
      <w:r w:rsidR="00C4584C">
        <w:t>n the United Kingdom</w:t>
      </w:r>
      <w:r w:rsidR="00EB3F34">
        <w:t xml:space="preserve"> </w:t>
      </w:r>
      <w:r w:rsidR="001455C4">
        <w:t>(</w:t>
      </w:r>
      <w:r w:rsidR="00C4584C" w:rsidRPr="004C6F3D">
        <w:t xml:space="preserve">the Saving </w:t>
      </w:r>
      <w:r w:rsidR="005E0F59" w:rsidRPr="004C6F3D">
        <w:t>Bab</w:t>
      </w:r>
      <w:r w:rsidR="005E0F59">
        <w:t>ies’</w:t>
      </w:r>
      <w:r w:rsidR="005E0F59" w:rsidRPr="004C6F3D">
        <w:t xml:space="preserve"> </w:t>
      </w:r>
      <w:r w:rsidR="00C4584C" w:rsidRPr="004C6F3D">
        <w:t>Lives care bundle</w:t>
      </w:r>
      <w:r w:rsidR="001455C4">
        <w:t>)</w:t>
      </w:r>
      <w:r w:rsidR="00C4584C" w:rsidRPr="00672A63">
        <w:fldChar w:fldCharType="begin"/>
      </w:r>
      <w:r w:rsidR="000C11C1">
        <w:instrText xml:space="preserve"> ADDIN EN.CITE &lt;EndNote&gt;&lt;Cite&gt;&lt;Author&gt;Widdows&lt;/Author&gt;&lt;Year&gt;2018&lt;/Year&gt;&lt;RecNum&gt;49&lt;/RecNum&gt;&lt;DisplayText&gt;&lt;style face="superscript" font="Trebuchet MS" size="9"&gt;12&lt;/style&gt;&lt;/DisplayText&gt;&lt;record&gt;&lt;rec-number&gt;49&lt;/rec-number&gt;&lt;foreign-keys&gt;&lt;key app="EN" db-id="ed2p9a0ax5rxwbee0vmv999nrxvza0aw2fdx" timestamp="1568781199"&gt;49&lt;/key&gt;&lt;/foreign-keys&gt;&lt;ref-type name="Report"&gt;27&lt;/ref-type&gt;&lt;contributors&gt;&lt;authors&gt;&lt;author&gt;Widdows, K.,&lt;/author&gt;&lt;author&gt;Roberts, S.A.,&lt;/author&gt;&lt;author&gt;Camacho, E.M.,&lt;/author&gt;&lt;author&gt;Heazell, A.E.P.,&lt;/author&gt;&lt;/authors&gt;&lt;/contributors&gt;&lt;titles&gt;&lt;title&gt;Evaluation of the implementation of the Saving Babies’ Lives Care Bundle in early adopter NHS Trusts in England&lt;/title&gt;&lt;/titles&gt;&lt;dates&gt;&lt;year&gt;2018&lt;/year&gt;&lt;/dates&gt;&lt;pub-location&gt;Manchester UK&lt;/pub-location&gt;&lt;publisher&gt;Maternal and Fetal Health Research Centre, University of Manchester&lt;/publisher&gt;&lt;urls&gt;&lt;/urls&gt;&lt;/record&gt;&lt;/Cite&gt;&lt;/EndNote&gt;</w:instrText>
      </w:r>
      <w:r w:rsidR="00C4584C" w:rsidRPr="00672A63">
        <w:fldChar w:fldCharType="separate"/>
      </w:r>
      <w:r w:rsidR="000C11C1" w:rsidRPr="000C11C1">
        <w:rPr>
          <w:noProof/>
          <w:sz w:val="18"/>
          <w:vertAlign w:val="superscript"/>
        </w:rPr>
        <w:t>12</w:t>
      </w:r>
      <w:r w:rsidR="00C4584C" w:rsidRPr="00672A63">
        <w:fldChar w:fldCharType="end"/>
      </w:r>
      <w:r w:rsidR="00C4584C" w:rsidRPr="00672A63">
        <w:t xml:space="preserve"> and </w:t>
      </w:r>
      <w:r>
        <w:t xml:space="preserve">quality improvement initiatives by </w:t>
      </w:r>
      <w:r w:rsidR="00C4584C" w:rsidRPr="00672A63">
        <w:t>the Scottish Maternity and Children Quality Improvement Collaborative</w:t>
      </w:r>
      <w:r w:rsidR="00C4584C" w:rsidRPr="00672A63">
        <w:fldChar w:fldCharType="begin"/>
      </w:r>
      <w:r w:rsidR="000C11C1">
        <w:instrText xml:space="preserve"> ADDIN EN.CITE &lt;EndNote&gt;&lt;Cite&gt;&lt;Author&gt;Healthcare Improvement Scotland&lt;/Author&gt;&lt;Year&gt;2016&lt;/Year&gt;&lt;RecNum&gt;2&lt;/RecNum&gt;&lt;DisplayText&gt;&lt;style face="superscript" font="Trebuchet MS" size="9"&gt;13&lt;/style&gt;&lt;/DisplayText&gt;&lt;record&gt;&lt;rec-number&gt;2&lt;/rec-number&gt;&lt;foreign-keys&gt;&lt;key app="EN" db-id="ed2p9a0ax5rxwbee0vmv999nrxvza0aw2fdx" timestamp="1556773062"&gt;2&lt;/key&gt;&lt;/foreign-keys&gt;&lt;ref-type name="Report"&gt;27&lt;/ref-type&gt;&lt;contributors&gt;&lt;authors&gt;&lt;author&gt;Healthcare Improvement Scotland,&lt;/author&gt;&lt;/authors&gt;&lt;/contributors&gt;&lt;titles&gt;&lt;title&gt;Scottish Patient Safety Program Maternity and Children, end of phase report, August 2016&lt;/title&gt;&lt;/titles&gt;&lt;dates&gt;&lt;year&gt;2016&lt;/year&gt;&lt;/dates&gt;&lt;pub-location&gt;Edinburgh&lt;/pub-location&gt;&lt;publisher&gt;Healthcare Improvement Scotland&lt;/publisher&gt;&lt;urls&gt;&lt;/urls&gt;&lt;/record&gt;&lt;/Cite&gt;&lt;/EndNote&gt;</w:instrText>
      </w:r>
      <w:r w:rsidR="00C4584C" w:rsidRPr="00672A63">
        <w:fldChar w:fldCharType="separate"/>
      </w:r>
      <w:r w:rsidR="000C11C1" w:rsidRPr="000C11C1">
        <w:rPr>
          <w:noProof/>
          <w:sz w:val="18"/>
          <w:vertAlign w:val="superscript"/>
        </w:rPr>
        <w:t>13</w:t>
      </w:r>
      <w:r w:rsidR="00C4584C" w:rsidRPr="00672A63">
        <w:fldChar w:fldCharType="end"/>
      </w:r>
      <w:r w:rsidR="00EB3F34">
        <w:t xml:space="preserve"> </w:t>
      </w:r>
      <w:r w:rsidR="00C4584C" w:rsidRPr="00672A63">
        <w:t xml:space="preserve">have reduced stillbirth rates by </w:t>
      </w:r>
      <w:r>
        <w:t xml:space="preserve">up to </w:t>
      </w:r>
      <w:r w:rsidR="00C4584C" w:rsidRPr="00672A63">
        <w:t>20%.</w:t>
      </w:r>
      <w:r w:rsidR="00C4584C" w:rsidRPr="004C6F3D">
        <w:t xml:space="preserve"> </w:t>
      </w:r>
    </w:p>
    <w:p w14:paraId="4EBC4A51" w14:textId="77777777" w:rsidR="00F54C18" w:rsidRPr="00ED3D7E" w:rsidRDefault="00F54C18" w:rsidP="004864D3">
      <w:pPr>
        <w:pStyle w:val="Heading4"/>
        <w:pBdr>
          <w:top w:val="none" w:sz="0" w:space="0" w:color="auto"/>
          <w:bottom w:val="none" w:sz="0" w:space="0" w:color="auto"/>
        </w:pBdr>
      </w:pPr>
      <w:r>
        <w:t>C</w:t>
      </w:r>
      <w:r w:rsidR="00BB5623">
        <w:t>ontinuity of care</w:t>
      </w:r>
    </w:p>
    <w:p w14:paraId="46C536AA" w14:textId="2A827B10" w:rsidR="00C049B9" w:rsidRPr="00491EEA" w:rsidRDefault="00C049B9" w:rsidP="00F01B10">
      <w:pPr>
        <w:pStyle w:val="Rationale"/>
        <w:keepNext/>
        <w:keepLines/>
        <w:pBdr>
          <w:top w:val="none" w:sz="0" w:space="0" w:color="auto"/>
          <w:bottom w:val="none" w:sz="0" w:space="0" w:color="auto"/>
        </w:pBdr>
        <w:rPr>
          <w:rFonts w:ascii="Times New Roman" w:eastAsiaTheme="minorHAnsi" w:hAnsi="Times New Roman"/>
          <w:sz w:val="24"/>
          <w:lang w:eastAsia="en-GB"/>
        </w:rPr>
      </w:pPr>
      <w:r w:rsidRPr="00491EEA">
        <w:rPr>
          <w:rFonts w:eastAsiaTheme="minorHAnsi"/>
          <w:lang w:eastAsia="en-GB"/>
        </w:rPr>
        <w:t xml:space="preserve">In addition to the five </w:t>
      </w:r>
      <w:r>
        <w:rPr>
          <w:rFonts w:eastAsiaTheme="minorHAnsi"/>
          <w:lang w:eastAsia="en-GB"/>
        </w:rPr>
        <w:t>elements outlined above,</w:t>
      </w:r>
      <w:r w:rsidRPr="00491EEA">
        <w:rPr>
          <w:rFonts w:eastAsiaTheme="minorHAnsi"/>
          <w:lang w:eastAsia="en-GB"/>
        </w:rPr>
        <w:t xml:space="preserve"> </w:t>
      </w:r>
      <w:r>
        <w:rPr>
          <w:rFonts w:eastAsiaTheme="minorHAnsi"/>
          <w:lang w:eastAsia="en-GB"/>
        </w:rPr>
        <w:t>the Safer Baby Bundle</w:t>
      </w:r>
      <w:r w:rsidRPr="00491EEA">
        <w:rPr>
          <w:rFonts w:eastAsiaTheme="minorHAnsi"/>
          <w:lang w:eastAsia="en-GB"/>
        </w:rPr>
        <w:t xml:space="preserve"> emphasise</w:t>
      </w:r>
      <w:r>
        <w:rPr>
          <w:rFonts w:eastAsiaTheme="minorHAnsi"/>
          <w:lang w:eastAsia="en-GB"/>
        </w:rPr>
        <w:t>s</w:t>
      </w:r>
      <w:r w:rsidRPr="00491EEA">
        <w:rPr>
          <w:rFonts w:eastAsiaTheme="minorHAnsi"/>
          <w:lang w:eastAsia="en-GB"/>
        </w:rPr>
        <w:t xml:space="preserve"> the need for maternity services to address other important aspects of best practice care to reduce stillbirth rates. This includes </w:t>
      </w:r>
      <w:r w:rsidR="00296D64">
        <w:rPr>
          <w:rFonts w:eastAsiaTheme="minorHAnsi"/>
          <w:lang w:eastAsia="en-GB"/>
        </w:rPr>
        <w:t>reducing the risk of fragmentation of care through</w:t>
      </w:r>
      <w:r w:rsidRPr="00491EEA">
        <w:rPr>
          <w:rFonts w:eastAsiaTheme="minorHAnsi"/>
          <w:lang w:eastAsia="en-GB"/>
        </w:rPr>
        <w:t xml:space="preserve"> maternity services increas</w:t>
      </w:r>
      <w:r w:rsidR="00296D64">
        <w:rPr>
          <w:rFonts w:eastAsiaTheme="minorHAnsi"/>
          <w:lang w:eastAsia="en-GB"/>
        </w:rPr>
        <w:t>ing</w:t>
      </w:r>
      <w:r w:rsidRPr="00491EEA">
        <w:rPr>
          <w:rFonts w:eastAsiaTheme="minorHAnsi"/>
          <w:lang w:eastAsia="en-GB"/>
        </w:rPr>
        <w:t xml:space="preserve"> the availability of midwifery continuity of care models to all women and</w:t>
      </w:r>
      <w:r w:rsidR="008E675A">
        <w:rPr>
          <w:rFonts w:eastAsiaTheme="minorHAnsi"/>
          <w:lang w:eastAsia="en-GB"/>
        </w:rPr>
        <w:t>,</w:t>
      </w:r>
      <w:r w:rsidRPr="00491EEA">
        <w:rPr>
          <w:rFonts w:eastAsiaTheme="minorHAnsi"/>
          <w:lang w:eastAsia="en-GB"/>
        </w:rPr>
        <w:t xml:space="preserve"> in particular, for women at increased risk of stillbirth.</w:t>
      </w:r>
      <w:r>
        <w:fldChar w:fldCharType="begin"/>
      </w:r>
      <w:r w:rsidR="000C11C1">
        <w:instrText xml:space="preserve"> ADDIN EN.CITE &lt;EndNote&gt;&lt;Cite&gt;&lt;Author&gt;Centre of Research Excellence in Stillbirth&lt;/Author&gt;&lt;Year&gt;2019&lt;/Year&gt;&lt;RecNum&gt;53&lt;/RecNum&gt;&lt;DisplayText&gt;&lt;style face="superscript" font="Trebuchet MS" size="9"&gt;9&lt;/style&gt;&lt;/DisplayText&gt;&lt;record&gt;&lt;rec-number&gt;53&lt;/rec-number&gt;&lt;foreign-keys&gt;&lt;key app="EN" db-id="ed2p9a0ax5rxwbee0vmv999nrxvza0aw2fdx" timestamp="1573617005"&gt;53&lt;/key&gt;&lt;/foreign-keys&gt;&lt;ref-type name="Report"&gt;27&lt;/ref-type&gt;&lt;contributors&gt;&lt;authors&gt;&lt;author&gt;Centre of Research Excellence in Stillbirth,&lt;/author&gt;&lt;/authors&gt;&lt;/contributors&gt;&lt;titles&gt;&lt;title&gt;Safer Baby Bundle handbook and resource guide: Working together to reduce stillbirth&lt;/title&gt;&lt;/titles&gt;&lt;dates&gt;&lt;year&gt;2019&lt;/year&gt;&lt;/dates&gt;&lt;pub-location&gt;Australia&lt;/pub-location&gt;&lt;publisher&gt;Centre of Research Excellence in Stillbirth&lt;/publisher&gt;&lt;urls&gt;&lt;/urls&gt;&lt;/record&gt;&lt;/Cite&gt;&lt;/EndNote&gt;</w:instrText>
      </w:r>
      <w:r>
        <w:fldChar w:fldCharType="separate"/>
      </w:r>
      <w:r w:rsidR="000C11C1" w:rsidRPr="000C11C1">
        <w:rPr>
          <w:noProof/>
          <w:sz w:val="18"/>
          <w:vertAlign w:val="superscript"/>
        </w:rPr>
        <w:t>9</w:t>
      </w:r>
      <w:r>
        <w:fldChar w:fldCharType="end"/>
      </w:r>
      <w:r w:rsidRPr="00491EEA">
        <w:rPr>
          <w:rFonts w:eastAsiaTheme="minorHAnsi"/>
          <w:lang w:eastAsia="en-GB"/>
        </w:rPr>
        <w:t xml:space="preserve"> </w:t>
      </w:r>
    </w:p>
    <w:p w14:paraId="287BDA8C" w14:textId="19CF87E2" w:rsidR="00BB5623" w:rsidRPr="006470CB" w:rsidRDefault="00F54C18" w:rsidP="00F01B10">
      <w:pPr>
        <w:pStyle w:val="Rationale"/>
        <w:pBdr>
          <w:top w:val="none" w:sz="0" w:space="0" w:color="auto"/>
          <w:bottom w:val="none" w:sz="0" w:space="0" w:color="auto"/>
        </w:pBdr>
      </w:pPr>
      <w:r w:rsidRPr="00CC52F7">
        <w:t xml:space="preserve">Effective models of </w:t>
      </w:r>
      <w:r>
        <w:t>maternity</w:t>
      </w:r>
      <w:r w:rsidRPr="00CC52F7">
        <w:t xml:space="preserve"> care have a focus on the individual woman’s needs and preferences, collaboration and continuity of care.</w:t>
      </w:r>
      <w:r w:rsidR="002A1E41">
        <w:rPr>
          <w:bCs w:val="0"/>
        </w:rPr>
        <w:fldChar w:fldCharType="begin"/>
      </w:r>
      <w:r w:rsidR="006B366E">
        <w:instrText xml:space="preserve"> ADDIN EN.CITE &lt;EndNote&gt;&lt;Cite&gt;&lt;Author&gt;Australian Govt Dept Health&lt;/Author&gt;&lt;Year&gt;2019&lt;/Year&gt;&lt;RecNum&gt;52&lt;/RecNum&gt;&lt;DisplayText&gt;&lt;style face="superscript" font="Trebuchet MS" size="9"&gt;6&lt;/style&gt;&lt;/DisplayText&gt;&lt;record&gt;&lt;rec-number&gt;52&lt;/rec-number&gt;&lt;foreign-keys&gt;&lt;key app="EN" db-id="ed2p9a0ax5rxwbee0vmv999nrxvza0aw2fdx" timestamp="1573541318"&gt;52&lt;/key&gt;&lt;/foreign-keys&gt;&lt;ref-type name="Report"&gt;27&lt;/ref-type&gt;&lt;contributors&gt;&lt;authors&gt;&lt;author&gt;Australian Govt Dept Health,&lt;/author&gt;&lt;/authors&gt;&lt;/contributors&gt;&lt;titles&gt;&lt;title&gt;Woman-centred care: Strategic directions for Australian maternity services&lt;/title&gt;&lt;/titles&gt;&lt;dates&gt;&lt;year&gt;2019&lt;/year&gt;&lt;/dates&gt;&lt;pub-location&gt;Canberra&lt;/pub-location&gt;&lt;publisher&gt;COAG Health Council&lt;/publisher&gt;&lt;urls&gt;&lt;/urls&gt;&lt;/record&gt;&lt;/Cite&gt;&lt;/EndNote&gt;</w:instrText>
      </w:r>
      <w:r w:rsidR="002A1E41">
        <w:rPr>
          <w:bCs w:val="0"/>
        </w:rPr>
        <w:fldChar w:fldCharType="separate"/>
      </w:r>
      <w:r w:rsidR="006B366E" w:rsidRPr="006B366E">
        <w:rPr>
          <w:noProof/>
          <w:vertAlign w:val="superscript"/>
        </w:rPr>
        <w:t>6</w:t>
      </w:r>
      <w:r w:rsidR="002A1E41">
        <w:rPr>
          <w:bCs w:val="0"/>
        </w:rPr>
        <w:fldChar w:fldCharType="end"/>
      </w:r>
      <w:r>
        <w:t xml:space="preserve"> </w:t>
      </w:r>
      <w:r w:rsidR="00701939">
        <w:t xml:space="preserve">Continuity of </w:t>
      </w:r>
      <w:r w:rsidR="00F222D1">
        <w:t xml:space="preserve">maternity </w:t>
      </w:r>
      <w:r w:rsidR="00701939">
        <w:t>care may be provided by midwives, general practitioners, general practitioner obstetricians</w:t>
      </w:r>
      <w:r w:rsidR="00DE2D1B">
        <w:t>,</w:t>
      </w:r>
      <w:r w:rsidR="00701939">
        <w:t xml:space="preserve"> obstetricians</w:t>
      </w:r>
      <w:r w:rsidR="00DE2D1B">
        <w:t>,</w:t>
      </w:r>
      <w:r w:rsidR="00FA5EE2">
        <w:t xml:space="preserve"> </w:t>
      </w:r>
      <w:r w:rsidR="00981D7D">
        <w:t>the Aboriginal and Torres Strait Islander</w:t>
      </w:r>
      <w:r w:rsidR="00FA5EE2">
        <w:t xml:space="preserve"> health </w:t>
      </w:r>
      <w:r w:rsidR="00981D7D">
        <w:t>workforce</w:t>
      </w:r>
      <w:r w:rsidR="00FA5EE2">
        <w:t xml:space="preserve"> and</w:t>
      </w:r>
      <w:r w:rsidR="00BA6554">
        <w:t>/or</w:t>
      </w:r>
      <w:r w:rsidR="00FA5EE2">
        <w:t xml:space="preserve"> bilingual </w:t>
      </w:r>
      <w:r w:rsidR="00DE2D1B">
        <w:t xml:space="preserve">or </w:t>
      </w:r>
      <w:r w:rsidR="00FA5EE2">
        <w:t xml:space="preserve">bicultural </w:t>
      </w:r>
      <w:r w:rsidR="00DE2D1B">
        <w:t xml:space="preserve">health </w:t>
      </w:r>
      <w:r w:rsidR="00FA5EE2">
        <w:t>workers</w:t>
      </w:r>
      <w:r w:rsidR="00DE2D1B">
        <w:t>.</w:t>
      </w:r>
    </w:p>
    <w:p w14:paraId="1CF0FD03" w14:textId="7269BEF9" w:rsidR="00F254C7" w:rsidRDefault="00BB5623" w:rsidP="00F01B10">
      <w:pPr>
        <w:pStyle w:val="Rationale"/>
        <w:pBdr>
          <w:top w:val="none" w:sz="0" w:space="0" w:color="auto"/>
          <w:bottom w:val="none" w:sz="0" w:space="0" w:color="auto"/>
        </w:pBdr>
      </w:pPr>
      <w:r>
        <w:t>S</w:t>
      </w:r>
      <w:r w:rsidRPr="00672A63">
        <w:t xml:space="preserve">tudies have shown that women provided with </w:t>
      </w:r>
      <w:r w:rsidR="00B8127C">
        <w:t xml:space="preserve">midwifery </w:t>
      </w:r>
      <w:r w:rsidRPr="00672A63">
        <w:t>continuity of care have</w:t>
      </w:r>
      <w:r w:rsidRPr="00313A17">
        <w:t xml:space="preserve"> a </w:t>
      </w:r>
      <w:r>
        <w:t>reduced risk</w:t>
      </w:r>
      <w:r w:rsidRPr="00313A17">
        <w:t xml:space="preserve"> of </w:t>
      </w:r>
      <w:r>
        <w:t>stillbirth</w:t>
      </w:r>
      <w:r w:rsidR="007C66C8">
        <w:t xml:space="preserve"> before 24 weeks</w:t>
      </w:r>
      <w:r>
        <w:t>.</w:t>
      </w:r>
      <w:r>
        <w:rPr>
          <w:bCs w:val="0"/>
        </w:rPr>
        <w:fldChar w:fldCharType="begin">
          <w:fldData xml:space="preserve">PEVuZE5vdGU+PENpdGU+PEF1dGhvcj5TYW5kYWxsPC9BdXRob3I+PFllYXI+MjAxNjwvWWVhcj48
UmVjTnVtPjUwPC9SZWNOdW0+PERpc3BsYXlUZXh0PjxzdHlsZSBmYWNlPSJzdXBlcnNjcmlwdCIg
Zm9udD0iVHJlYnVjaGV0IE1TIiBzaXplPSI5Ij4xNDwvc3R5bGU+PC9EaXNwbGF5VGV4dD48cmVj
b3JkPjxyZWMtbnVtYmVyPjUwPC9yZWMtbnVtYmVyPjxmb3JlaWduLWtleXM+PGtleSBhcHA9IkVO
IiBkYi1pZD0iZWQycDlhMGF4NXJ4d2JlZTB2bXY5OTlucnh2emEwYXcyZmR4IiB0aW1lc3RhbXA9
IjE1Njg3ODExOTkiPjUwPC9rZXk+PC9mb3JlaWduLWtleXM+PHJlZi10eXBlIG5hbWU9IkpvdXJu
YWwgQXJ0aWNsZSI+MTc8L3JlZi10eXBlPjxjb250cmlidXRvcnM+PGF1dGhvcnM+PGF1dGhvcj5T
YW5kYWxsLCBKLjwvYXV0aG9yPjxhdXRob3I+U29sdGFuaSwgSC48L2F1dGhvcj48YXV0aG9yPkdh
dGVzLCBTLjwvYXV0aG9yPjxhdXRob3I+U2hlbm5hbiwgQS48L2F1dGhvcj48YXV0aG9yPkRldmFu
ZSwgRC48L2F1dGhvcj48L2F1dGhvcnM+PC9jb250cmlidXRvcnM+PGF1dGgtYWRkcmVzcz5EaXZp
c2lvbiBvZiBXb21lbiZhcG9zO3MgSGVhbHRoLCBLaW5nJmFwb3M7cyBDb2xsZWdlLCBMb25kb24s
IFdvbWVuJmFwb3M7cyBIZWFsdGggQWNhZGVtaWMgQ2VudHJlLCBLaW5nJmFwb3M7cyBIZWFsdGgg
UGFydG5lcnMsIDEwdGggRmxvb3IsIE5vcnRoIFdpbmcsIFN0LiBUaG9tYXMmYXBvczsgSG9zcGl0
YWwsIFdlc3RtaW5zdGVyIEJyaWRnZSBSb2FkLCBMb25kb24sIFVLLCBTRTEgN0VILjwvYXV0aC1h
ZGRyZXNzPjx0aXRsZXM+PHRpdGxlPk1pZHdpZmUtbGVkIGNvbnRpbnVpdHkgbW9kZWxzIHZlcnN1
cyBvdGhlciBtb2RlbHMgb2YgY2FyZSBmb3IgY2hpbGRiZWFyaW5nIHdvbWVuPC90aXRsZT48c2Vj
b25kYXJ5LXRpdGxlPkNvY2hyYW5lIERhdGFiYXNlIFN5c3QgUmV2PC9zZWNvbmRhcnktdGl0bGU+
PC90aXRsZXM+PHBlcmlvZGljYWw+PGZ1bGwtdGl0bGU+Q29jaHJhbmUgRGF0YWJhc2UgU3lzdCBS
ZXY8L2Z1bGwtdGl0bGU+PC9wZXJpb2RpY2FsPjxwYWdlcz5DRDAwNDY2NzwvcGFnZXM+PHZvbHVt
ZT40PC92b2x1bWU+PGtleXdvcmRzPjxrZXl3b3JkPkFtbmlvbi9zdXJnZXJ5PC9rZXl3b3JkPjxr
ZXl3b3JkPkFuYWxnZXNpYSwgT2JzdGV0cmljYWwvdXRpbGl6YXRpb248L2tleXdvcmQ+PGtleXdv
cmQ+Q2VzYXJlYW4gU2VjdGlvbi91dGlsaXphdGlvbjwva2V5d29yZD48a2V5d29yZD5Db250aW51
aXR5IG9mIFBhdGllbnQgQ2FyZS8qb3JnYW5pemF0aW9uICZhbXA7IGFkbWluaXN0cmF0aW9uPC9r
ZXl3b3JkPjxrZXl3b3JkPkVwaXNpb3RvbXkvdXRpbGl6YXRpb248L2tleXdvcmQ+PGtleXdvcmQ+
RmVtYWxlPC9rZXl3b3JkPjxrZXl3b3JkPkh1bWFuczwva2V5d29yZD48a2V5d29yZD5JbmZhbnQ8
L2tleXdvcmQ+PGtleXdvcmQ+SW5mYW50IE1vcnRhbGl0eTwva2V5d29yZD48a2V5d29yZD5JbmZh
bnQsIE5ld2Jvcm48L2tleXdvcmQ+PGtleXdvcmQ+TWlkd2lmZXJ5L2Vjb25vbWljcy8qbWV0aG9k
cy9vcmdhbml6YXRpb24gJmFtcDsgYWRtaW5pc3RyYXRpb248L2tleXdvcmQ+PGtleXdvcmQ+TW9k
ZWxzLCBPcmdhbml6YXRpb25hbDwva2V5d29yZD48a2V5d29yZD5QYXRpZW50IFNhdGlzZmFjdGlv
bjwva2V5d29yZD48a2V5d29yZD5QZXJpbmF0YWwgQ2FyZS9tZXRob2RzL29yZ2FuaXphdGlvbiAm
YW1wOyBhZG1pbmlzdHJhdGlvbjwva2V5d29yZD48a2V5d29yZD5Qb3N0bmF0YWwgQ2FyZS8qbWV0
aG9kcy9vcmdhbml6YXRpb24gJmFtcDsgYWRtaW5pc3RyYXRpb248L2tleXdvcmQ+PGtleXdvcmQ+
UHJlZ25hbmN5PC9rZXl3b3JkPjxrZXl3b3JkPlByZW5hdGFsIENhcmUvKm1ldGhvZHMvb3JnYW5p
emF0aW9uICZhbXA7IGFkbWluaXN0cmF0aW9uPC9rZXl3b3JkPjxrZXl3b3JkPlJhbmRvbWl6ZWQg
Q29udHJvbGxlZCBUcmlhbHMgYXMgVG9waWM8L2tleXdvcmQ+PC9rZXl3b3Jkcz48ZGF0ZXM+PHll
YXI+MjAxNjwveWVhcj48cHViLWRhdGVzPjxkYXRlPkFwciAyODwvZGF0ZT48L3B1Yi1kYXRlcz48
L2RhdGVzPjxpc2JuPjE0NjktNDkzWCAoRWxlY3Ryb25pYykmI3hEOzEzNjEtNjEzNyAoTGlua2lu
Zyk8L2lzYm4+PGFjY2Vzc2lvbi1udW0+MjcxMjE5MDc8L2FjY2Vzc2lvbi1udW0+PHVybHM+PHJl
bGF0ZWQtdXJscz48dXJsPmh0dHBzOi8vd3d3Lm5jYmkubmxtLm5paC5nb3YvcHVibWVkLzI3MTIx
OTA3PC91cmw+PC9yZWxhdGVkLXVybHM+PC91cmxzPjxlbGVjdHJvbmljLXJlc291cmNlLW51bT4x
MC4xMDAyLzE0NjUxODU4LkNEMDA0NjY3LnB1YjU8L2VsZWN0cm9uaWMtcmVzb3VyY2UtbnVtPjwv
cmVjb3JkPjwvQ2l0ZT48L0VuZE5vdGU+AG==
</w:fldData>
        </w:fldChar>
      </w:r>
      <w:r w:rsidR="000C11C1">
        <w:instrText xml:space="preserve"> ADDIN EN.CITE </w:instrText>
      </w:r>
      <w:r w:rsidR="000C11C1">
        <w:rPr>
          <w:bCs w:val="0"/>
        </w:rPr>
        <w:fldChar w:fldCharType="begin">
          <w:fldData xml:space="preserve">PEVuZE5vdGU+PENpdGU+PEF1dGhvcj5TYW5kYWxsPC9BdXRob3I+PFllYXI+MjAxNjwvWWVhcj48
UmVjTnVtPjUwPC9SZWNOdW0+PERpc3BsYXlUZXh0PjxzdHlsZSBmYWNlPSJzdXBlcnNjcmlwdCIg
Zm9udD0iVHJlYnVjaGV0IE1TIiBzaXplPSI5Ij4xNDwvc3R5bGU+PC9EaXNwbGF5VGV4dD48cmVj
b3JkPjxyZWMtbnVtYmVyPjUwPC9yZWMtbnVtYmVyPjxmb3JlaWduLWtleXM+PGtleSBhcHA9IkVO
IiBkYi1pZD0iZWQycDlhMGF4NXJ4d2JlZTB2bXY5OTlucnh2emEwYXcyZmR4IiB0aW1lc3RhbXA9
IjE1Njg3ODExOTkiPjUwPC9rZXk+PC9mb3JlaWduLWtleXM+PHJlZi10eXBlIG5hbWU9IkpvdXJu
YWwgQXJ0aWNsZSI+MTc8L3JlZi10eXBlPjxjb250cmlidXRvcnM+PGF1dGhvcnM+PGF1dGhvcj5T
YW5kYWxsLCBKLjwvYXV0aG9yPjxhdXRob3I+U29sdGFuaSwgSC48L2F1dGhvcj48YXV0aG9yPkdh
dGVzLCBTLjwvYXV0aG9yPjxhdXRob3I+U2hlbm5hbiwgQS48L2F1dGhvcj48YXV0aG9yPkRldmFu
ZSwgRC48L2F1dGhvcj48L2F1dGhvcnM+PC9jb250cmlidXRvcnM+PGF1dGgtYWRkcmVzcz5EaXZp
c2lvbiBvZiBXb21lbiZhcG9zO3MgSGVhbHRoLCBLaW5nJmFwb3M7cyBDb2xsZWdlLCBMb25kb24s
IFdvbWVuJmFwb3M7cyBIZWFsdGggQWNhZGVtaWMgQ2VudHJlLCBLaW5nJmFwb3M7cyBIZWFsdGgg
UGFydG5lcnMsIDEwdGggRmxvb3IsIE5vcnRoIFdpbmcsIFN0LiBUaG9tYXMmYXBvczsgSG9zcGl0
YWwsIFdlc3RtaW5zdGVyIEJyaWRnZSBSb2FkLCBMb25kb24sIFVLLCBTRTEgN0VILjwvYXV0aC1h
ZGRyZXNzPjx0aXRsZXM+PHRpdGxlPk1pZHdpZmUtbGVkIGNvbnRpbnVpdHkgbW9kZWxzIHZlcnN1
cyBvdGhlciBtb2RlbHMgb2YgY2FyZSBmb3IgY2hpbGRiZWFyaW5nIHdvbWVuPC90aXRsZT48c2Vj
b25kYXJ5LXRpdGxlPkNvY2hyYW5lIERhdGFiYXNlIFN5c3QgUmV2PC9zZWNvbmRhcnktdGl0bGU+
PC90aXRsZXM+PHBlcmlvZGljYWw+PGZ1bGwtdGl0bGU+Q29jaHJhbmUgRGF0YWJhc2UgU3lzdCBS
ZXY8L2Z1bGwtdGl0bGU+PC9wZXJpb2RpY2FsPjxwYWdlcz5DRDAwNDY2NzwvcGFnZXM+PHZvbHVt
ZT40PC92b2x1bWU+PGtleXdvcmRzPjxrZXl3b3JkPkFtbmlvbi9zdXJnZXJ5PC9rZXl3b3JkPjxr
ZXl3b3JkPkFuYWxnZXNpYSwgT2JzdGV0cmljYWwvdXRpbGl6YXRpb248L2tleXdvcmQ+PGtleXdv
cmQ+Q2VzYXJlYW4gU2VjdGlvbi91dGlsaXphdGlvbjwva2V5d29yZD48a2V5d29yZD5Db250aW51
aXR5IG9mIFBhdGllbnQgQ2FyZS8qb3JnYW5pemF0aW9uICZhbXA7IGFkbWluaXN0cmF0aW9uPC9r
ZXl3b3JkPjxrZXl3b3JkPkVwaXNpb3RvbXkvdXRpbGl6YXRpb248L2tleXdvcmQ+PGtleXdvcmQ+
RmVtYWxlPC9rZXl3b3JkPjxrZXl3b3JkPkh1bWFuczwva2V5d29yZD48a2V5d29yZD5JbmZhbnQ8
L2tleXdvcmQ+PGtleXdvcmQ+SW5mYW50IE1vcnRhbGl0eTwva2V5d29yZD48a2V5d29yZD5JbmZh
bnQsIE5ld2Jvcm48L2tleXdvcmQ+PGtleXdvcmQ+TWlkd2lmZXJ5L2Vjb25vbWljcy8qbWV0aG9k
cy9vcmdhbml6YXRpb24gJmFtcDsgYWRtaW5pc3RyYXRpb248L2tleXdvcmQ+PGtleXdvcmQ+TW9k
ZWxzLCBPcmdhbml6YXRpb25hbDwva2V5d29yZD48a2V5d29yZD5QYXRpZW50IFNhdGlzZmFjdGlv
bjwva2V5d29yZD48a2V5d29yZD5QZXJpbmF0YWwgQ2FyZS9tZXRob2RzL29yZ2FuaXphdGlvbiAm
YW1wOyBhZG1pbmlzdHJhdGlvbjwva2V5d29yZD48a2V5d29yZD5Qb3N0bmF0YWwgQ2FyZS8qbWV0
aG9kcy9vcmdhbml6YXRpb24gJmFtcDsgYWRtaW5pc3RyYXRpb248L2tleXdvcmQ+PGtleXdvcmQ+
UHJlZ25hbmN5PC9rZXl3b3JkPjxrZXl3b3JkPlByZW5hdGFsIENhcmUvKm1ldGhvZHMvb3JnYW5p
emF0aW9uICZhbXA7IGFkbWluaXN0cmF0aW9uPC9rZXl3b3JkPjxrZXl3b3JkPlJhbmRvbWl6ZWQg
Q29udHJvbGxlZCBUcmlhbHMgYXMgVG9waWM8L2tleXdvcmQ+PC9rZXl3b3Jkcz48ZGF0ZXM+PHll
YXI+MjAxNjwveWVhcj48cHViLWRhdGVzPjxkYXRlPkFwciAyODwvZGF0ZT48L3B1Yi1kYXRlcz48
L2RhdGVzPjxpc2JuPjE0NjktNDkzWCAoRWxlY3Ryb25pYykmI3hEOzEzNjEtNjEzNyAoTGlua2lu
Zyk8L2lzYm4+PGFjY2Vzc2lvbi1udW0+MjcxMjE5MDc8L2FjY2Vzc2lvbi1udW0+PHVybHM+PHJl
bGF0ZWQtdXJscz48dXJsPmh0dHBzOi8vd3d3Lm5jYmkubmxtLm5paC5nb3YvcHVibWVkLzI3MTIx
OTA3PC91cmw+PC9yZWxhdGVkLXVybHM+PC91cmxzPjxlbGVjdHJvbmljLXJlc291cmNlLW51bT4x
MC4xMDAyLzE0NjUxODU4LkNEMDA0NjY3LnB1YjU8L2VsZWN0cm9uaWMtcmVzb3VyY2UtbnVtPjwv
cmVjb3JkPjwvQ2l0ZT48L0VuZE5vdGU+AG==
</w:fldData>
        </w:fldChar>
      </w:r>
      <w:r w:rsidR="000C11C1">
        <w:instrText xml:space="preserve"> ADDIN EN.CITE.DATA </w:instrText>
      </w:r>
      <w:r w:rsidR="000C11C1">
        <w:rPr>
          <w:bCs w:val="0"/>
        </w:rPr>
      </w:r>
      <w:r w:rsidR="000C11C1">
        <w:rPr>
          <w:bCs w:val="0"/>
        </w:rPr>
        <w:fldChar w:fldCharType="end"/>
      </w:r>
      <w:r>
        <w:rPr>
          <w:bCs w:val="0"/>
        </w:rPr>
      </w:r>
      <w:r>
        <w:rPr>
          <w:bCs w:val="0"/>
        </w:rPr>
        <w:fldChar w:fldCharType="separate"/>
      </w:r>
      <w:r w:rsidR="000C11C1" w:rsidRPr="000C11C1">
        <w:rPr>
          <w:noProof/>
          <w:sz w:val="18"/>
          <w:vertAlign w:val="superscript"/>
        </w:rPr>
        <w:t>14</w:t>
      </w:r>
      <w:r>
        <w:rPr>
          <w:bCs w:val="0"/>
        </w:rPr>
        <w:fldChar w:fldCharType="end"/>
      </w:r>
      <w:r w:rsidRPr="00DF22A3">
        <w:t xml:space="preserve"> </w:t>
      </w:r>
      <w:r>
        <w:t xml:space="preserve">In Australia, access to </w:t>
      </w:r>
      <w:r w:rsidR="00B8127C">
        <w:t xml:space="preserve">such </w:t>
      </w:r>
      <w:r w:rsidR="00F54C18">
        <w:t>midwifery</w:t>
      </w:r>
      <w:r>
        <w:t xml:space="preserve"> models of care is variable. W</w:t>
      </w:r>
      <w:r w:rsidRPr="00DF22A3">
        <w:t>omen may be unable to access this type of care due to geography, risk factors or</w:t>
      </w:r>
      <w:r w:rsidR="000A4236">
        <w:t>, in the case of private midwifery care, for</w:t>
      </w:r>
      <w:r w:rsidRPr="00DF22A3">
        <w:t xml:space="preserve"> financial reasons. </w:t>
      </w:r>
    </w:p>
    <w:p w14:paraId="3E29E0B5" w14:textId="77777777" w:rsidR="001A63ED" w:rsidRDefault="001A63ED" w:rsidP="000C11C1">
      <w:pPr>
        <w:pStyle w:val="Heading4"/>
        <w:pBdr>
          <w:top w:val="none" w:sz="0" w:space="0" w:color="auto"/>
          <w:bottom w:val="none" w:sz="0" w:space="0" w:color="auto"/>
        </w:pBdr>
        <w:spacing w:before="120"/>
      </w:pPr>
      <w:r>
        <w:t>Perinatal mortality audit</w:t>
      </w:r>
    </w:p>
    <w:p w14:paraId="679E5DB6" w14:textId="7D2DF912" w:rsidR="001A63ED" w:rsidRDefault="001A63ED" w:rsidP="001A63ED">
      <w:pPr>
        <w:pStyle w:val="Rationale"/>
        <w:pBdr>
          <w:top w:val="none" w:sz="0" w:space="0" w:color="auto"/>
          <w:bottom w:val="single" w:sz="4" w:space="1" w:color="4472C4" w:themeColor="accent1"/>
        </w:pBdr>
      </w:pPr>
      <w:r>
        <w:t>Another fundamental requirement for implementing the Safer Baby Bundle is the conduct of high</w:t>
      </w:r>
      <w:r w:rsidR="00FB41CC">
        <w:t>-</w:t>
      </w:r>
      <w:r>
        <w:t>quality perinatal mortality audit (see</w:t>
      </w:r>
      <w:r w:rsidR="00ED3D7E">
        <w:t xml:space="preserve"> </w:t>
      </w:r>
      <w:r w:rsidR="00ED3D7E">
        <w:fldChar w:fldCharType="begin"/>
      </w:r>
      <w:r w:rsidR="00ED3D7E">
        <w:instrText xml:space="preserve"> REF _Ref26452849 \r \h </w:instrText>
      </w:r>
      <w:r w:rsidR="00ED3D7E">
        <w:fldChar w:fldCharType="separate"/>
      </w:r>
      <w:r w:rsidR="003B6194">
        <w:t>Action area 11</w:t>
      </w:r>
      <w:r w:rsidR="00ED3D7E">
        <w:fldChar w:fldCharType="end"/>
      </w:r>
      <w:r>
        <w:t xml:space="preserve">) to identify areas for practice improvement </w:t>
      </w:r>
      <w:r w:rsidR="00FB41CC">
        <w:t xml:space="preserve">and </w:t>
      </w:r>
      <w:r>
        <w:t>reduce future risk.</w:t>
      </w:r>
    </w:p>
    <w:p w14:paraId="41608F3E" w14:textId="282999D2" w:rsidR="001A63ED" w:rsidRDefault="001A63ED" w:rsidP="001A63ED">
      <w:pPr>
        <w:pStyle w:val="Rationale"/>
        <w:pBdr>
          <w:top w:val="none" w:sz="0" w:space="0" w:color="auto"/>
          <w:bottom w:val="single" w:sz="4" w:space="1" w:color="4472C4" w:themeColor="accent1"/>
        </w:pBdr>
      </w:pPr>
      <w:r>
        <w:t xml:space="preserve">All maternity services implementing the Safer Baby Bundle are </w:t>
      </w:r>
      <w:r w:rsidR="007E780C">
        <w:t xml:space="preserve">strongly encouraged </w:t>
      </w:r>
      <w:r>
        <w:t xml:space="preserve">to undertake high quality perinatal mortality audit according to relevant jurisdictional processes and the </w:t>
      </w:r>
      <w:r w:rsidR="00631068" w:rsidRPr="00E6544B">
        <w:rPr>
          <w:i/>
        </w:rPr>
        <w:t>Clinical practice guideline for care around stillbirth and neonatal death</w:t>
      </w:r>
      <w:r w:rsidR="00BF29FE">
        <w:fldChar w:fldCharType="begin"/>
      </w:r>
      <w:r w:rsidR="000C11C1">
        <w:instrText xml:space="preserve"> ADDIN EN.CITE &lt;EndNote&gt;&lt;Cite&gt;&lt;Author&gt;PSANZ&lt;/Author&gt;&lt;Year&gt;2018&lt;/Year&gt;&lt;RecNum&gt;51&lt;/RecNum&gt;&lt;DisplayText&gt;&lt;style face="superscript" font="Trebuchet MS" size="9"&gt;15&lt;/style&gt;&lt;/DisplayText&gt;&lt;record&gt;&lt;rec-number&gt;51&lt;/rec-number&gt;&lt;foreign-keys&gt;&lt;key app="EN" db-id="ed2p9a0ax5rxwbee0vmv999nrxvza0aw2fdx" timestamp="1568781199"&gt;51&lt;/key&gt;&lt;/foreign-keys&gt;&lt;ref-type name="Report"&gt;27&lt;/ref-type&gt;&lt;contributors&gt;&lt;authors&gt;&lt;author&gt;PSANZ,&lt;/author&gt;&lt;/authors&gt;&lt;/contributors&gt;&lt;titles&gt;&lt;title&gt;Clinical practice guideline for care around stillbirth and neonatal death. Version 3&lt;/title&gt;&lt;/titles&gt;&lt;dates&gt;&lt;year&gt;2018&lt;/year&gt;&lt;/dates&gt;&lt;pub-location&gt;Brisbane&lt;/pub-location&gt;&lt;publisher&gt;NHMRC Centre of Research Excellence in Stillbirth&lt;/publisher&gt;&lt;urls&gt;&lt;/urls&gt;&lt;/record&gt;&lt;/Cite&gt;&lt;/EndNote&gt;</w:instrText>
      </w:r>
      <w:r w:rsidR="00BF29FE">
        <w:fldChar w:fldCharType="separate"/>
      </w:r>
      <w:r w:rsidR="000C11C1" w:rsidRPr="000C11C1">
        <w:rPr>
          <w:noProof/>
          <w:sz w:val="18"/>
          <w:vertAlign w:val="superscript"/>
        </w:rPr>
        <w:t>15</w:t>
      </w:r>
      <w:r w:rsidR="00BF29FE">
        <w:fldChar w:fldCharType="end"/>
      </w:r>
      <w:r w:rsidR="00631068">
        <w:t xml:space="preserve"> </w:t>
      </w:r>
      <w:r w:rsidR="003238D3">
        <w:t>from</w:t>
      </w:r>
      <w:r>
        <w:t xml:space="preserve"> the Perinatal Society of Australia and New Zealand </w:t>
      </w:r>
      <w:r w:rsidR="00ED3D7E">
        <w:t xml:space="preserve">(PSANZ) </w:t>
      </w:r>
      <w:r>
        <w:t>and Stillbirth CRE.</w:t>
      </w:r>
      <w:r w:rsidR="00BF29FE">
        <w:fldChar w:fldCharType="begin"/>
      </w:r>
      <w:r w:rsidR="000C11C1">
        <w:instrText xml:space="preserve"> ADDIN EN.CITE &lt;EndNote&gt;&lt;Cite&gt;&lt;Author&gt;Centre of Research Excellence in Stillbirth&lt;/Author&gt;&lt;Year&gt;2019&lt;/Year&gt;&lt;RecNum&gt;53&lt;/RecNum&gt;&lt;DisplayText&gt;&lt;style face="superscript" font="Trebuchet MS" size="9"&gt;9&lt;/style&gt;&lt;/DisplayText&gt;&lt;record&gt;&lt;rec-number&gt;53&lt;/rec-number&gt;&lt;foreign-keys&gt;&lt;key app="EN" db-id="ed2p9a0ax5rxwbee0vmv999nrxvza0aw2fdx" timestamp="1573617005"&gt;53&lt;/key&gt;&lt;/foreign-keys&gt;&lt;ref-type name="Report"&gt;27&lt;/ref-type&gt;&lt;contributors&gt;&lt;authors&gt;&lt;author&gt;Centre of Research Excellence in Stillbirth,&lt;/author&gt;&lt;/authors&gt;&lt;/contributors&gt;&lt;titles&gt;&lt;title&gt;Safer Baby Bundle handbook and resource guide: Working together to reduce stillbirth&lt;/title&gt;&lt;/titles&gt;&lt;dates&gt;&lt;year&gt;2019&lt;/year&gt;&lt;/dates&gt;&lt;pub-location&gt;Australia&lt;/pub-location&gt;&lt;publisher&gt;Centre of Research Excellence in Stillbirth&lt;/publisher&gt;&lt;urls&gt;&lt;/urls&gt;&lt;/record&gt;&lt;/Cite&gt;&lt;/EndNote&gt;</w:instrText>
      </w:r>
      <w:r w:rsidR="00BF29FE">
        <w:fldChar w:fldCharType="separate"/>
      </w:r>
      <w:r w:rsidR="000C11C1" w:rsidRPr="000C11C1">
        <w:rPr>
          <w:noProof/>
          <w:sz w:val="18"/>
          <w:vertAlign w:val="superscript"/>
        </w:rPr>
        <w:t>9</w:t>
      </w:r>
      <w:r w:rsidR="00BF29FE">
        <w:fldChar w:fldCharType="end"/>
      </w:r>
      <w:r>
        <w:t xml:space="preserve"> A systematic national approach to enable timely perinatal mortality audit and reporting is urgently needed.</w:t>
      </w:r>
    </w:p>
    <w:p w14:paraId="5753FE27" w14:textId="77777777" w:rsidR="00596DB7" w:rsidRDefault="007C4E5B" w:rsidP="000C78A7">
      <w:pPr>
        <w:pStyle w:val="Enablersheader"/>
      </w:pPr>
      <w:r>
        <w:t>Goals</w:t>
      </w:r>
    </w:p>
    <w:p w14:paraId="29F2F211" w14:textId="61E9B297" w:rsidR="00C66C63" w:rsidRDefault="00C66C63" w:rsidP="004F10E4">
      <w:pPr>
        <w:pStyle w:val="Enablers"/>
        <w:keepNext/>
      </w:pPr>
      <w:r>
        <w:t>All pregnant women are provided with high quality, evidence</w:t>
      </w:r>
      <w:r w:rsidR="00EA385A">
        <w:t>-</w:t>
      </w:r>
      <w:r>
        <w:t>based care that reduces the risk of stillbirth</w:t>
      </w:r>
    </w:p>
    <w:p w14:paraId="19F36900" w14:textId="14E5A2AF" w:rsidR="00355848" w:rsidRPr="00492AAE" w:rsidRDefault="00735937" w:rsidP="00453EA1">
      <w:pPr>
        <w:pStyle w:val="Enablers"/>
      </w:pPr>
      <w:r>
        <w:rPr>
          <w:lang w:val="en-US"/>
        </w:rPr>
        <w:t>All women have a</w:t>
      </w:r>
      <w:r w:rsidR="00DE2D1B" w:rsidRPr="0069490B">
        <w:rPr>
          <w:lang w:val="en-US"/>
        </w:rPr>
        <w:t>ccess to continuity of care with the care provider(s) of their choice</w:t>
      </w:r>
      <w:r w:rsidR="0064639E">
        <w:rPr>
          <w:lang w:val="en-US"/>
        </w:rPr>
        <w:t>,</w:t>
      </w:r>
      <w:r w:rsidR="00076629" w:rsidRPr="00076629">
        <w:rPr>
          <w:lang w:val="en-US"/>
        </w:rPr>
        <w:t xml:space="preserve"> </w:t>
      </w:r>
      <w:r w:rsidR="007B51AD">
        <w:rPr>
          <w:lang w:val="en-US"/>
        </w:rPr>
        <w:t>including midwifery continuity of care</w:t>
      </w:r>
    </w:p>
    <w:p w14:paraId="4D34F0F7" w14:textId="77777777" w:rsidR="00E91508" w:rsidRPr="0094081C" w:rsidRDefault="00BB5623" w:rsidP="0013116F">
      <w:pPr>
        <w:pStyle w:val="Principleheader"/>
        <w:keepNext/>
      </w:pPr>
      <w:r w:rsidRPr="0094081C">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
        <w:tblDescription w:val="Table that lists implementation tasks, lead agency and timeframe"/>
      </w:tblPr>
      <w:tblGrid>
        <w:gridCol w:w="6068"/>
        <w:gridCol w:w="1940"/>
        <w:gridCol w:w="1843"/>
      </w:tblGrid>
      <w:tr w:rsidR="0013116F" w:rsidRPr="00982178" w14:paraId="441B17EE" w14:textId="77777777" w:rsidTr="00AB0554">
        <w:trPr>
          <w:tblHeader/>
        </w:trPr>
        <w:tc>
          <w:tcPr>
            <w:tcW w:w="6068" w:type="dxa"/>
            <w:shd w:val="clear" w:color="auto" w:fill="D9E2F3" w:themeFill="accent1" w:themeFillTint="33"/>
            <w:vAlign w:val="center"/>
          </w:tcPr>
          <w:p w14:paraId="030D1FDB" w14:textId="77777777" w:rsidR="00982178" w:rsidRPr="00982178" w:rsidRDefault="00982178" w:rsidP="0013116F">
            <w:pPr>
              <w:keepNext/>
              <w:spacing w:before="60" w:after="60"/>
              <w:rPr>
                <w:b/>
                <w:lang w:val="en-US" w:eastAsia="en-AU"/>
              </w:rPr>
            </w:pPr>
            <w:r w:rsidRPr="00982178">
              <w:rPr>
                <w:b/>
                <w:lang w:val="en-US" w:eastAsia="en-AU"/>
              </w:rPr>
              <w:t>Task</w:t>
            </w:r>
          </w:p>
        </w:tc>
        <w:tc>
          <w:tcPr>
            <w:tcW w:w="1940" w:type="dxa"/>
            <w:shd w:val="clear" w:color="auto" w:fill="D9E2F3" w:themeFill="accent1" w:themeFillTint="33"/>
            <w:vAlign w:val="center"/>
          </w:tcPr>
          <w:p w14:paraId="298BCC28" w14:textId="77127886" w:rsidR="00982178" w:rsidRPr="00982178" w:rsidRDefault="00511236" w:rsidP="0013116F">
            <w:pPr>
              <w:keepNext/>
              <w:spacing w:before="60" w:after="60"/>
              <w:rPr>
                <w:b/>
                <w:lang w:val="en-US" w:eastAsia="en-AU"/>
              </w:rPr>
            </w:pPr>
            <w:r>
              <w:rPr>
                <w:b/>
                <w:lang w:val="en-US" w:eastAsia="en-AU"/>
              </w:rPr>
              <w:t>Lead agency</w:t>
            </w:r>
          </w:p>
        </w:tc>
        <w:tc>
          <w:tcPr>
            <w:tcW w:w="1843" w:type="dxa"/>
            <w:shd w:val="clear" w:color="auto" w:fill="D9E2F3" w:themeFill="accent1" w:themeFillTint="33"/>
            <w:vAlign w:val="center"/>
          </w:tcPr>
          <w:p w14:paraId="7323EBD4" w14:textId="77777777" w:rsidR="00982178" w:rsidRPr="00982178" w:rsidRDefault="00982178" w:rsidP="0013116F">
            <w:pPr>
              <w:keepNext/>
              <w:spacing w:before="60" w:after="60"/>
              <w:rPr>
                <w:b/>
                <w:lang w:val="en-US" w:eastAsia="en-AU"/>
              </w:rPr>
            </w:pPr>
            <w:r w:rsidRPr="00982178">
              <w:rPr>
                <w:b/>
                <w:lang w:val="en-US" w:eastAsia="en-AU"/>
              </w:rPr>
              <w:t>Timeframe</w:t>
            </w:r>
          </w:p>
        </w:tc>
      </w:tr>
      <w:tr w:rsidR="004F199A" w14:paraId="5C18F6FC" w14:textId="77777777" w:rsidTr="0013116F">
        <w:tc>
          <w:tcPr>
            <w:tcW w:w="6068" w:type="dxa"/>
            <w:shd w:val="clear" w:color="auto" w:fill="D9E2F3" w:themeFill="accent1" w:themeFillTint="33"/>
            <w:vAlign w:val="center"/>
          </w:tcPr>
          <w:p w14:paraId="4FD9FC80" w14:textId="14630FFA" w:rsidR="004F199A" w:rsidRDefault="004F199A" w:rsidP="0013116F">
            <w:pPr>
              <w:keepNext/>
              <w:spacing w:before="60" w:after="60"/>
            </w:pPr>
            <w:r>
              <w:t xml:space="preserve">Implement </w:t>
            </w:r>
            <w:r w:rsidR="00B96C20">
              <w:t xml:space="preserve">and evaluate </w:t>
            </w:r>
            <w:r>
              <w:t>the Safer Baby Bundle across Australia</w:t>
            </w:r>
          </w:p>
        </w:tc>
        <w:tc>
          <w:tcPr>
            <w:tcW w:w="1940" w:type="dxa"/>
            <w:shd w:val="clear" w:color="auto" w:fill="D9E2F3" w:themeFill="accent1" w:themeFillTint="33"/>
            <w:vAlign w:val="center"/>
          </w:tcPr>
          <w:p w14:paraId="78B888DF" w14:textId="0AC8C621" w:rsidR="004F199A" w:rsidDel="00C15B83" w:rsidRDefault="004F199A" w:rsidP="0013116F">
            <w:pPr>
              <w:keepNext/>
              <w:spacing w:before="60" w:after="60"/>
              <w:rPr>
                <w:lang w:val="en-US" w:eastAsia="en-AU"/>
              </w:rPr>
            </w:pPr>
          </w:p>
        </w:tc>
        <w:tc>
          <w:tcPr>
            <w:tcW w:w="1843" w:type="dxa"/>
            <w:shd w:val="clear" w:color="auto" w:fill="D9E2F3" w:themeFill="accent1" w:themeFillTint="33"/>
            <w:vAlign w:val="center"/>
          </w:tcPr>
          <w:p w14:paraId="5A67D310" w14:textId="6595BDD0" w:rsidR="004F199A" w:rsidRDefault="00602E5D" w:rsidP="0013116F">
            <w:pPr>
              <w:keepNext/>
              <w:spacing w:before="60" w:after="60"/>
              <w:rPr>
                <w:lang w:val="en-US" w:eastAsia="en-AU"/>
              </w:rPr>
            </w:pPr>
            <w:r>
              <w:rPr>
                <w:lang w:val="en-US" w:eastAsia="en-AU"/>
              </w:rPr>
              <w:t xml:space="preserve">Short, </w:t>
            </w:r>
            <w:r w:rsidR="00A81F11">
              <w:rPr>
                <w:lang w:val="en-US" w:eastAsia="en-AU"/>
              </w:rPr>
              <w:t>m</w:t>
            </w:r>
            <w:r>
              <w:rPr>
                <w:lang w:val="en-US" w:eastAsia="en-AU"/>
              </w:rPr>
              <w:t xml:space="preserve">edium &amp; </w:t>
            </w:r>
            <w:r w:rsidR="00A81F11">
              <w:rPr>
                <w:lang w:val="en-US" w:eastAsia="en-AU"/>
              </w:rPr>
              <w:t>l</w:t>
            </w:r>
            <w:r>
              <w:rPr>
                <w:lang w:val="en-US" w:eastAsia="en-AU"/>
              </w:rPr>
              <w:t>ong term</w:t>
            </w:r>
          </w:p>
        </w:tc>
      </w:tr>
      <w:tr w:rsidR="0013116F" w14:paraId="4D51C01B" w14:textId="2FC1AD46" w:rsidTr="0013116F">
        <w:tc>
          <w:tcPr>
            <w:tcW w:w="6068" w:type="dxa"/>
            <w:shd w:val="clear" w:color="auto" w:fill="D9E2F3" w:themeFill="accent1" w:themeFillTint="33"/>
            <w:vAlign w:val="center"/>
          </w:tcPr>
          <w:p w14:paraId="5E71DF4C" w14:textId="440C248F" w:rsidR="00982178" w:rsidRDefault="00C15B83" w:rsidP="001455C4">
            <w:pPr>
              <w:keepNext/>
              <w:spacing w:before="60" w:after="60"/>
              <w:rPr>
                <w:lang w:val="en-US" w:eastAsia="en-AU"/>
              </w:rPr>
            </w:pPr>
            <w:r>
              <w:t>Develop and i</w:t>
            </w:r>
            <w:r w:rsidR="004671E7">
              <w:t>mplement</w:t>
            </w:r>
            <w:r w:rsidR="00982178" w:rsidRPr="0094081C">
              <w:t xml:space="preserve"> smoking cessation in pregnancy resources </w:t>
            </w:r>
            <w:r w:rsidR="007E498E">
              <w:t xml:space="preserve">and measures </w:t>
            </w:r>
            <w:r w:rsidR="00982178" w:rsidRPr="0094081C">
              <w:t>tailored to different groups and individuals</w:t>
            </w:r>
          </w:p>
        </w:tc>
        <w:tc>
          <w:tcPr>
            <w:tcW w:w="1940" w:type="dxa"/>
            <w:shd w:val="clear" w:color="auto" w:fill="D9E2F3" w:themeFill="accent1" w:themeFillTint="33"/>
            <w:vAlign w:val="center"/>
          </w:tcPr>
          <w:p w14:paraId="51905EA5" w14:textId="20E36A1A" w:rsidR="00982178" w:rsidRDefault="00982178" w:rsidP="0013116F">
            <w:pPr>
              <w:keepNext/>
              <w:spacing w:before="60" w:after="60"/>
              <w:rPr>
                <w:lang w:val="en-US" w:eastAsia="en-AU"/>
              </w:rPr>
            </w:pPr>
          </w:p>
        </w:tc>
        <w:tc>
          <w:tcPr>
            <w:tcW w:w="1843" w:type="dxa"/>
            <w:shd w:val="clear" w:color="auto" w:fill="D9E2F3" w:themeFill="accent1" w:themeFillTint="33"/>
            <w:vAlign w:val="center"/>
          </w:tcPr>
          <w:p w14:paraId="2A8BB955" w14:textId="375AC198" w:rsidR="00982178" w:rsidRDefault="00A51FB4" w:rsidP="0013116F">
            <w:pPr>
              <w:keepNext/>
              <w:spacing w:before="60" w:after="60"/>
              <w:rPr>
                <w:lang w:val="en-US" w:eastAsia="en-AU"/>
              </w:rPr>
            </w:pPr>
            <w:r>
              <w:rPr>
                <w:lang w:val="en-US" w:eastAsia="en-AU"/>
              </w:rPr>
              <w:t>Short term</w:t>
            </w:r>
          </w:p>
        </w:tc>
      </w:tr>
      <w:tr w:rsidR="0013116F" w14:paraId="38B041B9" w14:textId="77777777" w:rsidTr="0013116F">
        <w:tc>
          <w:tcPr>
            <w:tcW w:w="6068" w:type="dxa"/>
            <w:shd w:val="clear" w:color="auto" w:fill="D9E2F3" w:themeFill="accent1" w:themeFillTint="33"/>
            <w:vAlign w:val="center"/>
          </w:tcPr>
          <w:p w14:paraId="5443978F" w14:textId="22791AC7" w:rsidR="00D936D6" w:rsidRPr="0094081C" w:rsidRDefault="00D936D6" w:rsidP="0004282D">
            <w:pPr>
              <w:keepNext/>
              <w:spacing w:before="60" w:after="60"/>
            </w:pPr>
            <w:r>
              <w:t>Increase access to continuity of care models</w:t>
            </w:r>
            <w:r w:rsidR="00BA6554">
              <w:t>, including midwifery continuity of care,</w:t>
            </w:r>
            <w:r w:rsidR="0004282D">
              <w:t xml:space="preserve"> </w:t>
            </w:r>
            <w:r w:rsidR="00650655">
              <w:t xml:space="preserve">with particular attention to </w:t>
            </w:r>
            <w:r w:rsidR="00C86DCE">
              <w:t xml:space="preserve">women </w:t>
            </w:r>
            <w:r>
              <w:t>at increased risk of stillbirth</w:t>
            </w:r>
          </w:p>
        </w:tc>
        <w:tc>
          <w:tcPr>
            <w:tcW w:w="1940" w:type="dxa"/>
            <w:shd w:val="clear" w:color="auto" w:fill="D9E2F3" w:themeFill="accent1" w:themeFillTint="33"/>
            <w:vAlign w:val="center"/>
          </w:tcPr>
          <w:p w14:paraId="401A3B4A" w14:textId="4DC86CC3" w:rsidR="00D936D6" w:rsidRDefault="00D936D6" w:rsidP="00D402F2">
            <w:pPr>
              <w:keepNext/>
              <w:spacing w:before="60" w:after="60"/>
              <w:rPr>
                <w:lang w:val="en-US" w:eastAsia="en-AU"/>
              </w:rPr>
            </w:pPr>
          </w:p>
        </w:tc>
        <w:tc>
          <w:tcPr>
            <w:tcW w:w="1843" w:type="dxa"/>
            <w:shd w:val="clear" w:color="auto" w:fill="D9E2F3" w:themeFill="accent1" w:themeFillTint="33"/>
            <w:vAlign w:val="center"/>
          </w:tcPr>
          <w:p w14:paraId="496166C4" w14:textId="0B61F9D5" w:rsidR="00D936D6" w:rsidRDefault="00A51FB4" w:rsidP="0013116F">
            <w:pPr>
              <w:keepNext/>
              <w:spacing w:before="60" w:after="60"/>
              <w:rPr>
                <w:lang w:val="en-US" w:eastAsia="en-AU"/>
              </w:rPr>
            </w:pPr>
            <w:r>
              <w:rPr>
                <w:lang w:val="en-US" w:eastAsia="en-AU"/>
              </w:rPr>
              <w:t>Medium term</w:t>
            </w:r>
          </w:p>
        </w:tc>
      </w:tr>
      <w:tr w:rsidR="00982178" w14:paraId="6D18007A" w14:textId="77777777" w:rsidTr="0013116F">
        <w:tc>
          <w:tcPr>
            <w:tcW w:w="6068" w:type="dxa"/>
            <w:shd w:val="clear" w:color="auto" w:fill="D9E2F3" w:themeFill="accent1" w:themeFillTint="33"/>
            <w:vAlign w:val="center"/>
          </w:tcPr>
          <w:p w14:paraId="5CD62BD9" w14:textId="1695B20E" w:rsidR="00982178" w:rsidRDefault="00C15B83" w:rsidP="00C45073">
            <w:pPr>
              <w:spacing w:before="60" w:after="60"/>
              <w:rPr>
                <w:lang w:val="en-US" w:eastAsia="en-AU"/>
              </w:rPr>
            </w:pPr>
            <w:r>
              <w:t>Develop and i</w:t>
            </w:r>
            <w:r w:rsidR="004671E7">
              <w:t>mplement a</w:t>
            </w:r>
            <w:r w:rsidR="00982178" w:rsidRPr="0094081C">
              <w:t xml:space="preserve"> risk stratification tool to inform </w:t>
            </w:r>
            <w:r w:rsidR="00C45073">
              <w:t>care</w:t>
            </w:r>
            <w:r w:rsidR="00C45073" w:rsidRPr="0094081C">
              <w:t xml:space="preserve"> </w:t>
            </w:r>
            <w:r w:rsidR="00982178" w:rsidRPr="0094081C">
              <w:t>for women with risk factors</w:t>
            </w:r>
            <w:r w:rsidR="004671E7">
              <w:t xml:space="preserve"> for stillbirth</w:t>
            </w:r>
          </w:p>
        </w:tc>
        <w:tc>
          <w:tcPr>
            <w:tcW w:w="1940" w:type="dxa"/>
            <w:shd w:val="clear" w:color="auto" w:fill="D9E2F3" w:themeFill="accent1" w:themeFillTint="33"/>
            <w:vAlign w:val="center"/>
          </w:tcPr>
          <w:p w14:paraId="1F5D1547" w14:textId="1D015C51" w:rsidR="00982178" w:rsidRDefault="00982178" w:rsidP="00D936D6">
            <w:pPr>
              <w:spacing w:before="60" w:after="60"/>
              <w:rPr>
                <w:lang w:val="en-US" w:eastAsia="en-AU"/>
              </w:rPr>
            </w:pPr>
          </w:p>
        </w:tc>
        <w:tc>
          <w:tcPr>
            <w:tcW w:w="1843" w:type="dxa"/>
            <w:shd w:val="clear" w:color="auto" w:fill="D9E2F3" w:themeFill="accent1" w:themeFillTint="33"/>
            <w:vAlign w:val="center"/>
          </w:tcPr>
          <w:p w14:paraId="5105F86B" w14:textId="735354F8" w:rsidR="00982178" w:rsidRDefault="00A31672" w:rsidP="00D936D6">
            <w:pPr>
              <w:spacing w:before="60" w:after="60"/>
              <w:rPr>
                <w:lang w:val="en-US" w:eastAsia="en-AU"/>
              </w:rPr>
            </w:pPr>
            <w:r>
              <w:rPr>
                <w:lang w:val="en-US" w:eastAsia="en-AU"/>
              </w:rPr>
              <w:t>Medium term</w:t>
            </w:r>
          </w:p>
        </w:tc>
      </w:tr>
    </w:tbl>
    <w:p w14:paraId="6D30B9C1" w14:textId="5DD04C2B" w:rsidR="00CB404E" w:rsidRPr="003238D3" w:rsidRDefault="00F1145A" w:rsidP="003238D3">
      <w:pPr>
        <w:pStyle w:val="Action"/>
      </w:pPr>
      <w:bookmarkStart w:id="9" w:name="_Toc33530278"/>
      <w:bookmarkStart w:id="10" w:name="_Ref8219378"/>
      <w:bookmarkStart w:id="11" w:name="_Ref22203761"/>
      <w:bookmarkStart w:id="12" w:name="_Ref22203866"/>
      <w:r w:rsidRPr="003238D3">
        <w:t xml:space="preserve">Ensuring </w:t>
      </w:r>
      <w:r w:rsidR="00CB404E" w:rsidRPr="003238D3">
        <w:t xml:space="preserve">culturally safe stillbirth prevention and </w:t>
      </w:r>
      <w:r w:rsidR="00B96C20">
        <w:t>care</w:t>
      </w:r>
      <w:r w:rsidR="00B96C20" w:rsidRPr="003238D3">
        <w:t xml:space="preserve"> </w:t>
      </w:r>
      <w:r w:rsidR="00076629" w:rsidRPr="003238D3">
        <w:t>f</w:t>
      </w:r>
      <w:r w:rsidR="00712995" w:rsidRPr="003238D3">
        <w:t>or Aboriginal and Torres Strait Islander women</w:t>
      </w:r>
      <w:r w:rsidR="00E7208A" w:rsidRPr="00F9170C">
        <w:rPr>
          <w:rStyle w:val="FootnoteReference"/>
          <w:vertAlign w:val="baseline"/>
        </w:rPr>
        <w:footnoteReference w:id="2"/>
      </w:r>
      <w:bookmarkEnd w:id="9"/>
    </w:p>
    <w:p w14:paraId="1D997015" w14:textId="77777777" w:rsidR="00712995" w:rsidRDefault="00712995" w:rsidP="00712995">
      <w:pPr>
        <w:pStyle w:val="Rationaleheader"/>
        <w:keepLines/>
      </w:pPr>
      <w:r>
        <w:t>Rationale</w:t>
      </w:r>
    </w:p>
    <w:p w14:paraId="5EAD686E" w14:textId="5A2B543D" w:rsidR="00712995" w:rsidRDefault="00712995" w:rsidP="00712995">
      <w:pPr>
        <w:pStyle w:val="Rationale"/>
        <w:keepNext/>
        <w:keepLines/>
      </w:pPr>
      <w:r>
        <w:t xml:space="preserve">In Australia in 2015-16, the rate of stillbirth among babies born to Aboriginal and Torres Strait Islander women was higher than </w:t>
      </w:r>
      <w:r w:rsidR="00363622">
        <w:t xml:space="preserve">that </w:t>
      </w:r>
      <w:r>
        <w:t>among babies born to non-Indigenous women (9.4 per 1,000 births compared to 6.6 per 1,000</w:t>
      </w:r>
      <w:r>
        <w:rPr>
          <w:spacing w:val="-5"/>
        </w:rPr>
        <w:t xml:space="preserve"> </w:t>
      </w:r>
      <w:r>
        <w:t>births).</w:t>
      </w:r>
      <w:r w:rsidRPr="0069490B">
        <w:fldChar w:fldCharType="begin"/>
      </w:r>
      <w:r w:rsidR="000B5267">
        <w:instrText xml:space="preserve"> ADDIN EN.CITE &lt;EndNote&gt;&lt;Cite&gt;&lt;Author&gt;AIHW&lt;/Author&gt;&lt;Year&gt;2019&lt;/Year&gt;&lt;RecNum&gt;47&lt;/RecNum&gt;&lt;DisplayText&gt;&lt;style face="superscript" font="Trebuchet MS" size="9"&gt;1&lt;/style&gt;&lt;/DisplayText&gt;&lt;record&gt;&lt;rec-number&gt;47&lt;/rec-number&gt;&lt;foreign-keys&gt;&lt;key app="EN" db-id="ed2p9a0ax5rxwbee0vmv999nrxvza0aw2fdx" timestamp="1568781199"&gt;47&lt;/key&gt;&lt;/foreign-keys&gt;&lt;ref-type name="Report"&gt;27&lt;/ref-type&gt;&lt;contributors&gt;&lt;authors&gt;&lt;author&gt;AIHW,&lt;/author&gt;&lt;/authors&gt;&lt;/contributors&gt;&lt;titles&gt;&lt;title&gt;Stillbirths and neonatal deaths in Australia, 2015-2016: In brief&lt;/title&gt;&lt;secondary-title&gt;Perinatal statistics series no. 36. Cat. no. PER 102&lt;/secondary-title&gt;&lt;/titles&gt;&lt;dates&gt;&lt;year&gt;2019&lt;/year&gt;&lt;/dates&gt;&lt;pub-location&gt;Canberra&lt;/pub-location&gt;&lt;publisher&gt;Australian Institute of Health and Welfare&lt;/publisher&gt;&lt;urls&gt;&lt;/urls&gt;&lt;/record&gt;&lt;/Cite&gt;&lt;/EndNote&gt;</w:instrText>
      </w:r>
      <w:r w:rsidRPr="0069490B">
        <w:fldChar w:fldCharType="separate"/>
      </w:r>
      <w:r w:rsidR="000B5267" w:rsidRPr="000B5267">
        <w:rPr>
          <w:noProof/>
          <w:vertAlign w:val="superscript"/>
        </w:rPr>
        <w:t>1</w:t>
      </w:r>
      <w:r w:rsidRPr="0069490B">
        <w:fldChar w:fldCharType="end"/>
      </w:r>
      <w:r>
        <w:t xml:space="preserve"> </w:t>
      </w:r>
    </w:p>
    <w:p w14:paraId="005F63D5" w14:textId="1A9D7105" w:rsidR="00B15DBB" w:rsidRDefault="00712995" w:rsidP="00712995">
      <w:pPr>
        <w:pStyle w:val="Rationale"/>
        <w:keepNext/>
        <w:keepLines/>
      </w:pPr>
      <w:r>
        <w:t xml:space="preserve">While there has been some progress in reducing the disparity for </w:t>
      </w:r>
      <w:r w:rsidR="00B96C20">
        <w:t xml:space="preserve">Aboriginal and Torres Strait Islander </w:t>
      </w:r>
      <w:r>
        <w:t>women, this varies across jurisdictions. In Queensland, for example, rates are reducing,</w:t>
      </w:r>
      <w:r>
        <w:fldChar w:fldCharType="begin">
          <w:fldData xml:space="preserve">PEVuZE5vdGU+PENpdGU+PEF1dGhvcj5JYmllYmVsZTwvQXV0aG9yPjxZZWFyPjIwMTU8L1llYXI+
PFJlY051bT4zMjwvUmVjTnVtPjxEaXNwbGF5VGV4dD48c3R5bGUgZmFjZT0ic3VwZXJzY3JpcHQi
IGZvbnQ9IlRyZWJ1Y2hldCBNUyIgc2l6ZT0iOSI+MTY8L3N0eWxlPjwvRGlzcGxheVRleHQ+PHJl
Y29yZD48cmVjLW51bWJlcj4zMjwvcmVjLW51bWJlcj48Zm9yZWlnbi1rZXlzPjxrZXkgYXBwPSJF
TiIgZGItaWQ9ImVkMnA5YTBheDVyeHdiZWUwdm12OTk5bnJ4dnphMGF3MmZkeCIgdGltZXN0YW1w
PSIxNTU2ODYwMzA2Ij4zMjwva2V5PjwvZm9yZWlnbi1rZXlzPjxyZWYtdHlwZSBuYW1lPSJKb3Vy
bmFsIEFydGljbGUiPjE3PC9yZWYtdHlwZT48Y29udHJpYnV0b3JzPjxhdXRob3JzPjxhdXRob3I+
SWJpZWJlbGUsIEkuPC9hdXRob3I+PGF1dGhvcj5Db29yeSwgTS48L2F1dGhvcj48YXV0aG9yPkJv
eWxlLCBGLiBNLjwvYXV0aG9yPjxhdXRob3I+SHVtcGhyZXksIE0uPC9hdXRob3I+PGF1dGhvcj5W
bGFjaywgUy48L2F1dGhvcj48YXV0aG9yPkZsZW5hZHksIFYuPC9hdXRob3I+PC9hdXRob3JzPjwv
Y29udHJpYnV0b3JzPjxhdXRoLWFkZHJlc3M+VHJhbnNsYXRpbmcgUmVzZWFyY2ggSW50byBQcmFj
dGljZSAoVFJJUCkgQ2VudHJlLCBNYXRlciBSZXNlYXJjaCBJbnN0aXR1dGUtVW5pdmVyc2l0eSBv
ZiBRdWVlbnNsYW5kLCBCcmlzYmFuZSwgUWxkLCBBdXN0cmFsaWEuJiN4RDtTY2hvb2wgb2YgUG9w
dWxhdGlvbiBIZWFsdGgsIFVuaXZlcnNpdHkgb2YgUXVlZW5zbGFuZCwgQnJpc2JhbmUsIFFsZCwg
QXVzdHJhbGlhLiYjeEQ7TXVyZG9jaCBDaGlsZHJlbnMgUmVzZWFyY2ggSW5zdGl0dXRlLCBNZWxi
b3VybmUsIFZpYy4sIEF1c3RyYWxpYS4mI3hEO0RlcGFydG1lbnQgb2YgUGFlZGlhdHJpY3MsIFVu
aXZlcnNpdHkgb2YgTWVsYm91cm5lLCBNZWxib3VybmUsIFZpYy4sIEF1c3RyYWxpYS4mI3hEO0F1
c3RyYWxpYSBhbmQgTmV3IFplYWxhbmQgU3RpbGxiaXJ0aCBBbGxpYW5jZSwgQnJpc2JhbmUsIFFs
ZCwgQXVzdHJhbGlhLiYjeEQ7UXVlZW5zbGFuZCBNYXRlcm5hbCBhbmQgUGVyaW5hdGFsIFF1YWxp
dHkgQ291bmNpbCwgQnJpc2JhbmUsIFFsZCwgQXVzdHJhbGlhLiYjeEQ7UXVlZW5zbGFuZCBIZWFs
dGggTWV0cm8gTm9ydGggQnJpc2JhbmUgUHVibGljIEhlYWx0aCBVbml0LCBCcmlzYmFuZSwgUWxk
LCBBdXN0cmFsaWEuPC9hdXRoLWFkZHJlc3M+PHRpdGxlcz48dGl0bGU+U3RpbGxiaXJ0aCByYXRl
cyBhbW9uZyBJbmRpZ2Vub3VzIGFuZCBub24tSW5kaWdlbm91cyB3b21lbiBpbiBRdWVlbnNsYW5k
LCBBdXN0cmFsaWE6IGlzIHRoZSBnYXAgY2xvc2luZz88L3RpdGxlPjxzZWNvbmRhcnktdGl0bGU+
QkpPRzwvc2Vjb25kYXJ5LXRpdGxlPjwvdGl0bGVzPjxwZXJpb2RpY2FsPjxmdWxsLXRpdGxlPkJK
T0c8L2Z1bGwtdGl0bGU+PC9wZXJpb2RpY2FsPjxwYWdlcz4xNDc2LTgzPC9wYWdlcz48dm9sdW1l
PjEyMjwvdm9sdW1lPjxudW1iZXI+MTE8L251bWJlcj48ZWRpdGlvbj4yMDE0LzA5LzA0PC9lZGl0
aW9uPjxrZXl3b3Jkcz48a2V5d29yZD5DZW50cmFsIE5lcnZvdXMgU3lzdGVtL2Fibm9ybWFsaXRp
ZXM8L2tleXdvcmQ+PGtleXdvcmQ+Q29ob3J0IFN0dWRpZXM8L2tleXdvcmQ+PGtleXdvcmQ+RGlh
YmV0ZXMgTWVsbGl0dXMvZXBpZGVtaW9sb2d5PC9rZXl3b3JkPjxrZXl3b3JkPipFdGhuaWMgR3Jv
dXBzPC9rZXl3b3JkPjxrZXl3b3JkPkZlbWFsZTwva2V5d29yZD48a2V5d29yZD5GZXRhbCBHcm93
dGggUmV0YXJkYXRpb24vZXBpZGVtaW9sb2d5PC9rZXl3b3JkPjxrZXl3b3JkPkhlYWx0aCBTdGF0
dXMgRGlzcGFyaXRpZXM8L2tleXdvcmQ+PGtleXdvcmQ+SGVtb3JyaGFnZS9lcGlkZW1pb2xvZ3k8
L2tleXdvcmQ+PGtleXdvcmQ+SHVtYW5zPC9rZXl3b3JkPjxrZXl3b3JkPkh5cGVydGVuc2lvbi9l
cGlkZW1pb2xvZ3k8L2tleXdvcmQ+PGtleXdvcmQ+SW5mZWN0aW9uL2VwaWRlbWlvbG9neTwva2V5
d29yZD48a2V5d29yZD5PY2VhbmljIEFuY2VzdHJ5IEdyb3VwLypzdGF0aXN0aWNzICZhbXA7IG51
bWVyaWNhbCBkYXRhPC9rZXl3b3JkPjxrZXl3b3JkPlByZWduYW5jeTwva2V5d29yZD48a2V5d29y
ZD5QcmVnbmFuY3kgQ29tcGxpY2F0aW9ucy9lcGlkZW1pb2xvZ3k8L2tleXdvcmQ+PGtleXdvcmQ+
UHJlbWF0dXJlIEJpcnRoL2VwaWRlbWlvbG9neTwva2V5d29yZD48a2V5d29yZD5RdWVlbnNsYW5k
L2VwaWRlbWlvbG9neTwva2V5d29yZD48a2V5d29yZD5SZXRyb3NwZWN0aXZlIFN0dWRpZXM8L2tl
eXdvcmQ+PGtleXdvcmQ+U3RpbGxiaXJ0aC8qZXBpZGVtaW9sb2d5PC9rZXl3b3JkPjxrZXl3b3Jk
PlV0ZXJ1cy9hYm5vcm1hbGl0aWVzPC9rZXl3b3JkPjxrZXl3b3JkPkFib3JpZ2luYWwgYW5kIFRv
cnJlcyBTdHJhaXQgSXNsYW5kZXI8L2tleXdvcmQ+PGtleXdvcmQ+Y2F1c2Ugb2YgZGVhdGg8L2tl
eXdvcmQ+PGtleXdvcmQ+ZmV0YWwgZGVhdGg8L2tleXdvcmQ+PGtleXdvcmQ+aW5kaWdlbm91czwv
a2V5d29yZD48a2V5d29yZD5zdGlsbGJpcnRoPC9rZXl3b3JkPjxrZXl3b3JkPnRyZW5kczwva2V5
d29yZD48a2V5d29yZD51cmJhbjwva2V5d29yZD48L2tleXdvcmRzPjxkYXRlcz48eWVhcj4yMDE1
PC95ZWFyPjxwdWItZGF0ZXM+PGRhdGU+T2N0PC9kYXRlPjwvcHViLWRhdGVzPjwvZGF0ZXM+PGlz
Ym4+MTQ3MS0wNTI4IChFbGVjdHJvbmljKSYjeEQ7MTQ3MC0wMzI4IChMaW5raW5nKTwvaXNibj48
YWNjZXNzaW9uLW51bT4yNTE4MzM3MDwvYWNjZXNzaW9uLW51bT48dXJscz48cmVsYXRlZC11cmxz
Pjx1cmw+aHR0cHM6Ly93d3cubmNiaS5ubG0ubmloLmdvdi9wdWJtZWQvMjUxODMzNzA8L3VybD48
L3JlbGF0ZWQtdXJscz48L3VybHM+PGVsZWN0cm9uaWMtcmVzb3VyY2UtbnVtPjEwLjExMTEvMTQ3
MS0wNTI4LjEzMDQ3PC9lbGVjdHJvbmljLXJlc291cmNlLW51bT48L3JlY29yZD48L0NpdGU+PC9F
bmROb3RlPgB=
</w:fldData>
        </w:fldChar>
      </w:r>
      <w:r w:rsidR="000C11C1">
        <w:instrText xml:space="preserve"> ADDIN EN.CITE </w:instrText>
      </w:r>
      <w:r w:rsidR="000C11C1">
        <w:fldChar w:fldCharType="begin">
          <w:fldData xml:space="preserve">PEVuZE5vdGU+PENpdGU+PEF1dGhvcj5JYmllYmVsZTwvQXV0aG9yPjxZZWFyPjIwMTU8L1llYXI+
PFJlY051bT4zMjwvUmVjTnVtPjxEaXNwbGF5VGV4dD48c3R5bGUgZmFjZT0ic3VwZXJzY3JpcHQi
IGZvbnQ9IlRyZWJ1Y2hldCBNUyIgc2l6ZT0iOSI+MTY8L3N0eWxlPjwvRGlzcGxheVRleHQ+PHJl
Y29yZD48cmVjLW51bWJlcj4zMjwvcmVjLW51bWJlcj48Zm9yZWlnbi1rZXlzPjxrZXkgYXBwPSJF
TiIgZGItaWQ9ImVkMnA5YTBheDVyeHdiZWUwdm12OTk5bnJ4dnphMGF3MmZkeCIgdGltZXN0YW1w
PSIxNTU2ODYwMzA2Ij4zMjwva2V5PjwvZm9yZWlnbi1rZXlzPjxyZWYtdHlwZSBuYW1lPSJKb3Vy
bmFsIEFydGljbGUiPjE3PC9yZWYtdHlwZT48Y29udHJpYnV0b3JzPjxhdXRob3JzPjxhdXRob3I+
SWJpZWJlbGUsIEkuPC9hdXRob3I+PGF1dGhvcj5Db29yeSwgTS48L2F1dGhvcj48YXV0aG9yPkJv
eWxlLCBGLiBNLjwvYXV0aG9yPjxhdXRob3I+SHVtcGhyZXksIE0uPC9hdXRob3I+PGF1dGhvcj5W
bGFjaywgUy48L2F1dGhvcj48YXV0aG9yPkZsZW5hZHksIFYuPC9hdXRob3I+PC9hdXRob3JzPjwv
Y29udHJpYnV0b3JzPjxhdXRoLWFkZHJlc3M+VHJhbnNsYXRpbmcgUmVzZWFyY2ggSW50byBQcmFj
dGljZSAoVFJJUCkgQ2VudHJlLCBNYXRlciBSZXNlYXJjaCBJbnN0aXR1dGUtVW5pdmVyc2l0eSBv
ZiBRdWVlbnNsYW5kLCBCcmlzYmFuZSwgUWxkLCBBdXN0cmFsaWEuJiN4RDtTY2hvb2wgb2YgUG9w
dWxhdGlvbiBIZWFsdGgsIFVuaXZlcnNpdHkgb2YgUXVlZW5zbGFuZCwgQnJpc2JhbmUsIFFsZCwg
QXVzdHJhbGlhLiYjeEQ7TXVyZG9jaCBDaGlsZHJlbnMgUmVzZWFyY2ggSW5zdGl0dXRlLCBNZWxi
b3VybmUsIFZpYy4sIEF1c3RyYWxpYS4mI3hEO0RlcGFydG1lbnQgb2YgUGFlZGlhdHJpY3MsIFVu
aXZlcnNpdHkgb2YgTWVsYm91cm5lLCBNZWxib3VybmUsIFZpYy4sIEF1c3RyYWxpYS4mI3hEO0F1
c3RyYWxpYSBhbmQgTmV3IFplYWxhbmQgU3RpbGxiaXJ0aCBBbGxpYW5jZSwgQnJpc2JhbmUsIFFs
ZCwgQXVzdHJhbGlhLiYjeEQ7UXVlZW5zbGFuZCBNYXRlcm5hbCBhbmQgUGVyaW5hdGFsIFF1YWxp
dHkgQ291bmNpbCwgQnJpc2JhbmUsIFFsZCwgQXVzdHJhbGlhLiYjeEQ7UXVlZW5zbGFuZCBIZWFs
dGggTWV0cm8gTm9ydGggQnJpc2JhbmUgUHVibGljIEhlYWx0aCBVbml0LCBCcmlzYmFuZSwgUWxk
LCBBdXN0cmFsaWEuPC9hdXRoLWFkZHJlc3M+PHRpdGxlcz48dGl0bGU+U3RpbGxiaXJ0aCByYXRl
cyBhbW9uZyBJbmRpZ2Vub3VzIGFuZCBub24tSW5kaWdlbm91cyB3b21lbiBpbiBRdWVlbnNsYW5k
LCBBdXN0cmFsaWE6IGlzIHRoZSBnYXAgY2xvc2luZz88L3RpdGxlPjxzZWNvbmRhcnktdGl0bGU+
QkpPRzwvc2Vjb25kYXJ5LXRpdGxlPjwvdGl0bGVzPjxwZXJpb2RpY2FsPjxmdWxsLXRpdGxlPkJK
T0c8L2Z1bGwtdGl0bGU+PC9wZXJpb2RpY2FsPjxwYWdlcz4xNDc2LTgzPC9wYWdlcz48dm9sdW1l
PjEyMjwvdm9sdW1lPjxudW1iZXI+MTE8L251bWJlcj48ZWRpdGlvbj4yMDE0LzA5LzA0PC9lZGl0
aW9uPjxrZXl3b3Jkcz48a2V5d29yZD5DZW50cmFsIE5lcnZvdXMgU3lzdGVtL2Fibm9ybWFsaXRp
ZXM8L2tleXdvcmQ+PGtleXdvcmQ+Q29ob3J0IFN0dWRpZXM8L2tleXdvcmQ+PGtleXdvcmQ+RGlh
YmV0ZXMgTWVsbGl0dXMvZXBpZGVtaW9sb2d5PC9rZXl3b3JkPjxrZXl3b3JkPipFdGhuaWMgR3Jv
dXBzPC9rZXl3b3JkPjxrZXl3b3JkPkZlbWFsZTwva2V5d29yZD48a2V5d29yZD5GZXRhbCBHcm93
dGggUmV0YXJkYXRpb24vZXBpZGVtaW9sb2d5PC9rZXl3b3JkPjxrZXl3b3JkPkhlYWx0aCBTdGF0
dXMgRGlzcGFyaXRpZXM8L2tleXdvcmQ+PGtleXdvcmQ+SGVtb3JyaGFnZS9lcGlkZW1pb2xvZ3k8
L2tleXdvcmQ+PGtleXdvcmQ+SHVtYW5zPC9rZXl3b3JkPjxrZXl3b3JkPkh5cGVydGVuc2lvbi9l
cGlkZW1pb2xvZ3k8L2tleXdvcmQ+PGtleXdvcmQ+SW5mZWN0aW9uL2VwaWRlbWlvbG9neTwva2V5
d29yZD48a2V5d29yZD5PY2VhbmljIEFuY2VzdHJ5IEdyb3VwLypzdGF0aXN0aWNzICZhbXA7IG51
bWVyaWNhbCBkYXRhPC9rZXl3b3JkPjxrZXl3b3JkPlByZWduYW5jeTwva2V5d29yZD48a2V5d29y
ZD5QcmVnbmFuY3kgQ29tcGxpY2F0aW9ucy9lcGlkZW1pb2xvZ3k8L2tleXdvcmQ+PGtleXdvcmQ+
UHJlbWF0dXJlIEJpcnRoL2VwaWRlbWlvbG9neTwva2V5d29yZD48a2V5d29yZD5RdWVlbnNsYW5k
L2VwaWRlbWlvbG9neTwva2V5d29yZD48a2V5d29yZD5SZXRyb3NwZWN0aXZlIFN0dWRpZXM8L2tl
eXdvcmQ+PGtleXdvcmQ+U3RpbGxiaXJ0aC8qZXBpZGVtaW9sb2d5PC9rZXl3b3JkPjxrZXl3b3Jk
PlV0ZXJ1cy9hYm5vcm1hbGl0aWVzPC9rZXl3b3JkPjxrZXl3b3JkPkFib3JpZ2luYWwgYW5kIFRv
cnJlcyBTdHJhaXQgSXNsYW5kZXI8L2tleXdvcmQ+PGtleXdvcmQ+Y2F1c2Ugb2YgZGVhdGg8L2tl
eXdvcmQ+PGtleXdvcmQ+ZmV0YWwgZGVhdGg8L2tleXdvcmQ+PGtleXdvcmQ+aW5kaWdlbm91czwv
a2V5d29yZD48a2V5d29yZD5zdGlsbGJpcnRoPC9rZXl3b3JkPjxrZXl3b3JkPnRyZW5kczwva2V5
d29yZD48a2V5d29yZD51cmJhbjwva2V5d29yZD48L2tleXdvcmRzPjxkYXRlcz48eWVhcj4yMDE1
PC95ZWFyPjxwdWItZGF0ZXM+PGRhdGU+T2N0PC9kYXRlPjwvcHViLWRhdGVzPjwvZGF0ZXM+PGlz
Ym4+MTQ3MS0wNTI4IChFbGVjdHJvbmljKSYjeEQ7MTQ3MC0wMzI4IChMaW5raW5nKTwvaXNibj48
YWNjZXNzaW9uLW51bT4yNTE4MzM3MDwvYWNjZXNzaW9uLW51bT48dXJscz48cmVsYXRlZC11cmxz
Pjx1cmw+aHR0cHM6Ly93d3cubmNiaS5ubG0ubmloLmdvdi9wdWJtZWQvMjUxODMzNzA8L3VybD48
L3JlbGF0ZWQtdXJscz48L3VybHM+PGVsZWN0cm9uaWMtcmVzb3VyY2UtbnVtPjEwLjExMTEvMTQ3
MS0wNTI4LjEzMDQ3PC9lbGVjdHJvbmljLXJlc291cmNlLW51bT48L3JlY29yZD48L0NpdGU+PC9F
bmROb3RlPgB=
</w:fldData>
        </w:fldChar>
      </w:r>
      <w:r w:rsidR="000C11C1">
        <w:instrText xml:space="preserve"> ADDIN EN.CITE.DATA </w:instrText>
      </w:r>
      <w:r w:rsidR="000C11C1">
        <w:fldChar w:fldCharType="end"/>
      </w:r>
      <w:r>
        <w:fldChar w:fldCharType="separate"/>
      </w:r>
      <w:r w:rsidR="000C11C1" w:rsidRPr="000C11C1">
        <w:rPr>
          <w:noProof/>
          <w:sz w:val="18"/>
          <w:vertAlign w:val="superscript"/>
        </w:rPr>
        <w:t>16</w:t>
      </w:r>
      <w:r>
        <w:fldChar w:fldCharType="end"/>
      </w:r>
      <w:r>
        <w:t xml:space="preserve"> in Western Australia there has been no improvement</w:t>
      </w:r>
      <w:r>
        <w:fldChar w:fldCharType="begin">
          <w:fldData xml:space="preserve">PEVuZE5vdGU+PENpdGU+PEF1dGhvcj5GYXJyYW50PC9BdXRob3I+PFllYXI+MjAxNjwvWWVhcj48
UmVjTnVtPjQwPC9SZWNOdW0+PERpc3BsYXlUZXh0PjxzdHlsZSBmYWNlPSJzdXBlcnNjcmlwdCIg
Zm9udD0iVHJlYnVjaGV0IE1TIiBzaXplPSI5Ij4xNzwvc3R5bGU+PC9EaXNwbGF5VGV4dD48cmVj
b3JkPjxyZWMtbnVtYmVyPjQwPC9yZWMtbnVtYmVyPjxmb3JlaWduLWtleXM+PGtleSBhcHA9IkVO
IiBkYi1pZD0iZWQycDlhMGF4NXJ4d2JlZTB2bXY5OTlucnh2emEwYXcyZmR4IiB0aW1lc3RhbXA9
IjE1NTgzMjk3NjciPjQwPC9rZXk+PC9mb3JlaWduLWtleXM+PHJlZi10eXBlIG5hbWU9IkpvdXJu
YWwgQXJ0aWNsZSI+MTc8L3JlZi10eXBlPjxjb250cmlidXRvcnM+PGF1dGhvcnM+PGF1dGhvcj5G
YXJyYW50LCBCLiBNLjwvYXV0aG9yPjxhdXRob3I+U2hlcGhlcmQsIEMuIEMuPC9hdXRob3I+PC9h
dXRob3JzPjwvY29udHJpYnV0b3JzPjxhdXRoLWFkZHJlc3M+VGVsZXRob24gS2lkcyBJbnN0aXR1
dGUsIFRoZSBVbml2ZXJzaXR5IG9mIFdlc3Rlcm4gQXVzdHJhbGlhLCBQZXJ0aCwgV2VzdGVybiBB
dXN0cmFsaWEsIEF1c3RyYWxpYS4gYnJhZC5mYXJyYW50QHRlbGV0aG9ua2lkcy5vcmcuYXUuJiN4
RDtUZWxldGhvbiBLaWRzIEluc3RpdHV0ZSwgVGhlIFVuaXZlcnNpdHkgb2YgV2VzdGVybiBBdXN0
cmFsaWEsIFBlcnRoLCBXZXN0ZXJuIEF1c3RyYWxpYSwgQXVzdHJhbGlhLjwvYXV0aC1hZGRyZXNz
Pjx0aXRsZXM+PHRpdGxlPk1hdGVybmFsIGV0aG5pY2l0eSwgc3RpbGxiaXJ0aCBhbmQgbmVvbmF0
YWwgZGVhdGggcmlzayBpbiBXZXN0ZXJuIEF1c3RyYWxpYSAxOTk4LTIwMTA8L3RpdGxlPjxzZWNv
bmRhcnktdGl0bGU+QXVzdCBOWiBKIE9ic3RldCBHeW5hZWNvbDwvc2Vjb25kYXJ5LXRpdGxlPjwv
dGl0bGVzPjxwZXJpb2RpY2FsPjxmdWxsLXRpdGxlPkF1c3QgTlogSiBPYnN0ZXQgR3luYWVjb2w8
L2Z1bGwtdGl0bGU+PC9wZXJpb2RpY2FsPjxwYWdlcz41MzItNTM2PC9wYWdlcz48dm9sdW1lPjU2
PC92b2x1bWU+PG51bWJlcj41PC9udW1iZXI+PGVkaXRpb24+MjAxNi8wNS8wMzwvZWRpdGlvbj48
a2V5d29yZHM+PGtleXdvcmQ+QWZyaWNhbiBDb250aW5lbnRhbCBBbmNlc3RyeSBHcm91cC8qc3Rh
dGlzdGljcyAmYW1wOyBudW1lcmljYWwgZGF0YTwva2V5d29yZD48a2V5d29yZD5Bc2lhbiBDb250
aW5lbnRhbCBBbmNlc3RyeSBHcm91cC8qc3RhdGlzdGljcyAmYW1wOyBudW1lcmljYWwgZGF0YTwv
a2V5d29yZD48a2V5d29yZD5FdXJvcGVhbiBDb250aW5lbnRhbCBBbmNlc3RyeSBHcm91cC8qc3Rh
dGlzdGljcyAmYW1wOyBudW1lcmljYWwgZGF0YTwva2V5d29yZD48a2V5d29yZD5GZW1hbGU8L2tl
eXdvcmQ+PGtleXdvcmQ+R2VzdGF0aW9uYWwgQWdlPC9rZXl3b3JkPjxrZXl3b3JkPkh1bWFuczwv
a2V5d29yZD48a2V5d29yZD5JbmZhbnQsIEV4dHJlbWVseSBQcmVtYXR1cmU8L2tleXdvcmQ+PGtl
eXdvcmQ+SW5mYW50LCBOZXdib3JuPC9rZXl3b3JkPjxrZXl3b3JkPk1hbGU8L2tleXdvcmQ+PGtl
eXdvcmQ+T2NlYW5pYyBBbmNlc3RyeSBHcm91cC8qc3RhdGlzdGljcyAmYW1wOyBudW1lcmljYWwg
ZGF0YTwva2V5d29yZD48a2V5d29yZD5QZXJpbmF0YWwgTW9ydGFsaXR5LypldGhub2xvZ3k8L2tl
eXdvcmQ+PGtleXdvcmQ+UHJlZ25hbmN5PC9rZXl3b3JkPjxrZXl3b3JkPlJldHJvc3BlY3RpdmUg
U3R1ZGllczwva2V5d29yZD48a2V5d29yZD5TdGlsbGJpcnRoLypldGhub2xvZ3k8L2tleXdvcmQ+
PGtleXdvcmQ+VGVybSBCaXJ0aC9ldGhub2xvZ3k8L2tleXdvcmQ+PGtleXdvcmQ+V2VzdGVybiBB
dXN0cmFsaWEvZXBpZGVtaW9sb2d5PC9rZXl3b3JkPjxrZXl3b3JkPipldGhuaWMgZ3JvdXBzPC9r
ZXl3b3JkPjxrZXl3b3JkPipuZW9uYXRhbCBkZWF0aDwva2V5d29yZD48a2V5d29yZD4qcGVyaW5h
dGFsIGRlYXRoPC9rZXl3b3JkPjxrZXl3b3JkPipzdGlsbGJpcnRoPC9rZXl3b3JkPjwva2V5d29y
ZHM+PGRhdGVzPjx5ZWFyPjIwMTY8L3llYXI+PHB1Yi1kYXRlcz48ZGF0ZT5PY3Q8L2RhdGU+PC9w
dWItZGF0ZXM+PC9kYXRlcz48aXNibj4xNDc5LTgyOFggKEVsZWN0cm9uaWMpJiN4RDswMDA0LTg2
NjYgKExpbmtpbmcpPC9pc2JuPjxhY2Nlc3Npb24tbnVtPjI3MTM1MzA0PC9hY2Nlc3Npb24tbnVt
Pjx1cmxzPjxyZWxhdGVkLXVybHM+PHVybD5odHRwczovL3d3dy5uY2JpLm5sbS5uaWguZ292L3B1
Ym1lZC8yNzEzNTMwNDwvdXJsPjwvcmVsYXRlZC11cmxzPjwvdXJscz48ZWxlY3Ryb25pYy1yZXNv
dXJjZS1udW0+MTAuMTExMS9ham8uMTI0NjU8L2VsZWN0cm9uaWMtcmVzb3VyY2UtbnVtPjwvcmVj
b3JkPjwvQ2l0ZT48L0VuZE5vdGU+
</w:fldData>
        </w:fldChar>
      </w:r>
      <w:r w:rsidR="000C11C1">
        <w:instrText xml:space="preserve"> ADDIN EN.CITE </w:instrText>
      </w:r>
      <w:r w:rsidR="000C11C1">
        <w:fldChar w:fldCharType="begin">
          <w:fldData xml:space="preserve">PEVuZE5vdGU+PENpdGU+PEF1dGhvcj5GYXJyYW50PC9BdXRob3I+PFllYXI+MjAxNjwvWWVhcj48
UmVjTnVtPjQwPC9SZWNOdW0+PERpc3BsYXlUZXh0PjxzdHlsZSBmYWNlPSJzdXBlcnNjcmlwdCIg
Zm9udD0iVHJlYnVjaGV0IE1TIiBzaXplPSI5Ij4xNzwvc3R5bGU+PC9EaXNwbGF5VGV4dD48cmVj
b3JkPjxyZWMtbnVtYmVyPjQwPC9yZWMtbnVtYmVyPjxmb3JlaWduLWtleXM+PGtleSBhcHA9IkVO
IiBkYi1pZD0iZWQycDlhMGF4NXJ4d2JlZTB2bXY5OTlucnh2emEwYXcyZmR4IiB0aW1lc3RhbXA9
IjE1NTgzMjk3NjciPjQwPC9rZXk+PC9mb3JlaWduLWtleXM+PHJlZi10eXBlIG5hbWU9IkpvdXJu
YWwgQXJ0aWNsZSI+MTc8L3JlZi10eXBlPjxjb250cmlidXRvcnM+PGF1dGhvcnM+PGF1dGhvcj5G
YXJyYW50LCBCLiBNLjwvYXV0aG9yPjxhdXRob3I+U2hlcGhlcmQsIEMuIEMuPC9hdXRob3I+PC9h
dXRob3JzPjwvY29udHJpYnV0b3JzPjxhdXRoLWFkZHJlc3M+VGVsZXRob24gS2lkcyBJbnN0aXR1
dGUsIFRoZSBVbml2ZXJzaXR5IG9mIFdlc3Rlcm4gQXVzdHJhbGlhLCBQZXJ0aCwgV2VzdGVybiBB
dXN0cmFsaWEsIEF1c3RyYWxpYS4gYnJhZC5mYXJyYW50QHRlbGV0aG9ua2lkcy5vcmcuYXUuJiN4
RDtUZWxldGhvbiBLaWRzIEluc3RpdHV0ZSwgVGhlIFVuaXZlcnNpdHkgb2YgV2VzdGVybiBBdXN0
cmFsaWEsIFBlcnRoLCBXZXN0ZXJuIEF1c3RyYWxpYSwgQXVzdHJhbGlhLjwvYXV0aC1hZGRyZXNz
Pjx0aXRsZXM+PHRpdGxlPk1hdGVybmFsIGV0aG5pY2l0eSwgc3RpbGxiaXJ0aCBhbmQgbmVvbmF0
YWwgZGVhdGggcmlzayBpbiBXZXN0ZXJuIEF1c3RyYWxpYSAxOTk4LTIwMTA8L3RpdGxlPjxzZWNv
bmRhcnktdGl0bGU+QXVzdCBOWiBKIE9ic3RldCBHeW5hZWNvbDwvc2Vjb25kYXJ5LXRpdGxlPjwv
dGl0bGVzPjxwZXJpb2RpY2FsPjxmdWxsLXRpdGxlPkF1c3QgTlogSiBPYnN0ZXQgR3luYWVjb2w8
L2Z1bGwtdGl0bGU+PC9wZXJpb2RpY2FsPjxwYWdlcz41MzItNTM2PC9wYWdlcz48dm9sdW1lPjU2
PC92b2x1bWU+PG51bWJlcj41PC9udW1iZXI+PGVkaXRpb24+MjAxNi8wNS8wMzwvZWRpdGlvbj48
a2V5d29yZHM+PGtleXdvcmQ+QWZyaWNhbiBDb250aW5lbnRhbCBBbmNlc3RyeSBHcm91cC8qc3Rh
dGlzdGljcyAmYW1wOyBudW1lcmljYWwgZGF0YTwva2V5d29yZD48a2V5d29yZD5Bc2lhbiBDb250
aW5lbnRhbCBBbmNlc3RyeSBHcm91cC8qc3RhdGlzdGljcyAmYW1wOyBudW1lcmljYWwgZGF0YTwv
a2V5d29yZD48a2V5d29yZD5FdXJvcGVhbiBDb250aW5lbnRhbCBBbmNlc3RyeSBHcm91cC8qc3Rh
dGlzdGljcyAmYW1wOyBudW1lcmljYWwgZGF0YTwva2V5d29yZD48a2V5d29yZD5GZW1hbGU8L2tl
eXdvcmQ+PGtleXdvcmQ+R2VzdGF0aW9uYWwgQWdlPC9rZXl3b3JkPjxrZXl3b3JkPkh1bWFuczwv
a2V5d29yZD48a2V5d29yZD5JbmZhbnQsIEV4dHJlbWVseSBQcmVtYXR1cmU8L2tleXdvcmQ+PGtl
eXdvcmQ+SW5mYW50LCBOZXdib3JuPC9rZXl3b3JkPjxrZXl3b3JkPk1hbGU8L2tleXdvcmQ+PGtl
eXdvcmQ+T2NlYW5pYyBBbmNlc3RyeSBHcm91cC8qc3RhdGlzdGljcyAmYW1wOyBudW1lcmljYWwg
ZGF0YTwva2V5d29yZD48a2V5d29yZD5QZXJpbmF0YWwgTW9ydGFsaXR5LypldGhub2xvZ3k8L2tl
eXdvcmQ+PGtleXdvcmQ+UHJlZ25hbmN5PC9rZXl3b3JkPjxrZXl3b3JkPlJldHJvc3BlY3RpdmUg
U3R1ZGllczwva2V5d29yZD48a2V5d29yZD5TdGlsbGJpcnRoLypldGhub2xvZ3k8L2tleXdvcmQ+
PGtleXdvcmQ+VGVybSBCaXJ0aC9ldGhub2xvZ3k8L2tleXdvcmQ+PGtleXdvcmQ+V2VzdGVybiBB
dXN0cmFsaWEvZXBpZGVtaW9sb2d5PC9rZXl3b3JkPjxrZXl3b3JkPipldGhuaWMgZ3JvdXBzPC9r
ZXl3b3JkPjxrZXl3b3JkPipuZW9uYXRhbCBkZWF0aDwva2V5d29yZD48a2V5d29yZD4qcGVyaW5h
dGFsIGRlYXRoPC9rZXl3b3JkPjxrZXl3b3JkPipzdGlsbGJpcnRoPC9rZXl3b3JkPjwva2V5d29y
ZHM+PGRhdGVzPjx5ZWFyPjIwMTY8L3llYXI+PHB1Yi1kYXRlcz48ZGF0ZT5PY3Q8L2RhdGU+PC9w
dWItZGF0ZXM+PC9kYXRlcz48aXNibj4xNDc5LTgyOFggKEVsZWN0cm9uaWMpJiN4RDswMDA0LTg2
NjYgKExpbmtpbmcpPC9pc2JuPjxhY2Nlc3Npb24tbnVtPjI3MTM1MzA0PC9hY2Nlc3Npb24tbnVt
Pjx1cmxzPjxyZWxhdGVkLXVybHM+PHVybD5odHRwczovL3d3dy5uY2JpLm5sbS5uaWguZ292L3B1
Ym1lZC8yNzEzNTMwNDwvdXJsPjwvcmVsYXRlZC11cmxzPjwvdXJscz48ZWxlY3Ryb25pYy1yZXNv
dXJjZS1udW0+MTAuMTExMS9ham8uMTI0NjU8L2VsZWN0cm9uaWMtcmVzb3VyY2UtbnVtPjwvcmVj
b3JkPjwvQ2l0ZT48L0VuZE5vdGU+
</w:fldData>
        </w:fldChar>
      </w:r>
      <w:r w:rsidR="000C11C1">
        <w:instrText xml:space="preserve"> ADDIN EN.CITE.DATA </w:instrText>
      </w:r>
      <w:r w:rsidR="000C11C1">
        <w:fldChar w:fldCharType="end"/>
      </w:r>
      <w:r>
        <w:fldChar w:fldCharType="separate"/>
      </w:r>
      <w:r w:rsidR="000C11C1" w:rsidRPr="000C11C1">
        <w:rPr>
          <w:noProof/>
          <w:sz w:val="18"/>
          <w:vertAlign w:val="superscript"/>
        </w:rPr>
        <w:t>17</w:t>
      </w:r>
      <w:r>
        <w:fldChar w:fldCharType="end"/>
      </w:r>
      <w:r>
        <w:t xml:space="preserve"> and in Victoria the </w:t>
      </w:r>
      <w:r w:rsidR="003754B1">
        <w:t xml:space="preserve">stillbirth </w:t>
      </w:r>
      <w:r>
        <w:t>rate among Aboriginal and Torres Strait Islander women has fallen to that of non-Indigenous</w:t>
      </w:r>
      <w:r>
        <w:rPr>
          <w:spacing w:val="2"/>
        </w:rPr>
        <w:t xml:space="preserve"> </w:t>
      </w:r>
      <w:r>
        <w:t>women.</w:t>
      </w:r>
      <w:r>
        <w:fldChar w:fldCharType="begin"/>
      </w:r>
      <w:r w:rsidR="000C11C1">
        <w:instrText xml:space="preserve"> ADDIN EN.CITE &lt;EndNote&gt;&lt;Cite&gt;&lt;Author&gt;CCOPMM&lt;/Author&gt;&lt;Year&gt;2017&lt;/Year&gt;&lt;RecNum&gt;36&lt;/RecNum&gt;&lt;DisplayText&gt;&lt;style face="superscript" font="Trebuchet MS" size="9"&gt;18&lt;/style&gt;&lt;/DisplayText&gt;&lt;record&gt;&lt;rec-number&gt;36&lt;/rec-number&gt;&lt;foreign-keys&gt;&lt;key app="EN" db-id="ed2p9a0ax5rxwbee0vmv999nrxvza0aw2fdx" timestamp="1556860652"&gt;36&lt;/key&gt;&lt;/foreign-keys&gt;&lt;ref-type name="Report"&gt;27&lt;/ref-type&gt;&lt;contributors&gt;&lt;authors&gt;&lt;author&gt;CCOPMM,&lt;/author&gt;&lt;/authors&gt;&lt;/contributors&gt;&lt;titles&gt;&lt;title&gt;Victoria’s mothers and babies and children 2014 and 2015&lt;/title&gt;&lt;/titles&gt;&lt;dates&gt;&lt;year&gt;2017&lt;/year&gt;&lt;/dates&gt;&lt;pub-location&gt;Melbourne&lt;/pub-location&gt;&lt;publisher&gt;Consultative Council on Obstetric and Paediatric Mortality and Morbidity&lt;/publisher&gt;&lt;urls&gt;&lt;/urls&gt;&lt;/record&gt;&lt;/Cite&gt;&lt;/EndNote&gt;</w:instrText>
      </w:r>
      <w:r>
        <w:fldChar w:fldCharType="separate"/>
      </w:r>
      <w:r w:rsidR="000C11C1" w:rsidRPr="000C11C1">
        <w:rPr>
          <w:noProof/>
          <w:sz w:val="18"/>
          <w:vertAlign w:val="superscript"/>
        </w:rPr>
        <w:t>18</w:t>
      </w:r>
      <w:r>
        <w:fldChar w:fldCharType="end"/>
      </w:r>
      <w:r>
        <w:t xml:space="preserve"> </w:t>
      </w:r>
    </w:p>
    <w:p w14:paraId="5526CB9F" w14:textId="257BE8F7" w:rsidR="00E3331F" w:rsidRDefault="00A74C85" w:rsidP="00712995">
      <w:pPr>
        <w:pStyle w:val="Rationale"/>
        <w:keepNext/>
        <w:keepLines/>
        <w:rPr>
          <w:rFonts w:eastAsiaTheme="minorHAnsi"/>
        </w:rPr>
      </w:pPr>
      <w:r>
        <w:t xml:space="preserve">There </w:t>
      </w:r>
      <w:r w:rsidR="00947D76">
        <w:t>have</w:t>
      </w:r>
      <w:r>
        <w:t xml:space="preserve"> been some improvements in outcomes for </w:t>
      </w:r>
      <w:r w:rsidR="00947D76">
        <w:t>Aboriginal and Torres Strait Islander</w:t>
      </w:r>
      <w:r>
        <w:t xml:space="preserve"> mothers and babies in recent years. The proportion of </w:t>
      </w:r>
      <w:r w:rsidR="00B96C20">
        <w:t xml:space="preserve">Aboriginal and Torres Strait Islander </w:t>
      </w:r>
      <w:r>
        <w:t>mothers who attended antenatal care in the first trimester has increased from 51% in 2012 to 63% in 2017</w:t>
      </w:r>
      <w:r w:rsidR="00947D76">
        <w:t>.</w:t>
      </w:r>
      <w:r w:rsidR="00826401">
        <w:fldChar w:fldCharType="begin"/>
      </w:r>
      <w:r w:rsidR="00C342C0">
        <w:instrText xml:space="preserve"> ADDIN EN.CITE &lt;EndNote&gt;&lt;Cite&gt;&lt;Author&gt;AIHW&lt;/Author&gt;&lt;Year&gt;2019&lt;/Year&gt;&lt;RecNum&gt;48&lt;/RecNum&gt;&lt;DisplayText&gt;&lt;style face="superscript" font="Trebuchet MS" size="9"&gt;4&lt;/style&gt;&lt;/DisplayText&gt;&lt;record&gt;&lt;rec-number&gt;48&lt;/rec-number&gt;&lt;foreign-keys&gt;&lt;key app="EN" db-id="ed2p9a0ax5rxwbee0vmv999nrxvza0aw2fdx" timestamp="1568781199"&gt;48&lt;/key&gt;&lt;/foreign-keys&gt;&lt;ref-type name="Report"&gt;27&lt;/ref-type&gt;&lt;contributors&gt;&lt;authors&gt;&lt;author&gt;AIHW,&lt;/author&gt;&lt;/authors&gt;&lt;/contributors&gt;&lt;titles&gt;&lt;title&gt;Australia’s mothers and babies 2017 — In brief&lt;/title&gt;&lt;secondary-title&gt;Perinatal statistics series no. 35. Cat. no. PER 100&lt;/secondary-title&gt;&lt;/titles&gt;&lt;dates&gt;&lt;year&gt;2019&lt;/year&gt;&lt;/dates&gt;&lt;pub-location&gt;Canberra&lt;/pub-location&gt;&lt;publisher&gt;Australian Institute of Health and Welfare&lt;/publisher&gt;&lt;urls&gt;&lt;/urls&gt;&lt;/record&gt;&lt;/Cite&gt;&lt;/EndNote&gt;</w:instrText>
      </w:r>
      <w:r w:rsidR="00826401">
        <w:fldChar w:fldCharType="separate"/>
      </w:r>
      <w:r w:rsidR="00C342C0" w:rsidRPr="00C342C0">
        <w:rPr>
          <w:noProof/>
          <w:vertAlign w:val="superscript"/>
        </w:rPr>
        <w:t>4</w:t>
      </w:r>
      <w:r w:rsidR="00826401">
        <w:fldChar w:fldCharType="end"/>
      </w:r>
      <w:r>
        <w:t xml:space="preserve"> </w:t>
      </w:r>
      <w:r w:rsidR="00E3331F">
        <w:rPr>
          <w:rFonts w:eastAsiaTheme="minorHAnsi"/>
        </w:rPr>
        <w:t xml:space="preserve">Antenatal care is associated with positive outcomes for both mothers and babies. It provides an opportunity for health professionals to provide advice that is tailored to the woman’s needs and increases the likelihood of risk factors for stillbirth, such as </w:t>
      </w:r>
      <w:proofErr w:type="spellStart"/>
      <w:r w:rsidR="00E3331F">
        <w:rPr>
          <w:rFonts w:eastAsiaTheme="minorHAnsi"/>
        </w:rPr>
        <w:t>fetal</w:t>
      </w:r>
      <w:proofErr w:type="spellEnd"/>
      <w:r w:rsidR="00E3331F">
        <w:rPr>
          <w:rFonts w:eastAsiaTheme="minorHAnsi"/>
        </w:rPr>
        <w:t xml:space="preserve"> growth restriction, being detected. Accessing six or more antenatal visits during pregnancy has been associated with a lower stillbirth rate than that among women who accessed fewer antenatal visits or who had not accessed antenatal care at all.</w:t>
      </w:r>
      <w:r w:rsidR="00E3331F">
        <w:rPr>
          <w:rFonts w:eastAsiaTheme="minorHAnsi"/>
        </w:rPr>
        <w:fldChar w:fldCharType="begin"/>
      </w:r>
      <w:r w:rsidR="000C11C1">
        <w:rPr>
          <w:rFonts w:eastAsiaTheme="minorHAnsi"/>
        </w:rPr>
        <w:instrText xml:space="preserve"> ADDIN EN.CITE &lt;EndNote&gt;&lt;Cite&gt;&lt;Author&gt;AIHW&lt;/Author&gt;&lt;Year&gt;2018&lt;/Year&gt;&lt;RecNum&gt;62&lt;/RecNum&gt;&lt;DisplayText&gt;&lt;style face="superscript" font="Trebuchet MS" size="9"&gt;19&lt;/style&gt;&lt;/DisplayText&gt;&lt;record&gt;&lt;rec-number&gt;62&lt;/rec-number&gt;&lt;foreign-keys&gt;&lt;key app="EN" db-id="ed2p9a0ax5rxwbee0vmv999nrxvza0aw2fdx" timestamp="1580619961"&gt;62&lt;/key&gt;&lt;/foreign-keys&gt;&lt;ref-type name="Report"&gt;27&lt;/ref-type&gt;&lt;contributors&gt;&lt;authors&gt;&lt;author&gt;AIHW,&lt;/author&gt;&lt;/authors&gt;&lt;/contributors&gt;&lt;titles&gt;&lt;title&gt;Perinatal deaths in Australia, 2013-2014&lt;/title&gt;&lt;/titles&gt;&lt;dates&gt;&lt;year&gt;2018&lt;/year&gt;&lt;/dates&gt;&lt;pub-location&gt;Canberra&lt;/pub-location&gt;&lt;publisher&gt;Australian Institute of Health and Welfare&lt;/publisher&gt;&lt;urls&gt;&lt;/urls&gt;&lt;/record&gt;&lt;/Cite&gt;&lt;/EndNote&gt;</w:instrText>
      </w:r>
      <w:r w:rsidR="00E3331F">
        <w:rPr>
          <w:rFonts w:eastAsiaTheme="minorHAnsi"/>
        </w:rPr>
        <w:fldChar w:fldCharType="separate"/>
      </w:r>
      <w:r w:rsidR="000C11C1" w:rsidRPr="000C11C1">
        <w:rPr>
          <w:rFonts w:eastAsiaTheme="minorHAnsi"/>
          <w:noProof/>
          <w:sz w:val="18"/>
          <w:vertAlign w:val="superscript"/>
        </w:rPr>
        <w:t>19</w:t>
      </w:r>
      <w:r w:rsidR="00E3331F">
        <w:rPr>
          <w:rFonts w:eastAsiaTheme="minorHAnsi"/>
        </w:rPr>
        <w:fldChar w:fldCharType="end"/>
      </w:r>
      <w:r w:rsidR="00E3331F">
        <w:rPr>
          <w:rFonts w:eastAsiaTheme="minorHAnsi"/>
        </w:rPr>
        <w:t xml:space="preserve"> </w:t>
      </w:r>
    </w:p>
    <w:p w14:paraId="12DCC45A" w14:textId="62B2F639" w:rsidR="002464CF" w:rsidRDefault="0050377B" w:rsidP="00712995">
      <w:pPr>
        <w:pStyle w:val="Rationale"/>
        <w:keepNext/>
        <w:keepLines/>
      </w:pPr>
      <w:r>
        <w:t xml:space="preserve">The rate of </w:t>
      </w:r>
      <w:r w:rsidR="00B96C20">
        <w:t xml:space="preserve">Aboriginal and Torres Strait Islander </w:t>
      </w:r>
      <w:r w:rsidRPr="002800F3">
        <w:rPr>
          <w:szCs w:val="24"/>
        </w:rPr>
        <w:t xml:space="preserve">mothers </w:t>
      </w:r>
      <w:r w:rsidR="001B38FB">
        <w:rPr>
          <w:szCs w:val="24"/>
        </w:rPr>
        <w:t>who smoke</w:t>
      </w:r>
      <w:r w:rsidR="001B38FB" w:rsidRPr="002800F3">
        <w:rPr>
          <w:szCs w:val="24"/>
        </w:rPr>
        <w:t xml:space="preserve"> </w:t>
      </w:r>
      <w:r w:rsidRPr="002800F3">
        <w:rPr>
          <w:szCs w:val="24"/>
        </w:rPr>
        <w:t>during pregnancy has decreased</w:t>
      </w:r>
      <w:r>
        <w:rPr>
          <w:szCs w:val="24"/>
        </w:rPr>
        <w:t xml:space="preserve"> from</w:t>
      </w:r>
      <w:r w:rsidRPr="002800F3">
        <w:rPr>
          <w:szCs w:val="24"/>
        </w:rPr>
        <w:t xml:space="preserve"> </w:t>
      </w:r>
      <w:r>
        <w:rPr>
          <w:szCs w:val="24"/>
        </w:rPr>
        <w:t>51% in 2009 to 44% in 2017</w:t>
      </w:r>
      <w:r w:rsidR="00947D76">
        <w:rPr>
          <w:szCs w:val="24"/>
        </w:rPr>
        <w:t>.</w:t>
      </w:r>
      <w:r w:rsidR="00826401">
        <w:fldChar w:fldCharType="begin"/>
      </w:r>
      <w:r w:rsidR="00C342C0">
        <w:instrText xml:space="preserve"> ADDIN EN.CITE &lt;EndNote&gt;&lt;Cite&gt;&lt;Author&gt;AIHW&lt;/Author&gt;&lt;Year&gt;2019&lt;/Year&gt;&lt;RecNum&gt;48&lt;/RecNum&gt;&lt;DisplayText&gt;&lt;style face="superscript" font="Trebuchet MS" size="9"&gt;4&lt;/style&gt;&lt;/DisplayText&gt;&lt;record&gt;&lt;rec-number&gt;48&lt;/rec-number&gt;&lt;foreign-keys&gt;&lt;key app="EN" db-id="ed2p9a0ax5rxwbee0vmv999nrxvza0aw2fdx" timestamp="1568781199"&gt;48&lt;/key&gt;&lt;/foreign-keys&gt;&lt;ref-type name="Report"&gt;27&lt;/ref-type&gt;&lt;contributors&gt;&lt;authors&gt;&lt;author&gt;AIHW,&lt;/author&gt;&lt;/authors&gt;&lt;/contributors&gt;&lt;titles&gt;&lt;title&gt;Australia’s mothers and babies 2017 — In brief&lt;/title&gt;&lt;secondary-title&gt;Perinatal statistics series no. 35. Cat. no. PER 100&lt;/secondary-title&gt;&lt;/titles&gt;&lt;dates&gt;&lt;year&gt;2019&lt;/year&gt;&lt;/dates&gt;&lt;pub-location&gt;Canberra&lt;/pub-location&gt;&lt;publisher&gt;Australian Institute of Health and Welfare&lt;/publisher&gt;&lt;urls&gt;&lt;/urls&gt;&lt;/record&gt;&lt;/Cite&gt;&lt;/EndNote&gt;</w:instrText>
      </w:r>
      <w:r w:rsidR="00826401">
        <w:fldChar w:fldCharType="separate"/>
      </w:r>
      <w:r w:rsidR="00C342C0" w:rsidRPr="00C342C0">
        <w:rPr>
          <w:noProof/>
          <w:vertAlign w:val="superscript"/>
        </w:rPr>
        <w:t>4</w:t>
      </w:r>
      <w:r w:rsidR="00826401">
        <w:fldChar w:fldCharType="end"/>
      </w:r>
      <w:r w:rsidR="00826401">
        <w:t xml:space="preserve"> </w:t>
      </w:r>
      <w:r>
        <w:t>It is likely that further improvements can be achieved through providing culturally safe, evidence</w:t>
      </w:r>
      <w:r w:rsidR="00947D76">
        <w:t>-</w:t>
      </w:r>
      <w:r>
        <w:t>based models of care</w:t>
      </w:r>
      <w:r w:rsidR="00602E5D">
        <w:t xml:space="preserve"> that provide holistic, individualised care and support</w:t>
      </w:r>
      <w:r>
        <w:t>.</w:t>
      </w:r>
    </w:p>
    <w:p w14:paraId="5F560056" w14:textId="7395BB4E" w:rsidR="00E40828" w:rsidRPr="00492900" w:rsidRDefault="00210834" w:rsidP="003C204A">
      <w:pPr>
        <w:pStyle w:val="Rationale"/>
        <w:keepLines/>
        <w:rPr>
          <w:rFonts w:eastAsiaTheme="minorHAnsi"/>
        </w:rPr>
      </w:pPr>
      <w:r>
        <w:t xml:space="preserve">A range of initiatives implemented at state and territory level have found improved outcomes associated with models </w:t>
      </w:r>
      <w:r w:rsidR="00735937">
        <w:t xml:space="preserve">of maternity care </w:t>
      </w:r>
      <w:r>
        <w:t>that are culturally safe and responsive, provide continuity of care and incorporate partnerships with Aboriginal and Torres Strait Islander health staff and services.</w:t>
      </w:r>
      <w:r w:rsidR="00947D76">
        <w:fldChar w:fldCharType="begin"/>
      </w:r>
      <w:r w:rsidR="000C11C1">
        <w:instrText xml:space="preserve"> ADDIN EN.CITE &lt;EndNote&gt;&lt;Cite&gt;&lt;Author&gt;Kildea&lt;/Author&gt;&lt;Year&gt;2016&lt;/Year&gt;&lt;RecNum&gt;61&lt;/RecNum&gt;&lt;DisplayText&gt;&lt;style face="superscript" font="Trebuchet MS" size="9"&gt;20&lt;/style&gt;&lt;/DisplayText&gt;&lt;record&gt;&lt;rec-number&gt;61&lt;/rec-number&gt;&lt;foreign-keys&gt;&lt;key app="EN" db-id="ed2p9a0ax5rxwbee0vmv999nrxvza0aw2fdx" timestamp="1580619637"&gt;61&lt;/key&gt;&lt;/foreign-keys&gt;&lt;ref-type name="Journal Article"&gt;17&lt;/ref-type&gt;&lt;contributors&gt;&lt;authors&gt;&lt;author&gt;Kildea, S.&lt;/author&gt;&lt;author&gt;Tracy, S.&lt;/author&gt;&lt;author&gt;Sherwood, J.&lt;/author&gt;&lt;author&gt;Magick-Dennis, F.&lt;/author&gt;&lt;author&gt;Barclay, L.&lt;/author&gt;&lt;/authors&gt;&lt;/contributors&gt;&lt;auth-address&gt;Midwifery Research Unit, Mater Medical Research Institute, Brisbane, QLD sue.kildea@mater.uq.edu.au.&amp;#xD;Midwifery and Women&amp;apos;s Health Research Unit, The University of Sydney, Sydney, NSW.&amp;#xD;National Centre for Cultural Competence, The University of Sydney, Sydney, NSW.&amp;#xD;Aboriginal Culture Birthing and Parenting Organisation, Coonamble, NSW.&amp;#xD;Centre for Rural Health, The University of Sydney, Lismore, NSW.&lt;/auth-address&gt;&lt;titles&gt;&lt;title&gt;Improving maternity services for Indigenous women in Australia: Moving from policy to practice&lt;/title&gt;&lt;secondary-title&gt;Med J Aust&lt;/secondary-title&gt;&lt;/titles&gt;&lt;periodical&gt;&lt;full-title&gt;Med J Aust&lt;/full-title&gt;&lt;/periodical&gt;&lt;pages&gt;374-379&lt;/pages&gt;&lt;volume&gt;205&lt;/volume&gt;&lt;number&gt;8&lt;/number&gt;&lt;dates&gt;&lt;year&gt;2016&lt;/year&gt;&lt;pub-dates&gt;&lt;date&gt;Oct 17&lt;/date&gt;&lt;/pub-dates&gt;&lt;/dates&gt;&lt;isbn&gt;1326-5377 (Electronic)&amp;#xD;0025-729X (Linking)&lt;/isbn&gt;&lt;accession-num&gt;27736626&lt;/accession-num&gt;&lt;urls&gt;&lt;related-urls&gt;&lt;url&gt;https://www.ncbi.nlm.nih.gov/pubmed/27736626&lt;/url&gt;&lt;/related-urls&gt;&lt;/urls&gt;&lt;/record&gt;&lt;/Cite&gt;&lt;/EndNote&gt;</w:instrText>
      </w:r>
      <w:r w:rsidR="00947D76">
        <w:fldChar w:fldCharType="separate"/>
      </w:r>
      <w:r w:rsidR="000C11C1" w:rsidRPr="000C11C1">
        <w:rPr>
          <w:noProof/>
          <w:sz w:val="18"/>
          <w:vertAlign w:val="superscript"/>
        </w:rPr>
        <w:t>20</w:t>
      </w:r>
      <w:r w:rsidR="00947D76">
        <w:fldChar w:fldCharType="end"/>
      </w:r>
      <w:r w:rsidR="009654D3">
        <w:t xml:space="preserve"> </w:t>
      </w:r>
      <w:r>
        <w:t xml:space="preserve">These factors need to be considered and incorporated into </w:t>
      </w:r>
      <w:r w:rsidR="0023553B">
        <w:t>strategies</w:t>
      </w:r>
      <w:r>
        <w:t xml:space="preserve"> that aim to </w:t>
      </w:r>
      <w:r w:rsidR="001F2D1C">
        <w:t>improve mat</w:t>
      </w:r>
      <w:r w:rsidR="009654D3">
        <w:t>ernal and infant health outcomes and prevent stillbirth.</w:t>
      </w:r>
      <w:r w:rsidR="00981C05">
        <w:t xml:space="preserve"> Supporting retention of the Aboriginal and Torres Strait Islander health workforce </w:t>
      </w:r>
      <w:r w:rsidR="00E3331F">
        <w:t xml:space="preserve">and </w:t>
      </w:r>
      <w:r w:rsidR="0043335D">
        <w:t>health professional training require careful consideration when developing and implementing strategies to reduce stillbirth among Aboriginal and Torres Strait Islander women (see</w:t>
      </w:r>
      <w:r w:rsidR="00E3331F">
        <w:t xml:space="preserve"> </w:t>
      </w:r>
      <w:r w:rsidR="00E3331F">
        <w:fldChar w:fldCharType="begin"/>
      </w:r>
      <w:r w:rsidR="00E3331F">
        <w:instrText xml:space="preserve"> REF _Ref8219325 \r \h </w:instrText>
      </w:r>
      <w:r w:rsidR="00E3331F">
        <w:fldChar w:fldCharType="separate"/>
      </w:r>
      <w:r w:rsidR="0090291B">
        <w:t>Action area 7</w:t>
      </w:r>
      <w:r w:rsidR="00E3331F">
        <w:fldChar w:fldCharType="end"/>
      </w:r>
      <w:r w:rsidR="0043335D">
        <w:t>).</w:t>
      </w:r>
    </w:p>
    <w:p w14:paraId="1D0660A6" w14:textId="63F44748" w:rsidR="00712995" w:rsidRDefault="00712995" w:rsidP="00712995">
      <w:pPr>
        <w:pStyle w:val="Enablersheader"/>
      </w:pPr>
      <w:r>
        <w:t>Goal</w:t>
      </w:r>
      <w:r w:rsidR="00A0674C">
        <w:t>s</w:t>
      </w:r>
    </w:p>
    <w:p w14:paraId="18B6865E" w14:textId="720DD928" w:rsidR="00712995" w:rsidRDefault="00735937" w:rsidP="00712995">
      <w:pPr>
        <w:pStyle w:val="Enablers"/>
      </w:pPr>
      <w:r>
        <w:t>All Aboriginal and Torres Strait Islander women have a</w:t>
      </w:r>
      <w:r w:rsidR="009838E9">
        <w:t xml:space="preserve">ccess to </w:t>
      </w:r>
      <w:r w:rsidR="00712995">
        <w:t xml:space="preserve">culturally safe </w:t>
      </w:r>
      <w:r w:rsidR="00C86DCE">
        <w:t xml:space="preserve">maternity </w:t>
      </w:r>
      <w:r w:rsidR="00712995">
        <w:t>services</w:t>
      </w:r>
      <w:r w:rsidR="00363622">
        <w:t>,</w:t>
      </w:r>
      <w:r w:rsidR="009125E2">
        <w:t xml:space="preserve"> </w:t>
      </w:r>
      <w:r w:rsidR="00293C79">
        <w:t xml:space="preserve">including </w:t>
      </w:r>
      <w:r w:rsidR="009125E2">
        <w:t xml:space="preserve">advice on stillbirth prevention </w:t>
      </w:r>
      <w:r w:rsidR="00293C79">
        <w:t xml:space="preserve">and </w:t>
      </w:r>
      <w:r w:rsidR="00DA1C1E">
        <w:t xml:space="preserve">care </w:t>
      </w:r>
      <w:r w:rsidR="00293C79">
        <w:t>following stillbirth</w:t>
      </w:r>
      <w:r w:rsidR="00766F9E">
        <w:t>.</w:t>
      </w:r>
    </w:p>
    <w:p w14:paraId="2ED27A1E" w14:textId="77A0489D" w:rsidR="00766F9E" w:rsidRPr="00317F2F" w:rsidRDefault="000C78A7" w:rsidP="00712995">
      <w:pPr>
        <w:pStyle w:val="Enablers"/>
      </w:pPr>
      <w:r>
        <w:t>R</w:t>
      </w:r>
      <w:r w:rsidR="00DC1E67">
        <w:t xml:space="preserve">ates </w:t>
      </w:r>
      <w:r>
        <w:t xml:space="preserve">of stillbirth </w:t>
      </w:r>
      <w:r w:rsidR="00DC1E67">
        <w:t xml:space="preserve">among </w:t>
      </w:r>
      <w:r w:rsidR="00766F9E">
        <w:t>Aboriginal and Torres Strait Islander</w:t>
      </w:r>
      <w:r w:rsidR="00947D76">
        <w:t xml:space="preserve"> Australians</w:t>
      </w:r>
      <w:r w:rsidR="00DC1E67">
        <w:t xml:space="preserve"> </w:t>
      </w:r>
      <w:r w:rsidR="00766F9E">
        <w:t xml:space="preserve">are </w:t>
      </w:r>
      <w:r w:rsidR="00B96C20">
        <w:t>the same as among</w:t>
      </w:r>
      <w:r w:rsidR="00766F9E">
        <w:t xml:space="preserve"> the non-</w:t>
      </w:r>
      <w:r w:rsidR="00735937">
        <w:t>I</w:t>
      </w:r>
      <w:r w:rsidR="00766F9E">
        <w:t>ndigenous population.</w:t>
      </w:r>
    </w:p>
    <w:p w14:paraId="40A7BB99" w14:textId="77777777" w:rsidR="00D531B1" w:rsidRPr="007F0A59" w:rsidRDefault="00D531B1" w:rsidP="004F10E4">
      <w:pPr>
        <w:pStyle w:val="Principleheader"/>
        <w:keepNext/>
      </w:pPr>
      <w:r>
        <w:t xml:space="preserve">Implementation </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984"/>
        <w:gridCol w:w="1843"/>
      </w:tblGrid>
      <w:tr w:rsidR="00D531B1" w:rsidRPr="00982178" w14:paraId="42CCD288" w14:textId="77777777" w:rsidTr="003C204A">
        <w:trPr>
          <w:tblHeader/>
        </w:trPr>
        <w:tc>
          <w:tcPr>
            <w:tcW w:w="6024" w:type="dxa"/>
            <w:shd w:val="clear" w:color="auto" w:fill="D9E2F3" w:themeFill="accent1" w:themeFillTint="33"/>
          </w:tcPr>
          <w:p w14:paraId="7DD4A14A" w14:textId="77777777" w:rsidR="00D531B1" w:rsidRPr="00982178" w:rsidRDefault="00D531B1" w:rsidP="004F10E4">
            <w:pPr>
              <w:keepNext/>
              <w:spacing w:before="60" w:after="60"/>
              <w:rPr>
                <w:b/>
                <w:lang w:val="en-US" w:eastAsia="en-AU"/>
              </w:rPr>
            </w:pPr>
            <w:r w:rsidRPr="00982178">
              <w:rPr>
                <w:b/>
                <w:lang w:val="en-US" w:eastAsia="en-AU"/>
              </w:rPr>
              <w:t>Task</w:t>
            </w:r>
          </w:p>
        </w:tc>
        <w:tc>
          <w:tcPr>
            <w:tcW w:w="1984" w:type="dxa"/>
            <w:shd w:val="clear" w:color="auto" w:fill="D9E2F3" w:themeFill="accent1" w:themeFillTint="33"/>
          </w:tcPr>
          <w:p w14:paraId="613C8360" w14:textId="5A01A060" w:rsidR="00D531B1" w:rsidRPr="00982178" w:rsidRDefault="00511236" w:rsidP="004F10E4">
            <w:pPr>
              <w:keepNext/>
              <w:spacing w:before="60" w:after="60"/>
              <w:rPr>
                <w:b/>
                <w:lang w:val="en-US" w:eastAsia="en-AU"/>
              </w:rPr>
            </w:pPr>
            <w:r>
              <w:rPr>
                <w:b/>
                <w:lang w:val="en-US" w:eastAsia="en-AU"/>
              </w:rPr>
              <w:t>Lead agency</w:t>
            </w:r>
          </w:p>
        </w:tc>
        <w:tc>
          <w:tcPr>
            <w:tcW w:w="1843" w:type="dxa"/>
            <w:shd w:val="clear" w:color="auto" w:fill="D9E2F3" w:themeFill="accent1" w:themeFillTint="33"/>
          </w:tcPr>
          <w:p w14:paraId="6988DE80" w14:textId="77777777" w:rsidR="00D531B1" w:rsidRPr="00982178" w:rsidRDefault="00D531B1" w:rsidP="004F10E4">
            <w:pPr>
              <w:keepNext/>
              <w:spacing w:before="60" w:after="60"/>
              <w:rPr>
                <w:b/>
                <w:lang w:val="en-US" w:eastAsia="en-AU"/>
              </w:rPr>
            </w:pPr>
            <w:r w:rsidRPr="00982178">
              <w:rPr>
                <w:b/>
                <w:lang w:val="en-US" w:eastAsia="en-AU"/>
              </w:rPr>
              <w:t>Timeframe</w:t>
            </w:r>
          </w:p>
        </w:tc>
      </w:tr>
      <w:tr w:rsidR="005E74DC" w14:paraId="3D6E981E" w14:textId="77777777" w:rsidTr="006320A6">
        <w:tc>
          <w:tcPr>
            <w:tcW w:w="6024" w:type="dxa"/>
            <w:shd w:val="clear" w:color="auto" w:fill="D9E2F3" w:themeFill="accent1" w:themeFillTint="33"/>
          </w:tcPr>
          <w:p w14:paraId="1DAAD34C" w14:textId="1B3887AA" w:rsidR="005E74DC" w:rsidRDefault="00631068" w:rsidP="005E5878">
            <w:pPr>
              <w:keepNext/>
              <w:spacing w:before="60" w:after="60"/>
            </w:pPr>
            <w:r>
              <w:rPr>
                <w:lang w:val="en-US" w:eastAsia="en-AU"/>
              </w:rPr>
              <w:t xml:space="preserve">Co-design </w:t>
            </w:r>
            <w:r w:rsidR="00981C05">
              <w:rPr>
                <w:lang w:val="en-US" w:eastAsia="en-AU"/>
              </w:rPr>
              <w:t xml:space="preserve">stillbirth prevention </w:t>
            </w:r>
            <w:r w:rsidR="005E5878">
              <w:rPr>
                <w:lang w:val="en-US" w:eastAsia="en-AU"/>
              </w:rPr>
              <w:t xml:space="preserve">messages and implementation </w:t>
            </w:r>
            <w:r w:rsidR="00B96C20">
              <w:rPr>
                <w:lang w:val="en-US" w:eastAsia="en-AU"/>
              </w:rPr>
              <w:t xml:space="preserve">strategies </w:t>
            </w:r>
            <w:r w:rsidR="005E74DC">
              <w:rPr>
                <w:lang w:val="en-US" w:eastAsia="en-AU"/>
              </w:rPr>
              <w:t xml:space="preserve">for community settings in </w:t>
            </w:r>
            <w:r w:rsidR="00FE551F">
              <w:rPr>
                <w:lang w:val="en-US" w:eastAsia="en-AU"/>
              </w:rPr>
              <w:t xml:space="preserve">partnership </w:t>
            </w:r>
            <w:r w:rsidR="005E74DC">
              <w:rPr>
                <w:lang w:val="en-US" w:eastAsia="en-AU"/>
              </w:rPr>
              <w:t xml:space="preserve">with Aboriginal Community Controlled Health </w:t>
            </w:r>
            <w:proofErr w:type="spellStart"/>
            <w:r w:rsidR="005E74DC">
              <w:rPr>
                <w:lang w:val="en-US" w:eastAsia="en-AU"/>
              </w:rPr>
              <w:t>Organisations</w:t>
            </w:r>
            <w:proofErr w:type="spellEnd"/>
          </w:p>
        </w:tc>
        <w:tc>
          <w:tcPr>
            <w:tcW w:w="1984" w:type="dxa"/>
            <w:shd w:val="clear" w:color="auto" w:fill="D9E2F3" w:themeFill="accent1" w:themeFillTint="33"/>
          </w:tcPr>
          <w:p w14:paraId="3D78BCBD" w14:textId="04C96F10" w:rsidR="005E74DC" w:rsidRDefault="005E74DC" w:rsidP="004F10E4">
            <w:pPr>
              <w:keepNext/>
              <w:spacing w:before="60" w:after="60"/>
              <w:rPr>
                <w:lang w:val="en-US" w:eastAsia="en-AU"/>
              </w:rPr>
            </w:pPr>
          </w:p>
        </w:tc>
        <w:tc>
          <w:tcPr>
            <w:tcW w:w="1843" w:type="dxa"/>
            <w:shd w:val="clear" w:color="auto" w:fill="D9E2F3" w:themeFill="accent1" w:themeFillTint="33"/>
          </w:tcPr>
          <w:p w14:paraId="5BED65FE" w14:textId="4FE91B52" w:rsidR="005E74DC" w:rsidRDefault="00A51FB4" w:rsidP="004F10E4">
            <w:pPr>
              <w:keepNext/>
              <w:spacing w:before="60" w:after="60"/>
              <w:rPr>
                <w:lang w:val="en-US" w:eastAsia="en-AU"/>
              </w:rPr>
            </w:pPr>
            <w:r>
              <w:rPr>
                <w:lang w:val="en-US" w:eastAsia="en-AU"/>
              </w:rPr>
              <w:t>Medium term</w:t>
            </w:r>
          </w:p>
        </w:tc>
      </w:tr>
      <w:tr w:rsidR="005E74DC" w14:paraId="6C2CAF52" w14:textId="77777777" w:rsidTr="006320A6">
        <w:tc>
          <w:tcPr>
            <w:tcW w:w="6024" w:type="dxa"/>
            <w:shd w:val="clear" w:color="auto" w:fill="D9E2F3" w:themeFill="accent1" w:themeFillTint="33"/>
          </w:tcPr>
          <w:p w14:paraId="0F6094B5" w14:textId="57FB7B49" w:rsidR="005E74DC" w:rsidRDefault="005E74DC" w:rsidP="005E74DC">
            <w:pPr>
              <w:spacing w:before="60" w:after="60"/>
              <w:rPr>
                <w:lang w:val="en-US" w:eastAsia="en-AU"/>
              </w:rPr>
            </w:pPr>
            <w:r>
              <w:rPr>
                <w:lang w:val="en-US" w:eastAsia="en-AU"/>
              </w:rPr>
              <w:t>Increase access to continuity models of care for Aboriginal and Torres Strait Islander women</w:t>
            </w:r>
          </w:p>
        </w:tc>
        <w:tc>
          <w:tcPr>
            <w:tcW w:w="1984" w:type="dxa"/>
            <w:shd w:val="clear" w:color="auto" w:fill="D9E2F3" w:themeFill="accent1" w:themeFillTint="33"/>
          </w:tcPr>
          <w:p w14:paraId="0735930A" w14:textId="7CCF4513" w:rsidR="005E74DC" w:rsidRDefault="005E74DC" w:rsidP="00D402F2">
            <w:pPr>
              <w:spacing w:before="60" w:after="60"/>
              <w:rPr>
                <w:lang w:val="en-US" w:eastAsia="en-AU"/>
              </w:rPr>
            </w:pPr>
          </w:p>
        </w:tc>
        <w:tc>
          <w:tcPr>
            <w:tcW w:w="1843" w:type="dxa"/>
            <w:shd w:val="clear" w:color="auto" w:fill="D9E2F3" w:themeFill="accent1" w:themeFillTint="33"/>
          </w:tcPr>
          <w:p w14:paraId="2D568B59" w14:textId="6011A06A" w:rsidR="005E74DC" w:rsidRDefault="00A51FB4" w:rsidP="006320A6">
            <w:pPr>
              <w:spacing w:before="60" w:after="60"/>
              <w:rPr>
                <w:lang w:val="en-US" w:eastAsia="en-AU"/>
              </w:rPr>
            </w:pPr>
            <w:r>
              <w:rPr>
                <w:lang w:val="en-US" w:eastAsia="en-AU"/>
              </w:rPr>
              <w:t>Short term</w:t>
            </w:r>
          </w:p>
        </w:tc>
      </w:tr>
      <w:tr w:rsidR="00D531B1" w14:paraId="2369FBF4" w14:textId="77777777" w:rsidTr="006320A6">
        <w:tc>
          <w:tcPr>
            <w:tcW w:w="6024" w:type="dxa"/>
            <w:shd w:val="clear" w:color="auto" w:fill="D9E2F3" w:themeFill="accent1" w:themeFillTint="33"/>
          </w:tcPr>
          <w:p w14:paraId="46B572D0" w14:textId="1A9A373C" w:rsidR="00D531B1" w:rsidRDefault="00D531B1" w:rsidP="009125E2">
            <w:pPr>
              <w:spacing w:before="60" w:after="60"/>
            </w:pPr>
            <w:r>
              <w:t xml:space="preserve">Support the implementation of </w:t>
            </w:r>
            <w:r w:rsidRPr="003E77F2">
              <w:t>cultural safety</w:t>
            </w:r>
            <w:r>
              <w:t xml:space="preserve"> in the </w:t>
            </w:r>
            <w:r w:rsidRPr="00E43BEB">
              <w:rPr>
                <w:i/>
              </w:rPr>
              <w:t xml:space="preserve">Health Practitioner Regulation Law Act 2009 </w:t>
            </w:r>
          </w:p>
        </w:tc>
        <w:tc>
          <w:tcPr>
            <w:tcW w:w="1984" w:type="dxa"/>
            <w:shd w:val="clear" w:color="auto" w:fill="D9E2F3" w:themeFill="accent1" w:themeFillTint="33"/>
          </w:tcPr>
          <w:p w14:paraId="3A027360" w14:textId="49B11FD0" w:rsidR="00D531B1" w:rsidRDefault="00D531B1" w:rsidP="006320A6">
            <w:pPr>
              <w:spacing w:before="60" w:after="60"/>
              <w:rPr>
                <w:lang w:val="en-US" w:eastAsia="en-AU"/>
              </w:rPr>
            </w:pPr>
          </w:p>
        </w:tc>
        <w:tc>
          <w:tcPr>
            <w:tcW w:w="1843" w:type="dxa"/>
            <w:shd w:val="clear" w:color="auto" w:fill="D9E2F3" w:themeFill="accent1" w:themeFillTint="33"/>
          </w:tcPr>
          <w:p w14:paraId="0B10ED3D" w14:textId="1FC556D0" w:rsidR="00D531B1" w:rsidRDefault="00A51FB4" w:rsidP="006320A6">
            <w:pPr>
              <w:spacing w:before="60" w:after="60"/>
              <w:rPr>
                <w:lang w:val="en-US" w:eastAsia="en-AU"/>
              </w:rPr>
            </w:pPr>
            <w:r>
              <w:rPr>
                <w:lang w:val="en-US" w:eastAsia="en-AU"/>
              </w:rPr>
              <w:t>Short term</w:t>
            </w:r>
          </w:p>
        </w:tc>
      </w:tr>
      <w:tr w:rsidR="00D531B1" w14:paraId="4062617E" w14:textId="77777777" w:rsidTr="006320A6">
        <w:tc>
          <w:tcPr>
            <w:tcW w:w="6024" w:type="dxa"/>
            <w:shd w:val="clear" w:color="auto" w:fill="D9E2F3" w:themeFill="accent1" w:themeFillTint="33"/>
          </w:tcPr>
          <w:p w14:paraId="33F37B5C" w14:textId="23CF222B" w:rsidR="00D531B1" w:rsidRDefault="007F75AF" w:rsidP="007F75AF">
            <w:pPr>
              <w:spacing w:before="60" w:after="60"/>
            </w:pPr>
            <w:r>
              <w:t>Implement c</w:t>
            </w:r>
            <w:r w:rsidR="00D531B1">
              <w:t xml:space="preserve">onsistent cultural </w:t>
            </w:r>
            <w:r w:rsidR="00B96C20">
              <w:t xml:space="preserve">respect and </w:t>
            </w:r>
            <w:r w:rsidR="00D531B1">
              <w:t xml:space="preserve">safety training for </w:t>
            </w:r>
            <w:r w:rsidR="007E780C">
              <w:t xml:space="preserve">undergraduates and </w:t>
            </w:r>
            <w:r>
              <w:t>health professionals involved in maternity care</w:t>
            </w:r>
            <w:r w:rsidR="003423F4">
              <w:t>, with particular reference to stillbirth prevention and bereavement care</w:t>
            </w:r>
          </w:p>
        </w:tc>
        <w:tc>
          <w:tcPr>
            <w:tcW w:w="1984" w:type="dxa"/>
            <w:shd w:val="clear" w:color="auto" w:fill="D9E2F3" w:themeFill="accent1" w:themeFillTint="33"/>
          </w:tcPr>
          <w:p w14:paraId="1ED04959" w14:textId="5A81ED81" w:rsidR="00D531B1" w:rsidRDefault="00D531B1" w:rsidP="006320A6">
            <w:pPr>
              <w:spacing w:before="60" w:after="60"/>
              <w:rPr>
                <w:lang w:val="en-US" w:eastAsia="en-AU"/>
              </w:rPr>
            </w:pPr>
          </w:p>
        </w:tc>
        <w:tc>
          <w:tcPr>
            <w:tcW w:w="1843" w:type="dxa"/>
            <w:shd w:val="clear" w:color="auto" w:fill="D9E2F3" w:themeFill="accent1" w:themeFillTint="33"/>
          </w:tcPr>
          <w:p w14:paraId="379A9567" w14:textId="719007CB" w:rsidR="00D531B1" w:rsidRDefault="00080836" w:rsidP="006320A6">
            <w:pPr>
              <w:spacing w:before="60" w:after="60"/>
              <w:rPr>
                <w:lang w:val="en-US" w:eastAsia="en-AU"/>
              </w:rPr>
            </w:pPr>
            <w:r>
              <w:rPr>
                <w:lang w:val="en-US" w:eastAsia="en-AU"/>
              </w:rPr>
              <w:t>Ongoing</w:t>
            </w:r>
          </w:p>
        </w:tc>
      </w:tr>
    </w:tbl>
    <w:p w14:paraId="4CD73FD5" w14:textId="4E27B0F8" w:rsidR="00F1145A" w:rsidRDefault="00CB404E" w:rsidP="00DA2936">
      <w:pPr>
        <w:pStyle w:val="Action"/>
      </w:pPr>
      <w:bookmarkStart w:id="13" w:name="_Ref26453649"/>
      <w:bookmarkStart w:id="14" w:name="_Toc33530279"/>
      <w:r w:rsidRPr="00DA2936">
        <w:t xml:space="preserve">Ensuring </w:t>
      </w:r>
      <w:r w:rsidR="00F1145A" w:rsidRPr="00DA2936">
        <w:t xml:space="preserve">culturally and linguistically appropriate models </w:t>
      </w:r>
      <w:r w:rsidR="007D0385" w:rsidRPr="00DA2936">
        <w:t>for</w:t>
      </w:r>
      <w:r w:rsidR="00F1145A" w:rsidRPr="00DA2936">
        <w:t xml:space="preserve"> </w:t>
      </w:r>
      <w:r w:rsidR="007D0385" w:rsidRPr="00DA2936">
        <w:t>stillbirth prevention</w:t>
      </w:r>
      <w:bookmarkEnd w:id="10"/>
      <w:r w:rsidR="0044341E" w:rsidRPr="00DA2936">
        <w:t xml:space="preserve"> and </w:t>
      </w:r>
      <w:bookmarkEnd w:id="11"/>
      <w:bookmarkEnd w:id="12"/>
      <w:r w:rsidR="00DA1C1E">
        <w:t>care</w:t>
      </w:r>
      <w:r w:rsidR="00076629" w:rsidRPr="00DA2936">
        <w:t xml:space="preserve"> </w:t>
      </w:r>
      <w:r w:rsidR="00712995" w:rsidRPr="00DA2936">
        <w:t>for migrant and refugee women</w:t>
      </w:r>
      <w:bookmarkEnd w:id="13"/>
      <w:r w:rsidR="003238D3">
        <w:rPr>
          <w:rStyle w:val="FootnoteReference"/>
        </w:rPr>
        <w:footnoteReference w:id="3"/>
      </w:r>
      <w:bookmarkEnd w:id="14"/>
    </w:p>
    <w:p w14:paraId="259E70BB" w14:textId="77777777" w:rsidR="00712995" w:rsidRDefault="00712995" w:rsidP="00712995">
      <w:pPr>
        <w:pStyle w:val="Rationaleheader"/>
        <w:keepLines/>
      </w:pPr>
      <w:r>
        <w:t>Rationale</w:t>
      </w:r>
    </w:p>
    <w:p w14:paraId="28FA82E3" w14:textId="3A2BDA18" w:rsidR="00D957B9" w:rsidRDefault="005E5878" w:rsidP="00E43BEB">
      <w:pPr>
        <w:pStyle w:val="Rationale"/>
        <w:keepNext/>
        <w:keepLines/>
        <w:rPr>
          <w:rFonts w:eastAsiaTheme="minorHAnsi"/>
        </w:rPr>
      </w:pPr>
      <w:r>
        <w:t>While</w:t>
      </w:r>
      <w:r w:rsidR="00F8640D">
        <w:t xml:space="preserve"> there was little</w:t>
      </w:r>
      <w:r w:rsidR="00087974">
        <w:t xml:space="preserve"> </w:t>
      </w:r>
      <w:r>
        <w:t xml:space="preserve">overall </w:t>
      </w:r>
      <w:r w:rsidR="00087974">
        <w:t>difference in rates of stillbirth between women born overseas and those born in Australia</w:t>
      </w:r>
      <w:r>
        <w:t>,</w:t>
      </w:r>
      <w:r w:rsidR="00370901">
        <w:t xml:space="preserve"> in 2015-16</w:t>
      </w:r>
      <w:r w:rsidR="00F8640D">
        <w:t xml:space="preserve"> </w:t>
      </w:r>
      <w:r w:rsidR="00087974" w:rsidRPr="0069590B">
        <w:rPr>
          <w:rFonts w:eastAsiaTheme="minorHAnsi"/>
        </w:rPr>
        <w:t>wo</w:t>
      </w:r>
      <w:r w:rsidR="00087974">
        <w:rPr>
          <w:rFonts w:eastAsiaTheme="minorHAnsi"/>
          <w:lang w:eastAsia="en-GB"/>
        </w:rPr>
        <w:t xml:space="preserve">men born in Melanesia, Polynesia, north, central and west Africa and central Asia had </w:t>
      </w:r>
      <w:r w:rsidR="00F8640D">
        <w:rPr>
          <w:rFonts w:eastAsiaTheme="minorHAnsi"/>
          <w:lang w:eastAsia="en-GB"/>
        </w:rPr>
        <w:t xml:space="preserve">considerably higher </w:t>
      </w:r>
      <w:r w:rsidR="00087974">
        <w:rPr>
          <w:rFonts w:eastAsiaTheme="minorHAnsi"/>
          <w:lang w:eastAsia="en-GB"/>
        </w:rPr>
        <w:t xml:space="preserve">rates of stillbirth </w:t>
      </w:r>
      <w:r w:rsidR="00F8640D">
        <w:rPr>
          <w:rFonts w:eastAsiaTheme="minorHAnsi"/>
          <w:lang w:eastAsia="en-GB"/>
        </w:rPr>
        <w:t>(≥</w:t>
      </w:r>
      <w:r w:rsidR="00087974">
        <w:rPr>
          <w:rFonts w:eastAsiaTheme="minorHAnsi"/>
          <w:lang w:eastAsia="en-GB"/>
        </w:rPr>
        <w:t>10 per 1,000 births)</w:t>
      </w:r>
      <w:r w:rsidR="00087974" w:rsidRPr="00D957B9">
        <w:rPr>
          <w:lang w:eastAsia="en-GB"/>
        </w:rPr>
        <w:t>.</w:t>
      </w:r>
      <w:r w:rsidR="00087974">
        <w:rPr>
          <w:rFonts w:eastAsiaTheme="minorHAnsi"/>
        </w:rPr>
        <w:fldChar w:fldCharType="begin"/>
      </w:r>
      <w:r w:rsidR="000B5267">
        <w:rPr>
          <w:rFonts w:eastAsiaTheme="minorHAnsi"/>
        </w:rPr>
        <w:instrText xml:space="preserve"> ADDIN EN.CITE &lt;EndNote&gt;&lt;Cite&gt;&lt;Author&gt;AIHW&lt;/Author&gt;&lt;Year&gt;2019&lt;/Year&gt;&lt;RecNum&gt;47&lt;/RecNum&gt;&lt;DisplayText&gt;&lt;style face="superscript" font="Trebuchet MS" size="9"&gt;1&lt;/style&gt;&lt;/DisplayText&gt;&lt;record&gt;&lt;rec-number&gt;47&lt;/rec-number&gt;&lt;foreign-keys&gt;&lt;key app="EN" db-id="ed2p9a0ax5rxwbee0vmv999nrxvza0aw2fdx" timestamp="1568781199"&gt;47&lt;/key&gt;&lt;/foreign-keys&gt;&lt;ref-type name="Report"&gt;27&lt;/ref-type&gt;&lt;contributors&gt;&lt;authors&gt;&lt;author&gt;AIHW,&lt;/author&gt;&lt;/authors&gt;&lt;/contributors&gt;&lt;titles&gt;&lt;title&gt;Stillbirths and neonatal deaths in Australia, 2015-2016: In brief&lt;/title&gt;&lt;secondary-title&gt;Perinatal statistics series no. 36. Cat. no. PER 102&lt;/secondary-title&gt;&lt;/titles&gt;&lt;dates&gt;&lt;year&gt;2019&lt;/year&gt;&lt;/dates&gt;&lt;pub-location&gt;Canberra&lt;/pub-location&gt;&lt;publisher&gt;Australian Institute of Health and Welfare&lt;/publisher&gt;&lt;urls&gt;&lt;/urls&gt;&lt;/record&gt;&lt;/Cite&gt;&lt;/EndNote&gt;</w:instrText>
      </w:r>
      <w:r w:rsidR="00087974">
        <w:rPr>
          <w:rFonts w:eastAsiaTheme="minorHAnsi"/>
        </w:rPr>
        <w:fldChar w:fldCharType="separate"/>
      </w:r>
      <w:r w:rsidR="000B5267" w:rsidRPr="000B5267">
        <w:rPr>
          <w:rFonts w:eastAsiaTheme="minorHAnsi"/>
          <w:noProof/>
          <w:vertAlign w:val="superscript"/>
        </w:rPr>
        <w:t>1</w:t>
      </w:r>
      <w:r w:rsidR="00087974">
        <w:rPr>
          <w:rFonts w:eastAsiaTheme="minorHAnsi"/>
        </w:rPr>
        <w:fldChar w:fldCharType="end"/>
      </w:r>
      <w:r w:rsidR="00087974">
        <w:rPr>
          <w:rFonts w:eastAsiaTheme="minorHAnsi"/>
        </w:rPr>
        <w:t xml:space="preserve"> </w:t>
      </w:r>
    </w:p>
    <w:p w14:paraId="7E85C861" w14:textId="21F3652B" w:rsidR="00F34028" w:rsidRDefault="00F34028" w:rsidP="00E43BEB">
      <w:pPr>
        <w:pStyle w:val="Rationale"/>
        <w:keepNext/>
        <w:keepLines/>
        <w:rPr>
          <w:rFonts w:eastAsiaTheme="minorHAnsi"/>
        </w:rPr>
      </w:pPr>
      <w:r>
        <w:rPr>
          <w:rFonts w:eastAsiaTheme="minorHAnsi"/>
        </w:rPr>
        <w:t>Pregnant women who were born in non-English speaking countries are less likely to attend antenatal care in the first trimester than pregnant women born in Australia and other main English-speaking countries</w:t>
      </w:r>
      <w:bookmarkStart w:id="15" w:name="_Ref31272017"/>
      <w:r w:rsidR="00BA6A42">
        <w:rPr>
          <w:rFonts w:eastAsiaTheme="minorHAnsi"/>
        </w:rPr>
        <w:t>.</w:t>
      </w:r>
      <w:r w:rsidR="00BA6A42">
        <w:rPr>
          <w:rFonts w:eastAsiaTheme="minorHAnsi"/>
        </w:rPr>
        <w:fldChar w:fldCharType="begin"/>
      </w:r>
      <w:r w:rsidR="00C342C0">
        <w:rPr>
          <w:rFonts w:eastAsiaTheme="minorHAnsi"/>
        </w:rPr>
        <w:instrText xml:space="preserve"> ADDIN EN.CITE &lt;EndNote&gt;&lt;Cite&gt;&lt;Author&gt;AIHW&lt;/Author&gt;&lt;Year&gt;2019&lt;/Year&gt;&lt;RecNum&gt;48&lt;/RecNum&gt;&lt;DisplayText&gt;&lt;style face="superscript" font="Trebuchet MS" size="9"&gt;4&lt;/style&gt;&lt;/DisplayText&gt;&lt;record&gt;&lt;rec-number&gt;48&lt;/rec-number&gt;&lt;foreign-keys&gt;&lt;key app="EN" db-id="ed2p9a0ax5rxwbee0vmv999nrxvza0aw2fdx" timestamp="1568781199"&gt;48&lt;/key&gt;&lt;/foreign-keys&gt;&lt;ref-type name="Report"&gt;27&lt;/ref-type&gt;&lt;contributors&gt;&lt;authors&gt;&lt;author&gt;AIHW,&lt;/author&gt;&lt;/authors&gt;&lt;/contributors&gt;&lt;titles&gt;&lt;title&gt;Australia’s mothers and babies 2017 — In brief&lt;/title&gt;&lt;secondary-title&gt;Perinatal statistics series no. 35. Cat. no. PER 100&lt;/secondary-title&gt;&lt;/titles&gt;&lt;dates&gt;&lt;year&gt;2019&lt;/year&gt;&lt;/dates&gt;&lt;pub-location&gt;Canberra&lt;/pub-location&gt;&lt;publisher&gt;Australian Institute of Health and Welfare&lt;/publisher&gt;&lt;urls&gt;&lt;/urls&gt;&lt;/record&gt;&lt;/Cite&gt;&lt;/EndNote&gt;</w:instrText>
      </w:r>
      <w:r w:rsidR="00BA6A42">
        <w:rPr>
          <w:rFonts w:eastAsiaTheme="minorHAnsi"/>
        </w:rPr>
        <w:fldChar w:fldCharType="separate"/>
      </w:r>
      <w:r w:rsidR="00C342C0" w:rsidRPr="00C342C0">
        <w:rPr>
          <w:rFonts w:eastAsiaTheme="minorHAnsi"/>
          <w:noProof/>
          <w:vertAlign w:val="superscript"/>
        </w:rPr>
        <w:t>4</w:t>
      </w:r>
      <w:r w:rsidR="00BA6A42">
        <w:rPr>
          <w:rFonts w:eastAsiaTheme="minorHAnsi"/>
        </w:rPr>
        <w:fldChar w:fldCharType="end"/>
      </w:r>
      <w:bookmarkEnd w:id="15"/>
      <w:r w:rsidR="005A0170">
        <w:rPr>
          <w:rFonts w:eastAsiaTheme="minorHAnsi"/>
        </w:rPr>
        <w:t xml:space="preserve"> </w:t>
      </w:r>
      <w:r w:rsidR="00451C77">
        <w:rPr>
          <w:rFonts w:eastAsiaTheme="minorHAnsi"/>
        </w:rPr>
        <w:t xml:space="preserve">Barriers to accessing antenatal care for </w:t>
      </w:r>
      <w:r w:rsidR="00321B99">
        <w:rPr>
          <w:rFonts w:eastAsiaTheme="minorHAnsi"/>
        </w:rPr>
        <w:t>migrant and refugee</w:t>
      </w:r>
      <w:r w:rsidR="00A33D51">
        <w:rPr>
          <w:rFonts w:eastAsiaTheme="minorHAnsi"/>
        </w:rPr>
        <w:t xml:space="preserve"> women may include language, culture, fear, confusion and distrust or misunderstanding of the health system. Strategies that consider and aim to overcome these barriers are likely to improve outcomes for </w:t>
      </w:r>
      <w:r w:rsidR="00321B99">
        <w:rPr>
          <w:rFonts w:eastAsiaTheme="minorHAnsi"/>
        </w:rPr>
        <w:t>migrant and refugee</w:t>
      </w:r>
      <w:r w:rsidR="00A33D51">
        <w:rPr>
          <w:rFonts w:eastAsiaTheme="minorHAnsi"/>
        </w:rPr>
        <w:t xml:space="preserve"> women and </w:t>
      </w:r>
      <w:r w:rsidR="00947D76">
        <w:rPr>
          <w:rFonts w:eastAsiaTheme="minorHAnsi"/>
        </w:rPr>
        <w:t>reduce</w:t>
      </w:r>
      <w:r w:rsidR="00A33D51">
        <w:rPr>
          <w:rFonts w:eastAsiaTheme="minorHAnsi"/>
        </w:rPr>
        <w:t xml:space="preserve"> stillbirth rates. </w:t>
      </w:r>
    </w:p>
    <w:p w14:paraId="22737749" w14:textId="14716735" w:rsidR="00092F71" w:rsidRDefault="00092F71" w:rsidP="00E43BEB">
      <w:pPr>
        <w:pStyle w:val="Rationale"/>
        <w:keepNext/>
        <w:keepLines/>
        <w:rPr>
          <w:rFonts w:eastAsiaTheme="minorHAnsi"/>
        </w:rPr>
      </w:pPr>
      <w:r>
        <w:t>H</w:t>
      </w:r>
      <w:r>
        <w:rPr>
          <w:spacing w:val="-8"/>
        </w:rPr>
        <w:t xml:space="preserve">ealth professional education, </w:t>
      </w:r>
      <w:r>
        <w:t xml:space="preserve">including information on culturally safe models of care, also needs to be incorporated into strategies to reduce stillbirth among migrant and refugee women (see </w:t>
      </w:r>
      <w:r w:rsidR="00E3331F">
        <w:fldChar w:fldCharType="begin"/>
      </w:r>
      <w:r w:rsidR="00E3331F">
        <w:instrText xml:space="preserve"> REF _Ref8219325 \r \h </w:instrText>
      </w:r>
      <w:r w:rsidR="00E3331F">
        <w:fldChar w:fldCharType="separate"/>
      </w:r>
      <w:r w:rsidR="0090291B">
        <w:t>Action area 7</w:t>
      </w:r>
      <w:r w:rsidR="00E3331F">
        <w:fldChar w:fldCharType="end"/>
      </w:r>
      <w:r>
        <w:t>).</w:t>
      </w:r>
    </w:p>
    <w:p w14:paraId="6BBA1279" w14:textId="2D5F924A" w:rsidR="00363622" w:rsidRDefault="00363622" w:rsidP="00E43BEB">
      <w:pPr>
        <w:pStyle w:val="Enablersheader"/>
      </w:pPr>
      <w:r>
        <w:t>Goal</w:t>
      </w:r>
      <w:r w:rsidR="00A0674C">
        <w:t>s</w:t>
      </w:r>
    </w:p>
    <w:p w14:paraId="0B0E0D69" w14:textId="0BC72DF3" w:rsidR="00672A63" w:rsidRDefault="0087429D" w:rsidP="00672A63">
      <w:pPr>
        <w:pStyle w:val="Enablers"/>
      </w:pPr>
      <w:r>
        <w:t>A</w:t>
      </w:r>
      <w:r w:rsidR="001652FD">
        <w:t xml:space="preserve">ll </w:t>
      </w:r>
      <w:r w:rsidR="006545E6">
        <w:t xml:space="preserve">migrant and refugee </w:t>
      </w:r>
      <w:r w:rsidR="001652FD">
        <w:t>women have a</w:t>
      </w:r>
      <w:r w:rsidR="00355848">
        <w:t xml:space="preserve">ccess to </w:t>
      </w:r>
      <w:r w:rsidR="00672A63">
        <w:t>culturally and</w:t>
      </w:r>
      <w:r w:rsidR="00672A63">
        <w:rPr>
          <w:spacing w:val="-16"/>
        </w:rPr>
        <w:t xml:space="preserve"> </w:t>
      </w:r>
      <w:r w:rsidR="00672A63">
        <w:t>linguistically</w:t>
      </w:r>
      <w:r w:rsidR="00672A63">
        <w:rPr>
          <w:spacing w:val="-15"/>
        </w:rPr>
        <w:t xml:space="preserve"> </w:t>
      </w:r>
      <w:r w:rsidR="00355848">
        <w:t>appropriate mo</w:t>
      </w:r>
      <w:r w:rsidR="00973B5A">
        <w:t>d</w:t>
      </w:r>
      <w:r w:rsidR="00355848">
        <w:t>els of care</w:t>
      </w:r>
      <w:r w:rsidR="00363622">
        <w:t xml:space="preserve"> for stillbirth prevention and </w:t>
      </w:r>
      <w:r w:rsidR="00DA1C1E">
        <w:t>care</w:t>
      </w:r>
    </w:p>
    <w:p w14:paraId="753B0085" w14:textId="0865B5EC" w:rsidR="00DC1E67" w:rsidRDefault="00321B99" w:rsidP="00672A63">
      <w:pPr>
        <w:pStyle w:val="Enablers"/>
      </w:pPr>
      <w:r>
        <w:t>R</w:t>
      </w:r>
      <w:r w:rsidR="00DC1E67">
        <w:t xml:space="preserve">ates </w:t>
      </w:r>
      <w:r>
        <w:t xml:space="preserve">of stillbirth </w:t>
      </w:r>
      <w:r w:rsidR="00DC1E67">
        <w:t xml:space="preserve">among </w:t>
      </w:r>
      <w:r w:rsidR="00947D76">
        <w:t>migrant and refugee</w:t>
      </w:r>
      <w:r w:rsidR="00DC1E67">
        <w:t xml:space="preserve"> groups are </w:t>
      </w:r>
      <w:r w:rsidR="005E5878">
        <w:t>the same as those for</w:t>
      </w:r>
      <w:r w:rsidR="00DC1E67">
        <w:t xml:space="preserve"> the rest of the population.</w:t>
      </w:r>
    </w:p>
    <w:p w14:paraId="35252C84" w14:textId="77777777" w:rsidR="0094081C" w:rsidRPr="007F0A59" w:rsidRDefault="0094081C" w:rsidP="00E43BEB">
      <w:pPr>
        <w:pStyle w:val="Principleheader"/>
        <w:keepNext/>
      </w:pPr>
      <w:r>
        <w:t xml:space="preserve">Implementation </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984"/>
        <w:gridCol w:w="1843"/>
      </w:tblGrid>
      <w:tr w:rsidR="00982178" w:rsidRPr="00982178" w14:paraId="1B111091" w14:textId="77777777" w:rsidTr="004F10E4">
        <w:trPr>
          <w:tblHeader/>
        </w:trPr>
        <w:tc>
          <w:tcPr>
            <w:tcW w:w="6024" w:type="dxa"/>
            <w:shd w:val="clear" w:color="auto" w:fill="D9E2F3" w:themeFill="accent1" w:themeFillTint="33"/>
          </w:tcPr>
          <w:p w14:paraId="6E29A6B5" w14:textId="77777777" w:rsidR="00982178" w:rsidRPr="00982178" w:rsidRDefault="00982178" w:rsidP="00E43BEB">
            <w:pPr>
              <w:keepNext/>
              <w:spacing w:before="60" w:after="60"/>
              <w:rPr>
                <w:b/>
                <w:lang w:val="en-US" w:eastAsia="en-AU"/>
              </w:rPr>
            </w:pPr>
            <w:r w:rsidRPr="00982178">
              <w:rPr>
                <w:b/>
                <w:lang w:val="en-US" w:eastAsia="en-AU"/>
              </w:rPr>
              <w:t>Task</w:t>
            </w:r>
          </w:p>
        </w:tc>
        <w:tc>
          <w:tcPr>
            <w:tcW w:w="1984" w:type="dxa"/>
            <w:shd w:val="clear" w:color="auto" w:fill="D9E2F3" w:themeFill="accent1" w:themeFillTint="33"/>
          </w:tcPr>
          <w:p w14:paraId="4EED5707" w14:textId="2650D8BD" w:rsidR="00982178" w:rsidRPr="00982178" w:rsidRDefault="00511236" w:rsidP="00E43BEB">
            <w:pPr>
              <w:keepNext/>
              <w:spacing w:before="60" w:after="60"/>
              <w:rPr>
                <w:b/>
                <w:lang w:val="en-US" w:eastAsia="en-AU"/>
              </w:rPr>
            </w:pPr>
            <w:r>
              <w:rPr>
                <w:b/>
                <w:lang w:val="en-US" w:eastAsia="en-AU"/>
              </w:rPr>
              <w:t>Lead agency</w:t>
            </w:r>
          </w:p>
        </w:tc>
        <w:tc>
          <w:tcPr>
            <w:tcW w:w="1843" w:type="dxa"/>
            <w:shd w:val="clear" w:color="auto" w:fill="D9E2F3" w:themeFill="accent1" w:themeFillTint="33"/>
          </w:tcPr>
          <w:p w14:paraId="02308954" w14:textId="77777777" w:rsidR="00982178" w:rsidRPr="00982178" w:rsidRDefault="00982178" w:rsidP="00E43BEB">
            <w:pPr>
              <w:keepNext/>
              <w:spacing w:before="60" w:after="60"/>
              <w:rPr>
                <w:b/>
                <w:lang w:val="en-US" w:eastAsia="en-AU"/>
              </w:rPr>
            </w:pPr>
            <w:r w:rsidRPr="00982178">
              <w:rPr>
                <w:b/>
                <w:lang w:val="en-US" w:eastAsia="en-AU"/>
              </w:rPr>
              <w:t>Timeframe</w:t>
            </w:r>
          </w:p>
        </w:tc>
      </w:tr>
      <w:tr w:rsidR="00F373B0" w14:paraId="3E596B7F" w14:textId="77777777" w:rsidTr="00B109DE">
        <w:tc>
          <w:tcPr>
            <w:tcW w:w="6024" w:type="dxa"/>
            <w:shd w:val="clear" w:color="auto" w:fill="D9E2F3" w:themeFill="accent1" w:themeFillTint="33"/>
          </w:tcPr>
          <w:p w14:paraId="4BF744A6" w14:textId="36F28848" w:rsidR="00F373B0" w:rsidRDefault="00631068" w:rsidP="005E5878">
            <w:pPr>
              <w:keepNext/>
              <w:spacing w:before="60" w:after="60"/>
              <w:rPr>
                <w:lang w:val="en-US" w:eastAsia="en-AU"/>
              </w:rPr>
            </w:pPr>
            <w:r>
              <w:rPr>
                <w:lang w:val="en-US" w:eastAsia="en-AU"/>
              </w:rPr>
              <w:t>Co-design</w:t>
            </w:r>
            <w:r w:rsidR="00316ABB">
              <w:rPr>
                <w:lang w:val="en-US" w:eastAsia="en-AU"/>
              </w:rPr>
              <w:t xml:space="preserve"> </w:t>
            </w:r>
            <w:r w:rsidR="00981C05">
              <w:rPr>
                <w:lang w:val="en-US" w:eastAsia="en-AU"/>
              </w:rPr>
              <w:t xml:space="preserve">stillbirth prevention messages </w:t>
            </w:r>
            <w:r w:rsidR="005E5878">
              <w:rPr>
                <w:lang w:val="en-US" w:eastAsia="en-AU"/>
              </w:rPr>
              <w:t xml:space="preserve">and </w:t>
            </w:r>
            <w:r w:rsidR="00F373B0">
              <w:rPr>
                <w:lang w:val="en-US" w:eastAsia="en-AU"/>
              </w:rPr>
              <w:t>implementation</w:t>
            </w:r>
            <w:r w:rsidR="005E5878">
              <w:rPr>
                <w:lang w:val="en-US" w:eastAsia="en-AU"/>
              </w:rPr>
              <w:t xml:space="preserve"> strategies</w:t>
            </w:r>
            <w:r w:rsidR="00F373B0">
              <w:rPr>
                <w:lang w:val="en-US" w:eastAsia="en-AU"/>
              </w:rPr>
              <w:t xml:space="preserve"> </w:t>
            </w:r>
            <w:r w:rsidR="005E5878">
              <w:rPr>
                <w:lang w:val="en-US" w:eastAsia="en-AU"/>
              </w:rPr>
              <w:t>for</w:t>
            </w:r>
            <w:r w:rsidR="00F373B0">
              <w:rPr>
                <w:lang w:val="en-US" w:eastAsia="en-AU"/>
              </w:rPr>
              <w:t xml:space="preserve"> community settings</w:t>
            </w:r>
            <w:r w:rsidR="00316ABB">
              <w:rPr>
                <w:lang w:val="en-US" w:eastAsia="en-AU"/>
              </w:rPr>
              <w:t xml:space="preserve"> in consultation with </w:t>
            </w:r>
            <w:r w:rsidR="009960FE">
              <w:rPr>
                <w:lang w:val="en-US" w:eastAsia="en-AU"/>
              </w:rPr>
              <w:t xml:space="preserve">representatives of migrant and refugee </w:t>
            </w:r>
            <w:r>
              <w:rPr>
                <w:lang w:val="en-US" w:eastAsia="en-AU"/>
              </w:rPr>
              <w:t>communities</w:t>
            </w:r>
          </w:p>
        </w:tc>
        <w:tc>
          <w:tcPr>
            <w:tcW w:w="1984" w:type="dxa"/>
            <w:shd w:val="clear" w:color="auto" w:fill="D9E2F3" w:themeFill="accent1" w:themeFillTint="33"/>
          </w:tcPr>
          <w:p w14:paraId="68117CD4" w14:textId="63B18A37" w:rsidR="00F373B0" w:rsidRDefault="00756CCD" w:rsidP="00E43BEB">
            <w:pPr>
              <w:keepNext/>
              <w:spacing w:before="60" w:after="60"/>
              <w:rPr>
                <w:lang w:val="en-US" w:eastAsia="en-AU"/>
              </w:rPr>
            </w:pPr>
            <w:r>
              <w:rPr>
                <w:lang w:val="en-US" w:eastAsia="en-AU"/>
              </w:rPr>
              <w:t>Stillbirth CRE</w:t>
            </w:r>
          </w:p>
        </w:tc>
        <w:tc>
          <w:tcPr>
            <w:tcW w:w="1843" w:type="dxa"/>
            <w:shd w:val="clear" w:color="auto" w:fill="D9E2F3" w:themeFill="accent1" w:themeFillTint="33"/>
          </w:tcPr>
          <w:p w14:paraId="01EEB9C5" w14:textId="42DC2248" w:rsidR="00F373B0" w:rsidRDefault="00756CCD" w:rsidP="00E43BEB">
            <w:pPr>
              <w:keepNext/>
              <w:spacing w:before="60" w:after="60"/>
              <w:rPr>
                <w:lang w:val="en-US" w:eastAsia="en-AU"/>
              </w:rPr>
            </w:pPr>
            <w:r>
              <w:rPr>
                <w:lang w:val="en-US" w:eastAsia="en-AU"/>
              </w:rPr>
              <w:t>Medium term</w:t>
            </w:r>
          </w:p>
        </w:tc>
      </w:tr>
      <w:tr w:rsidR="009960FE" w14:paraId="2A13D591" w14:textId="77777777" w:rsidTr="00B109DE">
        <w:tc>
          <w:tcPr>
            <w:tcW w:w="6024" w:type="dxa"/>
            <w:shd w:val="clear" w:color="auto" w:fill="D9E2F3" w:themeFill="accent1" w:themeFillTint="33"/>
          </w:tcPr>
          <w:p w14:paraId="00A20165" w14:textId="2002AFEE" w:rsidR="009960FE" w:rsidRDefault="009960FE" w:rsidP="009960FE">
            <w:pPr>
              <w:spacing w:before="60" w:after="60"/>
              <w:rPr>
                <w:lang w:val="en-US" w:eastAsia="en-AU"/>
              </w:rPr>
            </w:pPr>
            <w:r>
              <w:t>Develop and build on existing</w:t>
            </w:r>
            <w:r>
              <w:rPr>
                <w:lang w:val="en-US" w:eastAsia="en-AU"/>
              </w:rPr>
              <w:t xml:space="preserve"> culturally and linguistically appropriate models of care in consultation with migrant and refugee women</w:t>
            </w:r>
          </w:p>
        </w:tc>
        <w:tc>
          <w:tcPr>
            <w:tcW w:w="1984" w:type="dxa"/>
            <w:shd w:val="clear" w:color="auto" w:fill="D9E2F3" w:themeFill="accent1" w:themeFillTint="33"/>
          </w:tcPr>
          <w:p w14:paraId="621C2F6B" w14:textId="0ECE219B" w:rsidR="009960FE" w:rsidRDefault="008724BD" w:rsidP="00602E5D">
            <w:pPr>
              <w:spacing w:before="60" w:after="60"/>
              <w:rPr>
                <w:lang w:val="en-US" w:eastAsia="en-AU"/>
              </w:rPr>
            </w:pPr>
            <w:r>
              <w:rPr>
                <w:lang w:val="en-US" w:eastAsia="en-AU"/>
              </w:rPr>
              <w:t>State</w:t>
            </w:r>
            <w:r w:rsidR="00602E5D">
              <w:rPr>
                <w:lang w:val="en-US" w:eastAsia="en-AU"/>
              </w:rPr>
              <w:t xml:space="preserve"> </w:t>
            </w:r>
            <w:r w:rsidR="00AA41A6">
              <w:rPr>
                <w:lang w:val="en-US" w:eastAsia="en-AU"/>
              </w:rPr>
              <w:t>and</w:t>
            </w:r>
            <w:r w:rsidR="00A81F11">
              <w:rPr>
                <w:lang w:val="en-US" w:eastAsia="en-AU"/>
              </w:rPr>
              <w:t xml:space="preserve"> </w:t>
            </w:r>
            <w:r w:rsidR="00AA41A6">
              <w:rPr>
                <w:lang w:val="en-US" w:eastAsia="en-AU"/>
              </w:rPr>
              <w:t>t</w:t>
            </w:r>
            <w:r>
              <w:rPr>
                <w:lang w:val="en-US" w:eastAsia="en-AU"/>
              </w:rPr>
              <w:t>erritory Governments</w:t>
            </w:r>
          </w:p>
        </w:tc>
        <w:tc>
          <w:tcPr>
            <w:tcW w:w="1843" w:type="dxa"/>
            <w:shd w:val="clear" w:color="auto" w:fill="D9E2F3" w:themeFill="accent1" w:themeFillTint="33"/>
          </w:tcPr>
          <w:p w14:paraId="6E5410C2" w14:textId="254496DD" w:rsidR="009960FE" w:rsidRDefault="008724BD" w:rsidP="00E47F33">
            <w:pPr>
              <w:spacing w:before="60" w:after="60"/>
              <w:rPr>
                <w:lang w:val="en-US" w:eastAsia="en-AU"/>
              </w:rPr>
            </w:pPr>
            <w:r>
              <w:rPr>
                <w:lang w:val="en-US" w:eastAsia="en-AU"/>
              </w:rPr>
              <w:t>Medium term</w:t>
            </w:r>
          </w:p>
        </w:tc>
      </w:tr>
      <w:tr w:rsidR="00EE6F4E" w14:paraId="1AC426C2" w14:textId="77777777" w:rsidTr="00B109DE">
        <w:tc>
          <w:tcPr>
            <w:tcW w:w="6024" w:type="dxa"/>
            <w:shd w:val="clear" w:color="auto" w:fill="D9E2F3" w:themeFill="accent1" w:themeFillTint="33"/>
          </w:tcPr>
          <w:p w14:paraId="7F9AEBE7" w14:textId="64FF068D" w:rsidR="00EE6F4E" w:rsidRDefault="00EE6F4E" w:rsidP="00EE6F4E">
            <w:pPr>
              <w:spacing w:before="60" w:after="60"/>
              <w:rPr>
                <w:lang w:val="en-US" w:eastAsia="en-AU"/>
              </w:rPr>
            </w:pPr>
            <w:r>
              <w:rPr>
                <w:lang w:val="en-US" w:eastAsia="en-AU"/>
              </w:rPr>
              <w:t xml:space="preserve">Increase access to interpreters in maternity services providing care to migrant and refugee women </w:t>
            </w:r>
          </w:p>
        </w:tc>
        <w:tc>
          <w:tcPr>
            <w:tcW w:w="1984" w:type="dxa"/>
            <w:shd w:val="clear" w:color="auto" w:fill="D9E2F3" w:themeFill="accent1" w:themeFillTint="33"/>
          </w:tcPr>
          <w:p w14:paraId="7558FEC4" w14:textId="029A13A9" w:rsidR="00EE6F4E" w:rsidRDefault="00EE6F4E" w:rsidP="00AA41A6">
            <w:pPr>
              <w:spacing w:before="60" w:after="60"/>
              <w:rPr>
                <w:lang w:val="en-US" w:eastAsia="en-AU"/>
              </w:rPr>
            </w:pPr>
            <w:r>
              <w:rPr>
                <w:lang w:val="en-US" w:eastAsia="en-AU"/>
              </w:rPr>
              <w:t xml:space="preserve">State </w:t>
            </w:r>
            <w:r w:rsidR="00AA41A6">
              <w:rPr>
                <w:lang w:val="en-US" w:eastAsia="en-AU"/>
              </w:rPr>
              <w:t>and t</w:t>
            </w:r>
            <w:r>
              <w:rPr>
                <w:lang w:val="en-US" w:eastAsia="en-AU"/>
              </w:rPr>
              <w:t>erritory Governments</w:t>
            </w:r>
          </w:p>
        </w:tc>
        <w:tc>
          <w:tcPr>
            <w:tcW w:w="1843" w:type="dxa"/>
            <w:shd w:val="clear" w:color="auto" w:fill="D9E2F3" w:themeFill="accent1" w:themeFillTint="33"/>
          </w:tcPr>
          <w:p w14:paraId="72329D29" w14:textId="00C11A28" w:rsidR="00EE6F4E" w:rsidRDefault="00EE6F4E" w:rsidP="00EE6F4E">
            <w:pPr>
              <w:spacing w:before="60" w:after="60"/>
              <w:rPr>
                <w:lang w:val="en-US" w:eastAsia="en-AU"/>
              </w:rPr>
            </w:pPr>
            <w:r>
              <w:rPr>
                <w:lang w:val="en-US" w:eastAsia="en-AU"/>
              </w:rPr>
              <w:t>Medium term</w:t>
            </w:r>
          </w:p>
        </w:tc>
      </w:tr>
    </w:tbl>
    <w:p w14:paraId="0E6CCF9B" w14:textId="74FB53BD" w:rsidR="004F199A" w:rsidRPr="00F9170C" w:rsidRDefault="004F199A" w:rsidP="00DA2936">
      <w:pPr>
        <w:pStyle w:val="Action"/>
      </w:pPr>
      <w:bookmarkStart w:id="16" w:name="_Toc33530280"/>
      <w:bookmarkStart w:id="17" w:name="_Ref9410971"/>
      <w:bookmarkStart w:id="18" w:name="_Ref9413831"/>
      <w:bookmarkStart w:id="19" w:name="_Ref9427828"/>
      <w:bookmarkStart w:id="20" w:name="_Ref9433981"/>
      <w:bookmarkStart w:id="21" w:name="_Ref26802112"/>
      <w:r w:rsidRPr="00F9170C">
        <w:t xml:space="preserve">Ensuring </w:t>
      </w:r>
      <w:r w:rsidR="001C01C7">
        <w:t>equity in stillbirth</w:t>
      </w:r>
      <w:r w:rsidR="001C01C7" w:rsidRPr="00F9170C">
        <w:t xml:space="preserve"> </w:t>
      </w:r>
      <w:r w:rsidRPr="00F9170C">
        <w:t>outcomes among other high</w:t>
      </w:r>
      <w:r w:rsidR="001C01C7">
        <w:t>-</w:t>
      </w:r>
      <w:r w:rsidRPr="00F9170C">
        <w:t>risk groups</w:t>
      </w:r>
      <w:bookmarkEnd w:id="16"/>
    </w:p>
    <w:p w14:paraId="7F6516D1" w14:textId="0FCC1C6F" w:rsidR="004F199A" w:rsidRDefault="004F199A" w:rsidP="004F10E4">
      <w:pPr>
        <w:pStyle w:val="Rationaleheader"/>
      </w:pPr>
      <w:r>
        <w:t>Rationale</w:t>
      </w:r>
    </w:p>
    <w:p w14:paraId="5C4B0803" w14:textId="1139AFB7" w:rsidR="00B64C0D" w:rsidRDefault="00CB3B9F" w:rsidP="004F10E4">
      <w:pPr>
        <w:pStyle w:val="Rationale"/>
      </w:pPr>
      <w:r>
        <w:t>In Australia in 2015-16,</w:t>
      </w:r>
      <w:r w:rsidR="00F9170C">
        <w:t xml:space="preserve"> the national stillbirth rate was 6.8 per 1,000 births.</w:t>
      </w:r>
      <w:r w:rsidR="00F9170C">
        <w:rPr>
          <w:bCs w:val="0"/>
        </w:rPr>
        <w:fldChar w:fldCharType="begin"/>
      </w:r>
      <w:r w:rsidR="00F9170C">
        <w:instrText xml:space="preserve"> ADDIN EN.CITE &lt;EndNote&gt;&lt;Cite&gt;&lt;Author&gt;AIHW&lt;/Author&gt;&lt;Year&gt;2019&lt;/Year&gt;&lt;RecNum&gt;48&lt;/RecNum&gt;&lt;DisplayText&gt;&lt;style face="superscript" font="Trebuchet MS" size="9"&gt;4&lt;/style&gt;&lt;/DisplayText&gt;&lt;record&gt;&lt;rec-number&gt;48&lt;/rec-number&gt;&lt;foreign-keys&gt;&lt;key app="EN" db-id="ed2p9a0ax5rxwbee0vmv999nrxvza0aw2fdx" timestamp="1568781199"&gt;48&lt;/key&gt;&lt;/foreign-keys&gt;&lt;ref-type name="Report"&gt;27&lt;/ref-type&gt;&lt;contributors&gt;&lt;authors&gt;&lt;author&gt;AIHW,&lt;/author&gt;&lt;/authors&gt;&lt;/contributors&gt;&lt;titles&gt;&lt;title&gt;Australia’s mothers and babies 2017 — In brief&lt;/title&gt;&lt;secondary-title&gt;Perinatal statistics series no. 35. Cat. no. PER 100&lt;/secondary-title&gt;&lt;/titles&gt;&lt;dates&gt;&lt;year&gt;2019&lt;/year&gt;&lt;/dates&gt;&lt;pub-location&gt;Canberra&lt;/pub-location&gt;&lt;publisher&gt;Australian Institute of Health and Welfare&lt;/publisher&gt;&lt;urls&gt;&lt;/urls&gt;&lt;/record&gt;&lt;/Cite&gt;&lt;/EndNote&gt;</w:instrText>
      </w:r>
      <w:r w:rsidR="00F9170C">
        <w:rPr>
          <w:bCs w:val="0"/>
        </w:rPr>
        <w:fldChar w:fldCharType="separate"/>
      </w:r>
      <w:r w:rsidR="00F9170C" w:rsidRPr="00C342C0">
        <w:rPr>
          <w:noProof/>
          <w:vertAlign w:val="superscript"/>
        </w:rPr>
        <w:t>4</w:t>
      </w:r>
      <w:r w:rsidR="00F9170C">
        <w:rPr>
          <w:bCs w:val="0"/>
        </w:rPr>
        <w:fldChar w:fldCharType="end"/>
      </w:r>
      <w:r w:rsidR="00F9170C">
        <w:t xml:space="preserve"> Higher rates of </w:t>
      </w:r>
      <w:r w:rsidR="00E3331F">
        <w:t xml:space="preserve">stillbirth </w:t>
      </w:r>
      <w:r w:rsidR="00F9170C">
        <w:t xml:space="preserve">were experienced </w:t>
      </w:r>
      <w:r>
        <w:t>among women living in very remote areas (</w:t>
      </w:r>
      <w:r w:rsidR="001E41A7">
        <w:t>13.6</w:t>
      </w:r>
      <w:r>
        <w:t xml:space="preserve"> per 1,000 births)</w:t>
      </w:r>
      <w:r w:rsidR="00F9170C">
        <w:t>,</w:t>
      </w:r>
      <w:r>
        <w:t xml:space="preserve"> </w:t>
      </w:r>
      <w:r w:rsidR="00B64C0D">
        <w:t>remote areas</w:t>
      </w:r>
      <w:r w:rsidR="001E41A7">
        <w:t xml:space="preserve"> (</w:t>
      </w:r>
      <w:r w:rsidR="00B64C0D">
        <w:t>7.5</w:t>
      </w:r>
      <w:r w:rsidR="001E41A7">
        <w:t xml:space="preserve"> per 1,000 births), outer regional </w:t>
      </w:r>
      <w:r w:rsidR="00B64C0D">
        <w:t xml:space="preserve">areas </w:t>
      </w:r>
      <w:r w:rsidR="001E41A7">
        <w:t>(7.5 per 1,000 births)</w:t>
      </w:r>
      <w:r w:rsidR="0002150B">
        <w:t xml:space="preserve"> and</w:t>
      </w:r>
      <w:r w:rsidR="00B64C0D">
        <w:t xml:space="preserve"> </w:t>
      </w:r>
      <w:r w:rsidR="001E41A7">
        <w:t xml:space="preserve">the most </w:t>
      </w:r>
      <w:r w:rsidR="00B64C0D">
        <w:t xml:space="preserve">socially </w:t>
      </w:r>
      <w:r w:rsidR="001E41A7">
        <w:t xml:space="preserve">disadvantaged areas (7.6 per 1,000 births) </w:t>
      </w:r>
      <w:r w:rsidR="00B64C0D">
        <w:t>and among</w:t>
      </w:r>
      <w:r w:rsidR="009066B3">
        <w:t xml:space="preserve"> women aged under 20 (13.6 per 1,000 births).</w:t>
      </w:r>
      <w:r w:rsidR="00B64C0D">
        <w:rPr>
          <w:bCs w:val="0"/>
        </w:rPr>
        <w:fldChar w:fldCharType="begin"/>
      </w:r>
      <w:r w:rsidR="00C342C0">
        <w:instrText xml:space="preserve"> ADDIN EN.CITE &lt;EndNote&gt;&lt;Cite&gt;&lt;Author&gt;AIHW&lt;/Author&gt;&lt;Year&gt;2019&lt;/Year&gt;&lt;RecNum&gt;48&lt;/RecNum&gt;&lt;DisplayText&gt;&lt;style face="superscript" font="Trebuchet MS" size="9"&gt;4&lt;/style&gt;&lt;/DisplayText&gt;&lt;record&gt;&lt;rec-number&gt;48&lt;/rec-number&gt;&lt;foreign-keys&gt;&lt;key app="EN" db-id="ed2p9a0ax5rxwbee0vmv999nrxvza0aw2fdx" timestamp="1568781199"&gt;48&lt;/key&gt;&lt;/foreign-keys&gt;&lt;ref-type name="Report"&gt;27&lt;/ref-type&gt;&lt;contributors&gt;&lt;authors&gt;&lt;author&gt;AIHW,&lt;/author&gt;&lt;/authors&gt;&lt;/contributors&gt;&lt;titles&gt;&lt;title&gt;Australia’s mothers and babies 2017 — In brief&lt;/title&gt;&lt;secondary-title&gt;Perinatal statistics series no. 35. Cat. no. PER 100&lt;/secondary-title&gt;&lt;/titles&gt;&lt;dates&gt;&lt;year&gt;2019&lt;/year&gt;&lt;/dates&gt;&lt;pub-location&gt;Canberra&lt;/pub-location&gt;&lt;publisher&gt;Australian Institute of Health and Welfare&lt;/publisher&gt;&lt;urls&gt;&lt;/urls&gt;&lt;/record&gt;&lt;/Cite&gt;&lt;/EndNote&gt;</w:instrText>
      </w:r>
      <w:r w:rsidR="00B64C0D">
        <w:rPr>
          <w:bCs w:val="0"/>
        </w:rPr>
        <w:fldChar w:fldCharType="separate"/>
      </w:r>
      <w:r w:rsidR="00C342C0" w:rsidRPr="00C342C0">
        <w:rPr>
          <w:noProof/>
          <w:vertAlign w:val="superscript"/>
        </w:rPr>
        <w:t>4</w:t>
      </w:r>
      <w:r w:rsidR="00B64C0D">
        <w:rPr>
          <w:bCs w:val="0"/>
        </w:rPr>
        <w:fldChar w:fldCharType="end"/>
      </w:r>
      <w:r w:rsidR="00F9170C">
        <w:t xml:space="preserve"> </w:t>
      </w:r>
      <w:r w:rsidR="00B64C0D">
        <w:t>Rates of attendance of antenatal care are lower and rates of smoking during pregnancy are higher among these groups.</w:t>
      </w:r>
      <w:r w:rsidR="00B64C0D">
        <w:fldChar w:fldCharType="begin"/>
      </w:r>
      <w:r w:rsidR="00C342C0">
        <w:instrText xml:space="preserve"> ADDIN EN.CITE &lt;EndNote&gt;&lt;Cite&gt;&lt;Author&gt;AIHW&lt;/Author&gt;&lt;Year&gt;2019&lt;/Year&gt;&lt;RecNum&gt;48&lt;/RecNum&gt;&lt;DisplayText&gt;&lt;style face="superscript" font="Trebuchet MS" size="9"&gt;4&lt;/style&gt;&lt;/DisplayText&gt;&lt;record&gt;&lt;rec-number&gt;48&lt;/rec-number&gt;&lt;foreign-keys&gt;&lt;key app="EN" db-id="ed2p9a0ax5rxwbee0vmv999nrxvza0aw2fdx" timestamp="1568781199"&gt;48&lt;/key&gt;&lt;/foreign-keys&gt;&lt;ref-type name="Report"&gt;27&lt;/ref-type&gt;&lt;contributors&gt;&lt;authors&gt;&lt;author&gt;AIHW,&lt;/author&gt;&lt;/authors&gt;&lt;/contributors&gt;&lt;titles&gt;&lt;title&gt;Australia’s mothers and babies 2017 — In brief&lt;/title&gt;&lt;secondary-title&gt;Perinatal statistics series no. 35. Cat. no. PER 100&lt;/secondary-title&gt;&lt;/titles&gt;&lt;dates&gt;&lt;year&gt;2019&lt;/year&gt;&lt;/dates&gt;&lt;pub-location&gt;Canberra&lt;/pub-location&gt;&lt;publisher&gt;Australian Institute of Health and Welfare&lt;/publisher&gt;&lt;urls&gt;&lt;/urls&gt;&lt;/record&gt;&lt;/Cite&gt;&lt;/EndNote&gt;</w:instrText>
      </w:r>
      <w:r w:rsidR="00B64C0D">
        <w:fldChar w:fldCharType="separate"/>
      </w:r>
      <w:r w:rsidR="00C342C0" w:rsidRPr="00C342C0">
        <w:rPr>
          <w:noProof/>
          <w:vertAlign w:val="superscript"/>
        </w:rPr>
        <w:t>4</w:t>
      </w:r>
      <w:r w:rsidR="00B64C0D">
        <w:fldChar w:fldCharType="end"/>
      </w:r>
    </w:p>
    <w:p w14:paraId="246B779D" w14:textId="0C30589B" w:rsidR="004F199A" w:rsidRDefault="004F199A" w:rsidP="004F10E4">
      <w:pPr>
        <w:pStyle w:val="Enablersheader"/>
      </w:pPr>
      <w:r>
        <w:t>Goal</w:t>
      </w:r>
    </w:p>
    <w:p w14:paraId="611B5107" w14:textId="68C88267" w:rsidR="004F199A" w:rsidRDefault="00B64C0D" w:rsidP="004F10E4">
      <w:pPr>
        <w:pStyle w:val="Enablers"/>
      </w:pPr>
      <w:r>
        <w:t xml:space="preserve">Rates of stillbirth </w:t>
      </w:r>
      <w:r w:rsidR="004F199A">
        <w:t xml:space="preserve">among women who live in rural and remote or socially disadvantaged areas </w:t>
      </w:r>
      <w:r w:rsidR="00D402F2">
        <w:t xml:space="preserve">or are younger than 20 years </w:t>
      </w:r>
      <w:r w:rsidR="004F199A">
        <w:t xml:space="preserve">are </w:t>
      </w:r>
      <w:r w:rsidR="00450359">
        <w:t>the same as those for</w:t>
      </w:r>
      <w:r w:rsidR="004F199A">
        <w:t xml:space="preserve"> the rest of the population.</w:t>
      </w:r>
    </w:p>
    <w:p w14:paraId="36A0DDE9" w14:textId="77777777" w:rsidR="007F5136" w:rsidRPr="007F0A59" w:rsidRDefault="007F5136" w:rsidP="004F10E4">
      <w:pPr>
        <w:pStyle w:val="Principleheader"/>
        <w:keepNext/>
      </w:pPr>
      <w:r>
        <w:t xml:space="preserve">Implementation </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984"/>
        <w:gridCol w:w="1843"/>
      </w:tblGrid>
      <w:tr w:rsidR="007F5136" w:rsidRPr="00982178" w14:paraId="2104E3D1" w14:textId="77777777" w:rsidTr="00AB0554">
        <w:trPr>
          <w:tblHeader/>
        </w:trPr>
        <w:tc>
          <w:tcPr>
            <w:tcW w:w="6024" w:type="dxa"/>
            <w:shd w:val="clear" w:color="auto" w:fill="D9E2F3" w:themeFill="accent1" w:themeFillTint="33"/>
          </w:tcPr>
          <w:p w14:paraId="546DF79B" w14:textId="77777777" w:rsidR="007F5136" w:rsidRPr="00982178" w:rsidRDefault="007F5136" w:rsidP="00E161E4">
            <w:pPr>
              <w:keepNext/>
              <w:spacing w:before="60" w:after="60"/>
              <w:rPr>
                <w:b/>
                <w:lang w:val="en-US" w:eastAsia="en-AU"/>
              </w:rPr>
            </w:pPr>
            <w:r w:rsidRPr="00982178">
              <w:rPr>
                <w:b/>
                <w:lang w:val="en-US" w:eastAsia="en-AU"/>
              </w:rPr>
              <w:t>Task</w:t>
            </w:r>
          </w:p>
        </w:tc>
        <w:tc>
          <w:tcPr>
            <w:tcW w:w="1984" w:type="dxa"/>
            <w:shd w:val="clear" w:color="auto" w:fill="D9E2F3" w:themeFill="accent1" w:themeFillTint="33"/>
          </w:tcPr>
          <w:p w14:paraId="19C0C57C" w14:textId="77777777" w:rsidR="007F5136" w:rsidRPr="00982178" w:rsidRDefault="007F5136" w:rsidP="00E161E4">
            <w:pPr>
              <w:keepNext/>
              <w:spacing w:before="60" w:after="60"/>
              <w:rPr>
                <w:b/>
                <w:lang w:val="en-US" w:eastAsia="en-AU"/>
              </w:rPr>
            </w:pPr>
            <w:r>
              <w:rPr>
                <w:b/>
                <w:lang w:val="en-US" w:eastAsia="en-AU"/>
              </w:rPr>
              <w:t>Lead agency</w:t>
            </w:r>
          </w:p>
        </w:tc>
        <w:tc>
          <w:tcPr>
            <w:tcW w:w="1843" w:type="dxa"/>
            <w:shd w:val="clear" w:color="auto" w:fill="D9E2F3" w:themeFill="accent1" w:themeFillTint="33"/>
          </w:tcPr>
          <w:p w14:paraId="1364E72A" w14:textId="77777777" w:rsidR="007F5136" w:rsidRPr="00982178" w:rsidRDefault="007F5136" w:rsidP="00E161E4">
            <w:pPr>
              <w:keepNext/>
              <w:spacing w:before="60" w:after="60"/>
              <w:rPr>
                <w:b/>
                <w:lang w:val="en-US" w:eastAsia="en-AU"/>
              </w:rPr>
            </w:pPr>
            <w:r w:rsidRPr="00982178">
              <w:rPr>
                <w:b/>
                <w:lang w:val="en-US" w:eastAsia="en-AU"/>
              </w:rPr>
              <w:t>Timeframe</w:t>
            </w:r>
          </w:p>
        </w:tc>
      </w:tr>
      <w:tr w:rsidR="007F5136" w14:paraId="393F4F1B" w14:textId="77777777" w:rsidTr="00E161E4">
        <w:tc>
          <w:tcPr>
            <w:tcW w:w="6024" w:type="dxa"/>
            <w:shd w:val="clear" w:color="auto" w:fill="D9E2F3" w:themeFill="accent1" w:themeFillTint="33"/>
          </w:tcPr>
          <w:p w14:paraId="53A48D2F" w14:textId="75756BCC" w:rsidR="007F5136" w:rsidRDefault="007F5136" w:rsidP="00B21401">
            <w:pPr>
              <w:keepNext/>
              <w:spacing w:before="60" w:after="60"/>
              <w:rPr>
                <w:lang w:val="en-US" w:eastAsia="en-AU"/>
              </w:rPr>
            </w:pPr>
            <w:r>
              <w:t>Undertake research to identify specific strategies to reduce stillbirth among groups</w:t>
            </w:r>
            <w:r w:rsidR="00B21401">
              <w:t xml:space="preserve"> women who live in rural and remote or socially disadvantaged areas or are younger than 20 years</w:t>
            </w:r>
          </w:p>
        </w:tc>
        <w:tc>
          <w:tcPr>
            <w:tcW w:w="1984" w:type="dxa"/>
            <w:shd w:val="clear" w:color="auto" w:fill="D9E2F3" w:themeFill="accent1" w:themeFillTint="33"/>
          </w:tcPr>
          <w:p w14:paraId="6AC9301E" w14:textId="7576A578" w:rsidR="007F5136" w:rsidRDefault="007F5136" w:rsidP="00E161E4">
            <w:pPr>
              <w:keepNext/>
              <w:spacing w:before="60" w:after="60"/>
              <w:rPr>
                <w:lang w:val="en-US" w:eastAsia="en-AU"/>
              </w:rPr>
            </w:pPr>
          </w:p>
        </w:tc>
        <w:tc>
          <w:tcPr>
            <w:tcW w:w="1843" w:type="dxa"/>
            <w:shd w:val="clear" w:color="auto" w:fill="D9E2F3" w:themeFill="accent1" w:themeFillTint="33"/>
          </w:tcPr>
          <w:p w14:paraId="4347EC41" w14:textId="49F9C862" w:rsidR="007F5136" w:rsidRDefault="00080836" w:rsidP="00E161E4">
            <w:pPr>
              <w:keepNext/>
              <w:spacing w:before="60" w:after="60"/>
              <w:rPr>
                <w:lang w:val="en-US" w:eastAsia="en-AU"/>
              </w:rPr>
            </w:pPr>
            <w:r>
              <w:rPr>
                <w:lang w:val="en-US" w:eastAsia="en-AU"/>
              </w:rPr>
              <w:t>Medium term</w:t>
            </w:r>
          </w:p>
        </w:tc>
      </w:tr>
    </w:tbl>
    <w:p w14:paraId="443C0FE2" w14:textId="285916C9" w:rsidR="00592F25" w:rsidRPr="00E3331F" w:rsidRDefault="00180273" w:rsidP="00DA2936">
      <w:pPr>
        <w:pStyle w:val="Action"/>
      </w:pPr>
      <w:bookmarkStart w:id="22" w:name="_Toc33530281"/>
      <w:bookmarkStart w:id="23" w:name="_Ref32404330"/>
      <w:bookmarkStart w:id="24" w:name="_Ref32404377"/>
      <w:bookmarkStart w:id="25" w:name="_Ref33359991"/>
      <w:r w:rsidRPr="00E3331F">
        <w:t xml:space="preserve">Providing </w:t>
      </w:r>
      <w:r w:rsidR="0044341E" w:rsidRPr="00E3331F">
        <w:t xml:space="preserve">national </w:t>
      </w:r>
      <w:r w:rsidR="00592F25" w:rsidRPr="00E3331F">
        <w:t>guidelines on stillbirth</w:t>
      </w:r>
      <w:bookmarkEnd w:id="17"/>
      <w:bookmarkEnd w:id="18"/>
      <w:bookmarkEnd w:id="19"/>
      <w:r w:rsidR="003E49C7" w:rsidRPr="00E3331F">
        <w:t xml:space="preserve"> prevention</w:t>
      </w:r>
      <w:bookmarkEnd w:id="22"/>
      <w:bookmarkEnd w:id="20"/>
      <w:bookmarkEnd w:id="21"/>
      <w:bookmarkEnd w:id="23"/>
      <w:bookmarkEnd w:id="24"/>
      <w:bookmarkEnd w:id="25"/>
    </w:p>
    <w:p w14:paraId="4F3A234C" w14:textId="77777777" w:rsidR="00592F25" w:rsidRDefault="00592F25" w:rsidP="00F04622">
      <w:pPr>
        <w:pStyle w:val="Rationaleheader"/>
        <w:pBdr>
          <w:bottom w:val="none" w:sz="0" w:space="0" w:color="auto"/>
        </w:pBdr>
      </w:pPr>
      <w:r>
        <w:t>Rationale</w:t>
      </w:r>
    </w:p>
    <w:p w14:paraId="6C1E9AE6" w14:textId="50738845" w:rsidR="0016798D" w:rsidRDefault="00774AEE" w:rsidP="00F04622">
      <w:pPr>
        <w:pStyle w:val="Rationale"/>
        <w:pBdr>
          <w:top w:val="none" w:sz="0" w:space="0" w:color="auto"/>
          <w:bottom w:val="none" w:sz="0" w:space="0" w:color="auto"/>
        </w:pBdr>
      </w:pPr>
      <w:r>
        <w:t xml:space="preserve">The national </w:t>
      </w:r>
      <w:r w:rsidRPr="00EB290C">
        <w:rPr>
          <w:i/>
        </w:rPr>
        <w:t>Clinical practice guidelines: Pregnancy care</w:t>
      </w:r>
      <w:r w:rsidR="00BF29FE">
        <w:fldChar w:fldCharType="begin"/>
      </w:r>
      <w:r w:rsidR="000C11C1">
        <w:instrText xml:space="preserve"> ADDIN EN.CITE &lt;EndNote&gt;&lt;Cite&gt;&lt;Author&gt;Department of Health&lt;/Author&gt;&lt;Year&gt;2019&lt;/Year&gt;&lt;RecNum&gt;65&lt;/RecNum&gt;&lt;DisplayText&gt;&lt;style face="superscript" font="Trebuchet MS" size="9"&gt;21&lt;/style&gt;&lt;/DisplayText&gt;&lt;record&gt;&lt;rec-number&gt;65&lt;/rec-number&gt;&lt;foreign-keys&gt;&lt;key app="EN" db-id="ed2p9a0ax5rxwbee0vmv999nrxvza0aw2fdx" timestamp="1581482193"&gt;65&lt;/key&gt;&lt;/foreign-keys&gt;&lt;ref-type name="Report"&gt;27&lt;/ref-type&gt;&lt;contributors&gt;&lt;authors&gt;&lt;author&gt;Department of Health,&lt;/author&gt;&lt;/authors&gt;&lt;/contributors&gt;&lt;titles&gt;&lt;title&gt;Clinical practice guidelines: Pregnancy care&lt;/title&gt;&lt;/titles&gt;&lt;dates&gt;&lt;year&gt;2019&lt;/year&gt;&lt;/dates&gt;&lt;pub-location&gt;Canberra&lt;/pub-location&gt;&lt;publisher&gt;Australian Government Department of Health&lt;/publisher&gt;&lt;urls&gt;&lt;/urls&gt;&lt;/record&gt;&lt;/Cite&gt;&lt;/EndNote&gt;</w:instrText>
      </w:r>
      <w:r w:rsidR="00BF29FE">
        <w:fldChar w:fldCharType="separate"/>
      </w:r>
      <w:r w:rsidR="000C11C1" w:rsidRPr="000C11C1">
        <w:rPr>
          <w:noProof/>
          <w:sz w:val="18"/>
          <w:vertAlign w:val="superscript"/>
        </w:rPr>
        <w:t>21</w:t>
      </w:r>
      <w:r w:rsidR="00BF29FE">
        <w:fldChar w:fldCharType="end"/>
      </w:r>
      <w:r>
        <w:t xml:space="preserve"> include </w:t>
      </w:r>
      <w:r w:rsidR="009415B3">
        <w:t xml:space="preserve">information on some aspects of stillbirth prevention, including </w:t>
      </w:r>
      <w:r w:rsidR="00631068">
        <w:t>ceasing</w:t>
      </w:r>
      <w:r w:rsidR="009415B3">
        <w:t xml:space="preserve"> smoking, </w:t>
      </w:r>
      <w:r w:rsidR="00631068">
        <w:t xml:space="preserve">assessing </w:t>
      </w:r>
      <w:proofErr w:type="spellStart"/>
      <w:r w:rsidR="009415B3">
        <w:t>fetal</w:t>
      </w:r>
      <w:proofErr w:type="spellEnd"/>
      <w:r w:rsidR="009415B3">
        <w:t xml:space="preserve"> growth, </w:t>
      </w:r>
      <w:r w:rsidR="00631068">
        <w:t xml:space="preserve">discussing </w:t>
      </w:r>
      <w:proofErr w:type="spellStart"/>
      <w:r w:rsidR="009415B3">
        <w:t>fetal</w:t>
      </w:r>
      <w:proofErr w:type="spellEnd"/>
      <w:r w:rsidR="009415B3">
        <w:t xml:space="preserve"> movements and </w:t>
      </w:r>
      <w:r w:rsidR="00631068">
        <w:t xml:space="preserve">discussing </w:t>
      </w:r>
      <w:r w:rsidR="0004785C">
        <w:t>options</w:t>
      </w:r>
      <w:r w:rsidR="009415B3">
        <w:t xml:space="preserve"> in prolonged pregnancy. </w:t>
      </w:r>
    </w:p>
    <w:p w14:paraId="213E7288" w14:textId="5B62F924" w:rsidR="00774AEE" w:rsidRDefault="0016798D" w:rsidP="0044097B">
      <w:pPr>
        <w:pStyle w:val="Rationale"/>
        <w:pBdr>
          <w:top w:val="none" w:sz="0" w:space="0" w:color="auto"/>
        </w:pBdr>
      </w:pPr>
      <w:r>
        <w:t xml:space="preserve">The PSANZ and the Stillbirth CRE </w:t>
      </w:r>
      <w:r w:rsidRPr="007101DE">
        <w:rPr>
          <w:i/>
        </w:rPr>
        <w:t>Position statement: Mothers going-to-sleep position in late pregnancy</w:t>
      </w:r>
      <w:r>
        <w:t xml:space="preserve"> provides guidance on this aspect of prevention.</w:t>
      </w:r>
      <w:r w:rsidR="000C11C1">
        <w:fldChar w:fldCharType="begin"/>
      </w:r>
      <w:r w:rsidR="000C11C1">
        <w:instrText xml:space="preserve"> ADDIN EN.CITE &lt;EndNote&gt;&lt;Cite&gt;&lt;Author&gt;Perinatal Society of Australia and New Zealand and Centre of Research Excellence in Stillbirth&lt;/Author&gt;&lt;Year&gt;2019&lt;/Year&gt;&lt;RecNum&gt;94&lt;/RecNum&gt;&lt;DisplayText&gt;&lt;style face="superscript" font="Trebuchet MS" size="9"&gt;22&lt;/style&gt;&lt;/DisplayText&gt;&lt;record&gt;&lt;rec-number&gt;94&lt;/rec-number&gt;&lt;foreign-keys&gt;&lt;key app="EN" db-id="ed2p9a0ax5rxwbee0vmv999nrxvza0aw2fdx" timestamp="1582421778"&gt;94&lt;/key&gt;&lt;/foreign-keys&gt;&lt;ref-type name="Report"&gt;27&lt;/ref-type&gt;&lt;contributors&gt;&lt;authors&gt;&lt;author&gt;Perinatal Society of Australia and New Zealand and Centre of Research Excellence in Stillbirth,&lt;/author&gt;&lt;/authors&gt;&lt;/contributors&gt;&lt;titles&gt;&lt;title&gt;Position statement: Mothers’ going-to-sleep position in late pregnancy. &lt;/title&gt;&lt;/titles&gt;&lt;dates&gt;&lt;year&gt;2019&lt;/year&gt;&lt;/dates&gt;&lt;pub-location&gt;Brisbane&lt;/pub-location&gt;&lt;publisher&gt;Centre of Research Excellence in Stillbirth&lt;/publisher&gt;&lt;urls&gt;&lt;/urls&gt;&lt;/record&gt;&lt;/Cite&gt;&lt;/EndNote&gt;</w:instrText>
      </w:r>
      <w:r w:rsidR="000C11C1">
        <w:fldChar w:fldCharType="separate"/>
      </w:r>
      <w:r w:rsidR="000C11C1" w:rsidRPr="000C11C1">
        <w:rPr>
          <w:noProof/>
          <w:sz w:val="18"/>
          <w:vertAlign w:val="superscript"/>
        </w:rPr>
        <w:t>22</w:t>
      </w:r>
      <w:r w:rsidR="000C11C1">
        <w:fldChar w:fldCharType="end"/>
      </w:r>
    </w:p>
    <w:p w14:paraId="55709B6A" w14:textId="49D81A63" w:rsidR="003B6194" w:rsidRPr="00774AEE" w:rsidRDefault="003B6194" w:rsidP="0044097B">
      <w:pPr>
        <w:pStyle w:val="Rationale"/>
        <w:pBdr>
          <w:top w:val="none" w:sz="0" w:space="0" w:color="auto"/>
        </w:pBdr>
      </w:pPr>
      <w:r>
        <w:t xml:space="preserve">The </w:t>
      </w:r>
      <w:r w:rsidRPr="008930E3">
        <w:rPr>
          <w:i/>
        </w:rPr>
        <w:t>Clinical practice guidelines: Pregnancy care</w:t>
      </w:r>
      <w:r>
        <w:t xml:space="preserve"> will need to be reviewed and updated to ensure </w:t>
      </w:r>
      <w:r w:rsidR="0002226F">
        <w:t xml:space="preserve">that </w:t>
      </w:r>
      <w:r>
        <w:t>they incorporate the evidence-based messages contained in the Safer Baby Bundle.</w:t>
      </w:r>
    </w:p>
    <w:p w14:paraId="341765A0" w14:textId="77777777" w:rsidR="00592F25" w:rsidRDefault="00592F25" w:rsidP="00592F25">
      <w:pPr>
        <w:pStyle w:val="Enablersheader"/>
      </w:pPr>
      <w:r>
        <w:t>Goal</w:t>
      </w:r>
    </w:p>
    <w:p w14:paraId="00A284D1" w14:textId="711E2641" w:rsidR="0094081C" w:rsidRDefault="000617B9" w:rsidP="00D32AE0">
      <w:pPr>
        <w:pStyle w:val="Enablers"/>
      </w:pPr>
      <w:r>
        <w:t>All health professionals and pregnant women and their families have access to c</w:t>
      </w:r>
      <w:r w:rsidR="00631068">
        <w:t xml:space="preserve">onsistent evidence-based, culturally safe </w:t>
      </w:r>
      <w:r w:rsidR="0064639E">
        <w:t xml:space="preserve">guidance on </w:t>
      </w:r>
      <w:r w:rsidR="006545E6">
        <w:t>stillbirth prevention</w:t>
      </w:r>
      <w:r w:rsidDel="006545E6">
        <w:t xml:space="preserve"> </w:t>
      </w:r>
    </w:p>
    <w:p w14:paraId="75CE09A8" w14:textId="01DCA26E" w:rsidR="0094081C" w:rsidRDefault="00511236" w:rsidP="00982178">
      <w:pPr>
        <w:pStyle w:val="Principleheader"/>
      </w:pPr>
      <w:r>
        <w:t>I</w:t>
      </w:r>
      <w:r w:rsidR="0094081C">
        <w:t>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984"/>
        <w:gridCol w:w="1843"/>
      </w:tblGrid>
      <w:tr w:rsidR="00982178" w:rsidRPr="00982178" w14:paraId="1830E8DC" w14:textId="77777777" w:rsidTr="00AB0554">
        <w:trPr>
          <w:tblHeader/>
        </w:trPr>
        <w:tc>
          <w:tcPr>
            <w:tcW w:w="6024" w:type="dxa"/>
            <w:shd w:val="clear" w:color="auto" w:fill="D9E2F3" w:themeFill="accent1" w:themeFillTint="33"/>
          </w:tcPr>
          <w:p w14:paraId="7C557A06" w14:textId="77777777" w:rsidR="00982178" w:rsidRPr="00982178" w:rsidRDefault="00982178" w:rsidP="00E47F33">
            <w:pPr>
              <w:spacing w:before="60" w:after="60"/>
              <w:rPr>
                <w:b/>
                <w:lang w:val="en-US" w:eastAsia="en-AU"/>
              </w:rPr>
            </w:pPr>
            <w:r w:rsidRPr="00982178">
              <w:rPr>
                <w:b/>
                <w:lang w:val="en-US" w:eastAsia="en-AU"/>
              </w:rPr>
              <w:t>Task</w:t>
            </w:r>
          </w:p>
        </w:tc>
        <w:tc>
          <w:tcPr>
            <w:tcW w:w="1984" w:type="dxa"/>
            <w:shd w:val="clear" w:color="auto" w:fill="D9E2F3" w:themeFill="accent1" w:themeFillTint="33"/>
          </w:tcPr>
          <w:p w14:paraId="763737A1" w14:textId="0850058B" w:rsidR="00982178" w:rsidRPr="00982178" w:rsidRDefault="00511236" w:rsidP="00E47F33">
            <w:pPr>
              <w:spacing w:before="60" w:after="60"/>
              <w:rPr>
                <w:b/>
                <w:lang w:val="en-US" w:eastAsia="en-AU"/>
              </w:rPr>
            </w:pPr>
            <w:r>
              <w:rPr>
                <w:b/>
                <w:lang w:val="en-US" w:eastAsia="en-AU"/>
              </w:rPr>
              <w:t>Lead agency</w:t>
            </w:r>
          </w:p>
        </w:tc>
        <w:tc>
          <w:tcPr>
            <w:tcW w:w="1843" w:type="dxa"/>
            <w:shd w:val="clear" w:color="auto" w:fill="D9E2F3" w:themeFill="accent1" w:themeFillTint="33"/>
          </w:tcPr>
          <w:p w14:paraId="3F5E1AA4" w14:textId="77777777" w:rsidR="00982178" w:rsidRPr="00982178" w:rsidRDefault="00982178" w:rsidP="00E47F33">
            <w:pPr>
              <w:spacing w:before="60" w:after="60"/>
              <w:rPr>
                <w:b/>
                <w:lang w:val="en-US" w:eastAsia="en-AU"/>
              </w:rPr>
            </w:pPr>
            <w:r w:rsidRPr="00982178">
              <w:rPr>
                <w:b/>
                <w:lang w:val="en-US" w:eastAsia="en-AU"/>
              </w:rPr>
              <w:t>Timeframe</w:t>
            </w:r>
          </w:p>
        </w:tc>
      </w:tr>
      <w:tr w:rsidR="005E4493" w14:paraId="7B94942F" w14:textId="77777777" w:rsidTr="00BF29FE">
        <w:tc>
          <w:tcPr>
            <w:tcW w:w="6024" w:type="dxa"/>
            <w:shd w:val="clear" w:color="auto" w:fill="D9E2F3" w:themeFill="accent1" w:themeFillTint="33"/>
          </w:tcPr>
          <w:p w14:paraId="2637D928" w14:textId="6E294FB5" w:rsidR="005E4493" w:rsidRDefault="005E4493" w:rsidP="002420F0">
            <w:pPr>
              <w:spacing w:before="60" w:after="60"/>
              <w:rPr>
                <w:lang w:val="en-US" w:eastAsia="en-AU"/>
              </w:rPr>
            </w:pPr>
            <w:r>
              <w:rPr>
                <w:lang w:val="en-US" w:eastAsia="en-AU"/>
              </w:rPr>
              <w:t xml:space="preserve">Include information on discussing risk factors for stillbirth with women in </w:t>
            </w:r>
            <w:r w:rsidR="002420F0" w:rsidRPr="004864D3">
              <w:rPr>
                <w:i/>
                <w:lang w:val="en-US" w:eastAsia="en-AU"/>
              </w:rPr>
              <w:t>Clinical practice guidelines: Pregnancy care</w:t>
            </w:r>
            <w:r w:rsidR="002420F0">
              <w:rPr>
                <w:lang w:val="en-US" w:eastAsia="en-AU"/>
              </w:rPr>
              <w:t xml:space="preserve"> and ensure consistency between the Guidelines and the Safer Baby Bundle</w:t>
            </w:r>
            <w:r>
              <w:rPr>
                <w:lang w:val="en-US" w:eastAsia="en-AU"/>
              </w:rPr>
              <w:t xml:space="preserve"> </w:t>
            </w:r>
          </w:p>
        </w:tc>
        <w:tc>
          <w:tcPr>
            <w:tcW w:w="1984" w:type="dxa"/>
            <w:shd w:val="clear" w:color="auto" w:fill="D9E2F3" w:themeFill="accent1" w:themeFillTint="33"/>
          </w:tcPr>
          <w:p w14:paraId="47929851" w14:textId="77777777" w:rsidR="005E4493" w:rsidRDefault="005E4493" w:rsidP="00BF29FE">
            <w:pPr>
              <w:spacing w:before="60" w:after="60"/>
              <w:rPr>
                <w:lang w:val="en-US" w:eastAsia="en-AU"/>
              </w:rPr>
            </w:pPr>
          </w:p>
        </w:tc>
        <w:tc>
          <w:tcPr>
            <w:tcW w:w="1843" w:type="dxa"/>
            <w:shd w:val="clear" w:color="auto" w:fill="D9E2F3" w:themeFill="accent1" w:themeFillTint="33"/>
          </w:tcPr>
          <w:p w14:paraId="5DEA2B86" w14:textId="77777777" w:rsidR="005E4493" w:rsidRDefault="005E4493" w:rsidP="00BF29FE">
            <w:pPr>
              <w:spacing w:before="60" w:after="60"/>
              <w:rPr>
                <w:lang w:val="en-US" w:eastAsia="en-AU"/>
              </w:rPr>
            </w:pPr>
            <w:r>
              <w:rPr>
                <w:lang w:val="en-US" w:eastAsia="en-AU"/>
              </w:rPr>
              <w:t>Medium term</w:t>
            </w:r>
          </w:p>
        </w:tc>
      </w:tr>
    </w:tbl>
    <w:p w14:paraId="4EC20D04" w14:textId="77777777" w:rsidR="004457B3" w:rsidRPr="004457B3" w:rsidRDefault="004457B3" w:rsidP="00982178">
      <w:pPr>
        <w:pStyle w:val="Enablers"/>
        <w:sectPr w:rsidR="004457B3" w:rsidRPr="004457B3" w:rsidSect="00562B4D">
          <w:footnotePr>
            <w:numFmt w:val="chicago"/>
          </w:footnotePr>
          <w:pgSz w:w="11901" w:h="16817"/>
          <w:pgMar w:top="1134" w:right="1134" w:bottom="1134" w:left="1134" w:header="0" w:footer="567" w:gutter="0"/>
          <w:cols w:space="708"/>
          <w:docGrid w:linePitch="245"/>
        </w:sectPr>
      </w:pPr>
    </w:p>
    <w:p w14:paraId="057A3117" w14:textId="7B694729" w:rsidR="00596DB7" w:rsidRDefault="00596DB7" w:rsidP="00596DB7">
      <w:pPr>
        <w:pStyle w:val="Heading2"/>
      </w:pPr>
      <w:bookmarkStart w:id="26" w:name="_Toc33530282"/>
      <w:r>
        <w:t>Raising awareness</w:t>
      </w:r>
      <w:r w:rsidR="00ED2758">
        <w:t xml:space="preserve"> </w:t>
      </w:r>
      <w:r w:rsidR="0045100A">
        <w:t>and strengthening education</w:t>
      </w:r>
      <w:bookmarkEnd w:id="26"/>
    </w:p>
    <w:p w14:paraId="3BBA02A4" w14:textId="602DB867" w:rsidR="00596DB7" w:rsidRPr="00DA2936" w:rsidRDefault="00DA6650" w:rsidP="00DA2936">
      <w:pPr>
        <w:pStyle w:val="Action"/>
      </w:pPr>
      <w:bookmarkStart w:id="27" w:name="_Toc19715955"/>
      <w:bookmarkStart w:id="28" w:name="_Toc33530283"/>
      <w:bookmarkStart w:id="29" w:name="_Ref7779288"/>
      <w:r w:rsidRPr="00DA2936">
        <w:t>Promoting</w:t>
      </w:r>
      <w:r w:rsidR="000A4236" w:rsidRPr="00DA2936">
        <w:t xml:space="preserve"> </w:t>
      </w:r>
      <w:r w:rsidR="00F373B0" w:rsidRPr="00DA2936">
        <w:t>community</w:t>
      </w:r>
      <w:r w:rsidR="000A4236" w:rsidRPr="00DA2936">
        <w:t xml:space="preserve"> awareness </w:t>
      </w:r>
      <w:r w:rsidR="00CC3104" w:rsidRPr="00DA2936">
        <w:t xml:space="preserve">and understanding </w:t>
      </w:r>
      <w:r w:rsidR="000A4236" w:rsidRPr="00DA2936">
        <w:t>o</w:t>
      </w:r>
      <w:r w:rsidRPr="00DA2936">
        <w:t xml:space="preserve">f </w:t>
      </w:r>
      <w:r w:rsidR="000A4236" w:rsidRPr="00DA2936">
        <w:t>stillbirth</w:t>
      </w:r>
      <w:bookmarkEnd w:id="27"/>
      <w:bookmarkEnd w:id="28"/>
      <w:r w:rsidRPr="00DA2936" w:rsidDel="000A4236">
        <w:t xml:space="preserve"> </w:t>
      </w:r>
      <w:bookmarkEnd w:id="29"/>
    </w:p>
    <w:p w14:paraId="6A042BC3" w14:textId="77777777" w:rsidR="009A5428" w:rsidRDefault="009A5428" w:rsidP="009A5428">
      <w:pPr>
        <w:pStyle w:val="Rationaleheader"/>
      </w:pPr>
      <w:r>
        <w:t>Rationale</w:t>
      </w:r>
    </w:p>
    <w:p w14:paraId="21A7E752" w14:textId="66450088" w:rsidR="0075311C" w:rsidRDefault="0075311C" w:rsidP="005542D5">
      <w:pPr>
        <w:pStyle w:val="Rationale"/>
      </w:pPr>
      <w:r>
        <w:t>The Senate Select Committee Report on Stillbirth Research and Education</w:t>
      </w:r>
      <w:r w:rsidR="00F9170C">
        <w:fldChar w:fldCharType="begin"/>
      </w:r>
      <w:r w:rsidR="00F9170C">
        <w:instrText xml:space="preserve"> ADDIN EN.CITE &lt;EndNote&gt;&lt;Cite&gt;&lt;Author&gt;Select Committee on Stillbirth Research and Education&lt;/Author&gt;&lt;Year&gt;2018&lt;/Year&gt;&lt;RecNum&gt;46&lt;/RecNum&gt;&lt;DisplayText&gt;&lt;style face="superscript" font="Trebuchet MS" size="9"&gt;2&lt;/style&gt;&lt;/DisplayText&gt;&lt;record&gt;&lt;rec-number&gt;46&lt;/rec-number&gt;&lt;foreign-keys&gt;&lt;key app="EN" db-id="ed2p9a0ax5rxwbee0vmv999nrxvza0aw2fdx" timestamp="1568781199"&gt;46&lt;/key&gt;&lt;/foreign-keys&gt;&lt;ref-type name="Report"&gt;27&lt;/ref-type&gt;&lt;contributors&gt;&lt;authors&gt;&lt;author&gt;Select Committee on Stillbirth Research and Education,&lt;/author&gt;&lt;/authors&gt;&lt;/contributors&gt;&lt;titles&gt;&lt;title&gt;Select Committee on Stillbirth Research and Education report&lt;/title&gt;&lt;/titles&gt;&lt;dates&gt;&lt;year&gt;2018&lt;/year&gt;&lt;/dates&gt;&lt;pub-location&gt;Canberra&lt;/pub-location&gt;&lt;publisher&gt;The Senate&lt;/publisher&gt;&lt;urls&gt;&lt;/urls&gt;&lt;/record&gt;&lt;/Cite&gt;&lt;/EndNote&gt;</w:instrText>
      </w:r>
      <w:r w:rsidR="00F9170C">
        <w:fldChar w:fldCharType="separate"/>
      </w:r>
      <w:r w:rsidR="00F9170C" w:rsidRPr="00E3331F">
        <w:rPr>
          <w:noProof/>
          <w:sz w:val="18"/>
          <w:vertAlign w:val="superscript"/>
        </w:rPr>
        <w:t>2</w:t>
      </w:r>
      <w:r w:rsidR="00F9170C">
        <w:fldChar w:fldCharType="end"/>
      </w:r>
      <w:r w:rsidR="00F9170C">
        <w:t xml:space="preserve"> </w:t>
      </w:r>
      <w:r>
        <w:t xml:space="preserve">identified the need to increase public awareness of stillbirth, with a view to </w:t>
      </w:r>
      <w:r w:rsidR="005E5878">
        <w:t>ensuring consistent messages to improve understanding of</w:t>
      </w:r>
      <w:r w:rsidR="005E5878" w:rsidDel="005E5878">
        <w:t xml:space="preserve"> </w:t>
      </w:r>
      <w:r>
        <w:t>stillbirth, educating parents and the general public about the risks of stillbirth, and encouraging conversations about stillbirth.</w:t>
      </w:r>
      <w:r w:rsidR="00452DD0">
        <w:t xml:space="preserve"> </w:t>
      </w:r>
    </w:p>
    <w:p w14:paraId="78308662" w14:textId="2F8A6C15" w:rsidR="00DE04CA" w:rsidRPr="001018D4" w:rsidRDefault="00E87E8F" w:rsidP="005542D5">
      <w:pPr>
        <w:pStyle w:val="Rationale"/>
      </w:pPr>
      <w:r>
        <w:t xml:space="preserve">Community awareness programs in Australia </w:t>
      </w:r>
      <w:r w:rsidR="004533B3">
        <w:t xml:space="preserve">in other related areas </w:t>
      </w:r>
      <w:r>
        <w:t xml:space="preserve">have been successful </w:t>
      </w:r>
      <w:r w:rsidR="005D7087">
        <w:t xml:space="preserve">— </w:t>
      </w:r>
      <w:r>
        <w:t>for example t</w:t>
      </w:r>
      <w:r w:rsidR="00DE04CA">
        <w:t xml:space="preserve">he </w:t>
      </w:r>
      <w:r w:rsidR="005D7087">
        <w:t>Red Nose community awareness</w:t>
      </w:r>
      <w:r w:rsidR="00DE04CA" w:rsidRPr="00CE7619">
        <w:t xml:space="preserve"> campaign</w:t>
      </w:r>
      <w:r w:rsidR="001B765C">
        <w:t xml:space="preserve"> led to an 80% reduction in </w:t>
      </w:r>
      <w:r w:rsidR="00B8346B">
        <w:t xml:space="preserve">preventable </w:t>
      </w:r>
      <w:r w:rsidR="001B765C">
        <w:t>sudden unexpected death</w:t>
      </w:r>
      <w:r w:rsidR="005D7087">
        <w:t>s</w:t>
      </w:r>
      <w:r w:rsidR="001B765C">
        <w:t xml:space="preserve"> </w:t>
      </w:r>
      <w:r>
        <w:t>in infants between 1989 and 2017</w:t>
      </w:r>
      <w:r w:rsidR="001B765C">
        <w:t>.</w:t>
      </w:r>
      <w:r w:rsidR="00454D78">
        <w:fldChar w:fldCharType="begin"/>
      </w:r>
      <w:r w:rsidR="007101DE">
        <w:instrText xml:space="preserve"> ADDIN EN.CITE &lt;EndNote&gt;&lt;Cite&gt;&lt;Author&gt;RedNose&lt;/Author&gt;&lt;Year&gt;2017&lt;/Year&gt;&lt;RecNum&gt;56&lt;/RecNum&gt;&lt;DisplayText&gt;&lt;style face="superscript" font="Trebuchet MS" size="9"&gt;23&lt;/style&gt;&lt;/DisplayText&gt;&lt;record&gt;&lt;rec-number&gt;56&lt;/rec-number&gt;&lt;foreign-keys&gt;&lt;key app="EN" db-id="ed2p9a0ax5rxwbee0vmv999nrxvza0aw2fdx" timestamp="1575595256"&gt;56&lt;/key&gt;&lt;/foreign-keys&gt;&lt;ref-type name="Report"&gt;27&lt;/ref-type&gt;&lt;contributors&gt;&lt;authors&gt;&lt;author&gt;RedNose,&lt;/author&gt;&lt;/authors&gt;&lt;/contributors&gt;&lt;titles&gt;&lt;title&gt;Annual Review 2017&lt;/title&gt;&lt;/titles&gt;&lt;dates&gt;&lt;year&gt;2017&lt;/year&gt;&lt;/dates&gt;&lt;pub-location&gt;Melbourne&lt;/pub-location&gt;&lt;publisher&gt;Red Nose Saving Little Lives&lt;/publisher&gt;&lt;urls&gt;&lt;/urls&gt;&lt;/record&gt;&lt;/Cite&gt;&lt;/EndNote&gt;</w:instrText>
      </w:r>
      <w:r w:rsidR="00454D78">
        <w:fldChar w:fldCharType="separate"/>
      </w:r>
      <w:r w:rsidR="007101DE" w:rsidRPr="007101DE">
        <w:rPr>
          <w:noProof/>
          <w:sz w:val="18"/>
          <w:vertAlign w:val="superscript"/>
        </w:rPr>
        <w:t>23</w:t>
      </w:r>
      <w:r w:rsidR="00454D78">
        <w:fldChar w:fldCharType="end"/>
      </w:r>
    </w:p>
    <w:p w14:paraId="6788C473" w14:textId="29DA1D3F" w:rsidR="00D5658B" w:rsidRDefault="00D5658B" w:rsidP="00882276">
      <w:pPr>
        <w:pStyle w:val="Rationale"/>
      </w:pPr>
      <w:r w:rsidRPr="00D5658B">
        <w:t xml:space="preserve">A national </w:t>
      </w:r>
      <w:r w:rsidR="0004282D">
        <w:t xml:space="preserve">stillbirth awareness </w:t>
      </w:r>
      <w:r w:rsidRPr="00D5658B">
        <w:t xml:space="preserve">campaign in Australia would provide a </w:t>
      </w:r>
      <w:r w:rsidR="00AF7F49">
        <w:t xml:space="preserve">consistent and </w:t>
      </w:r>
      <w:r w:rsidRPr="00D5658B">
        <w:t xml:space="preserve">collaborative approach </w:t>
      </w:r>
      <w:r>
        <w:t xml:space="preserve">to promoting public awareness of stillbirth </w:t>
      </w:r>
      <w:r w:rsidR="00B8721E">
        <w:t xml:space="preserve">and its risk factors </w:t>
      </w:r>
      <w:r w:rsidRPr="00D5658B">
        <w:t>and minimise duplication across jurisdictions.</w:t>
      </w:r>
    </w:p>
    <w:p w14:paraId="2FA0CA5C" w14:textId="5DC3446B" w:rsidR="00452DD0" w:rsidRPr="00D5658B" w:rsidRDefault="00452DD0" w:rsidP="00882276">
      <w:pPr>
        <w:pStyle w:val="Rationale"/>
      </w:pPr>
      <w:r w:rsidRPr="001018D4">
        <w:t xml:space="preserve">The 2016 Lancet Ending Preventable Stillbirth series highlighted differences in </w:t>
      </w:r>
      <w:r w:rsidR="006514AB">
        <w:t xml:space="preserve">the </w:t>
      </w:r>
      <w:r w:rsidRPr="001018D4">
        <w:t>rate</w:t>
      </w:r>
      <w:r>
        <w:t>s of late stillbirth (≥28 weeks</w:t>
      </w:r>
      <w:r w:rsidRPr="001018D4">
        <w:t>) between high-income countries ranging from 1.7</w:t>
      </w:r>
      <w:r>
        <w:t xml:space="preserve"> per </w:t>
      </w:r>
      <w:r w:rsidRPr="001018D4">
        <w:t>1</w:t>
      </w:r>
      <w:r>
        <w:t>,</w:t>
      </w:r>
      <w:r w:rsidRPr="001018D4">
        <w:t xml:space="preserve">000 </w:t>
      </w:r>
      <w:r>
        <w:t xml:space="preserve">births </w:t>
      </w:r>
      <w:r w:rsidRPr="001018D4">
        <w:t>to 8.8</w:t>
      </w:r>
      <w:r>
        <w:t xml:space="preserve"> per </w:t>
      </w:r>
      <w:r w:rsidRPr="001018D4">
        <w:t>1</w:t>
      </w:r>
      <w:r>
        <w:t>,</w:t>
      </w:r>
      <w:r w:rsidRPr="001018D4">
        <w:t>000 births, with New Zealand and Australia at 2.3 and 2.7</w:t>
      </w:r>
      <w:r>
        <w:t xml:space="preserve"> per </w:t>
      </w:r>
      <w:r w:rsidRPr="001018D4">
        <w:t>1</w:t>
      </w:r>
      <w:r>
        <w:t>,</w:t>
      </w:r>
      <w:r w:rsidRPr="001018D4">
        <w:t>000 births respectively.</w:t>
      </w:r>
      <w:r>
        <w:rPr>
          <w:bCs w:val="0"/>
        </w:rPr>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0B5267">
        <w:instrText xml:space="preserve"> ADDIN EN.CITE </w:instrText>
      </w:r>
      <w:r w:rsidR="000B5267">
        <w:rPr>
          <w:bCs w:val="0"/>
        </w:rPr>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0B5267">
        <w:instrText xml:space="preserve"> ADDIN EN.CITE.DATA </w:instrText>
      </w:r>
      <w:r w:rsidR="000B5267">
        <w:rPr>
          <w:bCs w:val="0"/>
        </w:rPr>
      </w:r>
      <w:r w:rsidR="000B5267">
        <w:rPr>
          <w:bCs w:val="0"/>
        </w:rPr>
        <w:fldChar w:fldCharType="end"/>
      </w:r>
      <w:r>
        <w:rPr>
          <w:bCs w:val="0"/>
        </w:rPr>
      </w:r>
      <w:r>
        <w:rPr>
          <w:bCs w:val="0"/>
        </w:rPr>
        <w:fldChar w:fldCharType="separate"/>
      </w:r>
      <w:r w:rsidR="000B5267" w:rsidRPr="000B5267">
        <w:rPr>
          <w:noProof/>
          <w:vertAlign w:val="superscript"/>
        </w:rPr>
        <w:t>3</w:t>
      </w:r>
      <w:r>
        <w:rPr>
          <w:bCs w:val="0"/>
        </w:rPr>
        <w:fldChar w:fldCharType="end"/>
      </w:r>
      <w:r w:rsidRPr="001018D4">
        <w:t xml:space="preserve"> These variations suggest it is possible to further reduce late-gestation stillbirth and achieve the recommended goal of &lt;2 late stillbirths</w:t>
      </w:r>
      <w:r>
        <w:t xml:space="preserve"> per </w:t>
      </w:r>
      <w:r w:rsidRPr="001018D4">
        <w:t xml:space="preserve">1,000 births by 2030. These reductions are based on </w:t>
      </w:r>
      <w:r>
        <w:t>communication</w:t>
      </w:r>
      <w:r w:rsidRPr="001018D4">
        <w:t xml:space="preserve"> of </w:t>
      </w:r>
      <w:r>
        <w:t xml:space="preserve">risk and </w:t>
      </w:r>
      <w:r w:rsidRPr="001018D4">
        <w:t>risk factors (</w:t>
      </w:r>
      <w:r w:rsidR="00DA1C1E">
        <w:t xml:space="preserve">e.g. </w:t>
      </w:r>
      <w:r w:rsidRPr="001018D4">
        <w:t>smoking, sleep position</w:t>
      </w:r>
      <w:r>
        <w:t xml:space="preserve"> and changes in </w:t>
      </w:r>
      <w:proofErr w:type="spellStart"/>
      <w:r>
        <w:t>fetal</w:t>
      </w:r>
      <w:proofErr w:type="spellEnd"/>
      <w:r>
        <w:t xml:space="preserve"> movements</w:t>
      </w:r>
      <w:r w:rsidRPr="001018D4">
        <w:t>).</w:t>
      </w:r>
      <w:r>
        <w:t xml:space="preserve"> Incorporating these messages into community awareness messages has the potential to contribute to reductions in stillbirth, whil</w:t>
      </w:r>
      <w:r w:rsidR="006733D2">
        <w:t>e</w:t>
      </w:r>
      <w:r>
        <w:t xml:space="preserve"> also promoting awareness and understanding of stillbirth </w:t>
      </w:r>
      <w:r w:rsidR="004977BB">
        <w:t xml:space="preserve">across </w:t>
      </w:r>
      <w:r>
        <w:t>the Australian community.</w:t>
      </w:r>
      <w:r w:rsidR="00BC2CE0">
        <w:t xml:space="preserve"> Messages for different audiences, including Aboriginal and Torres Strait Islander</w:t>
      </w:r>
      <w:r w:rsidR="006733D2">
        <w:t xml:space="preserve"> and</w:t>
      </w:r>
      <w:r w:rsidR="00BC2CE0">
        <w:t xml:space="preserve"> </w:t>
      </w:r>
      <w:r w:rsidR="006733D2">
        <w:t>migrant and refugee</w:t>
      </w:r>
      <w:r w:rsidR="00BC2CE0">
        <w:t xml:space="preserve"> communities, wil</w:t>
      </w:r>
      <w:r w:rsidR="005A7B47">
        <w:t>l require special consideration and input from organisations with relevant expertise.</w:t>
      </w:r>
    </w:p>
    <w:p w14:paraId="04E55575" w14:textId="77777777" w:rsidR="005A71A3" w:rsidRDefault="005A71A3" w:rsidP="005A71A3">
      <w:pPr>
        <w:pStyle w:val="Enablersheader"/>
      </w:pPr>
      <w:r>
        <w:t>Goal</w:t>
      </w:r>
    </w:p>
    <w:p w14:paraId="6D0C2FA2" w14:textId="30732C3E" w:rsidR="005A71A3" w:rsidRDefault="000617B9" w:rsidP="005A71A3">
      <w:pPr>
        <w:pStyle w:val="Enablers"/>
      </w:pPr>
      <w:r>
        <w:t>The broader Australian community is aware</w:t>
      </w:r>
      <w:r w:rsidR="002C29FE">
        <w:t xml:space="preserve"> of the rates of stillbirth and </w:t>
      </w:r>
      <w:r>
        <w:t xml:space="preserve">has </w:t>
      </w:r>
      <w:r w:rsidR="004D68B6">
        <w:t xml:space="preserve">an </w:t>
      </w:r>
      <w:r w:rsidR="00AF7F49">
        <w:t xml:space="preserve">understanding of </w:t>
      </w:r>
      <w:r>
        <w:t xml:space="preserve">stillbirth </w:t>
      </w:r>
      <w:r w:rsidR="004D68B6">
        <w:t>risk minimisation strategies</w:t>
      </w:r>
    </w:p>
    <w:p w14:paraId="078C5AA8" w14:textId="4B408541" w:rsidR="0094081C" w:rsidRDefault="00120A97" w:rsidP="00982178">
      <w:pPr>
        <w:pStyle w:val="Principleheader"/>
      </w:pPr>
      <w:r>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984"/>
        <w:gridCol w:w="1843"/>
      </w:tblGrid>
      <w:tr w:rsidR="00F04622" w:rsidRPr="00982178" w14:paraId="2B5E1156" w14:textId="77777777" w:rsidTr="00AB0554">
        <w:trPr>
          <w:tblHeader/>
        </w:trPr>
        <w:tc>
          <w:tcPr>
            <w:tcW w:w="6024" w:type="dxa"/>
            <w:shd w:val="clear" w:color="auto" w:fill="D9E2F3" w:themeFill="accent1" w:themeFillTint="33"/>
          </w:tcPr>
          <w:p w14:paraId="3AFE77B6" w14:textId="77777777" w:rsidR="00F04622" w:rsidRPr="00982178" w:rsidRDefault="00F04622" w:rsidP="000C42BD">
            <w:pPr>
              <w:spacing w:before="60" w:after="60"/>
              <w:rPr>
                <w:b/>
                <w:lang w:val="en-US" w:eastAsia="en-AU"/>
              </w:rPr>
            </w:pPr>
            <w:r w:rsidRPr="00982178">
              <w:rPr>
                <w:b/>
                <w:lang w:val="en-US" w:eastAsia="en-AU"/>
              </w:rPr>
              <w:t>Task</w:t>
            </w:r>
          </w:p>
        </w:tc>
        <w:tc>
          <w:tcPr>
            <w:tcW w:w="1984" w:type="dxa"/>
            <w:shd w:val="clear" w:color="auto" w:fill="D9E2F3" w:themeFill="accent1" w:themeFillTint="33"/>
          </w:tcPr>
          <w:p w14:paraId="4F4342E7" w14:textId="77777777" w:rsidR="00F04622" w:rsidRPr="00982178" w:rsidRDefault="00F04622" w:rsidP="000C42BD">
            <w:pPr>
              <w:spacing w:before="60" w:after="60"/>
              <w:rPr>
                <w:b/>
                <w:lang w:val="en-US" w:eastAsia="en-AU"/>
              </w:rPr>
            </w:pPr>
            <w:r>
              <w:rPr>
                <w:b/>
                <w:lang w:val="en-US" w:eastAsia="en-AU"/>
              </w:rPr>
              <w:t>Lead agency</w:t>
            </w:r>
          </w:p>
        </w:tc>
        <w:tc>
          <w:tcPr>
            <w:tcW w:w="1843" w:type="dxa"/>
            <w:shd w:val="clear" w:color="auto" w:fill="D9E2F3" w:themeFill="accent1" w:themeFillTint="33"/>
          </w:tcPr>
          <w:p w14:paraId="626A8430" w14:textId="77777777" w:rsidR="00F04622" w:rsidRPr="00982178" w:rsidRDefault="00F04622" w:rsidP="000C42BD">
            <w:pPr>
              <w:spacing w:before="60" w:after="60"/>
              <w:rPr>
                <w:b/>
                <w:lang w:val="en-US" w:eastAsia="en-AU"/>
              </w:rPr>
            </w:pPr>
            <w:r w:rsidRPr="00982178">
              <w:rPr>
                <w:b/>
                <w:lang w:val="en-US" w:eastAsia="en-AU"/>
              </w:rPr>
              <w:t>Timeframe</w:t>
            </w:r>
          </w:p>
        </w:tc>
      </w:tr>
      <w:tr w:rsidR="00F04622" w14:paraId="4B9208AA" w14:textId="77777777" w:rsidTr="000C42BD">
        <w:tc>
          <w:tcPr>
            <w:tcW w:w="6024" w:type="dxa"/>
            <w:shd w:val="clear" w:color="auto" w:fill="D9E2F3" w:themeFill="accent1" w:themeFillTint="33"/>
          </w:tcPr>
          <w:p w14:paraId="52CBD94C" w14:textId="7CD41C9B" w:rsidR="00F04622" w:rsidRDefault="00F04622" w:rsidP="005E5878">
            <w:pPr>
              <w:spacing w:before="60" w:after="60"/>
              <w:rPr>
                <w:lang w:val="en-US" w:eastAsia="en-AU"/>
              </w:rPr>
            </w:pPr>
            <w:r>
              <w:rPr>
                <w:lang w:val="en-US" w:eastAsia="en-AU"/>
              </w:rPr>
              <w:t>Develop, deliver and evaluate a community awareness package with the aim of</w:t>
            </w:r>
            <w:r w:rsidRPr="00E43BEB">
              <w:t xml:space="preserve"> </w:t>
            </w:r>
            <w:r>
              <w:t xml:space="preserve">creating consistency in messaging </w:t>
            </w:r>
            <w:r w:rsidR="005E5878">
              <w:t>about</w:t>
            </w:r>
            <w:r w:rsidRPr="0029541C">
              <w:t xml:space="preserve"> stillbirth, </w:t>
            </w:r>
            <w:r>
              <w:t>inform</w:t>
            </w:r>
            <w:r w:rsidRPr="00E43BEB">
              <w:t xml:space="preserve"> parents </w:t>
            </w:r>
            <w:r w:rsidRPr="0029541C">
              <w:t>an</w:t>
            </w:r>
            <w:r>
              <w:t>d the general public about the chances of stillbirth and factors that affect risk, and encourage public conversations about stillbirth as a public health issue</w:t>
            </w:r>
          </w:p>
        </w:tc>
        <w:tc>
          <w:tcPr>
            <w:tcW w:w="1984" w:type="dxa"/>
            <w:shd w:val="clear" w:color="auto" w:fill="D9E2F3" w:themeFill="accent1" w:themeFillTint="33"/>
          </w:tcPr>
          <w:p w14:paraId="715C1644" w14:textId="77777777" w:rsidR="00F04622" w:rsidRDefault="00F04622" w:rsidP="000C42BD">
            <w:pPr>
              <w:spacing w:before="60" w:after="60"/>
              <w:rPr>
                <w:lang w:val="en-US" w:eastAsia="en-AU"/>
              </w:rPr>
            </w:pPr>
          </w:p>
        </w:tc>
        <w:tc>
          <w:tcPr>
            <w:tcW w:w="1843" w:type="dxa"/>
            <w:shd w:val="clear" w:color="auto" w:fill="D9E2F3" w:themeFill="accent1" w:themeFillTint="33"/>
          </w:tcPr>
          <w:p w14:paraId="74CF30DA" w14:textId="77777777" w:rsidR="00F04622" w:rsidRDefault="00F04622" w:rsidP="000C42BD">
            <w:pPr>
              <w:spacing w:before="60" w:after="60"/>
              <w:rPr>
                <w:lang w:val="en-US" w:eastAsia="en-AU"/>
              </w:rPr>
            </w:pPr>
            <w:r>
              <w:rPr>
                <w:lang w:val="en-US" w:eastAsia="en-AU"/>
              </w:rPr>
              <w:t>Short term</w:t>
            </w:r>
          </w:p>
        </w:tc>
      </w:tr>
      <w:tr w:rsidR="00F04622" w14:paraId="559CB4ED" w14:textId="77777777" w:rsidTr="000C42BD">
        <w:tc>
          <w:tcPr>
            <w:tcW w:w="6024" w:type="dxa"/>
            <w:shd w:val="clear" w:color="auto" w:fill="D9E2F3" w:themeFill="accent1" w:themeFillTint="33"/>
          </w:tcPr>
          <w:p w14:paraId="3C634A22" w14:textId="77777777" w:rsidR="00F04622" w:rsidRDefault="00F04622" w:rsidP="000C42BD">
            <w:pPr>
              <w:spacing w:before="60" w:after="60"/>
              <w:rPr>
                <w:lang w:val="en-US" w:eastAsia="en-AU"/>
              </w:rPr>
            </w:pPr>
            <w:r>
              <w:rPr>
                <w:lang w:val="en-US" w:eastAsia="en-AU"/>
              </w:rPr>
              <w:t>Tailor the community awareness package to different communities and contexts in consultation with peak bodies</w:t>
            </w:r>
          </w:p>
        </w:tc>
        <w:tc>
          <w:tcPr>
            <w:tcW w:w="1984" w:type="dxa"/>
            <w:shd w:val="clear" w:color="auto" w:fill="D9E2F3" w:themeFill="accent1" w:themeFillTint="33"/>
          </w:tcPr>
          <w:p w14:paraId="481FD52A" w14:textId="77777777" w:rsidR="00F04622" w:rsidRDefault="00F04622" w:rsidP="000C42BD">
            <w:pPr>
              <w:spacing w:before="60" w:after="60"/>
              <w:rPr>
                <w:lang w:val="en-US" w:eastAsia="en-AU"/>
              </w:rPr>
            </w:pPr>
          </w:p>
        </w:tc>
        <w:tc>
          <w:tcPr>
            <w:tcW w:w="1843" w:type="dxa"/>
            <w:shd w:val="clear" w:color="auto" w:fill="D9E2F3" w:themeFill="accent1" w:themeFillTint="33"/>
          </w:tcPr>
          <w:p w14:paraId="08418BCC" w14:textId="77777777" w:rsidR="00F04622" w:rsidRDefault="00F04622" w:rsidP="000C42BD">
            <w:pPr>
              <w:spacing w:before="60" w:after="60"/>
              <w:rPr>
                <w:lang w:val="en-US" w:eastAsia="en-AU"/>
              </w:rPr>
            </w:pPr>
            <w:r>
              <w:rPr>
                <w:lang w:val="en-US" w:eastAsia="en-AU"/>
              </w:rPr>
              <w:t>Short term</w:t>
            </w:r>
          </w:p>
        </w:tc>
      </w:tr>
    </w:tbl>
    <w:p w14:paraId="7E105988" w14:textId="77777777" w:rsidR="00F04622" w:rsidRDefault="00F04622" w:rsidP="00982178">
      <w:pPr>
        <w:pStyle w:val="Principleheader"/>
      </w:pPr>
    </w:p>
    <w:p w14:paraId="2DBA733A" w14:textId="646D3E70" w:rsidR="00596DB7" w:rsidRPr="00DA2936" w:rsidRDefault="00C622B1" w:rsidP="00DA2936">
      <w:pPr>
        <w:pStyle w:val="Action"/>
      </w:pPr>
      <w:bookmarkStart w:id="30" w:name="_Ref8219325"/>
      <w:bookmarkStart w:id="31" w:name="_Toc33530284"/>
      <w:r w:rsidRPr="00DA2936">
        <w:t>Developing</w:t>
      </w:r>
      <w:r w:rsidRPr="00DA2936">
        <w:rPr>
          <w:spacing w:val="-11"/>
        </w:rPr>
        <w:t xml:space="preserve"> </w:t>
      </w:r>
      <w:r w:rsidRPr="00DA2936">
        <w:t>and</w:t>
      </w:r>
      <w:r w:rsidRPr="00DA2936">
        <w:rPr>
          <w:spacing w:val="-12"/>
        </w:rPr>
        <w:t xml:space="preserve"> </w:t>
      </w:r>
      <w:r w:rsidRPr="00DA2936">
        <w:t>implementing</w:t>
      </w:r>
      <w:r w:rsidRPr="00DA2936">
        <w:rPr>
          <w:spacing w:val="-12"/>
        </w:rPr>
        <w:t xml:space="preserve"> </w:t>
      </w:r>
      <w:r w:rsidRPr="00DA2936">
        <w:t>a</w:t>
      </w:r>
      <w:r w:rsidRPr="00DA2936">
        <w:rPr>
          <w:spacing w:val="-12"/>
        </w:rPr>
        <w:t xml:space="preserve"> </w:t>
      </w:r>
      <w:r w:rsidRPr="00DA2936">
        <w:t>national</w:t>
      </w:r>
      <w:r w:rsidRPr="00DA2936">
        <w:rPr>
          <w:spacing w:val="-12"/>
        </w:rPr>
        <w:t xml:space="preserve"> </w:t>
      </w:r>
      <w:r w:rsidRPr="00DA2936">
        <w:t>best-practice,</w:t>
      </w:r>
      <w:r w:rsidRPr="00DA2936">
        <w:rPr>
          <w:spacing w:val="-10"/>
        </w:rPr>
        <w:t xml:space="preserve"> </w:t>
      </w:r>
      <w:r w:rsidRPr="00DA2936">
        <w:t>culturally</w:t>
      </w:r>
      <w:r w:rsidRPr="00DA2936">
        <w:rPr>
          <w:spacing w:val="-13"/>
        </w:rPr>
        <w:t xml:space="preserve"> </w:t>
      </w:r>
      <w:r w:rsidR="005E5878">
        <w:t>respectful</w:t>
      </w:r>
      <w:r w:rsidR="005E5878" w:rsidRPr="00DA2936">
        <w:t xml:space="preserve"> </w:t>
      </w:r>
      <w:r w:rsidR="00AD774F" w:rsidRPr="00DA2936">
        <w:t xml:space="preserve">stillbirth </w:t>
      </w:r>
      <w:r w:rsidRPr="00DA2936">
        <w:t>education</w:t>
      </w:r>
      <w:r w:rsidRPr="00DA2936">
        <w:rPr>
          <w:spacing w:val="-14"/>
        </w:rPr>
        <w:t xml:space="preserve"> </w:t>
      </w:r>
      <w:r w:rsidR="00DA6650" w:rsidRPr="00DA2936">
        <w:t xml:space="preserve">program </w:t>
      </w:r>
      <w:r w:rsidR="00AD774F" w:rsidRPr="00DA2936">
        <w:t>for health professionals</w:t>
      </w:r>
      <w:bookmarkEnd w:id="30"/>
      <w:bookmarkEnd w:id="31"/>
    </w:p>
    <w:p w14:paraId="64E34FE2" w14:textId="77777777" w:rsidR="009A5428" w:rsidRDefault="009A5428" w:rsidP="009A5428">
      <w:pPr>
        <w:pStyle w:val="Rationaleheader"/>
      </w:pPr>
      <w:r>
        <w:t>Rationale</w:t>
      </w:r>
    </w:p>
    <w:p w14:paraId="68860BC2" w14:textId="058B0461" w:rsidR="00F041F3" w:rsidRDefault="001A5AAB" w:rsidP="004F10E4">
      <w:pPr>
        <w:pStyle w:val="Rationale"/>
        <w:keepNext/>
        <w:keepLines/>
      </w:pPr>
      <w:r>
        <w:t>Education for health professionals</w:t>
      </w:r>
      <w:r w:rsidR="00F041F3">
        <w:t xml:space="preserve"> in the prevention and clinical </w:t>
      </w:r>
      <w:r w:rsidR="00C45073">
        <w:t xml:space="preserve">care </w:t>
      </w:r>
      <w:r w:rsidR="00F041F3">
        <w:t>of stillbirth has the potential to improve outcomes for women and families</w:t>
      </w:r>
      <w:r w:rsidR="00B91969">
        <w:t>, as recognised in the</w:t>
      </w:r>
      <w:r w:rsidR="00B91969" w:rsidRPr="00B91969">
        <w:t xml:space="preserve"> </w:t>
      </w:r>
      <w:r w:rsidR="00B91969">
        <w:t>Senate Select Committee Report on Stillbirth Research and Education</w:t>
      </w:r>
      <w:r w:rsidR="00F041F3">
        <w:t>.</w:t>
      </w:r>
      <w:r w:rsidR="004977BB">
        <w:fldChar w:fldCharType="begin"/>
      </w:r>
      <w:r w:rsidR="004977BB">
        <w:instrText xml:space="preserve"> ADDIN EN.CITE &lt;EndNote&gt;&lt;Cite&gt;&lt;Author&gt;Select Committee on Stillbirth Research and Education&lt;/Author&gt;&lt;Year&gt;2018&lt;/Year&gt;&lt;RecNum&gt;46&lt;/RecNum&gt;&lt;DisplayText&gt;&lt;style face="superscript" font="Trebuchet MS" size="9"&gt;2&lt;/style&gt;&lt;/DisplayText&gt;&lt;record&gt;&lt;rec-number&gt;46&lt;/rec-number&gt;&lt;foreign-keys&gt;&lt;key app="EN" db-id="ed2p9a0ax5rxwbee0vmv999nrxvza0aw2fdx" timestamp="1568781199"&gt;46&lt;/key&gt;&lt;/foreign-keys&gt;&lt;ref-type name="Report"&gt;27&lt;/ref-type&gt;&lt;contributors&gt;&lt;authors&gt;&lt;author&gt;Select Committee on Stillbirth Research and Education,&lt;/author&gt;&lt;/authors&gt;&lt;/contributors&gt;&lt;titles&gt;&lt;title&gt;Select Committee on Stillbirth Research and Education report&lt;/title&gt;&lt;/titles&gt;&lt;dates&gt;&lt;year&gt;2018&lt;/year&gt;&lt;/dates&gt;&lt;pub-location&gt;Canberra&lt;/pub-location&gt;&lt;publisher&gt;The Senate&lt;/publisher&gt;&lt;urls&gt;&lt;/urls&gt;&lt;/record&gt;&lt;/Cite&gt;&lt;/EndNote&gt;</w:instrText>
      </w:r>
      <w:r w:rsidR="004977BB">
        <w:fldChar w:fldCharType="separate"/>
      </w:r>
      <w:r w:rsidR="004977BB" w:rsidRPr="00E3331F">
        <w:rPr>
          <w:noProof/>
          <w:sz w:val="18"/>
          <w:vertAlign w:val="superscript"/>
        </w:rPr>
        <w:t>2</w:t>
      </w:r>
      <w:r w:rsidR="004977BB">
        <w:fldChar w:fldCharType="end"/>
      </w:r>
      <w:r w:rsidR="00F041F3">
        <w:t xml:space="preserve"> This could potentially be incorporated in</w:t>
      </w:r>
      <w:r>
        <w:t xml:space="preserve">to </w:t>
      </w:r>
      <w:r w:rsidR="00F041F3">
        <w:t xml:space="preserve">undergraduate </w:t>
      </w:r>
      <w:r w:rsidR="009F5DA8">
        <w:t>education</w:t>
      </w:r>
      <w:r w:rsidR="00F041F3">
        <w:t>, clinical placement training and/or professional development</w:t>
      </w:r>
      <w:r w:rsidR="00B91969">
        <w:t xml:space="preserve"> for a range of health professionals, including but not limited to, obstetricians, midwives, </w:t>
      </w:r>
      <w:r w:rsidR="00505B4A">
        <w:t xml:space="preserve">nurses, </w:t>
      </w:r>
      <w:r w:rsidR="00B91969">
        <w:t xml:space="preserve">general practitioners, </w:t>
      </w:r>
      <w:r w:rsidR="00B64C0D">
        <w:t xml:space="preserve">the </w:t>
      </w:r>
      <w:r w:rsidR="00B91969">
        <w:t xml:space="preserve">Aboriginal </w:t>
      </w:r>
      <w:r w:rsidR="00B64C0D">
        <w:t>and Torres Strait Islander health workforce, bilingual/bicultural health workers, allied health workers</w:t>
      </w:r>
      <w:r w:rsidR="00B91969">
        <w:t xml:space="preserve"> and sonographers</w:t>
      </w:r>
      <w:r w:rsidR="00F041F3">
        <w:t xml:space="preserve">. </w:t>
      </w:r>
    </w:p>
    <w:p w14:paraId="54702593" w14:textId="1F9AE9E6" w:rsidR="00B91969" w:rsidRDefault="00B91969" w:rsidP="00B91969">
      <w:pPr>
        <w:pStyle w:val="Rationale"/>
      </w:pPr>
      <w:r>
        <w:t>H</w:t>
      </w:r>
      <w:r>
        <w:rPr>
          <w:spacing w:val="-8"/>
        </w:rPr>
        <w:t xml:space="preserve">ealth professional education </w:t>
      </w:r>
      <w:r w:rsidR="001A5AAB">
        <w:t>needs to</w:t>
      </w:r>
      <w:r>
        <w:t xml:space="preserve"> include information on culturally </w:t>
      </w:r>
      <w:r w:rsidR="005E5878">
        <w:t xml:space="preserve">respectful and </w:t>
      </w:r>
      <w:r>
        <w:t xml:space="preserve">safe models of care (see </w:t>
      </w:r>
      <w:r>
        <w:fldChar w:fldCharType="begin"/>
      </w:r>
      <w:r>
        <w:instrText xml:space="preserve"> REF _Ref22203761 \r \h </w:instrText>
      </w:r>
      <w:r>
        <w:fldChar w:fldCharType="separate"/>
      </w:r>
      <w:r w:rsidR="0090291B">
        <w:t>Action area 2</w:t>
      </w:r>
      <w:r>
        <w:fldChar w:fldCharType="end"/>
      </w:r>
      <w:r>
        <w:t xml:space="preserve"> and </w:t>
      </w:r>
      <w:r>
        <w:fldChar w:fldCharType="begin"/>
      </w:r>
      <w:r>
        <w:instrText xml:space="preserve"> REF _Ref26453649 \r \h </w:instrText>
      </w:r>
      <w:r>
        <w:fldChar w:fldCharType="separate"/>
      </w:r>
      <w:r w:rsidR="0090291B">
        <w:t>Action area 3</w:t>
      </w:r>
      <w:r>
        <w:fldChar w:fldCharType="end"/>
      </w:r>
      <w:r>
        <w:t>)</w:t>
      </w:r>
      <w:r>
        <w:rPr>
          <w:spacing w:val="-10"/>
        </w:rPr>
        <w:t xml:space="preserve"> and </w:t>
      </w:r>
      <w:r>
        <w:t>be</w:t>
      </w:r>
      <w:r>
        <w:rPr>
          <w:spacing w:val="-9"/>
        </w:rPr>
        <w:t xml:space="preserve"> </w:t>
      </w:r>
      <w:r>
        <w:t>consistent</w:t>
      </w:r>
      <w:r>
        <w:rPr>
          <w:spacing w:val="-9"/>
        </w:rPr>
        <w:t xml:space="preserve"> </w:t>
      </w:r>
      <w:r>
        <w:t>with</w:t>
      </w:r>
      <w:r>
        <w:rPr>
          <w:spacing w:val="-9"/>
        </w:rPr>
        <w:t xml:space="preserve"> </w:t>
      </w:r>
      <w:r>
        <w:t xml:space="preserve">national guidelines (see </w:t>
      </w:r>
      <w:r w:rsidR="006545E6">
        <w:fldChar w:fldCharType="begin"/>
      </w:r>
      <w:r w:rsidR="006545E6">
        <w:instrText xml:space="preserve"> REF _Ref32404330 \r \h </w:instrText>
      </w:r>
      <w:r w:rsidR="006545E6">
        <w:fldChar w:fldCharType="separate"/>
      </w:r>
      <w:r w:rsidR="006545E6">
        <w:t>Action area 5</w:t>
      </w:r>
      <w:r w:rsidR="006545E6">
        <w:fldChar w:fldCharType="end"/>
      </w:r>
      <w:r w:rsidR="003B6194">
        <w:t xml:space="preserve"> and </w:t>
      </w:r>
      <w:r w:rsidR="003B6194">
        <w:fldChar w:fldCharType="begin"/>
      </w:r>
      <w:r w:rsidR="003B6194">
        <w:instrText xml:space="preserve"> REF _Ref33530357 \r \h </w:instrText>
      </w:r>
      <w:r w:rsidR="003B6194">
        <w:fldChar w:fldCharType="separate"/>
      </w:r>
      <w:r w:rsidR="003B6194">
        <w:t>Action area 10</w:t>
      </w:r>
      <w:r w:rsidR="003B6194">
        <w:fldChar w:fldCharType="end"/>
      </w:r>
      <w:r>
        <w:t>) and the community</w:t>
      </w:r>
      <w:r>
        <w:rPr>
          <w:spacing w:val="-17"/>
        </w:rPr>
        <w:t xml:space="preserve"> </w:t>
      </w:r>
      <w:r>
        <w:t>education</w:t>
      </w:r>
      <w:r>
        <w:rPr>
          <w:spacing w:val="-15"/>
        </w:rPr>
        <w:t xml:space="preserve"> </w:t>
      </w:r>
      <w:r>
        <w:t>program</w:t>
      </w:r>
      <w:r>
        <w:rPr>
          <w:spacing w:val="-14"/>
        </w:rPr>
        <w:t xml:space="preserve"> </w:t>
      </w:r>
      <w:r>
        <w:t xml:space="preserve">(see </w:t>
      </w:r>
      <w:r>
        <w:fldChar w:fldCharType="begin"/>
      </w:r>
      <w:r>
        <w:instrText xml:space="preserve"> REF _Ref7779288 \r \h </w:instrText>
      </w:r>
      <w:r>
        <w:fldChar w:fldCharType="separate"/>
      </w:r>
      <w:r w:rsidR="0090291B">
        <w:t>Action area 6</w:t>
      </w:r>
      <w:r>
        <w:fldChar w:fldCharType="end"/>
      </w:r>
      <w:r>
        <w:t>).</w:t>
      </w:r>
    </w:p>
    <w:p w14:paraId="7F7C8CCE" w14:textId="357BC233" w:rsidR="00155CC4" w:rsidRDefault="00947484" w:rsidP="009A5428">
      <w:pPr>
        <w:pStyle w:val="Rationale"/>
        <w:rPr>
          <w:spacing w:val="-9"/>
        </w:rPr>
      </w:pPr>
      <w:r>
        <w:t>A</w:t>
      </w:r>
      <w:r>
        <w:rPr>
          <w:spacing w:val="-17"/>
        </w:rPr>
        <w:t xml:space="preserve"> </w:t>
      </w:r>
      <w:r w:rsidR="00BB5623">
        <w:t>stillbirth</w:t>
      </w:r>
      <w:r w:rsidR="00BB5623">
        <w:rPr>
          <w:spacing w:val="-15"/>
        </w:rPr>
        <w:t xml:space="preserve"> </w:t>
      </w:r>
      <w:r w:rsidR="00BB5623">
        <w:t>education</w:t>
      </w:r>
      <w:r w:rsidR="00BB5623">
        <w:rPr>
          <w:spacing w:val="-15"/>
        </w:rPr>
        <w:t xml:space="preserve"> </w:t>
      </w:r>
      <w:r w:rsidR="008D7B1A">
        <w:t>program</w:t>
      </w:r>
      <w:r w:rsidR="00BB5623">
        <w:t xml:space="preserve"> </w:t>
      </w:r>
      <w:r w:rsidR="0073739A">
        <w:t>for health professionals</w:t>
      </w:r>
      <w:r>
        <w:rPr>
          <w:spacing w:val="-14"/>
        </w:rPr>
        <w:t xml:space="preserve"> </w:t>
      </w:r>
      <w:r>
        <w:t>is</w:t>
      </w:r>
      <w:r>
        <w:rPr>
          <w:spacing w:val="-18"/>
        </w:rPr>
        <w:t xml:space="preserve"> </w:t>
      </w:r>
      <w:r>
        <w:t>a</w:t>
      </w:r>
      <w:r>
        <w:rPr>
          <w:spacing w:val="-15"/>
        </w:rPr>
        <w:t xml:space="preserve"> </w:t>
      </w:r>
      <w:r>
        <w:t>critical</w:t>
      </w:r>
      <w:r>
        <w:rPr>
          <w:spacing w:val="-15"/>
        </w:rPr>
        <w:t xml:space="preserve"> </w:t>
      </w:r>
      <w:r>
        <w:t>component</w:t>
      </w:r>
      <w:r>
        <w:rPr>
          <w:spacing w:val="-16"/>
        </w:rPr>
        <w:t xml:space="preserve"> </w:t>
      </w:r>
      <w:r>
        <w:t>of</w:t>
      </w:r>
      <w:r>
        <w:rPr>
          <w:spacing w:val="-18"/>
        </w:rPr>
        <w:t xml:space="preserve"> </w:t>
      </w:r>
      <w:r>
        <w:t>the</w:t>
      </w:r>
      <w:r>
        <w:rPr>
          <w:spacing w:val="-15"/>
        </w:rPr>
        <w:t xml:space="preserve"> </w:t>
      </w:r>
      <w:r>
        <w:t>implementation</w:t>
      </w:r>
      <w:r>
        <w:rPr>
          <w:spacing w:val="-15"/>
        </w:rPr>
        <w:t xml:space="preserve"> </w:t>
      </w:r>
      <w:r>
        <w:t>plan for</w:t>
      </w:r>
      <w:r>
        <w:rPr>
          <w:spacing w:val="-11"/>
        </w:rPr>
        <w:t xml:space="preserve"> </w:t>
      </w:r>
      <w:r w:rsidR="0093288B">
        <w:t>the Safer Baby Bundle</w:t>
      </w:r>
      <w:r>
        <w:rPr>
          <w:spacing w:val="-8"/>
        </w:rPr>
        <w:t xml:space="preserve"> </w:t>
      </w:r>
      <w:r>
        <w:t>(see</w:t>
      </w:r>
      <w:r w:rsidR="00784184">
        <w:t xml:space="preserve"> </w:t>
      </w:r>
      <w:r w:rsidR="00784184">
        <w:fldChar w:fldCharType="begin"/>
      </w:r>
      <w:r w:rsidR="00784184">
        <w:instrText xml:space="preserve"> REF _Ref7779308 \r \h </w:instrText>
      </w:r>
      <w:r w:rsidR="00784184">
        <w:fldChar w:fldCharType="separate"/>
      </w:r>
      <w:r w:rsidR="0090291B">
        <w:t>Action area 1</w:t>
      </w:r>
      <w:r w:rsidR="00784184">
        <w:fldChar w:fldCharType="end"/>
      </w:r>
      <w:r>
        <w:t>).</w:t>
      </w:r>
      <w:r w:rsidR="00A42DB2">
        <w:t xml:space="preserve"> </w:t>
      </w:r>
      <w:r w:rsidR="00BB0EB6">
        <w:t xml:space="preserve">The </w:t>
      </w:r>
      <w:r w:rsidR="00BB0EB6" w:rsidRPr="004F10E4">
        <w:rPr>
          <w:i/>
        </w:rPr>
        <w:t xml:space="preserve">Safer </w:t>
      </w:r>
      <w:r w:rsidR="00F80302" w:rsidRPr="004F10E4">
        <w:rPr>
          <w:i/>
        </w:rPr>
        <w:t>baby bundle handbook and resource g</w:t>
      </w:r>
      <w:r w:rsidR="00BB0EB6" w:rsidRPr="004F10E4">
        <w:rPr>
          <w:i/>
        </w:rPr>
        <w:t>uide</w:t>
      </w:r>
      <w:r w:rsidR="00BA6A42">
        <w:fldChar w:fldCharType="begin"/>
      </w:r>
      <w:r w:rsidR="000C11C1">
        <w:instrText xml:space="preserve"> ADDIN EN.CITE &lt;EndNote&gt;&lt;Cite&gt;&lt;Author&gt;Centre of Research Excellence in Stillbirth&lt;/Author&gt;&lt;Year&gt;2019&lt;/Year&gt;&lt;RecNum&gt;53&lt;/RecNum&gt;&lt;DisplayText&gt;&lt;style face="superscript" font="Trebuchet MS" size="9"&gt;9&lt;/style&gt;&lt;/DisplayText&gt;&lt;record&gt;&lt;rec-number&gt;53&lt;/rec-number&gt;&lt;foreign-keys&gt;&lt;key app="EN" db-id="ed2p9a0ax5rxwbee0vmv999nrxvza0aw2fdx" timestamp="1573617005"&gt;53&lt;/key&gt;&lt;/foreign-keys&gt;&lt;ref-type name="Report"&gt;27&lt;/ref-type&gt;&lt;contributors&gt;&lt;authors&gt;&lt;author&gt;Centre of Research Excellence in Stillbirth,&lt;/author&gt;&lt;/authors&gt;&lt;/contributors&gt;&lt;titles&gt;&lt;title&gt;Safer Baby Bundle handbook and resource guide: Working together to reduce stillbirth&lt;/title&gt;&lt;/titles&gt;&lt;dates&gt;&lt;year&gt;2019&lt;/year&gt;&lt;/dates&gt;&lt;pub-location&gt;Australia&lt;/pub-location&gt;&lt;publisher&gt;Centre of Research Excellence in Stillbirth&lt;/publisher&gt;&lt;urls&gt;&lt;/urls&gt;&lt;/record&gt;&lt;/Cite&gt;&lt;/EndNote&gt;</w:instrText>
      </w:r>
      <w:r w:rsidR="00BA6A42">
        <w:fldChar w:fldCharType="separate"/>
      </w:r>
      <w:r w:rsidR="000C11C1" w:rsidRPr="000C11C1">
        <w:rPr>
          <w:noProof/>
          <w:sz w:val="18"/>
          <w:vertAlign w:val="superscript"/>
        </w:rPr>
        <w:t>9</w:t>
      </w:r>
      <w:r w:rsidR="00BA6A42">
        <w:fldChar w:fldCharType="end"/>
      </w:r>
      <w:r w:rsidR="00BB0EB6">
        <w:t xml:space="preserve"> has been developed to support implementation of the Safer Baby Bundle and provides a useful, evidence</w:t>
      </w:r>
      <w:r w:rsidR="00BA6A42">
        <w:t>-</w:t>
      </w:r>
      <w:r w:rsidR="00BB0EB6">
        <w:t>based guide for health professionals and man</w:t>
      </w:r>
      <w:r w:rsidR="00BA6A42">
        <w:t>a</w:t>
      </w:r>
      <w:r w:rsidR="00BB0EB6">
        <w:t xml:space="preserve">gers of maternity services. </w:t>
      </w:r>
      <w:r w:rsidR="00B64C0D" w:rsidRPr="00367A95">
        <w:t xml:space="preserve">In addition, Improving </w:t>
      </w:r>
      <w:r w:rsidR="00B64C0D">
        <w:rPr>
          <w:lang w:eastAsia="en-GB"/>
        </w:rPr>
        <w:t xml:space="preserve">Perinatal Mortality </w:t>
      </w:r>
      <w:r w:rsidR="00B64C0D" w:rsidRPr="00367A95">
        <w:rPr>
          <w:lang w:eastAsia="en-GB"/>
        </w:rPr>
        <w:t>R</w:t>
      </w:r>
      <w:r w:rsidR="00B64C0D">
        <w:rPr>
          <w:lang w:eastAsia="en-GB"/>
        </w:rPr>
        <w:t xml:space="preserve">eview and Outcome Via </w:t>
      </w:r>
      <w:r w:rsidR="00B64C0D" w:rsidRPr="00367A95">
        <w:rPr>
          <w:lang w:eastAsia="en-GB"/>
        </w:rPr>
        <w:t>Education</w:t>
      </w:r>
      <w:r w:rsidR="00B64C0D" w:rsidRPr="00367A95">
        <w:t xml:space="preserve"> (</w:t>
      </w:r>
      <w:r w:rsidR="00B64C0D" w:rsidRPr="00367A95">
        <w:rPr>
          <w:lang w:eastAsia="en-GB"/>
        </w:rPr>
        <w:t>IMPROVE</w:t>
      </w:r>
      <w:r w:rsidR="00B64C0D" w:rsidRPr="00367A95">
        <w:t>)</w:t>
      </w:r>
      <w:r w:rsidR="00B64C0D" w:rsidRPr="00367A95">
        <w:rPr>
          <w:lang w:eastAsia="en-GB"/>
        </w:rPr>
        <w:t xml:space="preserve"> workshops </w:t>
      </w:r>
      <w:r w:rsidR="00B64C0D">
        <w:rPr>
          <w:lang w:eastAsia="en-GB"/>
        </w:rPr>
        <w:t>have been developed</w:t>
      </w:r>
      <w:r w:rsidR="00B64C0D" w:rsidRPr="00367A95">
        <w:rPr>
          <w:lang w:eastAsia="en-GB"/>
        </w:rPr>
        <w:t xml:space="preserve"> based on the </w:t>
      </w:r>
      <w:r w:rsidR="00180273" w:rsidRPr="00501946">
        <w:rPr>
          <w:i/>
        </w:rPr>
        <w:t>Clinical practice guideline for care around stillbirth and neonatal death</w:t>
      </w:r>
      <w:r w:rsidR="00B64C0D" w:rsidRPr="00367A95">
        <w:t xml:space="preserve"> </w:t>
      </w:r>
      <w:r w:rsidR="00B64C0D" w:rsidRPr="00367A95">
        <w:rPr>
          <w:lang w:eastAsia="en-GB"/>
        </w:rPr>
        <w:t xml:space="preserve">to address the educational needs of health professionals involved in </w:t>
      </w:r>
      <w:r w:rsidR="000E13F9">
        <w:rPr>
          <w:lang w:eastAsia="en-GB"/>
        </w:rPr>
        <w:t>caring for families following</w:t>
      </w:r>
      <w:r w:rsidR="000E13F9" w:rsidRPr="00367A95">
        <w:rPr>
          <w:lang w:eastAsia="en-GB"/>
        </w:rPr>
        <w:t xml:space="preserve"> </w:t>
      </w:r>
      <w:r w:rsidR="00B64C0D" w:rsidRPr="00367A95">
        <w:t>stillbirth</w:t>
      </w:r>
      <w:r w:rsidR="00B64C0D">
        <w:t>.</w:t>
      </w:r>
      <w:r w:rsidR="00B64C0D">
        <w:fldChar w:fldCharType="begin"/>
      </w:r>
      <w:r w:rsidR="007101DE">
        <w:instrText xml:space="preserve"> ADDIN EN.CITE &lt;EndNote&gt;&lt;Cite&gt;&lt;Author&gt;Centre of Research Excellence in Stillbirth&lt;/Author&gt;&lt;Year&gt;2019&lt;/Year&gt;&lt;RecNum&gt;63&lt;/RecNum&gt;&lt;DisplayText&gt;&lt;style face="superscript" font="Trebuchet MS" size="9"&gt;24&lt;/style&gt;&lt;/DisplayText&gt;&lt;record&gt;&lt;rec-number&gt;63&lt;/rec-number&gt;&lt;foreign-keys&gt;&lt;key app="EN" db-id="ed2p9a0ax5rxwbee0vmv999nrxvza0aw2fdx" timestamp="1580686133"&gt;63&lt;/key&gt;&lt;/foreign-keys&gt;&lt;ref-type name="Web Page"&gt;12&lt;/ref-type&gt;&lt;contributors&gt;&lt;authors&gt;&lt;author&gt;Centre of Research Excellence in Stillbirth,&lt;/author&gt;&lt;/authors&gt;&lt;/contributors&gt;&lt;titles&gt;&lt;title&gt;IMproving Perinatal Mortality Review and Outcomes Via Education (IMPROVE)&lt;/title&gt;&lt;/titles&gt;&lt;number&gt;3 February 2020&lt;/number&gt;&lt;dates&gt;&lt;year&gt;2019&lt;/year&gt;&lt;/dates&gt;&lt;urls&gt;&lt;related-urls&gt;&lt;url&gt;https://www.stillbirthcre.org.au/education-and-grants/improve-workshops/&lt;/url&gt;&lt;/related-urls&gt;&lt;/urls&gt;&lt;/record&gt;&lt;/Cite&gt;&lt;/EndNote&gt;</w:instrText>
      </w:r>
      <w:r w:rsidR="00B64C0D">
        <w:fldChar w:fldCharType="separate"/>
      </w:r>
      <w:r w:rsidR="007101DE" w:rsidRPr="007101DE">
        <w:rPr>
          <w:noProof/>
          <w:sz w:val="18"/>
          <w:vertAlign w:val="superscript"/>
        </w:rPr>
        <w:t>24</w:t>
      </w:r>
      <w:r w:rsidR="00B64C0D">
        <w:fldChar w:fldCharType="end"/>
      </w:r>
      <w:r w:rsidR="00B64C0D">
        <w:t xml:space="preserve"> </w:t>
      </w:r>
      <w:r w:rsidR="000E13F9">
        <w:t xml:space="preserve">These </w:t>
      </w:r>
      <w:r w:rsidR="00B64C0D">
        <w:t>e</w:t>
      </w:r>
      <w:r w:rsidR="00615DC4">
        <w:t xml:space="preserve">ducational resources </w:t>
      </w:r>
      <w:r w:rsidR="000E13F9">
        <w:t xml:space="preserve">should </w:t>
      </w:r>
      <w:r w:rsidR="00615DC4">
        <w:t>support the changes in practice required for the success of the Safer Baby Bundle.</w:t>
      </w:r>
      <w:r w:rsidR="00454D78">
        <w:fldChar w:fldCharType="begin"/>
      </w:r>
      <w:r w:rsidR="000C11C1">
        <w:instrText xml:space="preserve"> ADDIN EN.CITE &lt;EndNote&gt;&lt;Cite&gt;&lt;Author&gt;Centre of Research Excellence in Stillbirth&lt;/Author&gt;&lt;Year&gt;2019&lt;/Year&gt;&lt;RecNum&gt;53&lt;/RecNum&gt;&lt;DisplayText&gt;&lt;style face="superscript" font="Trebuchet MS" size="9"&gt;9&lt;/style&gt;&lt;/DisplayText&gt;&lt;record&gt;&lt;rec-number&gt;53&lt;/rec-number&gt;&lt;foreign-keys&gt;&lt;key app="EN" db-id="ed2p9a0ax5rxwbee0vmv999nrxvza0aw2fdx" timestamp="1573617005"&gt;53&lt;/key&gt;&lt;/foreign-keys&gt;&lt;ref-type name="Report"&gt;27&lt;/ref-type&gt;&lt;contributors&gt;&lt;authors&gt;&lt;author&gt;Centre of Research Excellence in Stillbirth,&lt;/author&gt;&lt;/authors&gt;&lt;/contributors&gt;&lt;titles&gt;&lt;title&gt;Safer Baby Bundle handbook and resource guide: Working together to reduce stillbirth&lt;/title&gt;&lt;/titles&gt;&lt;dates&gt;&lt;year&gt;2019&lt;/year&gt;&lt;/dates&gt;&lt;pub-location&gt;Australia&lt;/pub-location&gt;&lt;publisher&gt;Centre of Research Excellence in Stillbirth&lt;/publisher&gt;&lt;urls&gt;&lt;/urls&gt;&lt;/record&gt;&lt;/Cite&gt;&lt;/EndNote&gt;</w:instrText>
      </w:r>
      <w:r w:rsidR="00454D78">
        <w:fldChar w:fldCharType="separate"/>
      </w:r>
      <w:r w:rsidR="000C11C1" w:rsidRPr="000C11C1">
        <w:rPr>
          <w:noProof/>
          <w:sz w:val="18"/>
          <w:vertAlign w:val="superscript"/>
        </w:rPr>
        <w:t>9</w:t>
      </w:r>
      <w:r w:rsidR="00454D78">
        <w:fldChar w:fldCharType="end"/>
      </w:r>
      <w:r w:rsidR="00615DC4">
        <w:t xml:space="preserve"> </w:t>
      </w:r>
    </w:p>
    <w:p w14:paraId="7C9A67D3" w14:textId="22968687" w:rsidR="00155CC4" w:rsidRPr="002A5DFB" w:rsidRDefault="00EA4238" w:rsidP="00155CC4">
      <w:pPr>
        <w:pStyle w:val="Rationale"/>
      </w:pPr>
      <w:r>
        <w:t>In addition, s</w:t>
      </w:r>
      <w:r w:rsidR="00155CC4">
        <w:t>tillbirth has an impact on health</w:t>
      </w:r>
      <w:r>
        <w:t xml:space="preserve"> professionals involved in a woman’s care</w:t>
      </w:r>
      <w:r w:rsidR="00155CC4">
        <w:t xml:space="preserve"> and may contribute to loss of skilled </w:t>
      </w:r>
      <w:r w:rsidR="00155CC4" w:rsidRPr="00E67393">
        <w:t>staff</w:t>
      </w:r>
      <w:r w:rsidR="00155CC4" w:rsidRPr="00EB3795">
        <w:t>.</w:t>
      </w:r>
      <w:r w:rsidR="00BF29FE">
        <w:fldChar w:fldCharType="begin"/>
      </w:r>
      <w:r w:rsidR="007101DE">
        <w:instrText xml:space="preserve"> ADDIN EN.CITE &lt;EndNote&gt;&lt;Cite&gt;&lt;Author&gt;Homer&lt;/Author&gt;&lt;Year&gt;2016&lt;/Year&gt;&lt;RecNum&gt;75&lt;/RecNum&gt;&lt;DisplayText&gt;&lt;style face="superscript" font="Trebuchet MS" size="9"&gt;25&lt;/style&gt;&lt;/DisplayText&gt;&lt;record&gt;&lt;rec-number&gt;75&lt;/rec-number&gt;&lt;foreign-keys&gt;&lt;key app="EN" db-id="ed2p9a0ax5rxwbee0vmv999nrxvza0aw2fdx" timestamp="1581555454"&gt;75&lt;/key&gt;&lt;/foreign-keys&gt;&lt;ref-type name="Journal Article"&gt;17&lt;/ref-type&gt;&lt;contributors&gt;&lt;authors&gt;&lt;author&gt;Homer, C. S. E.&lt;/author&gt;&lt;author&gt;Malata, A.&lt;/author&gt;&lt;author&gt;Ten Hoope-Bender, P.&lt;/author&gt;&lt;/authors&gt;&lt;/contributors&gt;&lt;auth-address&gt;Centre for Midwifery, Child and Family Health, University of Technology Sydney, Sydney, NSW 2007, Australia. Electronic address: caroline.homer@uts.edu.au.&amp;#xD;Kamuzu College of Nursing, University of Malawi, Lilongwe, Malawi; International Confederation of Midwives, The Hague, Netherlands.&amp;#xD;Independent Consultant Women&amp;apos;s Health and Development, Geneva, Switzerland.&lt;/auth-address&gt;&lt;titles&gt;&lt;title&gt;Supporting women, families, and care providers after stillbirths&lt;/title&gt;&lt;secondary-title&gt;Lancet&lt;/secondary-title&gt;&lt;/titles&gt;&lt;periodical&gt;&lt;full-title&gt;Lancet&lt;/full-title&gt;&lt;/periodical&gt;&lt;pages&gt;516-517&lt;/pages&gt;&lt;volume&gt;387&lt;/volume&gt;&lt;number&gt;10018&lt;/number&gt;&lt;edition&gt;2016/01/23&lt;/edition&gt;&lt;keywords&gt;&lt;keyword&gt;Bereavement&lt;/keyword&gt;&lt;keyword&gt;Caregivers/psychology&lt;/keyword&gt;&lt;keyword&gt;Family Health&lt;/keyword&gt;&lt;keyword&gt;Female&lt;/keyword&gt;&lt;keyword&gt;Humans&lt;/keyword&gt;&lt;keyword&gt;*Midwifery&lt;/keyword&gt;&lt;keyword&gt;Nurse Midwives&lt;/keyword&gt;&lt;keyword&gt;Postnatal Care/*methods&lt;/keyword&gt;&lt;keyword&gt;Pregnancy&lt;/keyword&gt;&lt;keyword&gt;*Social Support&lt;/keyword&gt;&lt;keyword&gt;Stillbirth/*psychology&lt;/keyword&gt;&lt;/keywords&gt;&lt;dates&gt;&lt;year&gt;2016&lt;/year&gt;&lt;pub-dates&gt;&lt;date&gt;Feb 6&lt;/date&gt;&lt;/pub-dates&gt;&lt;/dates&gt;&lt;isbn&gt;1474-547X (Electronic)&amp;#xD;0140-6736 (Linking)&lt;/isbn&gt;&lt;accession-num&gt;26794072&lt;/accession-num&gt;&lt;urls&gt;&lt;related-urls&gt;&lt;url&gt;https://www.ncbi.nlm.nih.gov/pubmed/26794072&lt;/url&gt;&lt;/related-urls&gt;&lt;/urls&gt;&lt;electronic-resource-num&gt;10.1016/S0140-6736(15)01278-7&lt;/electronic-resource-num&gt;&lt;/record&gt;&lt;/Cite&gt;&lt;/EndNote&gt;</w:instrText>
      </w:r>
      <w:r w:rsidR="00BF29FE">
        <w:fldChar w:fldCharType="separate"/>
      </w:r>
      <w:r w:rsidR="007101DE" w:rsidRPr="007101DE">
        <w:rPr>
          <w:noProof/>
          <w:sz w:val="18"/>
          <w:vertAlign w:val="superscript"/>
        </w:rPr>
        <w:t>25</w:t>
      </w:r>
      <w:r w:rsidR="00BF29FE">
        <w:fldChar w:fldCharType="end"/>
      </w:r>
      <w:r w:rsidR="00155CC4">
        <w:t xml:space="preserve"> Training for health professionals </w:t>
      </w:r>
      <w:r w:rsidR="005E5878">
        <w:t>and support (</w:t>
      </w:r>
      <w:r w:rsidR="00DA1C1E">
        <w:t xml:space="preserve">e.g. </w:t>
      </w:r>
      <w:r w:rsidR="002420F0">
        <w:t xml:space="preserve">debriefing after a stillbirth) </w:t>
      </w:r>
      <w:r w:rsidR="00155CC4">
        <w:t>may help them to deal with the emotional stress they face when dealing with stillbirth as well as provid</w:t>
      </w:r>
      <w:r w:rsidR="00AF7F49">
        <w:t>ing</w:t>
      </w:r>
      <w:r w:rsidR="00155CC4">
        <w:t xml:space="preserve"> high quality stillbirth prevention and bereavement care to </w:t>
      </w:r>
      <w:r w:rsidR="009A0D14">
        <w:t xml:space="preserve">parents </w:t>
      </w:r>
      <w:r>
        <w:t xml:space="preserve">and </w:t>
      </w:r>
      <w:r w:rsidRPr="00E67393">
        <w:t>families</w:t>
      </w:r>
      <w:r w:rsidR="00155CC4" w:rsidRPr="00CD11B4">
        <w:t>.</w:t>
      </w:r>
      <w:r w:rsidR="00BF29FE">
        <w:fldChar w:fldCharType="begin"/>
      </w:r>
      <w:r w:rsidR="007101DE">
        <w:instrText xml:space="preserve"> ADDIN EN.CITE &lt;EndNote&gt;&lt;Cite&gt;&lt;Author&gt;Homer&lt;/Author&gt;&lt;Year&gt;2016&lt;/Year&gt;&lt;RecNum&gt;75&lt;/RecNum&gt;&lt;DisplayText&gt;&lt;style face="superscript" font="Trebuchet MS" size="9"&gt;25&lt;/style&gt;&lt;/DisplayText&gt;&lt;record&gt;&lt;rec-number&gt;75&lt;/rec-number&gt;&lt;foreign-keys&gt;&lt;key app="EN" db-id="ed2p9a0ax5rxwbee0vmv999nrxvza0aw2fdx" timestamp="1581555454"&gt;75&lt;/key&gt;&lt;/foreign-keys&gt;&lt;ref-type name="Journal Article"&gt;17&lt;/ref-type&gt;&lt;contributors&gt;&lt;authors&gt;&lt;author&gt;Homer, C. S. E.&lt;/author&gt;&lt;author&gt;Malata, A.&lt;/author&gt;&lt;author&gt;Ten Hoope-Bender, P.&lt;/author&gt;&lt;/authors&gt;&lt;/contributors&gt;&lt;auth-address&gt;Centre for Midwifery, Child and Family Health, University of Technology Sydney, Sydney, NSW 2007, Australia. Electronic address: caroline.homer@uts.edu.au.&amp;#xD;Kamuzu College of Nursing, University of Malawi, Lilongwe, Malawi; International Confederation of Midwives, The Hague, Netherlands.&amp;#xD;Independent Consultant Women&amp;apos;s Health and Development, Geneva, Switzerland.&lt;/auth-address&gt;&lt;titles&gt;&lt;title&gt;Supporting women, families, and care providers after stillbirths&lt;/title&gt;&lt;secondary-title&gt;Lancet&lt;/secondary-title&gt;&lt;/titles&gt;&lt;periodical&gt;&lt;full-title&gt;Lancet&lt;/full-title&gt;&lt;/periodical&gt;&lt;pages&gt;516-517&lt;/pages&gt;&lt;volume&gt;387&lt;/volume&gt;&lt;number&gt;10018&lt;/number&gt;&lt;edition&gt;2016/01/23&lt;/edition&gt;&lt;keywords&gt;&lt;keyword&gt;Bereavement&lt;/keyword&gt;&lt;keyword&gt;Caregivers/psychology&lt;/keyword&gt;&lt;keyword&gt;Family Health&lt;/keyword&gt;&lt;keyword&gt;Female&lt;/keyword&gt;&lt;keyword&gt;Humans&lt;/keyword&gt;&lt;keyword&gt;*Midwifery&lt;/keyword&gt;&lt;keyword&gt;Nurse Midwives&lt;/keyword&gt;&lt;keyword&gt;Postnatal Care/*methods&lt;/keyword&gt;&lt;keyword&gt;Pregnancy&lt;/keyword&gt;&lt;keyword&gt;*Social Support&lt;/keyword&gt;&lt;keyword&gt;Stillbirth/*psychology&lt;/keyword&gt;&lt;/keywords&gt;&lt;dates&gt;&lt;year&gt;2016&lt;/year&gt;&lt;pub-dates&gt;&lt;date&gt;Feb 6&lt;/date&gt;&lt;/pub-dates&gt;&lt;/dates&gt;&lt;isbn&gt;1474-547X (Electronic)&amp;#xD;0140-6736 (Linking)&lt;/isbn&gt;&lt;accession-num&gt;26794072&lt;/accession-num&gt;&lt;urls&gt;&lt;related-urls&gt;&lt;url&gt;https://www.ncbi.nlm.nih.gov/pubmed/26794072&lt;/url&gt;&lt;/related-urls&gt;&lt;/urls&gt;&lt;electronic-resource-num&gt;10.1016/S0140-6736(15)01278-7&lt;/electronic-resource-num&gt;&lt;/record&gt;&lt;/Cite&gt;&lt;/EndNote&gt;</w:instrText>
      </w:r>
      <w:r w:rsidR="00BF29FE">
        <w:fldChar w:fldCharType="separate"/>
      </w:r>
      <w:r w:rsidR="007101DE" w:rsidRPr="007101DE">
        <w:rPr>
          <w:noProof/>
          <w:sz w:val="18"/>
          <w:vertAlign w:val="superscript"/>
        </w:rPr>
        <w:t>25</w:t>
      </w:r>
      <w:r w:rsidR="00BF29FE">
        <w:fldChar w:fldCharType="end"/>
      </w:r>
    </w:p>
    <w:p w14:paraId="4317AB2B" w14:textId="6F92EF8D" w:rsidR="00801069" w:rsidRPr="00F222D1" w:rsidRDefault="001A5AAB" w:rsidP="009A5428">
      <w:pPr>
        <w:pStyle w:val="Rationale"/>
      </w:pPr>
      <w:r>
        <w:rPr>
          <w:shd w:val="clear" w:color="auto" w:fill="FFFFFF"/>
          <w:lang w:eastAsia="en-GB"/>
        </w:rPr>
        <w:t xml:space="preserve">The development </w:t>
      </w:r>
      <w:r w:rsidR="005917BB">
        <w:rPr>
          <w:shd w:val="clear" w:color="auto" w:fill="FFFFFF"/>
          <w:lang w:eastAsia="en-GB"/>
        </w:rPr>
        <w:t>of Clinical Care Standards for stillbirth prevention</w:t>
      </w:r>
      <w:r w:rsidR="00A74E83">
        <w:rPr>
          <w:shd w:val="clear" w:color="auto" w:fill="FFFFFF"/>
          <w:lang w:eastAsia="en-GB"/>
        </w:rPr>
        <w:t xml:space="preserve"> and</w:t>
      </w:r>
      <w:r w:rsidR="00DA1C1E">
        <w:rPr>
          <w:shd w:val="clear" w:color="auto" w:fill="FFFFFF"/>
          <w:lang w:eastAsia="en-GB"/>
        </w:rPr>
        <w:t xml:space="preserve"> </w:t>
      </w:r>
      <w:r w:rsidR="005917BB">
        <w:rPr>
          <w:shd w:val="clear" w:color="auto" w:fill="FFFFFF"/>
          <w:lang w:eastAsia="en-GB"/>
        </w:rPr>
        <w:t xml:space="preserve">clinical and bereavement </w:t>
      </w:r>
      <w:r w:rsidR="00DA1C1E">
        <w:rPr>
          <w:shd w:val="clear" w:color="auto" w:fill="FFFFFF"/>
          <w:lang w:eastAsia="en-GB"/>
        </w:rPr>
        <w:t xml:space="preserve">care </w:t>
      </w:r>
      <w:r w:rsidR="005917BB">
        <w:rPr>
          <w:shd w:val="clear" w:color="auto" w:fill="FFFFFF"/>
          <w:lang w:eastAsia="en-GB"/>
        </w:rPr>
        <w:t>would also support health professionals to provide optimal, evidence</w:t>
      </w:r>
      <w:r w:rsidR="00F80302">
        <w:rPr>
          <w:shd w:val="clear" w:color="auto" w:fill="FFFFFF"/>
          <w:lang w:eastAsia="en-GB"/>
        </w:rPr>
        <w:t>-</w:t>
      </w:r>
      <w:r w:rsidR="005917BB">
        <w:rPr>
          <w:shd w:val="clear" w:color="auto" w:fill="FFFFFF"/>
          <w:lang w:eastAsia="en-GB"/>
        </w:rPr>
        <w:t xml:space="preserve">based care. </w:t>
      </w:r>
      <w:r w:rsidR="00801069" w:rsidRPr="00801069">
        <w:rPr>
          <w:shd w:val="clear" w:color="auto" w:fill="FFFFFF"/>
          <w:lang w:eastAsia="en-GB"/>
        </w:rPr>
        <w:t xml:space="preserve">Clinical Care Standards can play an important role in </w:t>
      </w:r>
      <w:r w:rsidR="00F222D1">
        <w:rPr>
          <w:shd w:val="clear" w:color="auto" w:fill="FFFFFF"/>
          <w:lang w:eastAsia="en-GB"/>
        </w:rPr>
        <w:t>ensuring</w:t>
      </w:r>
      <w:r w:rsidR="00801069" w:rsidRPr="00801069">
        <w:rPr>
          <w:shd w:val="clear" w:color="auto" w:fill="FFFFFF"/>
          <w:lang w:eastAsia="en-GB"/>
        </w:rPr>
        <w:t xml:space="preserve"> appropriate care and reducing unwarranted variation, as they identify and define the care people should expect to be offered or receive, regardless of where in Australia</w:t>
      </w:r>
      <w:r w:rsidR="00F222D1">
        <w:rPr>
          <w:shd w:val="clear" w:color="auto" w:fill="FFFFFF"/>
          <w:lang w:eastAsia="en-GB"/>
        </w:rPr>
        <w:t xml:space="preserve"> care is provided</w:t>
      </w:r>
      <w:r w:rsidR="00801069" w:rsidRPr="00801069">
        <w:rPr>
          <w:shd w:val="clear" w:color="auto" w:fill="FFFFFF"/>
          <w:lang w:eastAsia="en-GB"/>
        </w:rPr>
        <w:t>.</w:t>
      </w:r>
      <w:r w:rsidR="005905E6">
        <w:rPr>
          <w:shd w:val="clear" w:color="auto" w:fill="FFFFFF"/>
          <w:lang w:eastAsia="en-GB"/>
        </w:rPr>
        <w:fldChar w:fldCharType="begin"/>
      </w:r>
      <w:r w:rsidR="007101DE">
        <w:rPr>
          <w:shd w:val="clear" w:color="auto" w:fill="FFFFFF"/>
          <w:lang w:eastAsia="en-GB"/>
        </w:rPr>
        <w:instrText xml:space="preserve"> ADDIN EN.CITE &lt;EndNote&gt;&lt;Cite&gt;&lt;Author&gt;Australian Commission on Safety and Quality in Healthcare&lt;/Author&gt;&lt;Year&gt;2015&lt;/Year&gt;&lt;RecNum&gt;54&lt;/RecNum&gt;&lt;DisplayText&gt;&lt;style face="superscript" font="Trebuchet MS" size="9"&gt;26&lt;/style&gt;&lt;/DisplayText&gt;&lt;record&gt;&lt;rec-number&gt;54&lt;/rec-number&gt;&lt;foreign-keys&gt;&lt;key app="EN" db-id="ed2p9a0ax5rxwbee0vmv999nrxvza0aw2fdx" timestamp="1573679466"&gt;54&lt;/key&gt;&lt;/foreign-keys&gt;&lt;ref-type name="Web Page"&gt;12&lt;/ref-type&gt;&lt;contributors&gt;&lt;authors&gt;&lt;author&gt;Australian Commission on Safety and Quality in Healthcare,&lt;/author&gt;&lt;/authors&gt;&lt;/contributors&gt;&lt;titles&gt;&lt;title&gt;Overview of the Clinical Care Standards&lt;/title&gt;&lt;/titles&gt;&lt;number&gt;14 November 2019&lt;/number&gt;&lt;dates&gt;&lt;year&gt;2015&lt;/year&gt;&lt;/dates&gt;&lt;urls&gt;&lt;related-urls&gt;&lt;url&gt;https://www.safetyandquality.gov.au/standards/clinical-care-standards/overview-clinical-care-standards&lt;/url&gt;&lt;/related-urls&gt;&lt;/urls&gt;&lt;/record&gt;&lt;/Cite&gt;&lt;/EndNote&gt;</w:instrText>
      </w:r>
      <w:r w:rsidR="005905E6">
        <w:rPr>
          <w:shd w:val="clear" w:color="auto" w:fill="FFFFFF"/>
          <w:lang w:eastAsia="en-GB"/>
        </w:rPr>
        <w:fldChar w:fldCharType="separate"/>
      </w:r>
      <w:r w:rsidR="007101DE" w:rsidRPr="007101DE">
        <w:rPr>
          <w:noProof/>
          <w:sz w:val="18"/>
          <w:shd w:val="clear" w:color="auto" w:fill="FFFFFF"/>
          <w:vertAlign w:val="superscript"/>
          <w:lang w:eastAsia="en-GB"/>
        </w:rPr>
        <w:t>26</w:t>
      </w:r>
      <w:r w:rsidR="005905E6">
        <w:rPr>
          <w:shd w:val="clear" w:color="auto" w:fill="FFFFFF"/>
          <w:lang w:eastAsia="en-GB"/>
        </w:rPr>
        <w:fldChar w:fldCharType="end"/>
      </w:r>
      <w:r>
        <w:rPr>
          <w:shd w:val="clear" w:color="auto" w:fill="FFFFFF"/>
          <w:lang w:eastAsia="en-GB"/>
        </w:rPr>
        <w:t xml:space="preserve"> </w:t>
      </w:r>
    </w:p>
    <w:p w14:paraId="7E0E73F9" w14:textId="0D4D2795" w:rsidR="00784184" w:rsidRDefault="00784184" w:rsidP="00784184">
      <w:pPr>
        <w:pStyle w:val="Enablersheader"/>
      </w:pPr>
      <w:r>
        <w:t>Goal</w:t>
      </w:r>
      <w:r w:rsidR="00A0674C">
        <w:t>s</w:t>
      </w:r>
    </w:p>
    <w:p w14:paraId="086D2A80" w14:textId="28827FC5" w:rsidR="00B54ABE" w:rsidRDefault="000617B9" w:rsidP="00273F8A">
      <w:pPr>
        <w:pStyle w:val="Enablers"/>
      </w:pPr>
      <w:r>
        <w:t>Health profession</w:t>
      </w:r>
      <w:r w:rsidR="006D2922">
        <w:t>al</w:t>
      </w:r>
      <w:r>
        <w:t>s involved in maternity care receive consistent e</w:t>
      </w:r>
      <w:r w:rsidR="00B54ABE">
        <w:t xml:space="preserve">ducation that reflects best practice in stillbirth prevention and </w:t>
      </w:r>
      <w:r w:rsidR="006D2922">
        <w:t xml:space="preserve">care </w:t>
      </w:r>
      <w:r w:rsidR="00B54ABE">
        <w:t>(including respectful an</w:t>
      </w:r>
      <w:r w:rsidR="009A0D14">
        <w:t>d supportive discussion of risk and poor prognosis or outcomes)</w:t>
      </w:r>
      <w:r w:rsidR="006D2922">
        <w:t xml:space="preserve"> relevant to their profession</w:t>
      </w:r>
    </w:p>
    <w:p w14:paraId="215AC7A1" w14:textId="4802950D" w:rsidR="002420F0" w:rsidRDefault="000617B9" w:rsidP="00273F8A">
      <w:pPr>
        <w:pStyle w:val="Enablers"/>
      </w:pPr>
      <w:r>
        <w:t xml:space="preserve">The maternity care workforce has the </w:t>
      </w:r>
      <w:r w:rsidR="0004282D">
        <w:t>c</w:t>
      </w:r>
      <w:r w:rsidR="006B704B">
        <w:t xml:space="preserve">apacity and capability </w:t>
      </w:r>
      <w:r w:rsidR="0004282D">
        <w:t xml:space="preserve">to provide </w:t>
      </w:r>
      <w:r w:rsidR="00E61F6F">
        <w:t xml:space="preserve">culturally and linguistically </w:t>
      </w:r>
      <w:r w:rsidR="0004282D">
        <w:t xml:space="preserve">appropriate stillbirth </w:t>
      </w:r>
      <w:r w:rsidR="006D2922">
        <w:t xml:space="preserve">prevention and </w:t>
      </w:r>
      <w:r w:rsidR="0004282D">
        <w:t>care</w:t>
      </w:r>
    </w:p>
    <w:p w14:paraId="397F9B27" w14:textId="099616A2" w:rsidR="006B704B" w:rsidRPr="009D41DE" w:rsidRDefault="002420F0" w:rsidP="00273F8A">
      <w:pPr>
        <w:pStyle w:val="Enablers"/>
      </w:pPr>
      <w:r w:rsidRPr="009D41DE">
        <w:t>Health services ensure that support</w:t>
      </w:r>
      <w:r w:rsidR="009D41DE" w:rsidRPr="00E67393">
        <w:t xml:space="preserve"> is available</w:t>
      </w:r>
      <w:r w:rsidRPr="009D41DE">
        <w:t xml:space="preserve"> for health professionals </w:t>
      </w:r>
      <w:r w:rsidR="009D41DE" w:rsidRPr="00E67393">
        <w:t>involved in the care of parents who experience stillbirth</w:t>
      </w:r>
    </w:p>
    <w:p w14:paraId="64B7C9B6" w14:textId="77777777" w:rsidR="0094081C" w:rsidRDefault="0094081C" w:rsidP="002A5DFB">
      <w:pPr>
        <w:pStyle w:val="Principleheader"/>
        <w:keepNext/>
      </w:pPr>
      <w:r>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984"/>
        <w:gridCol w:w="1843"/>
      </w:tblGrid>
      <w:tr w:rsidR="00982178" w:rsidRPr="00982178" w14:paraId="1EF858A1" w14:textId="77777777" w:rsidTr="00AB0554">
        <w:trPr>
          <w:tblHeader/>
        </w:trPr>
        <w:tc>
          <w:tcPr>
            <w:tcW w:w="6024" w:type="dxa"/>
            <w:shd w:val="clear" w:color="auto" w:fill="D9E2F3" w:themeFill="accent1" w:themeFillTint="33"/>
          </w:tcPr>
          <w:p w14:paraId="79C22986" w14:textId="77777777" w:rsidR="00982178" w:rsidRPr="00982178" w:rsidRDefault="00982178" w:rsidP="002A5DFB">
            <w:pPr>
              <w:keepNext/>
              <w:spacing w:before="60" w:after="60"/>
              <w:rPr>
                <w:b/>
                <w:lang w:val="en-US" w:eastAsia="en-AU"/>
              </w:rPr>
            </w:pPr>
            <w:r w:rsidRPr="00982178">
              <w:rPr>
                <w:b/>
                <w:lang w:val="en-US" w:eastAsia="en-AU"/>
              </w:rPr>
              <w:t>Task</w:t>
            </w:r>
          </w:p>
        </w:tc>
        <w:tc>
          <w:tcPr>
            <w:tcW w:w="1984" w:type="dxa"/>
            <w:shd w:val="clear" w:color="auto" w:fill="D9E2F3" w:themeFill="accent1" w:themeFillTint="33"/>
          </w:tcPr>
          <w:p w14:paraId="28BFF4CA" w14:textId="34A2B407" w:rsidR="00982178" w:rsidRPr="00982178" w:rsidRDefault="00511236" w:rsidP="002A5DFB">
            <w:pPr>
              <w:keepNext/>
              <w:spacing w:before="60" w:after="60"/>
              <w:rPr>
                <w:b/>
                <w:lang w:val="en-US" w:eastAsia="en-AU"/>
              </w:rPr>
            </w:pPr>
            <w:r>
              <w:rPr>
                <w:b/>
                <w:lang w:val="en-US" w:eastAsia="en-AU"/>
              </w:rPr>
              <w:t>Lead agency</w:t>
            </w:r>
          </w:p>
        </w:tc>
        <w:tc>
          <w:tcPr>
            <w:tcW w:w="1843" w:type="dxa"/>
            <w:shd w:val="clear" w:color="auto" w:fill="D9E2F3" w:themeFill="accent1" w:themeFillTint="33"/>
          </w:tcPr>
          <w:p w14:paraId="671EADA4" w14:textId="77777777" w:rsidR="00982178" w:rsidRPr="00982178" w:rsidRDefault="00982178" w:rsidP="002A5DFB">
            <w:pPr>
              <w:keepNext/>
              <w:spacing w:before="60" w:after="60"/>
              <w:rPr>
                <w:b/>
                <w:lang w:val="en-US" w:eastAsia="en-AU"/>
              </w:rPr>
            </w:pPr>
            <w:r w:rsidRPr="00982178">
              <w:rPr>
                <w:b/>
                <w:lang w:val="en-US" w:eastAsia="en-AU"/>
              </w:rPr>
              <w:t>Timeframe</w:t>
            </w:r>
          </w:p>
        </w:tc>
      </w:tr>
      <w:tr w:rsidR="00EA4238" w14:paraId="22E747B9" w14:textId="77777777" w:rsidTr="00AB0554">
        <w:tc>
          <w:tcPr>
            <w:tcW w:w="6024" w:type="dxa"/>
            <w:shd w:val="clear" w:color="auto" w:fill="D9E2F3" w:themeFill="accent1" w:themeFillTint="33"/>
          </w:tcPr>
          <w:p w14:paraId="386CC91E" w14:textId="0D8E347E" w:rsidR="00EA4238" w:rsidRDefault="000842D7" w:rsidP="006D2922">
            <w:pPr>
              <w:keepNext/>
              <w:spacing w:before="60" w:after="60"/>
            </w:pPr>
            <w:r>
              <w:rPr>
                <w:lang w:val="en-US" w:eastAsia="en-AU"/>
              </w:rPr>
              <w:t>T</w:t>
            </w:r>
            <w:r w:rsidR="00EA4238">
              <w:rPr>
                <w:lang w:val="en-US" w:eastAsia="en-AU"/>
              </w:rPr>
              <w:t xml:space="preserve">o </w:t>
            </w:r>
            <w:r w:rsidR="00AF7F49">
              <w:rPr>
                <w:lang w:val="en-US" w:eastAsia="en-AU"/>
              </w:rPr>
              <w:t xml:space="preserve">complement </w:t>
            </w:r>
            <w:r w:rsidR="00EA4238">
              <w:rPr>
                <w:lang w:val="en-US" w:eastAsia="en-AU"/>
              </w:rPr>
              <w:t>implementation of the Safer Baby Bundle, de</w:t>
            </w:r>
            <w:r w:rsidR="00027EA4">
              <w:rPr>
                <w:lang w:val="en-US" w:eastAsia="en-AU"/>
              </w:rPr>
              <w:t xml:space="preserve">liver </w:t>
            </w:r>
            <w:r w:rsidR="000E13F9">
              <w:rPr>
                <w:lang w:val="en-US" w:eastAsia="en-AU"/>
              </w:rPr>
              <w:t xml:space="preserve">and evaluate </w:t>
            </w:r>
            <w:r w:rsidR="00EA4238">
              <w:rPr>
                <w:lang w:val="en-US" w:eastAsia="en-AU"/>
              </w:rPr>
              <w:t xml:space="preserve">a </w:t>
            </w:r>
            <w:r>
              <w:rPr>
                <w:lang w:val="en-US" w:eastAsia="en-AU"/>
              </w:rPr>
              <w:t xml:space="preserve">national </w:t>
            </w:r>
            <w:r w:rsidR="00EA4238">
              <w:rPr>
                <w:lang w:val="en-US" w:eastAsia="en-AU"/>
              </w:rPr>
              <w:t xml:space="preserve">health professional education program </w:t>
            </w:r>
            <w:r w:rsidR="00F222D1">
              <w:rPr>
                <w:lang w:val="en-US" w:eastAsia="en-AU"/>
              </w:rPr>
              <w:t xml:space="preserve">to </w:t>
            </w:r>
            <w:r w:rsidR="00AF7F49">
              <w:rPr>
                <w:lang w:val="en-US" w:eastAsia="en-AU"/>
              </w:rPr>
              <w:t>improve consistency</w:t>
            </w:r>
            <w:r w:rsidR="00EA4238">
              <w:rPr>
                <w:lang w:val="en-US" w:eastAsia="en-AU"/>
              </w:rPr>
              <w:t xml:space="preserve"> in </w:t>
            </w:r>
            <w:r w:rsidR="005E4493">
              <w:rPr>
                <w:lang w:val="en-US" w:eastAsia="en-AU"/>
              </w:rPr>
              <w:t>stillbirth prevention and care</w:t>
            </w:r>
            <w:r w:rsidR="00AF7F49">
              <w:rPr>
                <w:lang w:val="en-US" w:eastAsia="en-AU"/>
              </w:rPr>
              <w:t xml:space="preserve"> </w:t>
            </w:r>
          </w:p>
        </w:tc>
        <w:tc>
          <w:tcPr>
            <w:tcW w:w="1984" w:type="dxa"/>
            <w:shd w:val="clear" w:color="auto" w:fill="D9E2F3" w:themeFill="accent1" w:themeFillTint="33"/>
          </w:tcPr>
          <w:p w14:paraId="406C5951" w14:textId="0ECC39D6" w:rsidR="00EA4238" w:rsidRDefault="00EA4238" w:rsidP="002A5DFB">
            <w:pPr>
              <w:keepNext/>
              <w:spacing w:before="60" w:after="60"/>
              <w:rPr>
                <w:lang w:val="en-US" w:eastAsia="en-AU"/>
              </w:rPr>
            </w:pPr>
          </w:p>
        </w:tc>
        <w:tc>
          <w:tcPr>
            <w:tcW w:w="1843" w:type="dxa"/>
            <w:shd w:val="clear" w:color="auto" w:fill="D9E2F3" w:themeFill="accent1" w:themeFillTint="33"/>
          </w:tcPr>
          <w:p w14:paraId="17AB54F7" w14:textId="7D7A5B71" w:rsidR="00EA4238" w:rsidRDefault="00027EA4" w:rsidP="002A5DFB">
            <w:pPr>
              <w:keepNext/>
              <w:spacing w:before="60" w:after="60"/>
              <w:rPr>
                <w:lang w:val="en-US" w:eastAsia="en-AU"/>
              </w:rPr>
            </w:pPr>
            <w:r>
              <w:rPr>
                <w:lang w:val="en-US" w:eastAsia="en-AU"/>
              </w:rPr>
              <w:t>Ongoing</w:t>
            </w:r>
          </w:p>
        </w:tc>
      </w:tr>
      <w:tr w:rsidR="00B31DD5" w14:paraId="73FA7696" w14:textId="77777777" w:rsidTr="00AB0554">
        <w:tc>
          <w:tcPr>
            <w:tcW w:w="6024" w:type="dxa"/>
            <w:shd w:val="clear" w:color="auto" w:fill="D9E2F3" w:themeFill="accent1" w:themeFillTint="33"/>
          </w:tcPr>
          <w:p w14:paraId="1DB73C55" w14:textId="140F3DC1" w:rsidR="00B31DD5" w:rsidRDefault="00B31DD5" w:rsidP="004E040E">
            <w:pPr>
              <w:spacing w:before="60" w:after="60"/>
              <w:rPr>
                <w:lang w:val="en-US" w:eastAsia="en-AU"/>
              </w:rPr>
            </w:pPr>
            <w:r>
              <w:t xml:space="preserve">Include </w:t>
            </w:r>
            <w:r w:rsidR="00F222D1">
              <w:t xml:space="preserve">education about </w:t>
            </w:r>
            <w:r>
              <w:t>stillbirth</w:t>
            </w:r>
            <w:r w:rsidR="00615DC4">
              <w:t xml:space="preserve"> — including how to have </w:t>
            </w:r>
            <w:r w:rsidR="000E13F9">
              <w:t xml:space="preserve">potentially </w:t>
            </w:r>
            <w:r w:rsidR="00615DC4">
              <w:t>difficult conversations —</w:t>
            </w:r>
            <w:r>
              <w:t xml:space="preserve"> in </w:t>
            </w:r>
            <w:r w:rsidR="000E13F9">
              <w:t xml:space="preserve">all </w:t>
            </w:r>
            <w:r>
              <w:t xml:space="preserve">health professional development programs, including for midwives, </w:t>
            </w:r>
            <w:r w:rsidR="00505B4A">
              <w:t xml:space="preserve">nurses, </w:t>
            </w:r>
            <w:r>
              <w:t>obstetricians</w:t>
            </w:r>
            <w:r w:rsidR="004E040E">
              <w:t>,</w:t>
            </w:r>
            <w:r>
              <w:t xml:space="preserve"> general practitioners</w:t>
            </w:r>
            <w:r w:rsidR="004E040E">
              <w:t>, the Aboriginal and Torres Strait Islander workforce, bilingual/bicultural health workers and allied health professionals</w:t>
            </w:r>
          </w:p>
        </w:tc>
        <w:tc>
          <w:tcPr>
            <w:tcW w:w="1984" w:type="dxa"/>
            <w:shd w:val="clear" w:color="auto" w:fill="D9E2F3" w:themeFill="accent1" w:themeFillTint="33"/>
          </w:tcPr>
          <w:p w14:paraId="19923E3B" w14:textId="77777777" w:rsidR="00B31DD5" w:rsidRDefault="00B31DD5" w:rsidP="0096592D">
            <w:pPr>
              <w:spacing w:before="60" w:after="60"/>
              <w:rPr>
                <w:lang w:val="en-US" w:eastAsia="en-AU"/>
              </w:rPr>
            </w:pPr>
          </w:p>
        </w:tc>
        <w:tc>
          <w:tcPr>
            <w:tcW w:w="1843" w:type="dxa"/>
            <w:shd w:val="clear" w:color="auto" w:fill="D9E2F3" w:themeFill="accent1" w:themeFillTint="33"/>
          </w:tcPr>
          <w:p w14:paraId="1A6A1D80" w14:textId="77777777" w:rsidR="00B31DD5" w:rsidRDefault="00B31DD5" w:rsidP="0096592D">
            <w:pPr>
              <w:spacing w:before="60" w:after="60"/>
              <w:rPr>
                <w:lang w:val="en-US" w:eastAsia="en-AU"/>
              </w:rPr>
            </w:pPr>
          </w:p>
        </w:tc>
      </w:tr>
      <w:tr w:rsidR="00615DC4" w14:paraId="2150D5A8" w14:textId="77777777" w:rsidTr="00AB0554">
        <w:tc>
          <w:tcPr>
            <w:tcW w:w="6024" w:type="dxa"/>
            <w:shd w:val="clear" w:color="auto" w:fill="D9E2F3" w:themeFill="accent1" w:themeFillTint="33"/>
          </w:tcPr>
          <w:p w14:paraId="07E7FF32" w14:textId="7B75AD91" w:rsidR="00615DC4" w:rsidRDefault="00615DC4" w:rsidP="00F041F3">
            <w:pPr>
              <w:spacing w:before="60" w:after="60"/>
            </w:pPr>
            <w:r>
              <w:t xml:space="preserve">Establish ways of embedding </w:t>
            </w:r>
            <w:r w:rsidR="0024409A">
              <w:t>stillbirth education into current training for</w:t>
            </w:r>
            <w:r w:rsidR="00180273">
              <w:t xml:space="preserve"> </w:t>
            </w:r>
            <w:r w:rsidR="00F041F3">
              <w:t>all relevant health professionals</w:t>
            </w:r>
          </w:p>
        </w:tc>
        <w:tc>
          <w:tcPr>
            <w:tcW w:w="1984" w:type="dxa"/>
            <w:shd w:val="clear" w:color="auto" w:fill="D9E2F3" w:themeFill="accent1" w:themeFillTint="33"/>
          </w:tcPr>
          <w:p w14:paraId="6A35D084" w14:textId="43B7BB65" w:rsidR="00615DC4" w:rsidRDefault="00615DC4" w:rsidP="0096592D">
            <w:pPr>
              <w:spacing w:before="60" w:after="60"/>
              <w:rPr>
                <w:lang w:val="en-US" w:eastAsia="en-AU"/>
              </w:rPr>
            </w:pPr>
          </w:p>
        </w:tc>
        <w:tc>
          <w:tcPr>
            <w:tcW w:w="1843" w:type="dxa"/>
            <w:shd w:val="clear" w:color="auto" w:fill="D9E2F3" w:themeFill="accent1" w:themeFillTint="33"/>
          </w:tcPr>
          <w:p w14:paraId="2D8D505D" w14:textId="77777777" w:rsidR="00615DC4" w:rsidRDefault="00615DC4" w:rsidP="0096592D">
            <w:pPr>
              <w:spacing w:before="60" w:after="60"/>
              <w:rPr>
                <w:lang w:val="en-US" w:eastAsia="en-AU"/>
              </w:rPr>
            </w:pPr>
          </w:p>
        </w:tc>
      </w:tr>
      <w:tr w:rsidR="00982178" w14:paraId="4EB90AE2" w14:textId="77777777" w:rsidTr="00AB0554">
        <w:tc>
          <w:tcPr>
            <w:tcW w:w="6024" w:type="dxa"/>
            <w:shd w:val="clear" w:color="auto" w:fill="D9E2F3" w:themeFill="accent1" w:themeFillTint="33"/>
          </w:tcPr>
          <w:p w14:paraId="6AA45672" w14:textId="607967C3" w:rsidR="00982178" w:rsidRDefault="00FC6320" w:rsidP="000E13F9">
            <w:pPr>
              <w:spacing w:before="60" w:after="60"/>
              <w:rPr>
                <w:lang w:val="en-US" w:eastAsia="en-AU"/>
              </w:rPr>
            </w:pPr>
            <w:r>
              <w:t xml:space="preserve">Develop </w:t>
            </w:r>
            <w:r w:rsidR="007C6AF0">
              <w:t xml:space="preserve">clinical care standards </w:t>
            </w:r>
            <w:r>
              <w:t>for</w:t>
            </w:r>
            <w:r w:rsidR="00982178">
              <w:t xml:space="preserve"> stillbirth prevention</w:t>
            </w:r>
            <w:r w:rsidR="005E4493">
              <w:t xml:space="preserve"> and</w:t>
            </w:r>
            <w:r w:rsidR="00F222D1">
              <w:t xml:space="preserve"> clinical </w:t>
            </w:r>
            <w:r w:rsidR="00982178">
              <w:t>and bereavement care in maternity services</w:t>
            </w:r>
          </w:p>
        </w:tc>
        <w:tc>
          <w:tcPr>
            <w:tcW w:w="1984" w:type="dxa"/>
            <w:shd w:val="clear" w:color="auto" w:fill="D9E2F3" w:themeFill="accent1" w:themeFillTint="33"/>
          </w:tcPr>
          <w:p w14:paraId="3D953A4B" w14:textId="60C9E953" w:rsidR="00982178" w:rsidRDefault="00982178" w:rsidP="00E47F33">
            <w:pPr>
              <w:spacing w:before="60" w:after="60"/>
              <w:rPr>
                <w:lang w:val="en-US" w:eastAsia="en-AU"/>
              </w:rPr>
            </w:pPr>
          </w:p>
        </w:tc>
        <w:tc>
          <w:tcPr>
            <w:tcW w:w="1843" w:type="dxa"/>
            <w:shd w:val="clear" w:color="auto" w:fill="D9E2F3" w:themeFill="accent1" w:themeFillTint="33"/>
          </w:tcPr>
          <w:p w14:paraId="20EA11C9" w14:textId="52800A40" w:rsidR="00982178" w:rsidRDefault="00027EA4" w:rsidP="00E47F33">
            <w:pPr>
              <w:spacing w:before="60" w:after="60"/>
              <w:rPr>
                <w:lang w:val="en-US" w:eastAsia="en-AU"/>
              </w:rPr>
            </w:pPr>
            <w:r>
              <w:rPr>
                <w:lang w:val="en-US" w:eastAsia="en-AU"/>
              </w:rPr>
              <w:t>Short term</w:t>
            </w:r>
          </w:p>
        </w:tc>
      </w:tr>
    </w:tbl>
    <w:p w14:paraId="2BE36927" w14:textId="77777777" w:rsidR="00332FBB" w:rsidRDefault="00332FBB" w:rsidP="00C933E5">
      <w:pPr>
        <w:pStyle w:val="Heading2"/>
        <w:sectPr w:rsidR="00332FBB" w:rsidSect="00562B4D">
          <w:footnotePr>
            <w:numFmt w:val="chicago"/>
          </w:footnotePr>
          <w:pgSz w:w="11901" w:h="16817"/>
          <w:pgMar w:top="1134" w:right="1134" w:bottom="1134" w:left="1134" w:header="0" w:footer="567" w:gutter="0"/>
          <w:cols w:space="708"/>
          <w:docGrid w:linePitch="245"/>
        </w:sectPr>
      </w:pPr>
    </w:p>
    <w:p w14:paraId="4E45C9F8" w14:textId="185C776A" w:rsidR="00ED2758" w:rsidRDefault="00ED2758" w:rsidP="00C933E5">
      <w:pPr>
        <w:pStyle w:val="Heading2"/>
      </w:pPr>
      <w:bookmarkStart w:id="32" w:name="_Toc33530285"/>
      <w:r>
        <w:t xml:space="preserve">Improving </w:t>
      </w:r>
      <w:r w:rsidR="009A6A84">
        <w:t xml:space="preserve">holistic </w:t>
      </w:r>
      <w:r>
        <w:t xml:space="preserve">bereavement </w:t>
      </w:r>
      <w:r w:rsidR="004C6F65">
        <w:t>care</w:t>
      </w:r>
      <w:r>
        <w:t xml:space="preserve"> </w:t>
      </w:r>
      <w:r w:rsidR="009A6A84">
        <w:t>and community support following</w:t>
      </w:r>
      <w:r w:rsidR="000A4236">
        <w:t xml:space="preserve"> </w:t>
      </w:r>
      <w:r>
        <w:t>stillbirth</w:t>
      </w:r>
      <w:bookmarkEnd w:id="32"/>
    </w:p>
    <w:p w14:paraId="66620FE6" w14:textId="3E31804D" w:rsidR="00ED2758" w:rsidRPr="00DA2936" w:rsidRDefault="00ED2758" w:rsidP="00DA2936">
      <w:pPr>
        <w:pStyle w:val="Action"/>
      </w:pPr>
      <w:bookmarkStart w:id="33" w:name="_Ref11665010"/>
      <w:bookmarkStart w:id="34" w:name="_Toc33530286"/>
      <w:r w:rsidRPr="00DA2936">
        <w:t xml:space="preserve">Implementing best practice in care </w:t>
      </w:r>
      <w:r w:rsidR="008D7B1A" w:rsidRPr="00DA2936">
        <w:t xml:space="preserve">for </w:t>
      </w:r>
      <w:r w:rsidR="008D2D6B" w:rsidRPr="00DA2936">
        <w:t xml:space="preserve">parents and families </w:t>
      </w:r>
      <w:r w:rsidR="00973824" w:rsidRPr="00DA2936">
        <w:t>who experience</w:t>
      </w:r>
      <w:r w:rsidR="008D7B1A" w:rsidRPr="00DA2936">
        <w:t xml:space="preserve"> </w:t>
      </w:r>
      <w:r w:rsidRPr="00DA2936">
        <w:t>stillbirth</w:t>
      </w:r>
      <w:bookmarkEnd w:id="33"/>
      <w:bookmarkEnd w:id="34"/>
    </w:p>
    <w:p w14:paraId="71C8E290" w14:textId="400CE6C5" w:rsidR="005553E9" w:rsidRDefault="00ED2758" w:rsidP="00ED2758">
      <w:pPr>
        <w:pStyle w:val="Rationaleheader"/>
      </w:pPr>
      <w:r>
        <w:t>Rationale</w:t>
      </w:r>
    </w:p>
    <w:p w14:paraId="137C4298" w14:textId="06AB3641" w:rsidR="003065D5" w:rsidRDefault="002634F0" w:rsidP="00ED2758">
      <w:pPr>
        <w:pStyle w:val="Rationaleheader"/>
        <w:rPr>
          <w:b w:val="0"/>
          <w:lang w:val="en-GB"/>
        </w:rPr>
      </w:pPr>
      <w:r>
        <w:rPr>
          <w:b w:val="0"/>
          <w:lang w:val="en-GB"/>
        </w:rPr>
        <w:t>Stillbirth is extremely traumatic</w:t>
      </w:r>
      <w:r w:rsidR="002420F0">
        <w:rPr>
          <w:b w:val="0"/>
          <w:lang w:val="en-GB"/>
        </w:rPr>
        <w:t>, which</w:t>
      </w:r>
      <w:r>
        <w:t xml:space="preserve"> </w:t>
      </w:r>
      <w:r w:rsidR="002420F0">
        <w:rPr>
          <w:b w:val="0"/>
        </w:rPr>
        <w:t>carries</w:t>
      </w:r>
      <w:r w:rsidR="002420F0" w:rsidRPr="00872A82">
        <w:rPr>
          <w:b w:val="0"/>
        </w:rPr>
        <w:t xml:space="preserve"> </w:t>
      </w:r>
      <w:r w:rsidRPr="00872A82">
        <w:rPr>
          <w:b w:val="0"/>
        </w:rPr>
        <w:t>significant personal, social and financial consequences for</w:t>
      </w:r>
      <w:r>
        <w:t xml:space="preserve"> </w:t>
      </w:r>
      <w:r w:rsidRPr="0012537D">
        <w:rPr>
          <w:b w:val="0"/>
        </w:rPr>
        <w:t>families</w:t>
      </w:r>
      <w:r>
        <w:rPr>
          <w:b w:val="0"/>
          <w:lang w:val="en-GB"/>
        </w:rPr>
        <w:t xml:space="preserve"> </w:t>
      </w:r>
      <w:r w:rsidR="00B86DDA">
        <w:rPr>
          <w:b w:val="0"/>
          <w:lang w:val="en-GB"/>
        </w:rPr>
        <w:t>and frequently involves feelings of shock, disbelief, confusion</w:t>
      </w:r>
      <w:r w:rsidR="006E7BA0">
        <w:rPr>
          <w:b w:val="0"/>
          <w:lang w:val="en-GB"/>
        </w:rPr>
        <w:t>, anxiety</w:t>
      </w:r>
      <w:r w:rsidR="00B86DDA">
        <w:rPr>
          <w:b w:val="0"/>
          <w:lang w:val="en-GB"/>
        </w:rPr>
        <w:t xml:space="preserve"> and guilt. The impacts are often long lasting with up to 25% of bereaved parents suffering severe symptoms years after the death of their baby.</w:t>
      </w:r>
      <w:r w:rsidR="005553E9">
        <w:rPr>
          <w:b w:val="0"/>
          <w:lang w:val="en-GB"/>
        </w:rPr>
        <w:fldChar w:fldCharType="begin"/>
      </w:r>
      <w:r w:rsidR="007101DE">
        <w:rPr>
          <w:b w:val="0"/>
          <w:lang w:val="en-GB"/>
        </w:rPr>
        <w:instrText xml:space="preserve"> ADDIN EN.CITE &lt;EndNote&gt;&lt;Cite&gt;&lt;Author&gt;Murray&lt;/Author&gt;&lt;Year&gt;2000&lt;/Year&gt;&lt;RecNum&gt;59&lt;/RecNum&gt;&lt;DisplayText&gt;&lt;style face="superscript" font="Trebuchet MS" size="9"&gt;27&lt;/style&gt;&lt;/DisplayText&gt;&lt;record&gt;&lt;rec-number&gt;59&lt;/rec-number&gt;&lt;foreign-keys&gt;&lt;key app="EN" db-id="ed2p9a0ax5rxwbee0vmv999nrxvza0aw2fdx" timestamp="1580614723"&gt;59&lt;/key&gt;&lt;/foreign-keys&gt;&lt;ref-type name="Journal Article"&gt;17&lt;/ref-type&gt;&lt;contributors&gt;&lt;authors&gt;&lt;author&gt;Murray, J.A.,&lt;/author&gt;&lt;author&gt;Terry, D.J.,&lt;/author&gt;&lt;author&gt;Vance, J.C.,&lt;/author&gt;&lt;author&gt;Battistutta, D.,&lt;/author&gt;&lt;author&gt;Connolly, Y.,&lt;/author&gt;&lt;/authors&gt;&lt;/contributors&gt;&lt;titles&gt;&lt;title&gt;Effects of a program of intervention on parental distress following infant death&lt;/title&gt;&lt;secondary-title&gt;Death Stud&lt;/secondary-title&gt;&lt;/titles&gt;&lt;periodical&gt;&lt;full-title&gt;Death Stud&lt;/full-title&gt;&lt;/periodical&gt;&lt;pages&gt;275-305&lt;/pages&gt;&lt;volume&gt;24&lt;/volume&gt;&lt;number&gt;4&lt;/number&gt;&lt;dates&gt;&lt;year&gt;2000&lt;/year&gt;&lt;/dates&gt;&lt;urls&gt;&lt;/urls&gt;&lt;/record&gt;&lt;/Cite&gt;&lt;/EndNote&gt;</w:instrText>
      </w:r>
      <w:r w:rsidR="005553E9">
        <w:rPr>
          <w:b w:val="0"/>
          <w:lang w:val="en-GB"/>
        </w:rPr>
        <w:fldChar w:fldCharType="separate"/>
      </w:r>
      <w:r w:rsidR="007101DE" w:rsidRPr="007101DE">
        <w:rPr>
          <w:b w:val="0"/>
          <w:noProof/>
          <w:sz w:val="18"/>
          <w:vertAlign w:val="superscript"/>
          <w:lang w:val="en-GB"/>
        </w:rPr>
        <w:t>27</w:t>
      </w:r>
      <w:r w:rsidR="005553E9">
        <w:rPr>
          <w:b w:val="0"/>
          <w:lang w:val="en-GB"/>
        </w:rPr>
        <w:fldChar w:fldCharType="end"/>
      </w:r>
      <w:r w:rsidR="00B86DDA">
        <w:rPr>
          <w:b w:val="0"/>
          <w:lang w:val="en-GB"/>
        </w:rPr>
        <w:t xml:space="preserve"> </w:t>
      </w:r>
      <w:r w:rsidR="009274AE">
        <w:rPr>
          <w:b w:val="0"/>
          <w:lang w:val="en-GB"/>
        </w:rPr>
        <w:t xml:space="preserve">The care provided to parents </w:t>
      </w:r>
      <w:r w:rsidR="002A123C">
        <w:rPr>
          <w:b w:val="0"/>
          <w:lang w:val="en-GB"/>
        </w:rPr>
        <w:t>during and after</w:t>
      </w:r>
      <w:r w:rsidR="006E7BA0">
        <w:rPr>
          <w:b w:val="0"/>
          <w:lang w:val="en-GB"/>
        </w:rPr>
        <w:t xml:space="preserve"> stillbirth influences how they cope.</w:t>
      </w:r>
      <w:r w:rsidR="005553E9">
        <w:rPr>
          <w:b w:val="0"/>
          <w:lang w:val="en-GB"/>
        </w:rPr>
        <w:fldChar w:fldCharType="begin">
          <w:fldData xml:space="preserve">PEVuZE5vdGU+PENpdGU+PEF1dGhvcj5IZWF6ZWxsPC9BdXRob3I+PFllYXI+MjAxNjwvWWVhcj48
UmVjTnVtPjE4PC9SZWNOdW0+PERpc3BsYXlUZXh0PjxzdHlsZSBmYWNlPSJzdXBlcnNjcmlwdCIg
Zm9udD0iVHJlYnVjaGV0IE1TIiBzaXplPSI5Ij4yODwvc3R5bGU+PC9EaXNwbGF5VGV4dD48cmVj
b3JkPjxyZWMtbnVtYmVyPjE4PC9yZWMtbnVtYmVyPjxmb3JlaWduLWtleXM+PGtleSBhcHA9IkVO
IiBkYi1pZD0iZWQycDlhMGF4NXJ4d2JlZTB2bXY5OTlucnh2emEwYXcyZmR4IiB0aW1lc3RhbXA9
IjE1NTY4NTc3MDEiPjE4PC9rZXk+PC9mb3JlaWduLWtleXM+PHJlZi10eXBlIG5hbWU9IkpvdXJu
YWwgQXJ0aWNsZSI+MTc8L3JlZi10eXBlPjxjb250cmlidXRvcnM+PGF1dGhvcnM+PGF1dGhvcj5I
ZWF6ZWxsLCBBLiBFLjwvYXV0aG9yPjxhdXRob3I+U2lhc3Nha29zLCBELjwvYXV0aG9yPjxhdXRo
b3I+QmxlbmNvd2UsIEguPC9hdXRob3I+PGF1dGhvcj5CdXJkZW4sIEMuPC9hdXRob3I+PGF1dGhv
cj5CaHV0dGEsIFouIEEuPC9hdXRob3I+PGF1dGhvcj5DYWNjaWF0b3JlLCBKLjwvYXV0aG9yPjxh
dXRob3I+RGFuZywgTi48L2F1dGhvcj48YXV0aG9yPkRhcywgSi48L2F1dGhvcj48YXV0aG9yPkZs
ZW5hZHksIFYuPC9hdXRob3I+PGF1dGhvcj5Hb2xkLCBLLiBKLjwvYXV0aG9yPjxhdXRob3I+TWVu
c2FoLCBPLiBLLjwvYXV0aG9yPjxhdXRob3I+TWlsbHVtLCBKLjwvYXV0aG9yPjxhdXRob3I+TnV6
dW0sIEQuPC9hdXRob3I+PGF1dGhvcj5PJmFwb3M7RG9ub2dodWUsIEsuPC9hdXRob3I+PGF1dGhv
cj5SZWRzaGF3LCBNLjwvYXV0aG9yPjxhdXRob3I+Uml6dmksIEEuPC9hdXRob3I+PGF1dGhvcj5S
b2JlcnRzLCBULjwvYXV0aG9yPjxhdXRob3I+VG95aW4gU2FyYWtpLCBILiBFLjwvYXV0aG9yPjxh
dXRob3I+U3RvcmV5LCBDLjwvYXV0aG9yPjxhdXRob3I+V29qY2llc3playwgQS4gTS48L2F1dGhv
cj48YXV0aG9yPkRvd25lLCBTLjwvYXV0aG9yPjxhdXRob3I+TGFuY2V0IEVuZGluZyBQcmV2ZW50
YWJsZSBTdGlsbGJpcnRocyBTZXJpZXMgc3R1ZHksIGdyb3VwPC9hdXRob3I+PGF1dGhvcj5MYW5j
ZXQgRW5kaW5nIFByZXZlbnRhYmxlIFN0aWxsYmlydGhzIGludmVzdGlnYXRvciwgZ3JvdXA8L2F1
dGhvcj48L2F1dGhvcnM+PC9jb250cmlidXRvcnM+PGF1dGgtYWRkcmVzcz5JbnN0aXR1dGUgb2Yg
SHVtYW4gRGV2ZWxvcG1lbnQsIEZhY3VsdHkgb2YgTWVkaWNhbCBhbmQgSHVtYW4gU2NpZW5jZXMs
IFVuaXZlcnNpdHkgb2YgTWFuY2hlc3RlciwgTWFuY2hlc3RlciwgVUs7IFN0IE1hcnkmYXBvcztz
IEhvc3BpdGFsLCBDZW50cmFsIE1hbmNoZXN0ZXIgVW5pdmVyc2l0eSBIb3NwaXRhbHMgTkhTIEZv
dW5kYXRpb24gVHJ1c3QsIE1hbmNoZXN0ZXIgQWNhZGVtaWMgSGVhbHRoIFNjaWVuY2UgQ2VudHJl
LCBNYW5jaGVzdGVyLCBVSzsgSW50ZXJuYXRpb25hbCBTdGlsbGJpcnRoIEFsbGlhbmNlLCBOZXcg
WW9yaywgTlksIFVTQS4gRWxlY3Ryb25pYyBhZGRyZXNzOiBhbGV4YW5kZXIuaGVhemVsbEBtYW5j
aGVzdGVyLmFjLnVrLiYjeEQ7SW50ZXJuYXRpb25hbCBTdGlsbGJpcnRoIEFsbGlhbmNlLCBOZXcg
WW9yaywgTlksIFVTQTsgQWNhZGVtaWMgQ2VudHJlIGZvciBXb21lbiZhcG9zO3MgSGVhbHRoLCBV
bml2ZXJzaXR5IG9mIEJyaXN0b2wsIEJyaXN0b2wsIFVLOyBTb3V0aG1lYWQgSG9zcGl0YWwsIEJy
aXN0b2wsIFVLLiYjeEQ7Q2VudHJlIGZvciBNYXRlcm5hbCBSZXByb2R1Y3RpdmUgYW5kIENoaWxk
IEhlYWx0aCwgRGVwYXJ0bWVudCBvZiBJbmZlY3Rpb3VzIERpc2Vhc2UgRXBpZGVtaW9sb2d5LCBM
b25kb24gU2Nob29sIG9mIEh5Z2llbmUgJmFtcDsgVHJvcGljYWwgTWVkaWNpbmUsIExvbmRvbiwg
VUsuJiN4RDtBY2FkZW1pYyBDZW50cmUgZm9yIFdvbWVuJmFwb3M7cyBIZWFsdGgsIFVuaXZlcnNp
dHkgb2YgQnJpc3RvbCwgQnJpc3RvbCwgVUs7IFNvdXRobWVhZCBIb3NwaXRhbCwgQnJpc3RvbCwg
VUsuJiN4RDtDZW50ZXIgZm9yIEdsb2JhbCBDaGlsZCBIZWFsdGgsIEhvc3BpdGFsIGZvciBTaWNr
IENoaWxkcmVuLCBUb3JvbnRvLCBPTiwgQ2FuYWRhOyBDZW50ZXIgb2YgRXhjZWxsZW5jZSBpbiBX
b21lbiBhbmQgQ2hpbGQgSGVhbHRoLCBBZ2EgS2hhbiBVbml2ZXJzaXR5LCBLYXJhY2hpLCBQYWtp
c3Rhbi4mI3hEO0FyaXpvbmEgU3RhdGUgVW5pdmVyc2l0eSwgVGVtcGUsIEFaLCBVU0EuJiN4RDtJ
bnN0aXR1dGUgZm9yIFJlcHJvZHVjdGl2ZSBhbmQgRmFtaWx5IEhlYWx0aCwgSGFub2kgVmlubWVj
IEludGVybmF0aW9uYWwgR2VuZXJhbCBIb3NwaXRhbCwgSGFub2ksIFZpZXRuYW0uJiN4RDtDZW50
ZXIgb2YgRXhjZWxsZW5jZSBpbiBXb21lbiBhbmQgQ2hpbGQgSGVhbHRoLCBBZ2EgS2hhbiBVbml2
ZXJzaXR5LCBLYXJhY2hpLCBQYWtpc3Rhbi4mI3hEO0ludGVybmF0aW9uYWwgU3RpbGxiaXJ0aCBB
bGxpYW5jZSwgTmV3IFlvcmssIE5ZLCBVU0E7IE1hdGVyIFJlc2VhcmNoIEluc3RpdHV0ZSwgVW5p
dmVyc2l0eSBvZiBRdWVlbnNsYW5kLCBCcmlzYmFuZSwgUUxELCBBdXN0cmFsaWEuJiN4RDtJbnRl
cm5hdGlvbmFsIFN0aWxsYmlydGggQWxsaWFuY2UsIE5ldyBZb3JrLCBOWSwgVVNBOyBEZXBhcnRt
ZW50IG9mIEZhbWlseSBNZWRpY2luZSBhbmQgRGVwYXJ0bWVudCBvZiBPYnN0ZXRyaWNzLCBVbml2
ZXJzaXR5IG9mIE1pY2hpZ2FuLCBBbm4gQXJib3IsIE1JLCBVU0EuJiN4RDtLcmFjaGkgTWlkd2lm
ZXJ5IFRyYWluaW5nIFNjaG9vbCwgS2V0ZS1LcmFjaCwgR2hhbmEuJiN4RDtDbGluaWNhbCBDZW50
ZXIgRGVwYXJ0bWVudCBvZiBCaW9ldGhpY3MsIEZvZ2FydHkgSW50ZXJuYXRpb25hbCBDZW50ZXIs
IE5hdGlvbmFsIEluc3RpdHV0ZXMgb2YgSGVhbHRoLCBCZXRoZXNkYSwgTUQsIFVTQS4mI3hEO0Rl
cGFydG1lbnQgb2YgT2JzdGV0cmljcyBhbmQgR3luYWVjb2xvZ3ksIFVuaXZlcnNpdHkgQ29sbGVn
ZSBDb3JrLCBDb3JrIFVuaXZlcnNpdHkgTWF0ZXJuaXR5IEhvc3BpdGFsLCBDb3JrLCBJcmVsYW5k
LiYjeEQ7TmF0aW9uYWwgUGVyaW5hdGFsIEVwaWRlbWlvbG9neSBVbml0LCBOdWZmaWVsZCBEZXBh
cnRtZW50IG9mIFBvcHVsYXRpb24gSGVhbHRoLCBVbml2ZXJzaXR5IG9mIE94Zm9yZCwgT3hmb3Jk
LCBVSy4mI3hEO0hlYWx0aCBFY29ub21pY3MgVW5pdCwgU2Nob29sIG9mIEhlYWx0aCBhbmQgUG9w
dWxhdGlvbiBTY2llbmNlcywgVW5pdmVyc2l0eSBvZiBCaXJtaW5naGFtLCBCaXJtaW5naGFtLCBV
Sy4mI3hEO1dlbGxiZWluZyBGb3VuZGF0aW9uIEFmcmljYSwgTGFnb3MsIE5pZ2VyaWEuJiN4RDtJ
bnRlcm5hdGlvbmFsIFN0aWxsYmlydGggQWxsaWFuY2UsIE5ldyBZb3JrLCBOWSwgVVNBLiYjeEQ7
UmVhQ0ggZ3JvdXAsIFVuaXZlcnNpdHkgb2YgQ2VudHJhbCBMYW5jYXNoaXJlLCBQcmVzdG9uLCBV
Sy48L2F1dGgtYWRkcmVzcz48dGl0bGVzPjx0aXRsZT5TdGlsbGJpcnRoczogZWNvbm9taWMgYW5k
IHBzeWNob3NvY2lhbCBjb25zZXF1ZW5jZXM8L3RpdGxlPjxzZWNvbmRhcnktdGl0bGU+TGFuY2V0
PC9zZWNvbmRhcnktdGl0bGU+PC90aXRsZXM+PHBlcmlvZGljYWw+PGZ1bGwtdGl0bGU+TGFuY2V0
PC9mdWxsLXRpdGxlPjwvcGVyaW9kaWNhbD48cGFnZXM+NjA0LTE2PC9wYWdlcz48dm9sdW1lPjM4
Nzwvdm9sdW1lPjxudW1iZXI+MTAwMTg8L251bWJlcj48ZWRpdGlvbj4yMDE2LzAxLzIzPC9lZGl0
aW9uPjxrZXl3b3Jkcz48a2V5d29yZD5Db3N0cyBhbmQgQ29zdCBBbmFseXNpczwva2V5d29yZD48
a2V5d29yZD5GYW1pbHkgSGVhbHRoPC9rZXl3b3JkPjxrZXl3b3JkPkZlbWFsZTwva2V5d29yZD48
a2V5d29yZD5GaW5hbmNpYWwgU3VwcG9ydDwva2V5d29yZD48a2V5d29yZD5HcmllZjwva2V5d29y
ZD48a2V5d29yZD5IZWFsdGggQ2FyZSBDb3N0czwva2V5d29yZD48a2V5d29yZD5IZWFsdGggRXhw
ZW5kaXR1cmVzPC9rZXl3b3JkPjxrZXl3b3JkPkhlYWx0aCBQZXJzb25uZWwvcHN5Y2hvbG9neTwv
a2V5d29yZD48a2V5d29yZD5IdW1hbnM8L2tleXdvcmQ+PGtleXdvcmQ+SW5jb21lPC9rZXl3b3Jk
PjxrZXl3b3JkPlBhcmVudHMvcHN5Y2hvbG9neTwva2V5d29yZD48a2V5d29yZD5QcmVnbmFuY3k8
L2tleXdvcmQ+PGtleXdvcmQ+UHJlbmF0YWwgQ2FyZS9lY29ub21pY3M8L2tleXdvcmQ+PGtleXdv
cmQ+UXVhbGl0eS1BZGp1c3RlZCBMaWZlIFllYXJzPC9rZXl3b3JkPjxrZXl3b3JkPlNvY2lhbCBT
ZWN1cml0eTwva2V5d29yZD48a2V5d29yZD5Tb2NpYWwgU3VwcG9ydDwva2V5d29yZD48a2V5d29y
ZD5TdGVyZW90eXBpbmc8L2tleXdvcmQ+PGtleXdvcmQ+U3RpbGxiaXJ0aC8qZWNvbm9taWNzL3Bz
eWNob2xvZ3k8L2tleXdvcmQ+PGtleXdvcmQ+U3RyZXNzLCBQc3ljaG9sb2dpY2FsL2V0aW9sb2d5
PC9rZXl3b3JkPjwva2V5d29yZHM+PGRhdGVzPjx5ZWFyPjIwMTY8L3llYXI+PHB1Yi1kYXRlcz48
ZGF0ZT5GZWIgNjwvZGF0ZT48L3B1Yi1kYXRlcz48L2RhdGVzPjxpc2JuPjE0NzQtNTQ3WCAoRWxl
Y3Ryb25pYykmI3hEOzAxNDAtNjczNiAoTGlua2luZyk8L2lzYm4+PGFjY2Vzc2lvbi1udW0+MjY3
OTQwNzM8L2FjY2Vzc2lvbi1udW0+PHVybHM+PHJlbGF0ZWQtdXJscz48dXJsPmh0dHBzOi8vd3d3
Lm5jYmkubmxtLm5paC5nb3YvcHVibWVkLzI2Nzk0MDczPC91cmw+PC9yZWxhdGVkLXVybHM+PC91
cmxzPjxlbGVjdHJvbmljLXJlc291cmNlLW51bT4xMC4xMDE2L1MwMTQwLTY3MzYoMTUpMDA4MzYt
MzwvZWxlY3Ryb25pYy1yZXNvdXJjZS1udW0+PC9yZWNvcmQ+PC9DaXRlPjwvRW5kTm90ZT5=
</w:fldData>
        </w:fldChar>
      </w:r>
      <w:r w:rsidR="007101DE">
        <w:rPr>
          <w:b w:val="0"/>
          <w:lang w:val="en-GB"/>
        </w:rPr>
        <w:instrText xml:space="preserve"> ADDIN EN.CITE </w:instrText>
      </w:r>
      <w:r w:rsidR="007101DE">
        <w:rPr>
          <w:b w:val="0"/>
          <w:lang w:val="en-GB"/>
        </w:rPr>
        <w:fldChar w:fldCharType="begin">
          <w:fldData xml:space="preserve">PEVuZE5vdGU+PENpdGU+PEF1dGhvcj5IZWF6ZWxsPC9BdXRob3I+PFllYXI+MjAxNjwvWWVhcj48
UmVjTnVtPjE4PC9SZWNOdW0+PERpc3BsYXlUZXh0PjxzdHlsZSBmYWNlPSJzdXBlcnNjcmlwdCIg
Zm9udD0iVHJlYnVjaGV0IE1TIiBzaXplPSI5Ij4yODwvc3R5bGU+PC9EaXNwbGF5VGV4dD48cmVj
b3JkPjxyZWMtbnVtYmVyPjE4PC9yZWMtbnVtYmVyPjxmb3JlaWduLWtleXM+PGtleSBhcHA9IkVO
IiBkYi1pZD0iZWQycDlhMGF4NXJ4d2JlZTB2bXY5OTlucnh2emEwYXcyZmR4IiB0aW1lc3RhbXA9
IjE1NTY4NTc3MDEiPjE4PC9rZXk+PC9mb3JlaWduLWtleXM+PHJlZi10eXBlIG5hbWU9IkpvdXJu
YWwgQXJ0aWNsZSI+MTc8L3JlZi10eXBlPjxjb250cmlidXRvcnM+PGF1dGhvcnM+PGF1dGhvcj5I
ZWF6ZWxsLCBBLiBFLjwvYXV0aG9yPjxhdXRob3I+U2lhc3Nha29zLCBELjwvYXV0aG9yPjxhdXRo
b3I+QmxlbmNvd2UsIEguPC9hdXRob3I+PGF1dGhvcj5CdXJkZW4sIEMuPC9hdXRob3I+PGF1dGhv
cj5CaHV0dGEsIFouIEEuPC9hdXRob3I+PGF1dGhvcj5DYWNjaWF0b3JlLCBKLjwvYXV0aG9yPjxh
dXRob3I+RGFuZywgTi48L2F1dGhvcj48YXV0aG9yPkRhcywgSi48L2F1dGhvcj48YXV0aG9yPkZs
ZW5hZHksIFYuPC9hdXRob3I+PGF1dGhvcj5Hb2xkLCBLLiBKLjwvYXV0aG9yPjxhdXRob3I+TWVu
c2FoLCBPLiBLLjwvYXV0aG9yPjxhdXRob3I+TWlsbHVtLCBKLjwvYXV0aG9yPjxhdXRob3I+TnV6
dW0sIEQuPC9hdXRob3I+PGF1dGhvcj5PJmFwb3M7RG9ub2dodWUsIEsuPC9hdXRob3I+PGF1dGhv
cj5SZWRzaGF3LCBNLjwvYXV0aG9yPjxhdXRob3I+Uml6dmksIEEuPC9hdXRob3I+PGF1dGhvcj5S
b2JlcnRzLCBULjwvYXV0aG9yPjxhdXRob3I+VG95aW4gU2FyYWtpLCBILiBFLjwvYXV0aG9yPjxh
dXRob3I+U3RvcmV5LCBDLjwvYXV0aG9yPjxhdXRob3I+V29qY2llc3playwgQS4gTS48L2F1dGhv
cj48YXV0aG9yPkRvd25lLCBTLjwvYXV0aG9yPjxhdXRob3I+TGFuY2V0IEVuZGluZyBQcmV2ZW50
YWJsZSBTdGlsbGJpcnRocyBTZXJpZXMgc3R1ZHksIGdyb3VwPC9hdXRob3I+PGF1dGhvcj5MYW5j
ZXQgRW5kaW5nIFByZXZlbnRhYmxlIFN0aWxsYmlydGhzIGludmVzdGlnYXRvciwgZ3JvdXA8L2F1
dGhvcj48L2F1dGhvcnM+PC9jb250cmlidXRvcnM+PGF1dGgtYWRkcmVzcz5JbnN0aXR1dGUgb2Yg
SHVtYW4gRGV2ZWxvcG1lbnQsIEZhY3VsdHkgb2YgTWVkaWNhbCBhbmQgSHVtYW4gU2NpZW5jZXMs
IFVuaXZlcnNpdHkgb2YgTWFuY2hlc3RlciwgTWFuY2hlc3RlciwgVUs7IFN0IE1hcnkmYXBvcztz
IEhvc3BpdGFsLCBDZW50cmFsIE1hbmNoZXN0ZXIgVW5pdmVyc2l0eSBIb3NwaXRhbHMgTkhTIEZv
dW5kYXRpb24gVHJ1c3QsIE1hbmNoZXN0ZXIgQWNhZGVtaWMgSGVhbHRoIFNjaWVuY2UgQ2VudHJl
LCBNYW5jaGVzdGVyLCBVSzsgSW50ZXJuYXRpb25hbCBTdGlsbGJpcnRoIEFsbGlhbmNlLCBOZXcg
WW9yaywgTlksIFVTQS4gRWxlY3Ryb25pYyBhZGRyZXNzOiBhbGV4YW5kZXIuaGVhemVsbEBtYW5j
aGVzdGVyLmFjLnVrLiYjeEQ7SW50ZXJuYXRpb25hbCBTdGlsbGJpcnRoIEFsbGlhbmNlLCBOZXcg
WW9yaywgTlksIFVTQTsgQWNhZGVtaWMgQ2VudHJlIGZvciBXb21lbiZhcG9zO3MgSGVhbHRoLCBV
bml2ZXJzaXR5IG9mIEJyaXN0b2wsIEJyaXN0b2wsIFVLOyBTb3V0aG1lYWQgSG9zcGl0YWwsIEJy
aXN0b2wsIFVLLiYjeEQ7Q2VudHJlIGZvciBNYXRlcm5hbCBSZXByb2R1Y3RpdmUgYW5kIENoaWxk
IEhlYWx0aCwgRGVwYXJ0bWVudCBvZiBJbmZlY3Rpb3VzIERpc2Vhc2UgRXBpZGVtaW9sb2d5LCBM
b25kb24gU2Nob29sIG9mIEh5Z2llbmUgJmFtcDsgVHJvcGljYWwgTWVkaWNpbmUsIExvbmRvbiwg
VUsuJiN4RDtBY2FkZW1pYyBDZW50cmUgZm9yIFdvbWVuJmFwb3M7cyBIZWFsdGgsIFVuaXZlcnNp
dHkgb2YgQnJpc3RvbCwgQnJpc3RvbCwgVUs7IFNvdXRobWVhZCBIb3NwaXRhbCwgQnJpc3RvbCwg
VUsuJiN4RDtDZW50ZXIgZm9yIEdsb2JhbCBDaGlsZCBIZWFsdGgsIEhvc3BpdGFsIGZvciBTaWNr
IENoaWxkcmVuLCBUb3JvbnRvLCBPTiwgQ2FuYWRhOyBDZW50ZXIgb2YgRXhjZWxsZW5jZSBpbiBX
b21lbiBhbmQgQ2hpbGQgSGVhbHRoLCBBZ2EgS2hhbiBVbml2ZXJzaXR5LCBLYXJhY2hpLCBQYWtp
c3Rhbi4mI3hEO0FyaXpvbmEgU3RhdGUgVW5pdmVyc2l0eSwgVGVtcGUsIEFaLCBVU0EuJiN4RDtJ
bnN0aXR1dGUgZm9yIFJlcHJvZHVjdGl2ZSBhbmQgRmFtaWx5IEhlYWx0aCwgSGFub2kgVmlubWVj
IEludGVybmF0aW9uYWwgR2VuZXJhbCBIb3NwaXRhbCwgSGFub2ksIFZpZXRuYW0uJiN4RDtDZW50
ZXIgb2YgRXhjZWxsZW5jZSBpbiBXb21lbiBhbmQgQ2hpbGQgSGVhbHRoLCBBZ2EgS2hhbiBVbml2
ZXJzaXR5LCBLYXJhY2hpLCBQYWtpc3Rhbi4mI3hEO0ludGVybmF0aW9uYWwgU3RpbGxiaXJ0aCBB
bGxpYW5jZSwgTmV3IFlvcmssIE5ZLCBVU0E7IE1hdGVyIFJlc2VhcmNoIEluc3RpdHV0ZSwgVW5p
dmVyc2l0eSBvZiBRdWVlbnNsYW5kLCBCcmlzYmFuZSwgUUxELCBBdXN0cmFsaWEuJiN4RDtJbnRl
cm5hdGlvbmFsIFN0aWxsYmlydGggQWxsaWFuY2UsIE5ldyBZb3JrLCBOWSwgVVNBOyBEZXBhcnRt
ZW50IG9mIEZhbWlseSBNZWRpY2luZSBhbmQgRGVwYXJ0bWVudCBvZiBPYnN0ZXRyaWNzLCBVbml2
ZXJzaXR5IG9mIE1pY2hpZ2FuLCBBbm4gQXJib3IsIE1JLCBVU0EuJiN4RDtLcmFjaGkgTWlkd2lm
ZXJ5IFRyYWluaW5nIFNjaG9vbCwgS2V0ZS1LcmFjaCwgR2hhbmEuJiN4RDtDbGluaWNhbCBDZW50
ZXIgRGVwYXJ0bWVudCBvZiBCaW9ldGhpY3MsIEZvZ2FydHkgSW50ZXJuYXRpb25hbCBDZW50ZXIs
IE5hdGlvbmFsIEluc3RpdHV0ZXMgb2YgSGVhbHRoLCBCZXRoZXNkYSwgTUQsIFVTQS4mI3hEO0Rl
cGFydG1lbnQgb2YgT2JzdGV0cmljcyBhbmQgR3luYWVjb2xvZ3ksIFVuaXZlcnNpdHkgQ29sbGVn
ZSBDb3JrLCBDb3JrIFVuaXZlcnNpdHkgTWF0ZXJuaXR5IEhvc3BpdGFsLCBDb3JrLCBJcmVsYW5k
LiYjeEQ7TmF0aW9uYWwgUGVyaW5hdGFsIEVwaWRlbWlvbG9neSBVbml0LCBOdWZmaWVsZCBEZXBh
cnRtZW50IG9mIFBvcHVsYXRpb24gSGVhbHRoLCBVbml2ZXJzaXR5IG9mIE94Zm9yZCwgT3hmb3Jk
LCBVSy4mI3hEO0hlYWx0aCBFY29ub21pY3MgVW5pdCwgU2Nob29sIG9mIEhlYWx0aCBhbmQgUG9w
dWxhdGlvbiBTY2llbmNlcywgVW5pdmVyc2l0eSBvZiBCaXJtaW5naGFtLCBCaXJtaW5naGFtLCBV
Sy4mI3hEO1dlbGxiZWluZyBGb3VuZGF0aW9uIEFmcmljYSwgTGFnb3MsIE5pZ2VyaWEuJiN4RDtJ
bnRlcm5hdGlvbmFsIFN0aWxsYmlydGggQWxsaWFuY2UsIE5ldyBZb3JrLCBOWSwgVVNBLiYjeEQ7
UmVhQ0ggZ3JvdXAsIFVuaXZlcnNpdHkgb2YgQ2VudHJhbCBMYW5jYXNoaXJlLCBQcmVzdG9uLCBV
Sy48L2F1dGgtYWRkcmVzcz48dGl0bGVzPjx0aXRsZT5TdGlsbGJpcnRoczogZWNvbm9taWMgYW5k
IHBzeWNob3NvY2lhbCBjb25zZXF1ZW5jZXM8L3RpdGxlPjxzZWNvbmRhcnktdGl0bGU+TGFuY2V0
PC9zZWNvbmRhcnktdGl0bGU+PC90aXRsZXM+PHBlcmlvZGljYWw+PGZ1bGwtdGl0bGU+TGFuY2V0
PC9mdWxsLXRpdGxlPjwvcGVyaW9kaWNhbD48cGFnZXM+NjA0LTE2PC9wYWdlcz48dm9sdW1lPjM4
Nzwvdm9sdW1lPjxudW1iZXI+MTAwMTg8L251bWJlcj48ZWRpdGlvbj4yMDE2LzAxLzIzPC9lZGl0
aW9uPjxrZXl3b3Jkcz48a2V5d29yZD5Db3N0cyBhbmQgQ29zdCBBbmFseXNpczwva2V5d29yZD48
a2V5d29yZD5GYW1pbHkgSGVhbHRoPC9rZXl3b3JkPjxrZXl3b3JkPkZlbWFsZTwva2V5d29yZD48
a2V5d29yZD5GaW5hbmNpYWwgU3VwcG9ydDwva2V5d29yZD48a2V5d29yZD5HcmllZjwva2V5d29y
ZD48a2V5d29yZD5IZWFsdGggQ2FyZSBDb3N0czwva2V5d29yZD48a2V5d29yZD5IZWFsdGggRXhw
ZW5kaXR1cmVzPC9rZXl3b3JkPjxrZXl3b3JkPkhlYWx0aCBQZXJzb25uZWwvcHN5Y2hvbG9neTwv
a2V5d29yZD48a2V5d29yZD5IdW1hbnM8L2tleXdvcmQ+PGtleXdvcmQ+SW5jb21lPC9rZXl3b3Jk
PjxrZXl3b3JkPlBhcmVudHMvcHN5Y2hvbG9neTwva2V5d29yZD48a2V5d29yZD5QcmVnbmFuY3k8
L2tleXdvcmQ+PGtleXdvcmQ+UHJlbmF0YWwgQ2FyZS9lY29ub21pY3M8L2tleXdvcmQ+PGtleXdv
cmQ+UXVhbGl0eS1BZGp1c3RlZCBMaWZlIFllYXJzPC9rZXl3b3JkPjxrZXl3b3JkPlNvY2lhbCBT
ZWN1cml0eTwva2V5d29yZD48a2V5d29yZD5Tb2NpYWwgU3VwcG9ydDwva2V5d29yZD48a2V5d29y
ZD5TdGVyZW90eXBpbmc8L2tleXdvcmQ+PGtleXdvcmQ+U3RpbGxiaXJ0aC8qZWNvbm9taWNzL3Bz
eWNob2xvZ3k8L2tleXdvcmQ+PGtleXdvcmQ+U3RyZXNzLCBQc3ljaG9sb2dpY2FsL2V0aW9sb2d5
PC9rZXl3b3JkPjwva2V5d29yZHM+PGRhdGVzPjx5ZWFyPjIwMTY8L3llYXI+PHB1Yi1kYXRlcz48
ZGF0ZT5GZWIgNjwvZGF0ZT48L3B1Yi1kYXRlcz48L2RhdGVzPjxpc2JuPjE0NzQtNTQ3WCAoRWxl
Y3Ryb25pYykmI3hEOzAxNDAtNjczNiAoTGlua2luZyk8L2lzYm4+PGFjY2Vzc2lvbi1udW0+MjY3
OTQwNzM8L2FjY2Vzc2lvbi1udW0+PHVybHM+PHJlbGF0ZWQtdXJscz48dXJsPmh0dHBzOi8vd3d3
Lm5jYmkubmxtLm5paC5nb3YvcHVibWVkLzI2Nzk0MDczPC91cmw+PC9yZWxhdGVkLXVybHM+PC91
cmxzPjxlbGVjdHJvbmljLXJlc291cmNlLW51bT4xMC4xMDE2L1MwMTQwLTY3MzYoMTUpMDA4MzYt
MzwvZWxlY3Ryb25pYy1yZXNvdXJjZS1udW0+PC9yZWNvcmQ+PC9DaXRlPjwvRW5kTm90ZT5=
</w:fldData>
        </w:fldChar>
      </w:r>
      <w:r w:rsidR="007101DE">
        <w:rPr>
          <w:b w:val="0"/>
          <w:lang w:val="en-GB"/>
        </w:rPr>
        <w:instrText xml:space="preserve"> ADDIN EN.CITE.DATA </w:instrText>
      </w:r>
      <w:r w:rsidR="007101DE">
        <w:rPr>
          <w:b w:val="0"/>
          <w:lang w:val="en-GB"/>
        </w:rPr>
      </w:r>
      <w:r w:rsidR="007101DE">
        <w:rPr>
          <w:b w:val="0"/>
          <w:lang w:val="en-GB"/>
        </w:rPr>
        <w:fldChar w:fldCharType="end"/>
      </w:r>
      <w:r w:rsidR="005553E9">
        <w:rPr>
          <w:b w:val="0"/>
          <w:lang w:val="en-GB"/>
        </w:rPr>
      </w:r>
      <w:r w:rsidR="005553E9">
        <w:rPr>
          <w:b w:val="0"/>
          <w:lang w:val="en-GB"/>
        </w:rPr>
        <w:fldChar w:fldCharType="separate"/>
      </w:r>
      <w:r w:rsidR="007101DE" w:rsidRPr="007101DE">
        <w:rPr>
          <w:b w:val="0"/>
          <w:noProof/>
          <w:sz w:val="18"/>
          <w:vertAlign w:val="superscript"/>
          <w:lang w:val="en-GB"/>
        </w:rPr>
        <w:t>28</w:t>
      </w:r>
      <w:r w:rsidR="005553E9">
        <w:rPr>
          <w:b w:val="0"/>
          <w:lang w:val="en-GB"/>
        </w:rPr>
        <w:fldChar w:fldCharType="end"/>
      </w:r>
      <w:r w:rsidR="006E7BA0">
        <w:rPr>
          <w:b w:val="0"/>
          <w:lang w:val="en-GB"/>
        </w:rPr>
        <w:t xml:space="preserve"> </w:t>
      </w:r>
      <w:r w:rsidR="007D084A">
        <w:rPr>
          <w:b w:val="0"/>
          <w:lang w:val="en-GB"/>
        </w:rPr>
        <w:t>Bereavement care needs to be holistic and individualised and encompass clinical, community and cultural aspects.</w:t>
      </w:r>
      <w:r w:rsidR="00180273">
        <w:rPr>
          <w:b w:val="0"/>
          <w:lang w:val="en-GB"/>
        </w:rPr>
        <w:t xml:space="preserve"> </w:t>
      </w:r>
    </w:p>
    <w:p w14:paraId="7E4B7B5B" w14:textId="63AFBC56" w:rsidR="00ED2758" w:rsidRDefault="00ED2758" w:rsidP="00ED2758">
      <w:pPr>
        <w:pStyle w:val="Heading4"/>
      </w:pPr>
      <w:r>
        <w:t xml:space="preserve">Bereavement care </w:t>
      </w:r>
      <w:r w:rsidR="008D7B1A">
        <w:t xml:space="preserve">for </w:t>
      </w:r>
      <w:r w:rsidR="00A05785">
        <w:t xml:space="preserve">parents </w:t>
      </w:r>
      <w:r w:rsidR="00973824">
        <w:t>who experience</w:t>
      </w:r>
      <w:r w:rsidR="008D7B1A">
        <w:t xml:space="preserve"> </w:t>
      </w:r>
      <w:r>
        <w:t>stillbirth</w:t>
      </w:r>
    </w:p>
    <w:p w14:paraId="30C84320" w14:textId="180BB562" w:rsidR="00B01261" w:rsidRDefault="00ED2758" w:rsidP="00ED2758">
      <w:pPr>
        <w:pStyle w:val="Rationale"/>
      </w:pPr>
      <w:r w:rsidRPr="0044341E">
        <w:t>Improving bereavement care following stillbirth is a global priority identified in The Lancet Ending Preventable Stillbirths Series.</w:t>
      </w:r>
      <w:r>
        <w:fldChar w:fldCharType="begin"/>
      </w:r>
      <w:r w:rsidR="007101DE">
        <w:instrText xml:space="preserve"> ADDIN EN.CITE &lt;EndNote&gt;&lt;Cite&gt;&lt;Author&gt;de Bernis&lt;/Author&gt;&lt;Year&gt;2016&lt;/Year&gt;&lt;RecNum&gt;28&lt;/RecNum&gt;&lt;DisplayText&gt;&lt;style face="superscript" font="Trebuchet MS" size="9"&gt;29&lt;/style&gt;&lt;/DisplayText&gt;&lt;record&gt;&lt;rec-number&gt;28&lt;/rec-number&gt;&lt;foreign-keys&gt;&lt;key app="EN" db-id="ed2p9a0ax5rxwbee0vmv999nrxvza0aw2fdx" timestamp="1556859411"&gt;28&lt;/key&gt;&lt;key app="ENWeb" db-id=""&gt;0&lt;/key&gt;&lt;/foreign-keys&gt;&lt;ref-type name="Journal Article"&gt;17&lt;/ref-type&gt;&lt;contributors&gt;&lt;authors&gt;&lt;author&gt;de Bernis, Luc&lt;/author&gt;&lt;author&gt;Kinney, Mary V.&lt;/author&gt;&lt;author&gt;Stones, William&lt;/author&gt;&lt;author&gt;ten Hoope-Bender, Petra&lt;/author&gt;&lt;author&gt;Vivio, Donna&lt;/author&gt;&lt;author&gt;Leisher, Susannah Hopkins&lt;/author&gt;&lt;author&gt;Bhutta, Zulfiqar A.&lt;/author&gt;&lt;author&gt;Gülmezoglu, Metin&lt;/author&gt;&lt;author&gt;Mathai, Matthews&lt;/author&gt;&lt;author&gt;Belizán, Jose M.&lt;/author&gt;&lt;author&gt;Franco, Lynne&lt;/author&gt;&lt;author&gt;McDougall, Lori&lt;/author&gt;&lt;author&gt;Zeitlin, Jennifer&lt;/author&gt;&lt;author&gt;Malata, Address&lt;/author&gt;&lt;author&gt;Dickson, Kim E.&lt;/author&gt;&lt;author&gt;Lawn, Joy E.&lt;/author&gt;&lt;/authors&gt;&lt;/contributors&gt;&lt;titles&gt;&lt;title&gt;Stillbirths: ending preventable deaths by 2030&lt;/title&gt;&lt;secondary-title&gt;The Lancet&lt;/secondary-title&gt;&lt;/titles&gt;&lt;periodical&gt;&lt;full-title&gt;The Lancet&lt;/full-title&gt;&lt;/periodical&gt;&lt;pages&gt;703-716&lt;/pages&gt;&lt;volume&gt;387&lt;/volume&gt;&lt;number&gt;10019&lt;/number&gt;&lt;section&gt;703&lt;/section&gt;&lt;dates&gt;&lt;year&gt;2016&lt;/year&gt;&lt;/dates&gt;&lt;isbn&gt;01406736&lt;/isbn&gt;&lt;urls&gt;&lt;/urls&gt;&lt;electronic-resource-num&gt;10.1016/s0140-6736(15)00954-x&lt;/electronic-resource-num&gt;&lt;/record&gt;&lt;/Cite&gt;&lt;/EndNote&gt;</w:instrText>
      </w:r>
      <w:r>
        <w:fldChar w:fldCharType="separate"/>
      </w:r>
      <w:r w:rsidR="007101DE" w:rsidRPr="007101DE">
        <w:rPr>
          <w:noProof/>
          <w:sz w:val="18"/>
          <w:vertAlign w:val="superscript"/>
        </w:rPr>
        <w:t>29</w:t>
      </w:r>
      <w:r>
        <w:fldChar w:fldCharType="end"/>
      </w:r>
      <w:r w:rsidRPr="00530ED0">
        <w:t xml:space="preserve"> The </w:t>
      </w:r>
      <w:r w:rsidR="00180273" w:rsidRPr="00501946">
        <w:rPr>
          <w:i/>
        </w:rPr>
        <w:t>Clinical practice guideline for care around stillbirth and neonatal death</w:t>
      </w:r>
      <w:r w:rsidR="006D2922">
        <w:rPr>
          <w:i/>
        </w:rPr>
        <w:fldChar w:fldCharType="begin"/>
      </w:r>
      <w:r w:rsidR="000C11C1">
        <w:rPr>
          <w:i/>
        </w:rPr>
        <w:instrText xml:space="preserve"> ADDIN EN.CITE &lt;EndNote&gt;&lt;Cite&gt;&lt;Author&gt;PSANZ&lt;/Author&gt;&lt;Year&gt;2018&lt;/Year&gt;&lt;RecNum&gt;51&lt;/RecNum&gt;&lt;DisplayText&gt;&lt;style face="superscript" font="Trebuchet MS" size="9"&gt;15&lt;/style&gt;&lt;/DisplayText&gt;&lt;record&gt;&lt;rec-number&gt;51&lt;/rec-number&gt;&lt;foreign-keys&gt;&lt;key app="EN" db-id="ed2p9a0ax5rxwbee0vmv999nrxvza0aw2fdx" timestamp="1568781199"&gt;51&lt;/key&gt;&lt;/foreign-keys&gt;&lt;ref-type name="Report"&gt;27&lt;/ref-type&gt;&lt;contributors&gt;&lt;authors&gt;&lt;author&gt;PSANZ,&lt;/author&gt;&lt;/authors&gt;&lt;/contributors&gt;&lt;titles&gt;&lt;title&gt;Clinical practice guideline for care around stillbirth and neonatal death. Version 3&lt;/title&gt;&lt;/titles&gt;&lt;dates&gt;&lt;year&gt;2018&lt;/year&gt;&lt;/dates&gt;&lt;pub-location&gt;Brisbane&lt;/pub-location&gt;&lt;publisher&gt;NHMRC Centre of Research Excellence in Stillbirth&lt;/publisher&gt;&lt;urls&gt;&lt;/urls&gt;&lt;/record&gt;&lt;/Cite&gt;&lt;/EndNote&gt;</w:instrText>
      </w:r>
      <w:r w:rsidR="006D2922">
        <w:rPr>
          <w:i/>
        </w:rPr>
        <w:fldChar w:fldCharType="separate"/>
      </w:r>
      <w:r w:rsidR="000C11C1" w:rsidRPr="000C11C1">
        <w:rPr>
          <w:i/>
          <w:noProof/>
          <w:sz w:val="18"/>
          <w:vertAlign w:val="superscript"/>
        </w:rPr>
        <w:t>15</w:t>
      </w:r>
      <w:r w:rsidR="006D2922">
        <w:rPr>
          <w:i/>
        </w:rPr>
        <w:fldChar w:fldCharType="end"/>
      </w:r>
      <w:r w:rsidR="006D2922" w:rsidDel="00180273">
        <w:t xml:space="preserve"> </w:t>
      </w:r>
      <w:r>
        <w:t>provide</w:t>
      </w:r>
      <w:r w:rsidR="00180273">
        <w:t>s</w:t>
      </w:r>
      <w:r w:rsidRPr="00530ED0">
        <w:t xml:space="preserve"> </w:t>
      </w:r>
      <w:r w:rsidR="008D7B1A">
        <w:t>r</w:t>
      </w:r>
      <w:r w:rsidRPr="00530ED0">
        <w:t xml:space="preserve">ecommendations designed to contribute to </w:t>
      </w:r>
      <w:r>
        <w:t>respectful and supportive perinatal bereavement care</w:t>
      </w:r>
      <w:r w:rsidR="00D23912">
        <w:t>,</w:t>
      </w:r>
      <w:r w:rsidR="000842D7">
        <w:t xml:space="preserve"> including</w:t>
      </w:r>
      <w:r w:rsidR="00D23912">
        <w:t xml:space="preserve"> </w:t>
      </w:r>
      <w:r w:rsidR="009A0D14">
        <w:t>supporting family</w:t>
      </w:r>
      <w:r w:rsidR="000375B8">
        <w:t>,</w:t>
      </w:r>
      <w:r w:rsidR="009A0D14">
        <w:t xml:space="preserve"> social and emotional wellbeing</w:t>
      </w:r>
      <w:r w:rsidR="008D7B1A">
        <w:t>. These are</w:t>
      </w:r>
      <w:r>
        <w:t xml:space="preserve"> based on</w:t>
      </w:r>
      <w:r w:rsidRPr="00530ED0">
        <w:t xml:space="preserve"> current available evidence, </w:t>
      </w:r>
      <w:r w:rsidR="005905E6">
        <w:t>women’s</w:t>
      </w:r>
      <w:r w:rsidRPr="00530ED0">
        <w:t xml:space="preserve"> experiences, and maternity care providers’ insights. </w:t>
      </w:r>
      <w:r w:rsidR="00481A56">
        <w:t xml:space="preserve">They complement the </w:t>
      </w:r>
      <w:r w:rsidR="00481A56" w:rsidRPr="00742E7F">
        <w:t xml:space="preserve">Sands </w:t>
      </w:r>
      <w:r w:rsidR="00481A56" w:rsidRPr="004F10E4">
        <w:rPr>
          <w:i/>
        </w:rPr>
        <w:t xml:space="preserve">Australian </w:t>
      </w:r>
      <w:r w:rsidR="00E161E4" w:rsidRPr="004F10E4">
        <w:rPr>
          <w:i/>
        </w:rPr>
        <w:t>principles of bereavement care</w:t>
      </w:r>
      <w:r w:rsidR="00F80302">
        <w:t>,</w:t>
      </w:r>
      <w:r w:rsidR="00F80302">
        <w:fldChar w:fldCharType="begin"/>
      </w:r>
      <w:r w:rsidR="007101DE">
        <w:instrText xml:space="preserve"> ADDIN EN.CITE &lt;EndNote&gt;&lt;Cite&gt;&lt;Author&gt;Sands Australia&lt;/Author&gt;&lt;Year&gt;2018&lt;/Year&gt;&lt;RecNum&gt;60&lt;/RecNum&gt;&lt;DisplayText&gt;&lt;style face="superscript" font="Trebuchet MS" size="9"&gt;30&lt;/style&gt;&lt;/DisplayText&gt;&lt;record&gt;&lt;rec-number&gt;60&lt;/rec-number&gt;&lt;foreign-keys&gt;&lt;key app="EN" db-id="ed2p9a0ax5rxwbee0vmv999nrxvza0aw2fdx" timestamp="1580615363"&gt;60&lt;/key&gt;&lt;/foreign-keys&gt;&lt;ref-type name="Report"&gt;27&lt;/ref-type&gt;&lt;contributors&gt;&lt;authors&gt;&lt;author&gt;Sands Australia,&lt;/author&gt;&lt;/authors&gt;&lt;/contributors&gt;&lt;titles&gt;&lt;title&gt;Sands Australian principles of bereavement care – Miscarriage, stillbirth and newborn death&lt;/title&gt;&lt;/titles&gt;&lt;dates&gt;&lt;year&gt;2018&lt;/year&gt;&lt;/dates&gt;&lt;pub-location&gt;Melbourne&lt;/pub-location&gt;&lt;publisher&gt;Sands Australia&lt;/publisher&gt;&lt;urls&gt;&lt;/urls&gt;&lt;/record&gt;&lt;/Cite&gt;&lt;/EndNote&gt;</w:instrText>
      </w:r>
      <w:r w:rsidR="00F80302">
        <w:fldChar w:fldCharType="separate"/>
      </w:r>
      <w:r w:rsidR="007101DE" w:rsidRPr="007101DE">
        <w:rPr>
          <w:noProof/>
          <w:sz w:val="18"/>
          <w:vertAlign w:val="superscript"/>
        </w:rPr>
        <w:t>30</w:t>
      </w:r>
      <w:r w:rsidR="00F80302">
        <w:fldChar w:fldCharType="end"/>
      </w:r>
      <w:r w:rsidR="00481A56" w:rsidRPr="00742E7F">
        <w:rPr>
          <w:noProof/>
          <w:vertAlign w:val="superscript"/>
        </w:rPr>
        <w:t xml:space="preserve"> </w:t>
      </w:r>
      <w:r w:rsidR="00481A56">
        <w:t>which outline</w:t>
      </w:r>
      <w:r w:rsidR="00481A56" w:rsidRPr="00742E7F">
        <w:t xml:space="preserve"> key actions and behaviours to ensure </w:t>
      </w:r>
      <w:r w:rsidR="007436B0">
        <w:t>that</w:t>
      </w:r>
      <w:r w:rsidR="007436B0" w:rsidRPr="00742E7F">
        <w:t xml:space="preserve"> </w:t>
      </w:r>
      <w:r w:rsidR="00481A56" w:rsidRPr="00742E7F">
        <w:t>families receive high</w:t>
      </w:r>
      <w:r w:rsidR="00F80302">
        <w:t>-</w:t>
      </w:r>
      <w:r w:rsidR="00481A56" w:rsidRPr="00742E7F">
        <w:t>quality care following the death of a baby.</w:t>
      </w:r>
    </w:p>
    <w:p w14:paraId="64AF7539" w14:textId="5681B77E" w:rsidR="003B03BC" w:rsidRDefault="007436B0" w:rsidP="0026739B">
      <w:pPr>
        <w:pStyle w:val="Rationale"/>
      </w:pPr>
      <w:r>
        <w:t>G</w:t>
      </w:r>
      <w:r w:rsidR="003B03BC">
        <w:t xml:space="preserve">uidelines for </w:t>
      </w:r>
      <w:r w:rsidR="003B6194">
        <w:t xml:space="preserve">bereavement </w:t>
      </w:r>
      <w:r w:rsidR="006D2922">
        <w:t>care</w:t>
      </w:r>
      <w:r w:rsidR="003B03BC">
        <w:t xml:space="preserve"> (see</w:t>
      </w:r>
      <w:r w:rsidR="003B6194">
        <w:t xml:space="preserve"> </w:t>
      </w:r>
      <w:r w:rsidR="003B6194">
        <w:fldChar w:fldCharType="begin"/>
      </w:r>
      <w:r w:rsidR="003B6194">
        <w:instrText xml:space="preserve"> REF _Ref33530396 \r \h </w:instrText>
      </w:r>
      <w:r w:rsidR="003B6194">
        <w:fldChar w:fldCharType="separate"/>
      </w:r>
      <w:r w:rsidR="003B6194">
        <w:t>Action area 10</w:t>
      </w:r>
      <w:r w:rsidR="003B6194">
        <w:fldChar w:fldCharType="end"/>
      </w:r>
      <w:r w:rsidR="003B03BC">
        <w:t xml:space="preserve">) </w:t>
      </w:r>
      <w:r w:rsidR="000375B8">
        <w:t>need to continue to reflect</w:t>
      </w:r>
      <w:r w:rsidR="003B03BC">
        <w:t xml:space="preserve"> the current evidence base and </w:t>
      </w:r>
      <w:r w:rsidR="000375B8">
        <w:t xml:space="preserve">be adapted to </w:t>
      </w:r>
      <w:r w:rsidR="003B03BC">
        <w:t xml:space="preserve">outline </w:t>
      </w:r>
      <w:r w:rsidR="00DA1C1E">
        <w:t xml:space="preserve">care </w:t>
      </w:r>
      <w:r w:rsidR="0026739B">
        <w:t xml:space="preserve">for </w:t>
      </w:r>
      <w:r w:rsidR="00A32929">
        <w:t>women and</w:t>
      </w:r>
      <w:r w:rsidR="003B03BC">
        <w:t xml:space="preserve"> the specific needs of:</w:t>
      </w:r>
      <w:r w:rsidR="00454D78">
        <w:fldChar w:fldCharType="begin"/>
      </w:r>
      <w:r w:rsidR="00C342C0">
        <w:instrText xml:space="preserve"> ADDIN EN.CITE &lt;EndNote&gt;&lt;Cite&gt;&lt;Author&gt;Select Committee on Stillbirth Research and Education&lt;/Author&gt;&lt;Year&gt;2018&lt;/Year&gt;&lt;RecNum&gt;46&lt;/RecNum&gt;&lt;DisplayText&gt;&lt;style face="superscript" font="Trebuchet MS" size="9"&gt;2&lt;/style&gt;&lt;/DisplayText&gt;&lt;record&gt;&lt;rec-number&gt;46&lt;/rec-number&gt;&lt;foreign-keys&gt;&lt;key app="EN" db-id="ed2p9a0ax5rxwbee0vmv999nrxvza0aw2fdx" timestamp="1568781199"&gt;46&lt;/key&gt;&lt;/foreign-keys&gt;&lt;ref-type name="Report"&gt;27&lt;/ref-type&gt;&lt;contributors&gt;&lt;authors&gt;&lt;author&gt;Select Committee on Stillbirth Research and Education,&lt;/author&gt;&lt;/authors&gt;&lt;/contributors&gt;&lt;titles&gt;&lt;title&gt;Select Committee on Stillbirth Research and Education report&lt;/title&gt;&lt;/titles&gt;&lt;dates&gt;&lt;year&gt;2018&lt;/year&gt;&lt;/dates&gt;&lt;pub-location&gt;Canberra&lt;/pub-location&gt;&lt;publisher&gt;The Senate&lt;/publisher&gt;&lt;urls&gt;&lt;/urls&gt;&lt;/record&gt;&lt;/Cite&gt;&lt;/EndNote&gt;</w:instrText>
      </w:r>
      <w:r w:rsidR="00454D78">
        <w:fldChar w:fldCharType="separate"/>
      </w:r>
      <w:r w:rsidR="00C342C0" w:rsidRPr="00C342C0">
        <w:rPr>
          <w:noProof/>
          <w:vertAlign w:val="superscript"/>
        </w:rPr>
        <w:t>2</w:t>
      </w:r>
      <w:r w:rsidR="00454D78">
        <w:fldChar w:fldCharType="end"/>
      </w:r>
    </w:p>
    <w:p w14:paraId="0A158810" w14:textId="55E27BAC" w:rsidR="003B03BC" w:rsidRPr="00C8782C" w:rsidRDefault="003B03BC" w:rsidP="006C047B">
      <w:pPr>
        <w:pStyle w:val="Rationale"/>
        <w:ind w:left="284" w:hanging="284"/>
      </w:pPr>
      <w:r>
        <w:t>•</w:t>
      </w:r>
      <w:r>
        <w:tab/>
      </w:r>
      <w:proofErr w:type="gramStart"/>
      <w:r w:rsidRPr="00C8782C">
        <w:t>bereaved</w:t>
      </w:r>
      <w:proofErr w:type="gramEnd"/>
      <w:r w:rsidRPr="00C8782C">
        <w:t xml:space="preserve"> fathers, siblings, grandp</w:t>
      </w:r>
      <w:r w:rsidR="00A32929">
        <w:t>arents and other family members</w:t>
      </w:r>
    </w:p>
    <w:p w14:paraId="7711907F" w14:textId="2F5A78F5" w:rsidR="003B03BC" w:rsidRPr="00C8782C" w:rsidRDefault="003B03BC" w:rsidP="006C047B">
      <w:pPr>
        <w:pStyle w:val="Rationale"/>
        <w:ind w:left="284" w:hanging="284"/>
      </w:pPr>
      <w:r>
        <w:t>•</w:t>
      </w:r>
      <w:r>
        <w:tab/>
      </w:r>
      <w:proofErr w:type="gramStart"/>
      <w:r w:rsidRPr="00C8782C">
        <w:t>families</w:t>
      </w:r>
      <w:proofErr w:type="gramEnd"/>
      <w:r w:rsidRPr="00C8782C">
        <w:t xml:space="preserve"> fr</w:t>
      </w:r>
      <w:r w:rsidR="00A32929">
        <w:t>om rural and remote communities</w:t>
      </w:r>
      <w:r w:rsidR="004D68B6">
        <w:t xml:space="preserve"> and socially disadvantaged areas</w:t>
      </w:r>
    </w:p>
    <w:p w14:paraId="77E14B4C" w14:textId="3F16DFC8" w:rsidR="003B03BC" w:rsidRPr="00742E7F" w:rsidRDefault="003B03BC" w:rsidP="006C047B">
      <w:pPr>
        <w:pStyle w:val="Rationale"/>
        <w:ind w:left="284" w:hanging="284"/>
      </w:pPr>
      <w:r>
        <w:t>•</w:t>
      </w:r>
      <w:r>
        <w:tab/>
      </w:r>
      <w:r w:rsidRPr="00C8782C">
        <w:t>Aboriginal and Torr</w:t>
      </w:r>
      <w:r w:rsidR="00A32929">
        <w:t>es Strait Islander families</w:t>
      </w:r>
    </w:p>
    <w:p w14:paraId="1912A9DC" w14:textId="0DD49A50" w:rsidR="003B03BC" w:rsidRDefault="003B03BC" w:rsidP="004D68B6">
      <w:pPr>
        <w:pStyle w:val="Rationale"/>
        <w:ind w:left="284" w:hanging="284"/>
      </w:pPr>
      <w:r>
        <w:t>•</w:t>
      </w:r>
      <w:r>
        <w:tab/>
      </w:r>
      <w:proofErr w:type="gramStart"/>
      <w:r>
        <w:t>families</w:t>
      </w:r>
      <w:proofErr w:type="gramEnd"/>
      <w:r>
        <w:t xml:space="preserve"> from migrant and refugee communities.</w:t>
      </w:r>
    </w:p>
    <w:p w14:paraId="19411DF5" w14:textId="707791E1" w:rsidR="003B03BC" w:rsidRDefault="003B03BC" w:rsidP="006C047B">
      <w:pPr>
        <w:pStyle w:val="Heading4"/>
      </w:pPr>
      <w:r>
        <w:t xml:space="preserve">Support during </w:t>
      </w:r>
      <w:r w:rsidR="00A05785">
        <w:t xml:space="preserve">and after </w:t>
      </w:r>
      <w:r>
        <w:t>stillbirth investigations</w:t>
      </w:r>
    </w:p>
    <w:p w14:paraId="743FE633" w14:textId="359EEC28" w:rsidR="003B03BC" w:rsidRDefault="003B03BC" w:rsidP="003B03BC">
      <w:pPr>
        <w:pStyle w:val="Rationale"/>
      </w:pPr>
      <w:r w:rsidRPr="00A86B35">
        <w:t>S</w:t>
      </w:r>
      <w:r w:rsidRPr="00B8045A">
        <w:t>tillbirth investigation</w:t>
      </w:r>
      <w:r w:rsidRPr="00A86B35">
        <w:t>s can be of value</w:t>
      </w:r>
      <w:r w:rsidRPr="00B8045A">
        <w:t xml:space="preserve"> to </w:t>
      </w:r>
      <w:r>
        <w:t>parents</w:t>
      </w:r>
      <w:r w:rsidRPr="00B8045A">
        <w:t xml:space="preserve"> </w:t>
      </w:r>
      <w:r w:rsidRPr="00A86B35">
        <w:t xml:space="preserve">as they </w:t>
      </w:r>
      <w:r w:rsidRPr="00B8045A">
        <w:t xml:space="preserve">can help </w:t>
      </w:r>
      <w:r>
        <w:t xml:space="preserve">to </w:t>
      </w:r>
      <w:r w:rsidRPr="00B8045A">
        <w:t>determine the cause of death or contributing factors</w:t>
      </w:r>
      <w:r>
        <w:t>. This can</w:t>
      </w:r>
      <w:r w:rsidRPr="00A86B35">
        <w:t xml:space="preserve"> </w:t>
      </w:r>
      <w:r w:rsidRPr="00B8045A">
        <w:t xml:space="preserve">help </w:t>
      </w:r>
      <w:r>
        <w:t>parents</w:t>
      </w:r>
      <w:r w:rsidRPr="00B8045A">
        <w:t xml:space="preserve"> to understand the reasons for the death</w:t>
      </w:r>
      <w:r>
        <w:t xml:space="preserve"> and may also help in preventing recurrence</w:t>
      </w:r>
      <w:r w:rsidR="00797AA0">
        <w:t xml:space="preserve"> in subsequent pregnancies</w:t>
      </w:r>
      <w:r w:rsidRPr="00B8045A">
        <w:t>.</w:t>
      </w:r>
      <w:r>
        <w:t xml:space="preserve"> </w:t>
      </w:r>
      <w:r w:rsidR="002020CF">
        <w:t xml:space="preserve">Making decisions about the investigation process can be extremely stressful and traumatising for parents. </w:t>
      </w:r>
      <w:r w:rsidR="00A05785">
        <w:t xml:space="preserve">Discussion of the </w:t>
      </w:r>
      <w:r w:rsidR="00A32929">
        <w:t xml:space="preserve">value and </w:t>
      </w:r>
      <w:r w:rsidR="00A05785">
        <w:t xml:space="preserve">results of stillbirth investigations requires sensitivity, with every effort made to avoid re-traumatising parents. </w:t>
      </w:r>
      <w:r w:rsidR="000375B8">
        <w:t>(</w:t>
      </w:r>
      <w:r w:rsidR="00A14E39">
        <w:t xml:space="preserve">See also </w:t>
      </w:r>
      <w:r w:rsidR="00A14E39">
        <w:fldChar w:fldCharType="begin"/>
      </w:r>
      <w:r w:rsidR="00A14E39">
        <w:instrText xml:space="preserve"> REF _Ref26452849 \r \h </w:instrText>
      </w:r>
      <w:r w:rsidR="00A14E39">
        <w:fldChar w:fldCharType="separate"/>
      </w:r>
      <w:r w:rsidR="003B6194">
        <w:t>Action area 11</w:t>
      </w:r>
      <w:r w:rsidR="00A14E39">
        <w:fldChar w:fldCharType="end"/>
      </w:r>
      <w:r w:rsidR="000375B8">
        <w:t>)</w:t>
      </w:r>
      <w:r w:rsidR="00A14E39">
        <w:t>.</w:t>
      </w:r>
    </w:p>
    <w:p w14:paraId="51992B9A" w14:textId="31D45441" w:rsidR="00810981" w:rsidRPr="00D43D9D" w:rsidRDefault="00810981" w:rsidP="003B03BC">
      <w:pPr>
        <w:pStyle w:val="Rationale"/>
        <w:rPr>
          <w:szCs w:val="24"/>
        </w:rPr>
      </w:pPr>
      <w:r>
        <w:t xml:space="preserve">The </w:t>
      </w:r>
      <w:r w:rsidR="00180273" w:rsidRPr="00501946">
        <w:rPr>
          <w:i/>
        </w:rPr>
        <w:t>Clinical practice guideline for care around stillbirth and neonatal death</w:t>
      </w:r>
      <w:r w:rsidR="00DF649B">
        <w:rPr>
          <w:i/>
        </w:rPr>
        <w:fldChar w:fldCharType="begin"/>
      </w:r>
      <w:r w:rsidR="000C11C1">
        <w:rPr>
          <w:i/>
        </w:rPr>
        <w:instrText xml:space="preserve"> ADDIN EN.CITE &lt;EndNote&gt;&lt;Cite&gt;&lt;Author&gt;PSANZ&lt;/Author&gt;&lt;Year&gt;2018&lt;/Year&gt;&lt;RecNum&gt;51&lt;/RecNum&gt;&lt;DisplayText&gt;&lt;style face="superscript" font="Trebuchet MS" size="9"&gt;15&lt;/style&gt;&lt;/DisplayText&gt;&lt;record&gt;&lt;rec-number&gt;51&lt;/rec-number&gt;&lt;foreign-keys&gt;&lt;key app="EN" db-id="ed2p9a0ax5rxwbee0vmv999nrxvza0aw2fdx" timestamp="1568781199"&gt;51&lt;/key&gt;&lt;/foreign-keys&gt;&lt;ref-type name="Report"&gt;27&lt;/ref-type&gt;&lt;contributors&gt;&lt;authors&gt;&lt;author&gt;PSANZ,&lt;/author&gt;&lt;/authors&gt;&lt;/contributors&gt;&lt;titles&gt;&lt;title&gt;Clinical practice guideline for care around stillbirth and neonatal death. Version 3&lt;/title&gt;&lt;/titles&gt;&lt;dates&gt;&lt;year&gt;2018&lt;/year&gt;&lt;/dates&gt;&lt;pub-location&gt;Brisbane&lt;/pub-location&gt;&lt;publisher&gt;NHMRC Centre of Research Excellence in Stillbirth&lt;/publisher&gt;&lt;urls&gt;&lt;/urls&gt;&lt;/record&gt;&lt;/Cite&gt;&lt;/EndNote&gt;</w:instrText>
      </w:r>
      <w:r w:rsidR="00DF649B">
        <w:rPr>
          <w:i/>
        </w:rPr>
        <w:fldChar w:fldCharType="separate"/>
      </w:r>
      <w:r w:rsidR="000C11C1" w:rsidRPr="000C11C1">
        <w:rPr>
          <w:i/>
          <w:noProof/>
          <w:sz w:val="18"/>
          <w:vertAlign w:val="superscript"/>
        </w:rPr>
        <w:t>15</w:t>
      </w:r>
      <w:r w:rsidR="00DF649B">
        <w:rPr>
          <w:i/>
        </w:rPr>
        <w:fldChar w:fldCharType="end"/>
      </w:r>
      <w:r w:rsidR="00180273" w:rsidDel="00180273">
        <w:t xml:space="preserve"> </w:t>
      </w:r>
      <w:r>
        <w:t>assist</w:t>
      </w:r>
      <w:r w:rsidR="00180273">
        <w:t>s</w:t>
      </w:r>
      <w:r>
        <w:t xml:space="preserve"> </w:t>
      </w:r>
      <w:r w:rsidR="0035667A">
        <w:t>health professionals</w:t>
      </w:r>
      <w:r>
        <w:t xml:space="preserve"> in the investigation and audit of perinatal deaths, and include</w:t>
      </w:r>
      <w:r w:rsidR="007436B0">
        <w:t>s</w:t>
      </w:r>
      <w:r>
        <w:t xml:space="preserve"> information on communicating with parents </w:t>
      </w:r>
      <w:r w:rsidR="00334F9A">
        <w:t>in relation to stillbirth investigations. Recommendations in relation to communicating with parents in a culturally safe manner are also provided.</w:t>
      </w:r>
    </w:p>
    <w:p w14:paraId="0DC40037" w14:textId="77777777" w:rsidR="00B31DD5" w:rsidRDefault="00B31DD5" w:rsidP="003825AF">
      <w:pPr>
        <w:pStyle w:val="Heading4"/>
      </w:pPr>
      <w:r>
        <w:t>Continuity of care</w:t>
      </w:r>
    </w:p>
    <w:p w14:paraId="3348EC70" w14:textId="5DCD5A2A" w:rsidR="00B31DD5" w:rsidRDefault="00155CC4" w:rsidP="00AF09A6">
      <w:pPr>
        <w:pStyle w:val="Rationale"/>
      </w:pPr>
      <w:r>
        <w:t>I</w:t>
      </w:r>
      <w:r w:rsidR="00B31DD5">
        <w:t>nformation sharing</w:t>
      </w:r>
      <w:r>
        <w:t xml:space="preserve"> </w:t>
      </w:r>
      <w:r w:rsidR="00FD1196">
        <w:t>between health professionals involved in a woman’s care</w:t>
      </w:r>
      <w:r>
        <w:t xml:space="preserve"> (for example </w:t>
      </w:r>
      <w:r w:rsidR="00FD1196">
        <w:t xml:space="preserve">ensuring that </w:t>
      </w:r>
      <w:r>
        <w:t xml:space="preserve">a woman’s </w:t>
      </w:r>
      <w:r w:rsidR="001A1C4B">
        <w:t>general practitioner (</w:t>
      </w:r>
      <w:r>
        <w:t>GP</w:t>
      </w:r>
      <w:r w:rsidR="001A1C4B">
        <w:t>)</w:t>
      </w:r>
      <w:r>
        <w:t xml:space="preserve"> and other </w:t>
      </w:r>
      <w:r w:rsidR="00D23912">
        <w:t xml:space="preserve">community </w:t>
      </w:r>
      <w:r>
        <w:t xml:space="preserve">health professionals involved in her care </w:t>
      </w:r>
      <w:r w:rsidR="00FD1196">
        <w:t xml:space="preserve">are informed </w:t>
      </w:r>
      <w:r>
        <w:t xml:space="preserve">that stillbirth has occurred) </w:t>
      </w:r>
      <w:r w:rsidR="002A5DFB">
        <w:t xml:space="preserve">is critical in supporting </w:t>
      </w:r>
      <w:r w:rsidR="006955A4">
        <w:t xml:space="preserve">bereaved </w:t>
      </w:r>
      <w:r w:rsidR="000842D7">
        <w:t>parents</w:t>
      </w:r>
      <w:r w:rsidR="002A5DFB">
        <w:t>.</w:t>
      </w:r>
      <w:r w:rsidR="009C7609">
        <w:t xml:space="preserve"> </w:t>
      </w:r>
      <w:r w:rsidR="005553E9">
        <w:t>Electronic health records and s</w:t>
      </w:r>
      <w:r w:rsidR="009C7609">
        <w:t>treamlined processes for accessing community support and government agencies (</w:t>
      </w:r>
      <w:r w:rsidR="00DA1C1E">
        <w:t xml:space="preserve">e.g. </w:t>
      </w:r>
      <w:proofErr w:type="spellStart"/>
      <w:r w:rsidR="009C7609">
        <w:t>Centrelink</w:t>
      </w:r>
      <w:proofErr w:type="spellEnd"/>
      <w:r w:rsidR="009C7609">
        <w:t xml:space="preserve">, Births, Deaths and Marriages) also have the potential to improve </w:t>
      </w:r>
      <w:r w:rsidR="00A05785">
        <w:t>the care provided to bereaved parents.</w:t>
      </w:r>
    </w:p>
    <w:p w14:paraId="4CFBF76D" w14:textId="5745D4A7" w:rsidR="00DF649B" w:rsidRDefault="00DF649B" w:rsidP="003825AF">
      <w:pPr>
        <w:pStyle w:val="Heading4"/>
      </w:pPr>
      <w:r>
        <w:t>Physical environments for care of bereaved families</w:t>
      </w:r>
    </w:p>
    <w:p w14:paraId="160B9AA2" w14:textId="5319C46D" w:rsidR="00DF649B" w:rsidRPr="00DF649B" w:rsidRDefault="00DF649B" w:rsidP="003C204A">
      <w:pPr>
        <w:pStyle w:val="Rationale"/>
      </w:pPr>
      <w:r>
        <w:t xml:space="preserve">The </w:t>
      </w:r>
      <w:r w:rsidRPr="003C204A">
        <w:rPr>
          <w:i/>
        </w:rPr>
        <w:t>Clinical practice guideline for care around stillbirth and neonatal death</w:t>
      </w:r>
      <w:r>
        <w:fldChar w:fldCharType="begin"/>
      </w:r>
      <w:r w:rsidR="000C11C1">
        <w:instrText xml:space="preserve"> ADDIN EN.CITE &lt;EndNote&gt;&lt;Cite&gt;&lt;Author&gt;PSANZ&lt;/Author&gt;&lt;Year&gt;2018&lt;/Year&gt;&lt;RecNum&gt;51&lt;/RecNum&gt;&lt;DisplayText&gt;&lt;style face="superscript" font="Trebuchet MS" size="9"&gt;15&lt;/style&gt;&lt;/DisplayText&gt;&lt;record&gt;&lt;rec-number&gt;51&lt;/rec-number&gt;&lt;foreign-keys&gt;&lt;key app="EN" db-id="ed2p9a0ax5rxwbee0vmv999nrxvza0aw2fdx" timestamp="1568781199"&gt;51&lt;/key&gt;&lt;/foreign-keys&gt;&lt;ref-type name="Report"&gt;27&lt;/ref-type&gt;&lt;contributors&gt;&lt;authors&gt;&lt;author&gt;PSANZ,&lt;/author&gt;&lt;/authors&gt;&lt;/contributors&gt;&lt;titles&gt;&lt;title&gt;Clinical practice guideline for care around stillbirth and neonatal death. Version 3&lt;/title&gt;&lt;/titles&gt;&lt;dates&gt;&lt;year&gt;2018&lt;/year&gt;&lt;/dates&gt;&lt;pub-location&gt;Brisbane&lt;/pub-location&gt;&lt;publisher&gt;NHMRC Centre of Research Excellence in Stillbirth&lt;/publisher&gt;&lt;urls&gt;&lt;/urls&gt;&lt;/record&gt;&lt;/Cite&gt;&lt;/EndNote&gt;</w:instrText>
      </w:r>
      <w:r>
        <w:fldChar w:fldCharType="separate"/>
      </w:r>
      <w:r w:rsidR="000C11C1" w:rsidRPr="000C11C1">
        <w:rPr>
          <w:noProof/>
          <w:sz w:val="18"/>
          <w:vertAlign w:val="superscript"/>
        </w:rPr>
        <w:t>15</w:t>
      </w:r>
      <w:r>
        <w:fldChar w:fldCharType="end"/>
      </w:r>
      <w:r>
        <w:t xml:space="preserve"> note</w:t>
      </w:r>
      <w:r w:rsidR="000E13F9">
        <w:t>s</w:t>
      </w:r>
      <w:r>
        <w:t xml:space="preserve"> that </w:t>
      </w:r>
      <w:r w:rsidR="000039DF">
        <w:t xml:space="preserve">private and quiet </w:t>
      </w:r>
      <w:r>
        <w:t>spaces need to be available for conducting difficult conversations and for the birth to take place</w:t>
      </w:r>
      <w:r w:rsidRPr="003C204A">
        <w:t>, but with access to staff for necessary physical and emotional care</w:t>
      </w:r>
      <w:r>
        <w:t>.</w:t>
      </w:r>
    </w:p>
    <w:p w14:paraId="0FA34FD8" w14:textId="794FED35" w:rsidR="000B4C1B" w:rsidRDefault="00C926CD" w:rsidP="003825AF">
      <w:pPr>
        <w:pStyle w:val="Heading4"/>
      </w:pPr>
      <w:r>
        <w:t>Parental leave</w:t>
      </w:r>
    </w:p>
    <w:p w14:paraId="073ACC11" w14:textId="7AEEC75A" w:rsidR="000B4C1B" w:rsidRDefault="00522126" w:rsidP="00ED2758">
      <w:pPr>
        <w:pStyle w:val="Rationale"/>
      </w:pPr>
      <w:r w:rsidRPr="00522126">
        <w:t xml:space="preserve">A key issue </w:t>
      </w:r>
      <w:r w:rsidR="00D6298C">
        <w:t xml:space="preserve">related to employment </w:t>
      </w:r>
      <w:r w:rsidRPr="00522126">
        <w:t xml:space="preserve">raised </w:t>
      </w:r>
      <w:r w:rsidR="008D7B1A">
        <w:t>in submissions</w:t>
      </w:r>
      <w:r>
        <w:t xml:space="preserve"> to the Senate Select Committee on Stillbirth Research </w:t>
      </w:r>
      <w:r w:rsidR="00811CA9">
        <w:t xml:space="preserve">and Investigation </w:t>
      </w:r>
      <w:r w:rsidRPr="00522126">
        <w:t>concerned leave entitlements for parents who experienced a stillbirth.</w:t>
      </w:r>
      <w:r>
        <w:fldChar w:fldCharType="begin"/>
      </w:r>
      <w:r w:rsidR="00C342C0">
        <w:instrText xml:space="preserve"> ADDIN EN.CITE &lt;EndNote&gt;&lt;Cite&gt;&lt;Author&gt;Select Committee on Stillbirth Research and Education&lt;/Author&gt;&lt;Year&gt;2018&lt;/Year&gt;&lt;RecNum&gt;46&lt;/RecNum&gt;&lt;DisplayText&gt;&lt;style face="superscript" font="Trebuchet MS" size="9"&gt;2&lt;/style&gt;&lt;/DisplayText&gt;&lt;record&gt;&lt;rec-number&gt;46&lt;/rec-number&gt;&lt;foreign-keys&gt;&lt;key app="EN" db-id="ed2p9a0ax5rxwbee0vmv999nrxvza0aw2fdx" timestamp="1568781199"&gt;46&lt;/key&gt;&lt;/foreign-keys&gt;&lt;ref-type name="Report"&gt;27&lt;/ref-type&gt;&lt;contributors&gt;&lt;authors&gt;&lt;author&gt;Select Committee on Stillbirth Research and Education,&lt;/author&gt;&lt;/authors&gt;&lt;/contributors&gt;&lt;titles&gt;&lt;title&gt;Select Committee on Stillbirth Research and Education report&lt;/title&gt;&lt;/titles&gt;&lt;dates&gt;&lt;year&gt;2018&lt;/year&gt;&lt;/dates&gt;&lt;pub-location&gt;Canberra&lt;/pub-location&gt;&lt;publisher&gt;The Senate&lt;/publisher&gt;&lt;urls&gt;&lt;/urls&gt;&lt;/record&gt;&lt;/Cite&gt;&lt;/EndNote&gt;</w:instrText>
      </w:r>
      <w:r>
        <w:fldChar w:fldCharType="separate"/>
      </w:r>
      <w:r w:rsidR="00C342C0" w:rsidRPr="00C342C0">
        <w:rPr>
          <w:noProof/>
          <w:vertAlign w:val="superscript"/>
        </w:rPr>
        <w:t>2</w:t>
      </w:r>
      <w:r>
        <w:fldChar w:fldCharType="end"/>
      </w:r>
      <w:r w:rsidRPr="00522126">
        <w:t xml:space="preserve"> </w:t>
      </w:r>
      <w:r w:rsidR="00C926CD">
        <w:t xml:space="preserve">The </w:t>
      </w:r>
      <w:r>
        <w:t xml:space="preserve">Senate </w:t>
      </w:r>
      <w:r w:rsidR="00C926CD">
        <w:t xml:space="preserve">report identified some ambiguity in the current </w:t>
      </w:r>
      <w:r w:rsidR="00506E42">
        <w:t>legislative entitlements</w:t>
      </w:r>
      <w:r w:rsidR="00C926CD">
        <w:t xml:space="preserve"> for </w:t>
      </w:r>
      <w:r w:rsidR="00506E42">
        <w:t>employees who have experienced stillbirth</w:t>
      </w:r>
      <w:r w:rsidR="00793C47">
        <w:t>,</w:t>
      </w:r>
      <w:r>
        <w:t xml:space="preserve"> and some inconsistency in leave provisions</w:t>
      </w:r>
      <w:r w:rsidR="00C926CD">
        <w:t>.</w:t>
      </w:r>
    </w:p>
    <w:p w14:paraId="75B35D4C" w14:textId="77777777" w:rsidR="00ED2758" w:rsidRDefault="00ED2758" w:rsidP="00ED2758">
      <w:pPr>
        <w:pStyle w:val="Enablersheader"/>
        <w:rPr>
          <w:lang w:eastAsia="en-AU"/>
        </w:rPr>
      </w:pPr>
      <w:r>
        <w:rPr>
          <w:lang w:eastAsia="en-AU"/>
        </w:rPr>
        <w:t>Goal</w:t>
      </w:r>
    </w:p>
    <w:p w14:paraId="6D5D57F5" w14:textId="77777777" w:rsidR="00BA3A95" w:rsidRPr="001D3F43" w:rsidRDefault="007436B0" w:rsidP="00F222D1">
      <w:pPr>
        <w:pStyle w:val="Enablers"/>
      </w:pPr>
      <w:r>
        <w:rPr>
          <w:lang w:val="en-US" w:eastAsia="en-AU"/>
        </w:rPr>
        <w:t xml:space="preserve">Families who experience stillbirth </w:t>
      </w:r>
      <w:r w:rsidR="00BA3A95">
        <w:rPr>
          <w:lang w:val="en-US" w:eastAsia="en-AU"/>
        </w:rPr>
        <w:t xml:space="preserve">receive </w:t>
      </w:r>
      <w:proofErr w:type="spellStart"/>
      <w:r w:rsidR="00BA3A95">
        <w:rPr>
          <w:lang w:val="en-US" w:eastAsia="en-AU"/>
        </w:rPr>
        <w:t>individualised</w:t>
      </w:r>
      <w:proofErr w:type="spellEnd"/>
      <w:r w:rsidR="00BA3A95">
        <w:rPr>
          <w:lang w:val="en-US" w:eastAsia="en-AU"/>
        </w:rPr>
        <w:t>, respectful and holistic clinical and community care</w:t>
      </w:r>
    </w:p>
    <w:p w14:paraId="48F7E797" w14:textId="77777777" w:rsidR="0094081C" w:rsidRDefault="0094081C" w:rsidP="00AA41A6">
      <w:pPr>
        <w:pStyle w:val="Rationaleheader"/>
        <w:pBdr>
          <w:top w:val="none" w:sz="0" w:space="0" w:color="auto"/>
          <w:left w:val="none" w:sz="0" w:space="0" w:color="auto"/>
          <w:bottom w:val="none" w:sz="0" w:space="0" w:color="auto"/>
          <w:right w:val="none" w:sz="0" w:space="0" w:color="auto"/>
        </w:pBdr>
      </w:pPr>
      <w:r>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ation"/>
        <w:tblDescription w:val="Table that lists implementation tasks, lead agency and timeframe"/>
      </w:tblPr>
      <w:tblGrid>
        <w:gridCol w:w="6024"/>
        <w:gridCol w:w="1913"/>
        <w:gridCol w:w="1914"/>
      </w:tblGrid>
      <w:tr w:rsidR="00982178" w:rsidRPr="00982178" w14:paraId="2DA67F28" w14:textId="77777777" w:rsidTr="00E43BEB">
        <w:trPr>
          <w:tblHeader/>
        </w:trPr>
        <w:tc>
          <w:tcPr>
            <w:tcW w:w="6024" w:type="dxa"/>
            <w:shd w:val="clear" w:color="auto" w:fill="D9E2F3" w:themeFill="accent1" w:themeFillTint="33"/>
          </w:tcPr>
          <w:p w14:paraId="697C6265" w14:textId="77777777" w:rsidR="00982178" w:rsidRPr="00982178" w:rsidRDefault="00982178" w:rsidP="004F10E4">
            <w:pPr>
              <w:keepNext/>
              <w:spacing w:before="60" w:after="60"/>
              <w:rPr>
                <w:b/>
                <w:lang w:val="en-US" w:eastAsia="en-AU"/>
              </w:rPr>
            </w:pPr>
            <w:r w:rsidRPr="00982178">
              <w:rPr>
                <w:b/>
                <w:lang w:val="en-US" w:eastAsia="en-AU"/>
              </w:rPr>
              <w:t>Task</w:t>
            </w:r>
          </w:p>
        </w:tc>
        <w:tc>
          <w:tcPr>
            <w:tcW w:w="1913" w:type="dxa"/>
            <w:shd w:val="clear" w:color="auto" w:fill="D9E2F3" w:themeFill="accent1" w:themeFillTint="33"/>
          </w:tcPr>
          <w:p w14:paraId="63D7B506" w14:textId="52864BA5" w:rsidR="00982178" w:rsidRPr="00982178" w:rsidRDefault="00511236" w:rsidP="004F10E4">
            <w:pPr>
              <w:keepNext/>
              <w:spacing w:before="60" w:after="60"/>
              <w:rPr>
                <w:b/>
                <w:lang w:val="en-US" w:eastAsia="en-AU"/>
              </w:rPr>
            </w:pPr>
            <w:r>
              <w:rPr>
                <w:b/>
                <w:lang w:val="en-US" w:eastAsia="en-AU"/>
              </w:rPr>
              <w:t>Lead agency</w:t>
            </w:r>
          </w:p>
        </w:tc>
        <w:tc>
          <w:tcPr>
            <w:tcW w:w="1914" w:type="dxa"/>
            <w:shd w:val="clear" w:color="auto" w:fill="D9E2F3" w:themeFill="accent1" w:themeFillTint="33"/>
          </w:tcPr>
          <w:p w14:paraId="65489C71" w14:textId="77777777" w:rsidR="00982178" w:rsidRPr="00982178" w:rsidRDefault="00982178" w:rsidP="004F10E4">
            <w:pPr>
              <w:keepNext/>
              <w:spacing w:before="60" w:after="60"/>
              <w:rPr>
                <w:b/>
                <w:lang w:val="en-US" w:eastAsia="en-AU"/>
              </w:rPr>
            </w:pPr>
            <w:r w:rsidRPr="00982178">
              <w:rPr>
                <w:b/>
                <w:lang w:val="en-US" w:eastAsia="en-AU"/>
              </w:rPr>
              <w:t>Timeframe</w:t>
            </w:r>
          </w:p>
        </w:tc>
      </w:tr>
      <w:tr w:rsidR="00AD3672" w14:paraId="35043432" w14:textId="77777777" w:rsidTr="00454D78">
        <w:trPr>
          <w:trHeight w:val="616"/>
        </w:trPr>
        <w:tc>
          <w:tcPr>
            <w:tcW w:w="6024" w:type="dxa"/>
            <w:shd w:val="clear" w:color="auto" w:fill="D9E2F3" w:themeFill="accent1" w:themeFillTint="33"/>
          </w:tcPr>
          <w:p w14:paraId="0094D69C" w14:textId="44DA379B" w:rsidR="00AD3672" w:rsidRDefault="00B83B93" w:rsidP="003B6194">
            <w:pPr>
              <w:keepNext/>
              <w:spacing w:before="60" w:after="60"/>
            </w:pPr>
            <w:r>
              <w:t>Review information on bereavement care in the</w:t>
            </w:r>
            <w:r w:rsidR="00811CA9">
              <w:t xml:space="preserve"> </w:t>
            </w:r>
            <w:r w:rsidRPr="000A4BBE">
              <w:rPr>
                <w:i/>
              </w:rPr>
              <w:t>Clinical practice guideline for care around stillbirth and neonatal death</w:t>
            </w:r>
            <w:r w:rsidR="00EE0BBD">
              <w:t xml:space="preserve"> </w:t>
            </w:r>
            <w:r>
              <w:t>(with particular reference to</w:t>
            </w:r>
            <w:r w:rsidR="00EE0BBD">
              <w:t xml:space="preserve"> managing autopsies or other </w:t>
            </w:r>
            <w:r w:rsidR="00193C96">
              <w:t>investigations into stillbirths;</w:t>
            </w:r>
            <w:r w:rsidR="00EE0BBD">
              <w:t xml:space="preserve"> counselling for autopsy and other medical investigation</w:t>
            </w:r>
            <w:r w:rsidR="00193C96">
              <w:t>s;</w:t>
            </w:r>
            <w:r w:rsidR="00EE0BBD">
              <w:t xml:space="preserve"> care of stillborn babies held in morgues</w:t>
            </w:r>
            <w:r w:rsidR="00193C96">
              <w:t>;</w:t>
            </w:r>
            <w:r w:rsidR="00EE0BBD">
              <w:t xml:space="preserve"> and communicating with bereaved parents</w:t>
            </w:r>
            <w:r>
              <w:t>)</w:t>
            </w:r>
            <w:r w:rsidR="00A81F11">
              <w:t xml:space="preserve"> </w:t>
            </w:r>
            <w:r>
              <w:t>and update as required</w:t>
            </w:r>
            <w:r w:rsidR="00801D43">
              <w:t xml:space="preserve"> to ensure high quality bereavement </w:t>
            </w:r>
            <w:r w:rsidR="00DA1C1E">
              <w:t xml:space="preserve">care </w:t>
            </w:r>
            <w:r w:rsidR="00801D43">
              <w:t>is provided following stillbirth</w:t>
            </w:r>
            <w:r w:rsidR="0002226F">
              <w:t xml:space="preserve"> (see also </w:t>
            </w:r>
            <w:r w:rsidR="0002226F">
              <w:fldChar w:fldCharType="begin"/>
            </w:r>
            <w:r w:rsidR="0002226F">
              <w:instrText xml:space="preserve"> REF _Ref33531160 \r \h </w:instrText>
            </w:r>
            <w:r w:rsidR="0002226F">
              <w:fldChar w:fldCharType="separate"/>
            </w:r>
            <w:r w:rsidR="0002226F">
              <w:t>Action area 10</w:t>
            </w:r>
            <w:r w:rsidR="0002226F">
              <w:fldChar w:fldCharType="end"/>
            </w:r>
            <w:r w:rsidR="0002226F">
              <w:t>)</w:t>
            </w:r>
          </w:p>
        </w:tc>
        <w:tc>
          <w:tcPr>
            <w:tcW w:w="1913" w:type="dxa"/>
            <w:shd w:val="clear" w:color="auto" w:fill="D9E2F3" w:themeFill="accent1" w:themeFillTint="33"/>
          </w:tcPr>
          <w:p w14:paraId="68F9C050" w14:textId="3D090505" w:rsidR="00AD3672" w:rsidRDefault="00AD3672" w:rsidP="004F10E4">
            <w:pPr>
              <w:keepNext/>
              <w:spacing w:before="60" w:after="60"/>
              <w:rPr>
                <w:lang w:val="en-US" w:eastAsia="en-AU"/>
              </w:rPr>
            </w:pPr>
          </w:p>
        </w:tc>
        <w:tc>
          <w:tcPr>
            <w:tcW w:w="1914" w:type="dxa"/>
            <w:shd w:val="clear" w:color="auto" w:fill="D9E2F3" w:themeFill="accent1" w:themeFillTint="33"/>
          </w:tcPr>
          <w:p w14:paraId="5053AC42" w14:textId="1F205CEA" w:rsidR="00AD3672" w:rsidRDefault="00080836" w:rsidP="004F10E4">
            <w:pPr>
              <w:keepNext/>
              <w:spacing w:before="60" w:after="60"/>
              <w:rPr>
                <w:lang w:val="en-US" w:eastAsia="en-AU"/>
              </w:rPr>
            </w:pPr>
            <w:r>
              <w:rPr>
                <w:lang w:val="en-US" w:eastAsia="en-AU"/>
              </w:rPr>
              <w:t>Short term</w:t>
            </w:r>
          </w:p>
        </w:tc>
      </w:tr>
      <w:tr w:rsidR="00982178" w14:paraId="58D4BA64" w14:textId="77777777" w:rsidTr="00982178">
        <w:tc>
          <w:tcPr>
            <w:tcW w:w="6024" w:type="dxa"/>
            <w:shd w:val="clear" w:color="auto" w:fill="D9E2F3" w:themeFill="accent1" w:themeFillTint="33"/>
          </w:tcPr>
          <w:p w14:paraId="6768EEC8" w14:textId="49265EF5" w:rsidR="00982178" w:rsidRDefault="00FC6320" w:rsidP="00511236">
            <w:pPr>
              <w:spacing w:before="60" w:after="60"/>
              <w:rPr>
                <w:lang w:val="en-US" w:eastAsia="en-AU"/>
              </w:rPr>
            </w:pPr>
            <w:r>
              <w:t>Develop</w:t>
            </w:r>
            <w:r w:rsidR="00982178">
              <w:t xml:space="preserve"> and</w:t>
            </w:r>
            <w:r>
              <w:t xml:space="preserve"> implement</w:t>
            </w:r>
            <w:r w:rsidR="00982178">
              <w:t xml:space="preserve"> protocols for </w:t>
            </w:r>
            <w:r w:rsidR="00920537">
              <w:t xml:space="preserve">information sharing </w:t>
            </w:r>
            <w:r w:rsidR="00E16E0D">
              <w:t xml:space="preserve">between health professionals involved in </w:t>
            </w:r>
            <w:r w:rsidR="00C34DD1">
              <w:t>the</w:t>
            </w:r>
            <w:r w:rsidR="009B3F5D">
              <w:t xml:space="preserve"> care</w:t>
            </w:r>
            <w:r w:rsidR="00C34DD1">
              <w:t xml:space="preserve"> of bereaved parents</w:t>
            </w:r>
            <w:r w:rsidR="00B83B93">
              <w:t xml:space="preserve"> and incorporate into the </w:t>
            </w:r>
            <w:r w:rsidR="00B83B93" w:rsidRPr="00F726E8">
              <w:rPr>
                <w:i/>
              </w:rPr>
              <w:t>Clinical practice guideline for care around stillbirth and neonatal death</w:t>
            </w:r>
          </w:p>
        </w:tc>
        <w:tc>
          <w:tcPr>
            <w:tcW w:w="1913" w:type="dxa"/>
            <w:shd w:val="clear" w:color="auto" w:fill="D9E2F3" w:themeFill="accent1" w:themeFillTint="33"/>
          </w:tcPr>
          <w:p w14:paraId="3F9D52E9" w14:textId="1E1271ED" w:rsidR="00982178" w:rsidRDefault="00982178" w:rsidP="00E47F33">
            <w:pPr>
              <w:spacing w:before="60" w:after="60"/>
              <w:rPr>
                <w:lang w:val="en-US" w:eastAsia="en-AU"/>
              </w:rPr>
            </w:pPr>
          </w:p>
        </w:tc>
        <w:tc>
          <w:tcPr>
            <w:tcW w:w="1914" w:type="dxa"/>
            <w:shd w:val="clear" w:color="auto" w:fill="D9E2F3" w:themeFill="accent1" w:themeFillTint="33"/>
          </w:tcPr>
          <w:p w14:paraId="11828FD6" w14:textId="0B6CC8DA" w:rsidR="00982178" w:rsidRDefault="00080836" w:rsidP="00E47F33">
            <w:pPr>
              <w:spacing w:before="60" w:after="60"/>
              <w:rPr>
                <w:lang w:val="en-US" w:eastAsia="en-AU"/>
              </w:rPr>
            </w:pPr>
            <w:r>
              <w:rPr>
                <w:lang w:val="en-US" w:eastAsia="en-AU"/>
              </w:rPr>
              <w:t>Short term</w:t>
            </w:r>
          </w:p>
        </w:tc>
      </w:tr>
      <w:tr w:rsidR="00AD3672" w14:paraId="06922080" w14:textId="77777777" w:rsidTr="00454D78">
        <w:tc>
          <w:tcPr>
            <w:tcW w:w="6024" w:type="dxa"/>
            <w:shd w:val="clear" w:color="auto" w:fill="D9E2F3" w:themeFill="accent1" w:themeFillTint="33"/>
          </w:tcPr>
          <w:p w14:paraId="3AE89CE3" w14:textId="6266618F" w:rsidR="00AD3672" w:rsidRDefault="00AD3672" w:rsidP="00DA1C1E">
            <w:pPr>
              <w:spacing w:before="60" w:after="60"/>
            </w:pPr>
            <w:r>
              <w:t xml:space="preserve">Increase access to continuity of care models, including pathways to community </w:t>
            </w:r>
            <w:r w:rsidR="00DA1C1E">
              <w:t xml:space="preserve">care </w:t>
            </w:r>
            <w:r>
              <w:t>following bereavement</w:t>
            </w:r>
            <w:r w:rsidR="00D10A0B">
              <w:t>, and ensure that community supports are culturally sensitive and inclusive of all types of parenting</w:t>
            </w:r>
          </w:p>
        </w:tc>
        <w:tc>
          <w:tcPr>
            <w:tcW w:w="1913" w:type="dxa"/>
            <w:shd w:val="clear" w:color="auto" w:fill="D9E2F3" w:themeFill="accent1" w:themeFillTint="33"/>
          </w:tcPr>
          <w:p w14:paraId="08D790E7" w14:textId="44A95429" w:rsidR="00AD3672" w:rsidRDefault="00AD3672" w:rsidP="00454D78">
            <w:pPr>
              <w:spacing w:before="60" w:after="60"/>
              <w:rPr>
                <w:lang w:val="en-US" w:eastAsia="en-AU"/>
              </w:rPr>
            </w:pPr>
          </w:p>
        </w:tc>
        <w:tc>
          <w:tcPr>
            <w:tcW w:w="1914" w:type="dxa"/>
            <w:shd w:val="clear" w:color="auto" w:fill="D9E2F3" w:themeFill="accent1" w:themeFillTint="33"/>
          </w:tcPr>
          <w:p w14:paraId="50DE98A0" w14:textId="4C832A0C" w:rsidR="00AD3672" w:rsidRDefault="00080836" w:rsidP="00454D78">
            <w:pPr>
              <w:spacing w:before="60" w:after="60"/>
              <w:rPr>
                <w:lang w:val="en-US" w:eastAsia="en-AU"/>
              </w:rPr>
            </w:pPr>
            <w:r>
              <w:rPr>
                <w:lang w:val="en-US" w:eastAsia="en-AU"/>
              </w:rPr>
              <w:t>Medium term</w:t>
            </w:r>
          </w:p>
        </w:tc>
      </w:tr>
      <w:tr w:rsidR="00306D79" w14:paraId="3BB67194" w14:textId="77777777" w:rsidTr="001652FD">
        <w:trPr>
          <w:trHeight w:val="616"/>
        </w:trPr>
        <w:tc>
          <w:tcPr>
            <w:tcW w:w="6024" w:type="dxa"/>
            <w:shd w:val="clear" w:color="auto" w:fill="D9E2F3" w:themeFill="accent1" w:themeFillTint="33"/>
          </w:tcPr>
          <w:p w14:paraId="421BCC70" w14:textId="11119F3D" w:rsidR="00306D79" w:rsidRDefault="00306D79" w:rsidP="00DF649B">
            <w:pPr>
              <w:spacing w:before="60" w:after="60"/>
            </w:pPr>
            <w:r>
              <w:t xml:space="preserve">When planning </w:t>
            </w:r>
            <w:r w:rsidR="00DF649B">
              <w:t>or redeveloping maternity</w:t>
            </w:r>
            <w:r>
              <w:t xml:space="preserve"> facilities, include </w:t>
            </w:r>
            <w:r w:rsidR="00DF649B">
              <w:t xml:space="preserve">appropriate </w:t>
            </w:r>
            <w:r>
              <w:t xml:space="preserve">spaces where bereaved parents can receive </w:t>
            </w:r>
            <w:r w:rsidR="00DF649B">
              <w:t xml:space="preserve">care </w:t>
            </w:r>
          </w:p>
        </w:tc>
        <w:tc>
          <w:tcPr>
            <w:tcW w:w="1913" w:type="dxa"/>
            <w:shd w:val="clear" w:color="auto" w:fill="D9E2F3" w:themeFill="accent1" w:themeFillTint="33"/>
          </w:tcPr>
          <w:p w14:paraId="3F7EC9B1" w14:textId="77777777" w:rsidR="00306D79" w:rsidRDefault="00306D79" w:rsidP="001652FD">
            <w:pPr>
              <w:spacing w:before="60" w:after="60"/>
              <w:rPr>
                <w:lang w:val="en-US" w:eastAsia="en-AU"/>
              </w:rPr>
            </w:pPr>
          </w:p>
        </w:tc>
        <w:tc>
          <w:tcPr>
            <w:tcW w:w="1914" w:type="dxa"/>
            <w:shd w:val="clear" w:color="auto" w:fill="D9E2F3" w:themeFill="accent1" w:themeFillTint="33"/>
          </w:tcPr>
          <w:p w14:paraId="7E0C5F71" w14:textId="77777777" w:rsidR="00306D79" w:rsidRDefault="00306D79" w:rsidP="001652FD">
            <w:pPr>
              <w:spacing w:before="60" w:after="60"/>
              <w:rPr>
                <w:lang w:val="en-US" w:eastAsia="en-AU"/>
              </w:rPr>
            </w:pPr>
            <w:r>
              <w:rPr>
                <w:lang w:val="en-US" w:eastAsia="en-AU"/>
              </w:rPr>
              <w:t>Ongoing</w:t>
            </w:r>
          </w:p>
        </w:tc>
      </w:tr>
      <w:tr w:rsidR="00982178" w14:paraId="5F5B61DB" w14:textId="77777777" w:rsidTr="00D936D6">
        <w:trPr>
          <w:trHeight w:val="616"/>
        </w:trPr>
        <w:tc>
          <w:tcPr>
            <w:tcW w:w="6024" w:type="dxa"/>
            <w:shd w:val="clear" w:color="auto" w:fill="D9E2F3" w:themeFill="accent1" w:themeFillTint="33"/>
          </w:tcPr>
          <w:p w14:paraId="73FF6A43" w14:textId="667CFB8D" w:rsidR="00982178" w:rsidRDefault="00FC6320" w:rsidP="00FA4A47">
            <w:pPr>
              <w:spacing w:before="60" w:after="60"/>
              <w:rPr>
                <w:lang w:val="en-US" w:eastAsia="en-AU"/>
              </w:rPr>
            </w:pPr>
            <w:r>
              <w:t xml:space="preserve">Review </w:t>
            </w:r>
            <w:r w:rsidR="00FA4A47">
              <w:t xml:space="preserve">and amend </w:t>
            </w:r>
            <w:r w:rsidR="00982178">
              <w:t xml:space="preserve">the </w:t>
            </w:r>
            <w:r w:rsidR="00B05923">
              <w:t xml:space="preserve">National Employment Standards of the </w:t>
            </w:r>
            <w:r w:rsidR="00982178" w:rsidRPr="00CF19B0">
              <w:rPr>
                <w:i/>
              </w:rPr>
              <w:t>Fair Work Act 2009 (</w:t>
            </w:r>
            <w:proofErr w:type="spellStart"/>
            <w:r w:rsidR="00982178">
              <w:t>Cth</w:t>
            </w:r>
            <w:proofErr w:type="spellEnd"/>
            <w:r w:rsidR="00982178">
              <w:t xml:space="preserve">) to </w:t>
            </w:r>
            <w:r w:rsidR="00FA4A47">
              <w:t xml:space="preserve">improve </w:t>
            </w:r>
            <w:r w:rsidR="00B05923">
              <w:t xml:space="preserve">leave entitlements for parents who experience </w:t>
            </w:r>
            <w:r w:rsidR="00982178">
              <w:t xml:space="preserve">stillbirth </w:t>
            </w:r>
          </w:p>
        </w:tc>
        <w:tc>
          <w:tcPr>
            <w:tcW w:w="1913" w:type="dxa"/>
            <w:shd w:val="clear" w:color="auto" w:fill="D9E2F3" w:themeFill="accent1" w:themeFillTint="33"/>
          </w:tcPr>
          <w:p w14:paraId="289C87AC" w14:textId="2F0E722D" w:rsidR="00982178" w:rsidRDefault="00982178" w:rsidP="00E47F33">
            <w:pPr>
              <w:spacing w:before="60" w:after="60"/>
              <w:rPr>
                <w:lang w:val="en-US" w:eastAsia="en-AU"/>
              </w:rPr>
            </w:pPr>
          </w:p>
        </w:tc>
        <w:tc>
          <w:tcPr>
            <w:tcW w:w="1914" w:type="dxa"/>
            <w:shd w:val="clear" w:color="auto" w:fill="D9E2F3" w:themeFill="accent1" w:themeFillTint="33"/>
          </w:tcPr>
          <w:p w14:paraId="180DAABA" w14:textId="09136F08" w:rsidR="00982178" w:rsidRDefault="008D2D6B" w:rsidP="00E47F33">
            <w:pPr>
              <w:spacing w:before="60" w:after="60"/>
              <w:rPr>
                <w:lang w:val="en-US" w:eastAsia="en-AU"/>
              </w:rPr>
            </w:pPr>
            <w:r>
              <w:rPr>
                <w:lang w:val="en-US" w:eastAsia="en-AU"/>
              </w:rPr>
              <w:t>Short term</w:t>
            </w:r>
          </w:p>
        </w:tc>
      </w:tr>
      <w:tr w:rsidR="00D936D6" w14:paraId="6E0C6DAA" w14:textId="77777777" w:rsidTr="00982178">
        <w:tc>
          <w:tcPr>
            <w:tcW w:w="6024" w:type="dxa"/>
            <w:shd w:val="clear" w:color="auto" w:fill="D9E2F3" w:themeFill="accent1" w:themeFillTint="33"/>
          </w:tcPr>
          <w:p w14:paraId="4FC608EA" w14:textId="0141BF33" w:rsidR="00D936D6" w:rsidRDefault="00BB5623" w:rsidP="000823C5">
            <w:pPr>
              <w:spacing w:before="60" w:after="60"/>
            </w:pPr>
            <w:r>
              <w:t xml:space="preserve">Include information in the </w:t>
            </w:r>
            <w:r w:rsidR="00E65490">
              <w:t>community awareness package</w:t>
            </w:r>
            <w:r w:rsidRPr="004B7E74">
              <w:t xml:space="preserve"> </w:t>
            </w:r>
            <w:r>
              <w:t xml:space="preserve">(see </w:t>
            </w:r>
            <w:r>
              <w:fldChar w:fldCharType="begin"/>
            </w:r>
            <w:r>
              <w:instrText xml:space="preserve"> REF _Ref7779288 \r \h </w:instrText>
            </w:r>
            <w:r>
              <w:fldChar w:fldCharType="separate"/>
            </w:r>
            <w:r w:rsidR="0090291B">
              <w:t>Action area 6</w:t>
            </w:r>
            <w:r>
              <w:fldChar w:fldCharType="end"/>
            </w:r>
            <w:r>
              <w:t>) to assist families, workplaces</w:t>
            </w:r>
            <w:r w:rsidRPr="004B7E74">
              <w:t xml:space="preserve"> and </w:t>
            </w:r>
            <w:r>
              <w:t xml:space="preserve">the </w:t>
            </w:r>
            <w:r w:rsidRPr="004B7E74">
              <w:t xml:space="preserve">broader community to support bereaved </w:t>
            </w:r>
            <w:r w:rsidR="000823C5">
              <w:t>families</w:t>
            </w:r>
          </w:p>
        </w:tc>
        <w:tc>
          <w:tcPr>
            <w:tcW w:w="1913" w:type="dxa"/>
            <w:shd w:val="clear" w:color="auto" w:fill="D9E2F3" w:themeFill="accent1" w:themeFillTint="33"/>
          </w:tcPr>
          <w:p w14:paraId="7B50EA99" w14:textId="4FAB6C76" w:rsidR="00D936D6" w:rsidRDefault="00D936D6" w:rsidP="00E47F33">
            <w:pPr>
              <w:spacing w:before="60" w:after="60"/>
              <w:rPr>
                <w:lang w:val="en-US" w:eastAsia="en-AU"/>
              </w:rPr>
            </w:pPr>
          </w:p>
        </w:tc>
        <w:tc>
          <w:tcPr>
            <w:tcW w:w="1914" w:type="dxa"/>
            <w:shd w:val="clear" w:color="auto" w:fill="D9E2F3" w:themeFill="accent1" w:themeFillTint="33"/>
          </w:tcPr>
          <w:p w14:paraId="6A44D781" w14:textId="58A54FD3" w:rsidR="00D936D6" w:rsidRDefault="008D2D6B" w:rsidP="00E47F33">
            <w:pPr>
              <w:spacing w:before="60" w:after="60"/>
              <w:rPr>
                <w:lang w:val="en-US" w:eastAsia="en-AU"/>
              </w:rPr>
            </w:pPr>
            <w:r>
              <w:rPr>
                <w:lang w:val="en-US" w:eastAsia="en-AU"/>
              </w:rPr>
              <w:t>Short term</w:t>
            </w:r>
          </w:p>
        </w:tc>
      </w:tr>
    </w:tbl>
    <w:p w14:paraId="45D0DE2F" w14:textId="77777777" w:rsidR="00F222D1" w:rsidRPr="00DA2936" w:rsidRDefault="00F222D1" w:rsidP="00DA2936">
      <w:pPr>
        <w:pStyle w:val="Action"/>
      </w:pPr>
      <w:bookmarkStart w:id="35" w:name="_Ref26892116"/>
      <w:bookmarkStart w:id="36" w:name="_Toc33530287"/>
      <w:r w:rsidRPr="00DA2936">
        <w:t>Improving care in subsequent pregnancies for women who have experienced stillbirth</w:t>
      </w:r>
      <w:bookmarkEnd w:id="35"/>
      <w:bookmarkEnd w:id="36"/>
    </w:p>
    <w:p w14:paraId="78E883A4" w14:textId="28516D5E" w:rsidR="00F222D1" w:rsidRDefault="00F222D1" w:rsidP="00732A5D">
      <w:pPr>
        <w:pStyle w:val="Rationale"/>
        <w:keepNext/>
        <w:keepLines/>
      </w:pPr>
      <w:r w:rsidRPr="001633FF">
        <w:t>Women who have had a previous stillborn baby have a five-fold increased chance of having a stillborn baby in their next pregnancy.</w:t>
      </w:r>
      <w:r w:rsidR="00BF29FE">
        <w:fldChar w:fldCharType="begin"/>
      </w:r>
      <w:r w:rsidR="007101DE">
        <w:instrText xml:space="preserve"> ADDIN EN.CITE &lt;EndNote&gt;&lt;Cite&gt;&lt;Author&gt;Lamont&lt;/Author&gt;&lt;Year&gt;2015&lt;/Year&gt;&lt;RecNum&gt;66&lt;/RecNum&gt;&lt;DisplayText&gt;&lt;style face="superscript" font="Trebuchet MS" size="9"&gt;31&lt;/style&gt;&lt;/DisplayText&gt;&lt;record&gt;&lt;rec-number&gt;66&lt;/rec-number&gt;&lt;foreign-keys&gt;&lt;key app="EN" db-id="ed2p9a0ax5rxwbee0vmv999nrxvza0aw2fdx" timestamp="1581483282"&gt;66&lt;/key&gt;&lt;/foreign-keys&gt;&lt;ref-type name="Journal Article"&gt;17&lt;/ref-type&gt;&lt;contributors&gt;&lt;authors&gt;&lt;author&gt;Lamont, K.&lt;/author&gt;&lt;author&gt;Scott, N. W.&lt;/author&gt;&lt;author&gt;Jones, G. T.&lt;/author&gt;&lt;author&gt;Bhattacharya, S.&lt;/author&gt;&lt;/authors&gt;&lt;/contributors&gt;&lt;auth-address&gt;Epidemiology Group, Institute of Applied Health Sciences, University of Aberdeen, Aberdeen, UK.&amp;#xD;Medical Statistics Team, Institute of Applied Health Sciences, University of Aberdeen, Aberdeen, UK.&amp;#xD;Epidemiology Group, Institute of Applied Health Sciences, University of Aberdeen, Aberdeen, UK sohinee.bhattacharya@abdn.ac.uk.&lt;/auth-address&gt;&lt;titles&gt;&lt;title&gt;Risk of recurrent stillbirth: systematic review and meta-analysis&lt;/title&gt;&lt;secondary-title&gt;BMJ&lt;/secondary-title&gt;&lt;/titles&gt;&lt;periodical&gt;&lt;full-title&gt;BMJ&lt;/full-title&gt;&lt;/periodical&gt;&lt;pages&gt;h3080&lt;/pages&gt;&lt;volume&gt;350&lt;/volume&gt;&lt;edition&gt;2015/06/26&lt;/edition&gt;&lt;keywords&gt;&lt;keyword&gt;Abortion, Habitual/*epidemiology&lt;/keyword&gt;&lt;keyword&gt;Adult&lt;/keyword&gt;&lt;keyword&gt;Case-Control Studies&lt;/keyword&gt;&lt;keyword&gt;Cohort Studies&lt;/keyword&gt;&lt;keyword&gt;Female&lt;/keyword&gt;&lt;keyword&gt;Humans&lt;/keyword&gt;&lt;keyword&gt;Pregnancy&lt;/keyword&gt;&lt;keyword&gt;Risk Factors&lt;/keyword&gt;&lt;keyword&gt;Stillbirth/*epidemiology&lt;/keyword&gt;&lt;/keywords&gt;&lt;dates&gt;&lt;year&gt;2015&lt;/year&gt;&lt;pub-dates&gt;&lt;date&gt;Jun 24&lt;/date&gt;&lt;/pub-dates&gt;&lt;/dates&gt;&lt;isbn&gt;1756-1833 (Electronic)&amp;#xD;0959-8138 (Linking)&lt;/isbn&gt;&lt;accession-num&gt;26109551&lt;/accession-num&gt;&lt;urls&gt;&lt;related-urls&gt;&lt;url&gt;https://www.ncbi.nlm.nih.gov/pubmed/26109551&lt;/url&gt;&lt;/related-urls&gt;&lt;/urls&gt;&lt;electronic-resource-num&gt;10.1136/bmj.h3080&lt;/electronic-resource-num&gt;&lt;/record&gt;&lt;/Cite&gt;&lt;/EndNote&gt;</w:instrText>
      </w:r>
      <w:r w:rsidR="00BF29FE">
        <w:fldChar w:fldCharType="separate"/>
      </w:r>
      <w:r w:rsidR="007101DE" w:rsidRPr="007101DE">
        <w:rPr>
          <w:noProof/>
          <w:sz w:val="18"/>
          <w:vertAlign w:val="superscript"/>
        </w:rPr>
        <w:t>31</w:t>
      </w:r>
      <w:r w:rsidR="00BF29FE">
        <w:fldChar w:fldCharType="end"/>
      </w:r>
      <w:r w:rsidRPr="001633FF">
        <w:t xml:space="preserve"> They also have an increased risk of preterm birth, low birthweight, placental abruption, pre-eclampsia, gestational diabetes and other adverse pregnancy </w:t>
      </w:r>
      <w:r w:rsidRPr="006E6F56">
        <w:t>outcomes</w:t>
      </w:r>
      <w:r w:rsidRPr="001633FF">
        <w:t>.</w:t>
      </w:r>
      <w:r w:rsidR="00BF29FE">
        <w:fldChar w:fldCharType="begin">
          <w:fldData xml:space="preserve">PEVuZE5vdGU+PENpdGU+PEF1dGhvcj5CbGFjazwvQXV0aG9yPjxZZWFyPjIwMDg8L1llYXI+PFJl
Y051bT42ODwvUmVjTnVtPjxEaXNwbGF5VGV4dD48c3R5bGUgZmFjZT0ic3VwZXJzY3JpcHQiIGZv
bnQ9IlRyZWJ1Y2hldCBNUyIgc2l6ZT0iOSI+MzItMzQ8L3N0eWxlPjwvRGlzcGxheVRleHQ+PHJl
Y29yZD48cmVjLW51bWJlcj42ODwvcmVjLW51bWJlcj48Zm9yZWlnbi1rZXlzPjxrZXkgYXBwPSJF
TiIgZGItaWQ9ImVkMnA5YTBheDVyeHdiZWUwdm12OTk5bnJ4dnphMGF3MmZkeCIgdGltZXN0YW1w
PSIxNTgxNTQ1OTgwIj42ODwva2V5PjwvZm9yZWlnbi1rZXlzPjxyZWYtdHlwZSBuYW1lPSJKb3Vy
bmFsIEFydGljbGUiPjE3PC9yZWYtdHlwZT48Y29udHJpYnV0b3JzPjxhdXRob3JzPjxhdXRob3I+
QmxhY2ssIE0uPC9hdXRob3I+PGF1dGhvcj5TaGV0dHksIEEuPC9hdXRob3I+PGF1dGhvcj5CaGF0
dGFjaGFyeWEsIFMuPC9hdXRob3I+PC9hdXRob3JzPjwvY29udHJpYnV0b3JzPjxhdXRoLWFkZHJl
c3M+RGVwYXJ0bWVudCBvZiBPYnN0ZXRyaWNzIGFuZCBHeW5hZWNvbG9neSwgQWJlcmRlZW4gTWF0
ZXJuaXR5IEhvc3BpdGFsLCBBYmVyZGVlbiwgVUsuPC9hdXRoLWFkZHJlc3M+PHRpdGxlcz48dGl0
bGU+T2JzdGV0cmljIG91dGNvbWVzIHN1YnNlcXVlbnQgdG8gaW50cmF1dGVyaW5lIGRlYXRoIGlu
IHRoZSBmaXJzdCBwcmVnbmFuY3k8L3RpdGxlPjxzZWNvbmRhcnktdGl0bGU+QkpPRzwvc2Vjb25k
YXJ5LXRpdGxlPjwvdGl0bGVzPjxwZXJpb2RpY2FsPjxmdWxsLXRpdGxlPkJKT0c8L2Z1bGwtdGl0
bGU+PC9wZXJpb2RpY2FsPjxwYWdlcz4yNjktNzQ8L3BhZ2VzPjx2b2x1bWU+MTE1PC92b2x1bWU+
PG51bWJlcj4yPC9udW1iZXI+PGVkaXRpb24+MjAwNy8xMi8xODwvZWRpdGlvbj48a2V5d29yZHM+
PGtleXdvcmQ+QWR1bHQ8L2tleXdvcmQ+PGtleXdvcmQ+Qm9keSBNYXNzIEluZGV4PC9rZXl3b3Jk
PjxrZXl3b3JkPkNvaG9ydCBTdHVkaWVzPC9rZXl3b3JkPjxrZXl3b3JkPkRlbGl2ZXJ5LCBPYnN0
ZXRyaWMvc3RhdGlzdGljcyAmYW1wOyBudW1lcmljYWwgZGF0YTwva2V5d29yZD48a2V5d29yZD5G
ZW1hbGU8L2tleXdvcmQ+PGtleXdvcmQ+SHVtYW5zPC9rZXl3b3JkPjxrZXl3b3JkPlBhcml0eS8q
cGh5c2lvbG9neTwva2V5d29yZD48a2V5d29yZD5QcmVnbmFuY3k8L2tleXdvcmQ+PGtleXdvcmQ+
UHJlZ25hbmN5IENvbXBsaWNhdGlvbnMvZXBpZGVtaW9sb2d5LypldGlvbG9neTwva2V5d29yZD48
a2V5d29yZD5QcmVnbmFuY3ksIEhpZ2gtUmlzay8qcGh5c2lvbG9neTwva2V5d29yZD48a2V5d29y
ZD5SZWN1cnJlbmNlPC9rZXl3b3JkPjxrZXl3b3JkPlJldHJvc3BlY3RpdmUgU3R1ZGllczwva2V5
d29yZD48a2V5d29yZD5SaXNrIEZhY3RvcnM8L2tleXdvcmQ+PGtleXdvcmQ+U2NvdGxhbmQvZXBp
ZGVtaW9sb2d5PC9rZXl3b3JkPjxrZXl3b3JkPlNtb2tpbmcvYWR2ZXJzZSBlZmZlY3RzL2VwaWRl
bWlvbG9neTwva2V5d29yZD48a2V5d29yZD5Tb2NpYWwgQ2xhc3M8L2tleXdvcmQ+PGtleXdvcmQ+
U3RpbGxiaXJ0aC8qZXBpZGVtaW9sb2d5PC9rZXl3b3JkPjwva2V5d29yZHM+PGRhdGVzPjx5ZWFy
PjIwMDg8L3llYXI+PHB1Yi1kYXRlcz48ZGF0ZT5KYW48L2RhdGU+PC9wdWItZGF0ZXM+PC9kYXRl
cz48aXNibj4xNDcxLTA1MjggKEVsZWN0cm9uaWMpJiN4RDsxNDcwLTAzMjggKExpbmtpbmcpPC9p
c2JuPjxhY2Nlc3Npb24tbnVtPjE4MDgxNjA1PC9hY2Nlc3Npb24tbnVtPjx1cmxzPjxyZWxhdGVk
LXVybHM+PHVybD5odHRwczovL3d3dy5uY2JpLm5sbS5uaWguZ292L3B1Ym1lZC8xODA4MTYwNTwv
dXJsPjwvcmVsYXRlZC11cmxzPjwvdXJscz48ZWxlY3Ryb25pYy1yZXNvdXJjZS1udW0+MTAuMTEx
MS9qLjE0NzEtMDUyOC4yMDA3LjAxNTYyLng8L2VsZWN0cm9uaWMtcmVzb3VyY2UtbnVtPjwvcmVj
b3JkPjwvQ2l0ZT48Q2l0ZT48QXV0aG9yPkhlaW5vbmVuPC9BdXRob3I+PFllYXI+MjAwMDwvWWVh
cj48UmVjTnVtPjcwPC9SZWNOdW0+PHJlY29yZD48cmVjLW51bWJlcj43MDwvcmVjLW51bWJlcj48
Zm9yZWlnbi1rZXlzPjxrZXkgYXBwPSJFTiIgZGItaWQ9ImVkMnA5YTBheDVyeHdiZWUwdm12OTk5
bnJ4dnphMGF3MmZkeCIgdGltZXN0YW1wPSIxNTgxNTQ2MDQ5Ij43MDwva2V5PjwvZm9yZWlnbi1r
ZXlzPjxyZWYtdHlwZSBuYW1lPSJKb3VybmFsIEFydGljbGUiPjE3PC9yZWYtdHlwZT48Y29udHJp
YnV0b3JzPjxhdXRob3JzPjxhdXRob3I+SGVpbm9uZW4sIFMuPC9hdXRob3I+PGF1dGhvcj5LaXJr
aW5lbiwgUC48L2F1dGhvcj48L2F1dGhvcnM+PC9jb250cmlidXRvcnM+PGF1dGgtYWRkcmVzcz5E
ZXBhcnRtZW50IG9mIE9ic3RldHJpY3MgYW5kIEd5bmVjb2xvZ3ksIEt1b3BpbyBVbml2ZXJzaXR5
IEhvc3BpdGFsLCBGaW5sYW5kLjwvYXV0aC1hZGRyZXNzPjx0aXRsZXM+PHRpdGxlPlByZWduYW5j
eSBvdXRjb21lIGFmdGVyIHByZXZpb3VzIHN0aWxsYmlydGggcmVzdWx0aW5nIGZyb20gY2F1c2Vz
IG90aGVyIHRoYW4gbWF0ZXJuYWwgY29uZGl0aW9ucyBhbmQgZmV0YWwgYWJub3JtYWxpdGllczwv
dGl0bGU+PHNlY29uZGFyeS10aXRsZT5CaXJ0aDwvc2Vjb25kYXJ5LXRpdGxlPjwvdGl0bGVzPjxw
ZXJpb2RpY2FsPjxmdWxsLXRpdGxlPkJpcnRoPC9mdWxsLXRpdGxlPjwvcGVyaW9kaWNhbD48cGFn
ZXM+MzMtNzwvcGFnZXM+PHZvbHVtZT4yNzwvdm9sdW1lPjxudW1iZXI+MTwvbnVtYmVyPjxlZGl0
aW9uPjIwMDAvMDYvMjQ8L2VkaXRpb24+PGtleXdvcmRzPjxrZXl3b3JkPkFkb2xlc2NlbnQ8L2tl
eXdvcmQ+PGtleXdvcmQ+QWR1bHQ8L2tleXdvcmQ+PGtleXdvcmQ+QmlydGggQ2VydGlmaWNhdGVz
PC9rZXl3b3JkPjxrZXl3b3JkPipDYXVzZSBvZiBEZWF0aDwva2V5d29yZD48a2V5d29yZD5Db25n
ZW5pdGFsIEFibm9ybWFsaXRpZXM8L2tleXdvcmQ+PGtleXdvcmQ+Q3Jvc3MtU2VjdGlvbmFsIFN0
dWRpZXM8L2tleXdvcmQ+PGtleXdvcmQ+RmVtYWxlPC9rZXl3b3JkPjxrZXl3b3JkPkZldGFsIERl
YXRoLypldGlvbG9neTwva2V5d29yZD48a2V5d29yZD5GaW5sYW5kL2VwaWRlbWlvbG9neTwva2V5
d29yZD48a2V5d29yZD5IdW1hbnM8L2tleXdvcmQ+PGtleXdvcmQ+TG9naXN0aWMgTW9kZWxzPC9r
ZXl3b3JkPjxrZXl3b3JkPk9ic3RldHJpYyBMYWJvciwgUHJlbWF0dXJlL2V0aW9sb2d5PC9rZXl3
b3JkPjxrZXl3b3JkPlByZWduYW5jeTwva2V5d29yZD48a2V5d29yZD5QcmVnbmFuY3kgT3V0Y29t
ZS8qZXBpZGVtaW9sb2d5PC9rZXl3b3JkPjxrZXl3b3JkPlJlY3VycmVuY2U8L2tleXdvcmQ+PGtl
eXdvcmQ+UmVnaXN0cmllczwva2V5d29yZD48a2V5d29yZD5SaXNrIEZhY3RvcnM8L2tleXdvcmQ+
PC9rZXl3b3Jkcz48ZGF0ZXM+PHllYXI+MjAwMDwveWVhcj48cHViLWRhdGVzPjxkYXRlPk1hcjwv
ZGF0ZT48L3B1Yi1kYXRlcz48L2RhdGVzPjxpc2JuPjA3MzAtNzY1OSAoUHJpbnQpJiN4RDswNzMw
LTc2NTkgKExpbmtpbmcpPC9pc2JuPjxhY2Nlc3Npb24tbnVtPjEwODY1NTU4PC9hY2Nlc3Npb24t
bnVtPjx1cmxzPjxyZWxhdGVkLXVybHM+PHVybD5odHRwczovL3d3dy5uY2JpLm5sbS5uaWguZ292
L3B1Ym1lZC8xMDg2NTU1ODwvdXJsPjwvcmVsYXRlZC11cmxzPjwvdXJscz48ZWxlY3Ryb25pYy1y
ZXNvdXJjZS1udW0+MTAuMTA0Ni9qLjE1MjMtNTM2eC4yMDAwLjAwMDMzLng8L2VsZWN0cm9uaWMt
cmVzb3VyY2UtbnVtPjwvcmVjb3JkPjwvQ2l0ZT48Q2l0ZT48QXV0aG9yPlJvYnNvbjwvQXV0aG9y
PjxZZWFyPjIwMDE8L1llYXI+PFJlY051bT43MzwvUmVjTnVtPjxyZWNvcmQ+PHJlYy1udW1iZXI+
NzM8L3JlYy1udW1iZXI+PGZvcmVpZ24ta2V5cz48a2V5IGFwcD0iRU4iIGRiLWlkPSJlZDJwOWEw
YXg1cnh3YmVlMHZtdjk5OW5yeHZ6YTBhdzJmZHgiIHRpbWVzdGFtcD0iMTU4MTU0NjEzMiI+NzM8
L2tleT48L2ZvcmVpZ24ta2V5cz48cmVmLXR5cGUgbmFtZT0iSm91cm5hbCBBcnRpY2xlIj4xNzwv
cmVmLXR5cGU+PGNvbnRyaWJ1dG9ycz48YXV0aG9ycz48YXV0aG9yPlJvYnNvbiwgUy48L2F1dGhv
cj48YXV0aG9yPkNoYW4sIEEuPC9hdXRob3I+PGF1dGhvcj5LZWFuZSwgUi4gSi48L2F1dGhvcj48
YXV0aG9yPkx1a2UsIEMuIEcuPC9hdXRob3I+PC9hdXRob3JzPjwvY29udHJpYnV0b3JzPjxhdXRo
LWFkZHJlc3M+UmVwcm9kdWN0aXZlIE1lZGljaW5lIFVuaXQsIFRoZSBVbml2ZXJzaXR5IG9mIEFk
ZWxhaWRlLCBUaGUgUXVlZW4gRWxpemFiZXRoIEhvc3BpdGFsLCBXb29kdmlsbGUsIFNvdXRoIEF1
c3RyYWxpYSwgQXVzdHJhbGlhLjwvYXV0aC1hZGRyZXNzPjx0aXRsZXM+PHRpdGxlPlN1YnNlcXVl
bnQgYmlydGggb3V0Y29tZXMgYWZ0ZXIgYW4gdW5leHBsYWluZWQgc3RpbGxiaXJ0aDogcHJlbGlt
aW5hcnkgcG9wdWxhdGlvbi1iYXNlZCByZXRyb3NwZWN0aXZlIGNvaG9ydCBzdHVkeTwvdGl0bGU+
PHNlY29uZGFyeS10aXRsZT5BdXN0IE4gWiBKIE9ic3RldCBHeW5hZWNvbDwvc2Vjb25kYXJ5LXRp
dGxlPjwvdGl0bGVzPjxwZXJpb2RpY2FsPjxmdWxsLXRpdGxlPkF1c3QgTiBaIEogT2JzdGV0IEd5
bmFlY29sPC9mdWxsLXRpdGxlPjwvcGVyaW9kaWNhbD48cGFnZXM+MjktMzU8L3BhZ2VzPjx2b2x1
bWU+NDE8L3ZvbHVtZT48bnVtYmVyPjE8L251bWJlcj48ZWRpdGlvbj4yMDAxLzA0LzA0PC9lZGl0
aW9uPjxrZXl3b3Jkcz48a2V5d29yZD5BZHVsdDwva2V5d29yZD48a2V5d29yZD5BbmFseXNpcyBv
ZiBWYXJpYW5jZTwva2V5d29yZD48a2V5d29yZD5CaXJ0aCBXZWlnaHQ8L2tleXdvcmQ+PGtleXdv
cmQ+Q29ob3J0IFN0dWRpZXM8L2tleXdvcmQ+PGtleXdvcmQ+RGVsaXZlcnksIE9ic3RldHJpYy9t
ZXRob2RzL3N0YXRpc3RpY3MgJmFtcDsgbnVtZXJpY2FsIGRhdGE8L2tleXdvcmQ+PGtleXdvcmQ+
RmVtYWxlPC9rZXl3b3JkPjxrZXl3b3JkPkZldGFsIERlYXRoLyplcGlkZW1pb2xvZ3kvcHJldmVu
dGlvbiAmYW1wOyBjb250cm9sPC9rZXl3b3JkPjxrZXl3b3JkPkdlc3RhdGlvbmFsIEFnZTwva2V5
d29yZD48a2V5d29yZD5IdW1hbnM8L2tleXdvcmQ+PGtleXdvcmQ+SW5jaWRlbmNlPC9rZXl3b3Jk
PjxrZXl3b3JkPkluZmFudCwgTmV3Ym9ybjwva2V5d29yZD48a2V5d29yZD5Mb2dpc3RpYyBNb2Rl
bHM8L2tleXdvcmQ+PGtleXdvcmQ+TmVlZHMgQXNzZXNzbWVudDwva2V5d29yZD48a2V5d29yZD5Q
YXJpdHk8L2tleXdvcmQ+PGtleXdvcmQ+UG9wdWxhdGlvbiBTdXJ2ZWlsbGFuY2U8L2tleXdvcmQ+
PGtleXdvcmQ+UHJlZ25hbmN5PC9rZXl3b3JkPjxrZXl3b3JkPlByZWduYW5jeSBPdXRjb21lLypl
cGlkZW1pb2xvZ3k8L2tleXdvcmQ+PGtleXdvcmQ+UHJlZ25hbmN5LCBIaWdoLVJpc2s8L2tleXdv
cmQ+PGtleXdvcmQ+UHJlbmF0YWwgQ2FyZTwva2V5d29yZD48a2V5d29yZD5SZXRyb3NwZWN0aXZl
IFN0dWRpZXM8L2tleXdvcmQ+PGtleXdvcmQ+UmlzayBGYWN0b3JzPC9rZXl3b3JkPjxrZXl3b3Jk
PlNvdXRoIEF1c3RyYWxpYS9lcGlkZW1pb2xvZ3k8L2tleXdvcmQ+PC9rZXl3b3Jkcz48ZGF0ZXM+
PHllYXI+MjAwMTwveWVhcj48cHViLWRhdGVzPjxkYXRlPkZlYjwvZGF0ZT48L3B1Yi1kYXRlcz48
L2RhdGVzPjxpc2JuPjAwMDQtODY2NiAoUHJpbnQpJiN4RDswMDA0LTg2NjYgKExpbmtpbmcpPC9p
c2JuPjxhY2Nlc3Npb24tbnVtPjExMjg0NjQzPC9hY2Nlc3Npb24tbnVtPjx1cmxzPjxyZWxhdGVk
LXVybHM+PHVybD5odHRwczovL3d3dy5uY2JpLm5sbS5uaWguZ292L3B1Ym1lZC8xMTI4NDY0Mzwv
dXJsPjwvcmVsYXRlZC11cmxzPjwvdXJscz48ZWxlY3Ryb25pYy1yZXNvdXJjZS1udW0+MTAuMTEx
MS9qLjE0NzktODI4eC4yMDAxLnRiMDEyOTAueDwvZWxlY3Ryb25pYy1yZXNvdXJjZS1udW0+PC9y
ZWNvcmQ+PC9DaXRlPjwvRW5kTm90ZT5=
</w:fldData>
        </w:fldChar>
      </w:r>
      <w:r w:rsidR="007101DE">
        <w:instrText xml:space="preserve"> ADDIN EN.CITE </w:instrText>
      </w:r>
      <w:r w:rsidR="007101DE">
        <w:fldChar w:fldCharType="begin">
          <w:fldData xml:space="preserve">PEVuZE5vdGU+PENpdGU+PEF1dGhvcj5CbGFjazwvQXV0aG9yPjxZZWFyPjIwMDg8L1llYXI+PFJl
Y051bT42ODwvUmVjTnVtPjxEaXNwbGF5VGV4dD48c3R5bGUgZmFjZT0ic3VwZXJzY3JpcHQiIGZv
bnQ9IlRyZWJ1Y2hldCBNUyIgc2l6ZT0iOSI+MzItMzQ8L3N0eWxlPjwvRGlzcGxheVRleHQ+PHJl
Y29yZD48cmVjLW51bWJlcj42ODwvcmVjLW51bWJlcj48Zm9yZWlnbi1rZXlzPjxrZXkgYXBwPSJF
TiIgZGItaWQ9ImVkMnA5YTBheDVyeHdiZWUwdm12OTk5bnJ4dnphMGF3MmZkeCIgdGltZXN0YW1w
PSIxNTgxNTQ1OTgwIj42ODwva2V5PjwvZm9yZWlnbi1rZXlzPjxyZWYtdHlwZSBuYW1lPSJKb3Vy
bmFsIEFydGljbGUiPjE3PC9yZWYtdHlwZT48Y29udHJpYnV0b3JzPjxhdXRob3JzPjxhdXRob3I+
QmxhY2ssIE0uPC9hdXRob3I+PGF1dGhvcj5TaGV0dHksIEEuPC9hdXRob3I+PGF1dGhvcj5CaGF0
dGFjaGFyeWEsIFMuPC9hdXRob3I+PC9hdXRob3JzPjwvY29udHJpYnV0b3JzPjxhdXRoLWFkZHJl
c3M+RGVwYXJ0bWVudCBvZiBPYnN0ZXRyaWNzIGFuZCBHeW5hZWNvbG9neSwgQWJlcmRlZW4gTWF0
ZXJuaXR5IEhvc3BpdGFsLCBBYmVyZGVlbiwgVUsuPC9hdXRoLWFkZHJlc3M+PHRpdGxlcz48dGl0
bGU+T2JzdGV0cmljIG91dGNvbWVzIHN1YnNlcXVlbnQgdG8gaW50cmF1dGVyaW5lIGRlYXRoIGlu
IHRoZSBmaXJzdCBwcmVnbmFuY3k8L3RpdGxlPjxzZWNvbmRhcnktdGl0bGU+QkpPRzwvc2Vjb25k
YXJ5LXRpdGxlPjwvdGl0bGVzPjxwZXJpb2RpY2FsPjxmdWxsLXRpdGxlPkJKT0c8L2Z1bGwtdGl0
bGU+PC9wZXJpb2RpY2FsPjxwYWdlcz4yNjktNzQ8L3BhZ2VzPjx2b2x1bWU+MTE1PC92b2x1bWU+
PG51bWJlcj4yPC9udW1iZXI+PGVkaXRpb24+MjAwNy8xMi8xODwvZWRpdGlvbj48a2V5d29yZHM+
PGtleXdvcmQ+QWR1bHQ8L2tleXdvcmQ+PGtleXdvcmQ+Qm9keSBNYXNzIEluZGV4PC9rZXl3b3Jk
PjxrZXl3b3JkPkNvaG9ydCBTdHVkaWVzPC9rZXl3b3JkPjxrZXl3b3JkPkRlbGl2ZXJ5LCBPYnN0
ZXRyaWMvc3RhdGlzdGljcyAmYW1wOyBudW1lcmljYWwgZGF0YTwva2V5d29yZD48a2V5d29yZD5G
ZW1hbGU8L2tleXdvcmQ+PGtleXdvcmQ+SHVtYW5zPC9rZXl3b3JkPjxrZXl3b3JkPlBhcml0eS8q
cGh5c2lvbG9neTwva2V5d29yZD48a2V5d29yZD5QcmVnbmFuY3k8L2tleXdvcmQ+PGtleXdvcmQ+
UHJlZ25hbmN5IENvbXBsaWNhdGlvbnMvZXBpZGVtaW9sb2d5LypldGlvbG9neTwva2V5d29yZD48
a2V5d29yZD5QcmVnbmFuY3ksIEhpZ2gtUmlzay8qcGh5c2lvbG9neTwva2V5d29yZD48a2V5d29y
ZD5SZWN1cnJlbmNlPC9rZXl3b3JkPjxrZXl3b3JkPlJldHJvc3BlY3RpdmUgU3R1ZGllczwva2V5
d29yZD48a2V5d29yZD5SaXNrIEZhY3RvcnM8L2tleXdvcmQ+PGtleXdvcmQ+U2NvdGxhbmQvZXBp
ZGVtaW9sb2d5PC9rZXl3b3JkPjxrZXl3b3JkPlNtb2tpbmcvYWR2ZXJzZSBlZmZlY3RzL2VwaWRl
bWlvbG9neTwva2V5d29yZD48a2V5d29yZD5Tb2NpYWwgQ2xhc3M8L2tleXdvcmQ+PGtleXdvcmQ+
U3RpbGxiaXJ0aC8qZXBpZGVtaW9sb2d5PC9rZXl3b3JkPjwva2V5d29yZHM+PGRhdGVzPjx5ZWFy
PjIwMDg8L3llYXI+PHB1Yi1kYXRlcz48ZGF0ZT5KYW48L2RhdGU+PC9wdWItZGF0ZXM+PC9kYXRl
cz48aXNibj4xNDcxLTA1MjggKEVsZWN0cm9uaWMpJiN4RDsxNDcwLTAzMjggKExpbmtpbmcpPC9p
c2JuPjxhY2Nlc3Npb24tbnVtPjE4MDgxNjA1PC9hY2Nlc3Npb24tbnVtPjx1cmxzPjxyZWxhdGVk
LXVybHM+PHVybD5odHRwczovL3d3dy5uY2JpLm5sbS5uaWguZ292L3B1Ym1lZC8xODA4MTYwNTwv
dXJsPjwvcmVsYXRlZC11cmxzPjwvdXJscz48ZWxlY3Ryb25pYy1yZXNvdXJjZS1udW0+MTAuMTEx
MS9qLjE0NzEtMDUyOC4yMDA3LjAxNTYyLng8L2VsZWN0cm9uaWMtcmVzb3VyY2UtbnVtPjwvcmVj
b3JkPjwvQ2l0ZT48Q2l0ZT48QXV0aG9yPkhlaW5vbmVuPC9BdXRob3I+PFllYXI+MjAwMDwvWWVh
cj48UmVjTnVtPjcwPC9SZWNOdW0+PHJlY29yZD48cmVjLW51bWJlcj43MDwvcmVjLW51bWJlcj48
Zm9yZWlnbi1rZXlzPjxrZXkgYXBwPSJFTiIgZGItaWQ9ImVkMnA5YTBheDVyeHdiZWUwdm12OTk5
bnJ4dnphMGF3MmZkeCIgdGltZXN0YW1wPSIxNTgxNTQ2MDQ5Ij43MDwva2V5PjwvZm9yZWlnbi1r
ZXlzPjxyZWYtdHlwZSBuYW1lPSJKb3VybmFsIEFydGljbGUiPjE3PC9yZWYtdHlwZT48Y29udHJp
YnV0b3JzPjxhdXRob3JzPjxhdXRob3I+SGVpbm9uZW4sIFMuPC9hdXRob3I+PGF1dGhvcj5LaXJr
aW5lbiwgUC48L2F1dGhvcj48L2F1dGhvcnM+PC9jb250cmlidXRvcnM+PGF1dGgtYWRkcmVzcz5E
ZXBhcnRtZW50IG9mIE9ic3RldHJpY3MgYW5kIEd5bmVjb2xvZ3ksIEt1b3BpbyBVbml2ZXJzaXR5
IEhvc3BpdGFsLCBGaW5sYW5kLjwvYXV0aC1hZGRyZXNzPjx0aXRsZXM+PHRpdGxlPlByZWduYW5j
eSBvdXRjb21lIGFmdGVyIHByZXZpb3VzIHN0aWxsYmlydGggcmVzdWx0aW5nIGZyb20gY2F1c2Vz
IG90aGVyIHRoYW4gbWF0ZXJuYWwgY29uZGl0aW9ucyBhbmQgZmV0YWwgYWJub3JtYWxpdGllczwv
dGl0bGU+PHNlY29uZGFyeS10aXRsZT5CaXJ0aDwvc2Vjb25kYXJ5LXRpdGxlPjwvdGl0bGVzPjxw
ZXJpb2RpY2FsPjxmdWxsLXRpdGxlPkJpcnRoPC9mdWxsLXRpdGxlPjwvcGVyaW9kaWNhbD48cGFn
ZXM+MzMtNzwvcGFnZXM+PHZvbHVtZT4yNzwvdm9sdW1lPjxudW1iZXI+MTwvbnVtYmVyPjxlZGl0
aW9uPjIwMDAvMDYvMjQ8L2VkaXRpb24+PGtleXdvcmRzPjxrZXl3b3JkPkFkb2xlc2NlbnQ8L2tl
eXdvcmQ+PGtleXdvcmQ+QWR1bHQ8L2tleXdvcmQ+PGtleXdvcmQ+QmlydGggQ2VydGlmaWNhdGVz
PC9rZXl3b3JkPjxrZXl3b3JkPipDYXVzZSBvZiBEZWF0aDwva2V5d29yZD48a2V5d29yZD5Db25n
ZW5pdGFsIEFibm9ybWFsaXRpZXM8L2tleXdvcmQ+PGtleXdvcmQ+Q3Jvc3MtU2VjdGlvbmFsIFN0
dWRpZXM8L2tleXdvcmQ+PGtleXdvcmQ+RmVtYWxlPC9rZXl3b3JkPjxrZXl3b3JkPkZldGFsIERl
YXRoLypldGlvbG9neTwva2V5d29yZD48a2V5d29yZD5GaW5sYW5kL2VwaWRlbWlvbG9neTwva2V5
d29yZD48a2V5d29yZD5IdW1hbnM8L2tleXdvcmQ+PGtleXdvcmQ+TG9naXN0aWMgTW9kZWxzPC9r
ZXl3b3JkPjxrZXl3b3JkPk9ic3RldHJpYyBMYWJvciwgUHJlbWF0dXJlL2V0aW9sb2d5PC9rZXl3
b3JkPjxrZXl3b3JkPlByZWduYW5jeTwva2V5d29yZD48a2V5d29yZD5QcmVnbmFuY3kgT3V0Y29t
ZS8qZXBpZGVtaW9sb2d5PC9rZXl3b3JkPjxrZXl3b3JkPlJlY3VycmVuY2U8L2tleXdvcmQ+PGtl
eXdvcmQ+UmVnaXN0cmllczwva2V5d29yZD48a2V5d29yZD5SaXNrIEZhY3RvcnM8L2tleXdvcmQ+
PC9rZXl3b3Jkcz48ZGF0ZXM+PHllYXI+MjAwMDwveWVhcj48cHViLWRhdGVzPjxkYXRlPk1hcjwv
ZGF0ZT48L3B1Yi1kYXRlcz48L2RhdGVzPjxpc2JuPjA3MzAtNzY1OSAoUHJpbnQpJiN4RDswNzMw
LTc2NTkgKExpbmtpbmcpPC9pc2JuPjxhY2Nlc3Npb24tbnVtPjEwODY1NTU4PC9hY2Nlc3Npb24t
bnVtPjx1cmxzPjxyZWxhdGVkLXVybHM+PHVybD5odHRwczovL3d3dy5uY2JpLm5sbS5uaWguZ292
L3B1Ym1lZC8xMDg2NTU1ODwvdXJsPjwvcmVsYXRlZC11cmxzPjwvdXJscz48ZWxlY3Ryb25pYy1y
ZXNvdXJjZS1udW0+MTAuMTA0Ni9qLjE1MjMtNTM2eC4yMDAwLjAwMDMzLng8L2VsZWN0cm9uaWMt
cmVzb3VyY2UtbnVtPjwvcmVjb3JkPjwvQ2l0ZT48Q2l0ZT48QXV0aG9yPlJvYnNvbjwvQXV0aG9y
PjxZZWFyPjIwMDE8L1llYXI+PFJlY051bT43MzwvUmVjTnVtPjxyZWNvcmQ+PHJlYy1udW1iZXI+
NzM8L3JlYy1udW1iZXI+PGZvcmVpZ24ta2V5cz48a2V5IGFwcD0iRU4iIGRiLWlkPSJlZDJwOWEw
YXg1cnh3YmVlMHZtdjk5OW5yeHZ6YTBhdzJmZHgiIHRpbWVzdGFtcD0iMTU4MTU0NjEzMiI+NzM8
L2tleT48L2ZvcmVpZ24ta2V5cz48cmVmLXR5cGUgbmFtZT0iSm91cm5hbCBBcnRpY2xlIj4xNzwv
cmVmLXR5cGU+PGNvbnRyaWJ1dG9ycz48YXV0aG9ycz48YXV0aG9yPlJvYnNvbiwgUy48L2F1dGhv
cj48YXV0aG9yPkNoYW4sIEEuPC9hdXRob3I+PGF1dGhvcj5LZWFuZSwgUi4gSi48L2F1dGhvcj48
YXV0aG9yPkx1a2UsIEMuIEcuPC9hdXRob3I+PC9hdXRob3JzPjwvY29udHJpYnV0b3JzPjxhdXRo
LWFkZHJlc3M+UmVwcm9kdWN0aXZlIE1lZGljaW5lIFVuaXQsIFRoZSBVbml2ZXJzaXR5IG9mIEFk
ZWxhaWRlLCBUaGUgUXVlZW4gRWxpemFiZXRoIEhvc3BpdGFsLCBXb29kdmlsbGUsIFNvdXRoIEF1
c3RyYWxpYSwgQXVzdHJhbGlhLjwvYXV0aC1hZGRyZXNzPjx0aXRsZXM+PHRpdGxlPlN1YnNlcXVl
bnQgYmlydGggb3V0Y29tZXMgYWZ0ZXIgYW4gdW5leHBsYWluZWQgc3RpbGxiaXJ0aDogcHJlbGlt
aW5hcnkgcG9wdWxhdGlvbi1iYXNlZCByZXRyb3NwZWN0aXZlIGNvaG9ydCBzdHVkeTwvdGl0bGU+
PHNlY29uZGFyeS10aXRsZT5BdXN0IE4gWiBKIE9ic3RldCBHeW5hZWNvbDwvc2Vjb25kYXJ5LXRp
dGxlPjwvdGl0bGVzPjxwZXJpb2RpY2FsPjxmdWxsLXRpdGxlPkF1c3QgTiBaIEogT2JzdGV0IEd5
bmFlY29sPC9mdWxsLXRpdGxlPjwvcGVyaW9kaWNhbD48cGFnZXM+MjktMzU8L3BhZ2VzPjx2b2x1
bWU+NDE8L3ZvbHVtZT48bnVtYmVyPjE8L251bWJlcj48ZWRpdGlvbj4yMDAxLzA0LzA0PC9lZGl0
aW9uPjxrZXl3b3Jkcz48a2V5d29yZD5BZHVsdDwva2V5d29yZD48a2V5d29yZD5BbmFseXNpcyBv
ZiBWYXJpYW5jZTwva2V5d29yZD48a2V5d29yZD5CaXJ0aCBXZWlnaHQ8L2tleXdvcmQ+PGtleXdv
cmQ+Q29ob3J0IFN0dWRpZXM8L2tleXdvcmQ+PGtleXdvcmQ+RGVsaXZlcnksIE9ic3RldHJpYy9t
ZXRob2RzL3N0YXRpc3RpY3MgJmFtcDsgbnVtZXJpY2FsIGRhdGE8L2tleXdvcmQ+PGtleXdvcmQ+
RmVtYWxlPC9rZXl3b3JkPjxrZXl3b3JkPkZldGFsIERlYXRoLyplcGlkZW1pb2xvZ3kvcHJldmVu
dGlvbiAmYW1wOyBjb250cm9sPC9rZXl3b3JkPjxrZXl3b3JkPkdlc3RhdGlvbmFsIEFnZTwva2V5
d29yZD48a2V5d29yZD5IdW1hbnM8L2tleXdvcmQ+PGtleXdvcmQ+SW5jaWRlbmNlPC9rZXl3b3Jk
PjxrZXl3b3JkPkluZmFudCwgTmV3Ym9ybjwva2V5d29yZD48a2V5d29yZD5Mb2dpc3RpYyBNb2Rl
bHM8L2tleXdvcmQ+PGtleXdvcmQ+TmVlZHMgQXNzZXNzbWVudDwva2V5d29yZD48a2V5d29yZD5Q
YXJpdHk8L2tleXdvcmQ+PGtleXdvcmQ+UG9wdWxhdGlvbiBTdXJ2ZWlsbGFuY2U8L2tleXdvcmQ+
PGtleXdvcmQ+UHJlZ25hbmN5PC9rZXl3b3JkPjxrZXl3b3JkPlByZWduYW5jeSBPdXRjb21lLypl
cGlkZW1pb2xvZ3k8L2tleXdvcmQ+PGtleXdvcmQ+UHJlZ25hbmN5LCBIaWdoLVJpc2s8L2tleXdv
cmQ+PGtleXdvcmQ+UHJlbmF0YWwgQ2FyZTwva2V5d29yZD48a2V5d29yZD5SZXRyb3NwZWN0aXZl
IFN0dWRpZXM8L2tleXdvcmQ+PGtleXdvcmQ+UmlzayBGYWN0b3JzPC9rZXl3b3JkPjxrZXl3b3Jk
PlNvdXRoIEF1c3RyYWxpYS9lcGlkZW1pb2xvZ3k8L2tleXdvcmQ+PC9rZXl3b3Jkcz48ZGF0ZXM+
PHllYXI+MjAwMTwveWVhcj48cHViLWRhdGVzPjxkYXRlPkZlYjwvZGF0ZT48L3B1Yi1kYXRlcz48
L2RhdGVzPjxpc2JuPjAwMDQtODY2NiAoUHJpbnQpJiN4RDswMDA0LTg2NjYgKExpbmtpbmcpPC9p
c2JuPjxhY2Nlc3Npb24tbnVtPjExMjg0NjQzPC9hY2Nlc3Npb24tbnVtPjx1cmxzPjxyZWxhdGVk
LXVybHM+PHVybD5odHRwczovL3d3dy5uY2JpLm5sbS5uaWguZ292L3B1Ym1lZC8xMTI4NDY0Mzwv
dXJsPjwvcmVsYXRlZC11cmxzPjwvdXJscz48ZWxlY3Ryb25pYy1yZXNvdXJjZS1udW0+MTAuMTEx
MS9qLjE0NzktODI4eC4yMDAxLnRiMDEyOTAueDwvZWxlY3Ryb25pYy1yZXNvdXJjZS1udW0+PC9y
ZWNvcmQ+PC9DaXRlPjwvRW5kTm90ZT5=
</w:fldData>
        </w:fldChar>
      </w:r>
      <w:r w:rsidR="007101DE">
        <w:instrText xml:space="preserve"> ADDIN EN.CITE.DATA </w:instrText>
      </w:r>
      <w:r w:rsidR="007101DE">
        <w:fldChar w:fldCharType="end"/>
      </w:r>
      <w:r w:rsidR="00BF29FE">
        <w:fldChar w:fldCharType="separate"/>
      </w:r>
      <w:r w:rsidR="007101DE" w:rsidRPr="007101DE">
        <w:rPr>
          <w:noProof/>
          <w:sz w:val="18"/>
          <w:vertAlign w:val="superscript"/>
        </w:rPr>
        <w:t>32-34</w:t>
      </w:r>
      <w:r w:rsidR="00BF29FE">
        <w:fldChar w:fldCharType="end"/>
      </w:r>
      <w:r w:rsidRPr="001633FF">
        <w:t xml:space="preserve"> </w:t>
      </w:r>
      <w:proofErr w:type="gramStart"/>
      <w:r w:rsidRPr="001633FF">
        <w:t>In</w:t>
      </w:r>
      <w:proofErr w:type="gramEnd"/>
      <w:r w:rsidRPr="001633FF">
        <w:t xml:space="preserve"> addition, many </w:t>
      </w:r>
      <w:r w:rsidR="005905E6">
        <w:t>women</w:t>
      </w:r>
      <w:r w:rsidRPr="001633FF">
        <w:t xml:space="preserve"> experience high levels </w:t>
      </w:r>
      <w:r>
        <w:t xml:space="preserve">of </w:t>
      </w:r>
      <w:r w:rsidRPr="001633FF">
        <w:t xml:space="preserve">anxiety in subsequent </w:t>
      </w:r>
      <w:r w:rsidRPr="00B643E7">
        <w:t>pregnancies</w:t>
      </w:r>
      <w:r w:rsidRPr="001633FF">
        <w:t>.</w:t>
      </w:r>
      <w:r w:rsidR="00BF29FE">
        <w:fldChar w:fldCharType="begin">
          <w:fldData xml:space="preserve">PEVuZE5vdGU+PENpdGU+PEF1dGhvcj5HcmF2ZW5zdGVlbjwvQXV0aG9yPjxZZWFyPjIwMTg8L1ll
YXI+PFJlY051bT42OTwvUmVjTnVtPjxEaXNwbGF5VGV4dD48c3R5bGUgZmFjZT0ic3VwZXJzY3Jp
cHQiIGZvbnQ9IlRyZWJ1Y2hldCBNUyIgc2l6ZT0iOSI+MzUtMzc8L3N0eWxlPjwvRGlzcGxheVRl
eHQ+PHJlY29yZD48cmVjLW51bWJlcj42OTwvcmVjLW51bWJlcj48Zm9yZWlnbi1rZXlzPjxrZXkg
YXBwPSJFTiIgZGItaWQ9ImVkMnA5YTBheDVyeHdiZWUwdm12OTk5bnJ4dnphMGF3MmZkeCIgdGlt
ZXN0YW1wPSIxNTgxNTQ2MDIwIj42OTwva2V5PjwvZm9yZWlnbi1rZXlzPjxyZWYtdHlwZSBuYW1l
PSJKb3VybmFsIEFydGljbGUiPjE3PC9yZWYtdHlwZT48Y29udHJpYnV0b3JzPjxhdXRob3JzPjxh
dXRob3I+R3JhdmVuc3RlZW4sIEkuIEsuPC9hdXRob3I+PGF1dGhvcj5KYWNvYnNlbiwgRS4gTS48
L2F1dGhvcj48YXV0aG9yPlNhbmRzZXQsIFAuIE0uPC9hdXRob3I+PGF1dGhvcj5IZWxnYWRvdHRp
ciwgTC4gQi48L2F1dGhvcj48YXV0aG9yPlJhZGVzdGFkLCBJLjwvYXV0aG9yPjxhdXRob3I+U2Fu
ZHZpaywgTC48L2F1dGhvcj48YXV0aG9yPkVrZWJlcmcsIE8uPC9hdXRob3I+PC9hdXRob3JzPjwv
Y29udHJpYnV0b3JzPjxhdXRoLWFkZHJlc3M+SW5zdGl0dXRlIG9mIENsaW5pY2FsIE1lZGljaW5l
LCBVbml2ZXJzaXR5IG9mIE9zbG8sIFAuTyBib3ggMTE3MSwgQmxpbmRlcm4sIDAzMTgsIE9zbG8s
IE5vcndheS4gaWRhLmdyYXZlbnN0ZWVuQGdtYWlsLmNvbS4mI3hEO0RlcGFydG1lbnQgb2YgQmVo
YXZpb3VyYWwgU2NpZW5jZXMgaW4gTWVkaWNpbmUsIEluc3RpdHV0ZSBvZiBCYXNpYyBNZWRpY2Fs
IFNjaWVuY2VzLCBVbml2ZXJzaXR5IG9mIE9zbG8sIE9zbG8sIE5vcndheS4gaWRhLmdyYXZlbnN0
ZWVuQGdtYWlsLmNvbS4mI3hEO0RlcGFydG1lbnQgb2YgSGFlbWF0b2xvZ3ksIE9zbG8gVW5pdmVy
c2l0eSBIb3NwaXRhbCwgT3NsbywgTm9yd2F5LiBpZGEuZ3JhdmVuc3RlZW5AZ21haWwuY29tLiYj
eEQ7RGVwYXJ0bWVudCBvZiBIYWVtYXRvbG9neSwgT3NsbyBVbml2ZXJzaXR5IEhvc3BpdGFsLCBP
c2xvLCBOb3J3YXkuJiN4RDtJbnN0aXR1dGUgb2YgQ2xpbmljYWwgTWVkaWNpbmUsIFVuaXZlcnNp
dHkgb2YgT3NsbywgUC5PIGJveCAxMTcxLCBCbGluZGVybiwgMDMxOCwgT3NsbywgTm9yd2F5LiYj
eEQ7RGVwYXJ0bWVudCBvZiBPYnN0ZXRyaWNzIGFuZCBHeW5hZWNvbG9neSwgT3NsbyBVbml2ZXJz
aXR5IEhvc3BpdGFsLCBPc2xvLCBOb3J3YXkuJiN4RDtTb3BoaWFoZW1tZXQgVW5pdmVyc2l0eSwg
U3RvY2tob2xtLCBTd2VkZW4uJiN4RDtPc2xvIENlbnRyZSBmb3IgQmlvc3RhdGlzdGljcyBhbmQg
RXBpZGVtaW9sb2d5LCBSZXNlYXJjaCBzdXBwb3J0IHNlcnZpY2VzLCBPc2xvIFVuaXZlcnNpdHkg
SG9zcGl0YWwsIE9zbG8sIE5vcndheS4mI3hEO0RlcGFydG1lbnQgb2YgQmVoYXZpb3VyYWwgU2Np
ZW5jZXMgaW4gTWVkaWNpbmUsIEluc3RpdHV0ZSBvZiBCYXNpYyBNZWRpY2FsIFNjaWVuY2VzLCBV
bml2ZXJzaXR5IG9mIE9zbG8sIE9zbG8sIE5vcndheS4mI3hEO0RpdmlzaW9uIG9mIE1lbnRhbCBI
ZWFsdGggYW5kIEFkZGljdGlvbiwgT3NsbyBVbml2ZXJzaXR5IEhvc3BpdGFsLCBPc2xvLCBOb3J3
YXkuPC9hdXRoLWFkZHJlc3M+PHRpdGxlcz48dGl0bGU+QW54aWV0eSwgZGVwcmVzc2lvbiBhbmQg
cmVsYXRpb25zaGlwIHNhdGlzZmFjdGlvbiBpbiB0aGUgcHJlZ25hbmN5IGZvbGxvd2luZyBzdGls
bGJpcnRoIGFuZCBhZnRlciB0aGUgYmlydGggb2YgYSBsaXZlLWJvcm4gYmFieTogYSBwcm9zcGVj
dGl2ZSBzdHVkeTwvdGl0bGU+PHNlY29uZGFyeS10aXRsZT5CTUMgUHJlZ25hbmN5IENoaWxkYmly
dGg8L3NlY29uZGFyeS10aXRsZT48L3RpdGxlcz48cGVyaW9kaWNhbD48ZnVsbC10aXRsZT5CTUMg
UHJlZ25hbmN5IENoaWxkYmlydGg8L2Z1bGwtdGl0bGU+PC9wZXJpb2RpY2FsPjxwYWdlcz40MTwv
cGFnZXM+PHZvbHVtZT4xODwvdm9sdW1lPjxudW1iZXI+MTwvbnVtYmVyPjxlZGl0aW9uPjIwMTgv
MDEvMjU8L2VkaXRpb24+PGtleXdvcmRzPjxrZXl3b3JkPkFkdWx0PC9rZXl3b3JkPjxrZXl3b3Jk
PkFueGlldHkvKmVwaWRlbWlvbG9neS9wc3ljaG9sb2d5PC9rZXl3b3JkPjxrZXl3b3JkPkJpcnRo
IEludGVydmFscy9wc3ljaG9sb2d5PC9rZXl3b3JkPjxrZXl3b3JkPkRlcHJlc3Npb24vKmVwaWRl
bWlvbG9neS9wc3ljaG9sb2d5PC9rZXl3b3JkPjxrZXl3b3JkPkZlbWFsZTwva2V5d29yZD48a2V5
d29yZD5HZXN0YXRpb25hbCBBZ2U8L2tleXdvcmQ+PGtleXdvcmQ+SHVtYW5zPC9rZXl3b3JkPjxr
ZXl3b3JkPkluZmFudCwgTmV3Ym9ybjwva2V5d29yZD48a2V5d29yZD5JbnRlcnBlcnNvbmFsIFJl
bGF0aW9uczwva2V5d29yZD48a2V5d29yZD5MaXZlIEJpcnRoLypwc3ljaG9sb2d5PC9rZXl3b3Jk
PjxrZXl3b3JkPkxvZ2lzdGljIE1vZGVsczwva2V5d29yZD48a2V5d29yZD5NYXRlcm5hbCBBZ2U8
L2tleXdvcmQ+PGtleXdvcmQ+Tm9yd2F5L2VwaWRlbWlvbG9neTwva2V5d29yZD48a2V5d29yZD5P
ZGRzIFJhdGlvPC9rZXl3b3JkPjxrZXl3b3JkPlBlcnNvbmFsIFNhdGlzZmFjdGlvbjwva2V5d29y
ZD48a2V5d29yZD5QcmVnbmFuY3k8L2tleXdvcmQ+PGtleXdvcmQ+UHJlZ25hbmN5IENvbXBsaWNh
dGlvbnMvKmVwaWRlbWlvbG9neS9wc3ljaG9sb2d5PC9rZXl3b3JkPjxrZXl3b3JkPlByZWduYW50
IFdvbWVuLypwc3ljaG9sb2d5PC9rZXl3b3JkPjxrZXl3b3JkPlByZXZhbGVuY2U8L2tleXdvcmQ+
PGtleXdvcmQ+UHJvc3BlY3RpdmUgU3R1ZGllczwva2V5d29yZD48a2V5d29yZD5SaXNrIEZhY3Rv
cnM8L2tleXdvcmQ+PGtleXdvcmQ+U2V4dWFsIFBhcnRuZXJzL3BzeWNob2xvZ3k8L2tleXdvcmQ+
PGtleXdvcmQ+U3RpbGxiaXJ0aC8qcHN5Y2hvbG9neTwva2V5d29yZD48a2V5d29yZD4qQW54aWV0
eTwva2V5d29yZD48a2V5d29yZD4qRGVwcmVzc2lvbjwva2V5d29yZD48a2V5d29yZD4qTW9CYTwv
a2V5d29yZD48a2V5d29yZD4qUmVsYXRpb25zaGlwIHNhdGlzZmFjdGlvbjwva2V5d29yZD48a2V5
d29yZD4qU3RpbGxiaXJ0aDwva2V5d29yZD48a2V5d29yZD4qU3Vic2VxdWVudCBwcmVnbmFuY3kg
YW5kIHBvc3RwYXJ0dW08L2tleXdvcmQ+PGtleXdvcmQ+KlRoZSBOb3J3ZWdpYW4gbW90aGVyIGFu
ZCBjaGlsZCBjb2hvcnQgc3R1ZHk8L2tleXdvcmQ+PC9rZXl3b3Jkcz48ZGF0ZXM+PHllYXI+MjAx
ODwveWVhcj48cHViLWRhdGVzPjxkYXRlPkphbiAyNDwvZGF0ZT48L3B1Yi1kYXRlcz48L2RhdGVz
Pjxpc2JuPjE0NzEtMjM5MyAoRWxlY3Ryb25pYykmI3hEOzE0NzEtMjM5MyAoTGlua2luZyk8L2lz
Ym4+PGFjY2Vzc2lvbi1udW0+MjkzNjE5MTY8L2FjY2Vzc2lvbi1udW0+PHVybHM+PHJlbGF0ZWQt
dXJscz48dXJsPmh0dHBzOi8vd3d3Lm5jYmkubmxtLm5paC5nb3YvcHVibWVkLzI5MzYxOTE2PC91
cmw+PC9yZWxhdGVkLXVybHM+PC91cmxzPjxjdXN0b20yPlBNQzU3ODEzMjE8L2N1c3RvbTI+PGVs
ZWN0cm9uaWMtcmVzb3VyY2UtbnVtPjEwLjExODYvczEyODg0LTAxOC0xNjY2LTg8L2VsZWN0cm9u
aWMtcmVzb3VyY2UtbnVtPjwvcmVjb3JkPjwvQ2l0ZT48Q2l0ZT48QXV0aG9yPk1lYW5leTwvQXV0
aG9yPjxZZWFyPjIwMTc8L1llYXI+PFJlY051bT43MTwvUmVjTnVtPjxyZWNvcmQ+PHJlYy1udW1i
ZXI+NzE8L3JlYy1udW1iZXI+PGZvcmVpZ24ta2V5cz48a2V5IGFwcD0iRU4iIGRiLWlkPSJlZDJw
OWEwYXg1cnh3YmVlMHZtdjk5OW5yeHZ6YTBhdzJmZHgiIHRpbWVzdGFtcD0iMTU4MTU0NjA3NiI+
NzE8L2tleT48L2ZvcmVpZ24ta2V5cz48cmVmLXR5cGUgbmFtZT0iSm91cm5hbCBBcnRpY2xlIj4x
NzwvcmVmLXR5cGU+PGNvbnRyaWJ1dG9ycz48YXV0aG9ycz48YXV0aG9yPk1lYW5leSwgUy48L2F1
dGhvcj48YXV0aG9yPkV2ZXJhcmQsIEMuIE0uPC9hdXRob3I+PGF1dGhvcj5HYWxsYWdoZXIsIFMu
PC9hdXRob3I+PGF1dGhvcj5PJmFwb3M7RG9ub2dodWUsIEsuPC9hdXRob3I+PC9hdXRob3JzPjwv
Y29udHJpYnV0b3JzPjxhdXRoLWFkZHJlc3M+TmF0aW9uYWwgUGVyaW5hdGFsIEVwaWRlbWlvbG9n
eSBDZW50cmUsIFVuaXZlcnNpdHkgQ29sbGVnZSBDb3JrLCBDb3JrLCBJcmVsYW5kLiYjeEQ7UHJl
Z25hbmN5IExvc3MgUmVzZWFyY2ggR3JvdXAsIERlcGFydG1lbnQgb2YgT2JzdGV0cmljcyBhbmQg
R3luYWVjb2xvZ3kgVW5pdmVyc2l0eSBDb2xsZWdlIENvcmssIElyZWxhbmQuJiN4RDtDb3JrIFVu
aXZlcnNpdHkgTWF0ZXJuaXR5IEhvc3BpdGFsLCBDb3JrLCBJcmVsYW5kLiYjeEQ7Q2VudHJlIGZv
ciBTb2NpYWwgSXNzdWVzIFJlc2VhcmNoLCBEZXBhcnRtZW50IG9mIFBzeWNob2xvZ3ksIFVuaXZl
cnNpdHkgb2YgTGltZXJpY2ssIExpbWVyaWNrLCBJcmVsYW5kLjwvYXV0aC1hZGRyZXNzPjx0aXRs
ZXM+PHRpdGxlPlBhcmVudHMmYXBvczsgY29uY2VybnMgYWJvdXQgZnV0dXJlIHByZWduYW5jeSBh
ZnRlciBzdGlsbGJpcnRoOiBhIHF1YWxpdGF0aXZlIHN0dWR5PC90aXRsZT48c2Vjb25kYXJ5LXRp
dGxlPkhlYWx0aCBFeHBlY3Q8L3NlY29uZGFyeS10aXRsZT48L3RpdGxlcz48cGVyaW9kaWNhbD48
ZnVsbC10aXRsZT5IZWFsdGggRXhwZWN0PC9mdWxsLXRpdGxlPjwvcGVyaW9kaWNhbD48cGFnZXM+
NTU1LTU2MjwvcGFnZXM+PHZvbHVtZT4yMDwvdm9sdW1lPjxudW1iZXI+NDwvbnVtYmVyPjxlZGl0
aW9uPjIwMTYvMDgvMDI8L2VkaXRpb24+PGtleXdvcmRzPjxrZXl3b3JkPipFbW90aW9uczwva2V5
d29yZD48a2V5d29yZD5GYXRoZXJzLypwc3ljaG9sb2d5PC9rZXl3b3JkPjxrZXl3b3JkPkZlbWFs
ZTwva2V5d29yZD48a2V5d29yZD5IdW1hbnM8L2tleXdvcmQ+PGtleXdvcmQ+SW50ZXJ2aWV3cyBh
cyBUb3BpYzwva2V5d29yZD48a2V5d29yZD5JcmVsYW5kPC9rZXl3b3JkPjxrZXl3b3JkPk1hbGU8
L2tleXdvcmQ+PGtleXdvcmQ+TW90aGVycy8qcHN5Y2hvbG9neTwva2V5d29yZD48a2V5d29yZD5Q
cmVnbmFuY3k8L2tleXdvcmQ+PGtleXdvcmQ+UXVhbGl0YXRpdmUgUmVzZWFyY2g8L2tleXdvcmQ+
PGtleXdvcmQ+U3RpbGxiaXJ0aC8qcHN5Y2hvbG9neTwva2V5d29yZD48a2V5d29yZD4qVW5jZXJ0
YWludHk8L2tleXdvcmQ+PGtleXdvcmQ+KmZhdGhlcnM8L2tleXdvcmQ+PGtleXdvcmQ+Km1vdGhl
cnM8L2tleXdvcmQ+PGtleXdvcmQ+KnF1YWxpdGF0aXZlPC9rZXl3b3JkPjxrZXl3b3JkPipzdGls
bGJpcnRoPC9rZXl3b3JkPjxrZXl3b3JkPipzdWJzZXF1ZW50IHByZWduYW5jeTwva2V5d29yZD48
L2tleXdvcmRzPjxkYXRlcz48eWVhcj4yMDE3PC95ZWFyPjxwdWItZGF0ZXM+PGRhdGU+QXVnPC9k
YXRlPjwvcHViLWRhdGVzPjwvZGF0ZXM+PGlzYm4+MTM2OS03NjI1IChFbGVjdHJvbmljKSYjeEQ7
MTM2OS02NTEzIChMaW5raW5nKTwvaXNibj48YWNjZXNzaW9uLW51bT4yNzQ3OTQ0NDwvYWNjZXNz
aW9uLW51bT48dXJscz48cmVsYXRlZC11cmxzPjx1cmw+aHR0cHM6Ly93d3cubmNiaS5ubG0ubmlo
Lmdvdi9wdWJtZWQvMjc0Nzk0NDQ8L3VybD48L3JlbGF0ZWQtdXJscz48L3VybHM+PGN1c3RvbTI+
UE1DNTUxMzAwMjwvY3VzdG9tMj48ZWxlY3Ryb25pYy1yZXNvdXJjZS1udW0+MTAuMTExMS9oZXgu
MTI0ODA8L2VsZWN0cm9uaWMtcmVzb3VyY2UtbnVtPjwvcmVjb3JkPjwvQ2l0ZT48Q2l0ZT48QXV0
aG9yPk1pbGxzPC9BdXRob3I+PFllYXI+MjAxNDwvWWVhcj48UmVjTnVtPjcyPC9SZWNOdW0+PHJl
Y29yZD48cmVjLW51bWJlcj43MjwvcmVjLW51bWJlcj48Zm9yZWlnbi1rZXlzPjxrZXkgYXBwPSJF
TiIgZGItaWQ9ImVkMnA5YTBheDVyeHdiZWUwdm12OTk5bnJ4dnphMGF3MmZkeCIgdGltZXN0YW1w
PSIxNTgxNTQ2MTAwIj43Mjwva2V5PjwvZm9yZWlnbi1rZXlzPjxyZWYtdHlwZSBuYW1lPSJKb3Vy
bmFsIEFydGljbGUiPjE3PC9yZWYtdHlwZT48Y29udHJpYnV0b3JzPjxhdXRob3JzPjxhdXRob3I+
TWlsbHMsIFQuIEEuPC9hdXRob3I+PGF1dGhvcj5SaWNrbGVzZm9yZCwgQy48L2F1dGhvcj48YXV0
aG9yPkNvb2tlLCBBLjwvYXV0aG9yPjxhdXRob3I+SGVhemVsbCwgQS4gRS48L2F1dGhvcj48YXV0
aG9yPldoaXR3b3J0aCwgTS48L2F1dGhvcj48YXV0aG9yPkxhdmVuZGVyLCBULjwvYXV0aG9yPjwv
YXV0aG9ycz48L2NvbnRyaWJ1dG9ycz48YXV0aC1hZGRyZXNzPlNjaG9vbCBvZiBOdXJzaW5nLCBN
aWR3aWZlcnkgYW5kIFNvY2lhbCBXb3JrLCBUaGUgVW5pdmVyc2l0eSBvZiBNYW5jaGVzdGVyLCBN
YW5jaGVzdGVyLCBVSy48L2F1dGgtYWRkcmVzcz48dGl0bGVzPjx0aXRsZT5QYXJlbnRzJmFwb3M7
IGV4cGVyaWVuY2VzIGFuZCBleHBlY3RhdGlvbnMgb2YgY2FyZSBpbiBwcmVnbmFuY3kgYWZ0ZXIg
c3RpbGxiaXJ0aCBvciBuZW9uYXRhbCBkZWF0aDogYSBtZXRhc3ludGhlc2lzPC90aXRsZT48c2Vj
b25kYXJ5LXRpdGxlPkJKT0c8L3NlY29uZGFyeS10aXRsZT48L3RpdGxlcz48cGVyaW9kaWNhbD48
ZnVsbC10aXRsZT5CSk9HPC9mdWxsLXRpdGxlPjwvcGVyaW9kaWNhbD48cGFnZXM+OTQzLTUwPC9w
YWdlcz48dm9sdW1lPjEyMTwvdm9sdW1lPjxudW1iZXI+ODwvbnVtYmVyPjxlZGl0aW9uPjIwMTQv
MDMvMDU8L2VkaXRpb24+PGtleXdvcmRzPjxrZXl3b3JkPipBYm9ydGlvbiwgU3BvbnRhbmVvdXMv
cHJldmVudGlvbiAmYW1wOyBjb250cm9sL3BzeWNob2xvZ3k8L2tleXdvcmQ+PGtleXdvcmQ+QWRh
cHRhdGlvbiwgUHN5Y2hvbG9naWNhbDwva2V5d29yZD48a2V5d29yZD5BZHVsdDwva2V5d29yZD48
a2V5d29yZD5BbnhpZXR5L2V0aW9sb2d5PC9rZXl3b3JkPjxrZXl3b3JkPipDb3Vuc2VsaW5nPC9r
ZXl3b3JkPjxrZXl3b3JkPkVtb3Rpb25zPC9rZXl3b3JkPjxrZXl3b3JkPkZlbWFsZTwva2V5d29y
ZD48a2V5d29yZD5IdW1hbnM8L2tleXdvcmQ+PGtleXdvcmQ+TWFsZTwva2V5d29yZD48a2V5d29y
ZD4qTWF0ZXJuYWwgSGVhbHRoIFNlcnZpY2VzPC9rZXl3b3JkPjxrZXl3b3JkPk1hdGVybmFsLUZl
dGFsIFJlbGF0aW9ucy8qcHN5Y2hvbG9neTwva2V5d29yZD48a2V5d29yZD5QYXJlbnRzLypwc3lj
aG9sb2d5PC9rZXl3b3JkPjxrZXl3b3JkPlByZWduYW5jeTwva2V5d29yZD48a2V5d29yZD5RdWFs
aXRhdGl2ZSBSZXNlYXJjaDwva2V5d29yZD48a2V5d29yZD5TZWNvbmRhcnkgUHJldmVudGlvbjwv
a2V5d29yZD48a2V5d29yZD4qU3RpbGxiaXJ0aC9wc3ljaG9sb2d5PC9rZXl3b3JkPjxrZXl3b3Jk
PlN0cmVzcywgUHN5Y2hvbG9naWNhbC8qZXRpb2xvZ3kvcHJldmVudGlvbiAmYW1wOyBjb250cm9s
PC9rZXl3b3JkPjxrZXl3b3JkPk1ldGFzeW50aGVzaXM8L2tleXdvcmQ+PGtleXdvcmQ+bmVvbmF0
YWwgZGVhdGg8L2tleXdvcmQ+PGtleXdvcmQ+cGVyaW5hdGFsIGxvc3M8L2tleXdvcmQ+PGtleXdv
cmQ+c3RpbGxiaXJ0aDwva2V5d29yZD48a2V5d29yZD5zdWJzZXF1ZW50IHByZWduYW5jeTwva2V5
d29yZD48L2tleXdvcmRzPjxkYXRlcz48eWVhcj4yMDE0PC95ZWFyPjxwdWItZGF0ZXM+PGRhdGU+
SnVsPC9kYXRlPjwvcHViLWRhdGVzPjwvZGF0ZXM+PGlzYm4+MTQ3MS0wNTI4IChFbGVjdHJvbmlj
KSYjeEQ7MTQ3MC0wMzI4IChMaW5raW5nKTwvaXNibj48YWNjZXNzaW9uLW51bT4yNDU4OTExOTwv
YWNjZXNzaW9uLW51bT48dXJscz48cmVsYXRlZC11cmxzPjx1cmw+aHR0cHM6Ly93d3cubmNiaS5u
bG0ubmloLmdvdi9wdWJtZWQvMjQ1ODkxMTk8L3VybD48L3JlbGF0ZWQtdXJscz48L3VybHM+PGVs
ZWN0cm9uaWMtcmVzb3VyY2UtbnVtPjEwLjExMTEvMTQ3MS0wNTI4LjEyNjU2PC9lbGVjdHJvbmlj
LXJlc291cmNlLW51bT48L3JlY29yZD48L0NpdGU+PC9FbmROb3RlPgB=
</w:fldData>
        </w:fldChar>
      </w:r>
      <w:r w:rsidR="007101DE">
        <w:instrText xml:space="preserve"> ADDIN EN.CITE </w:instrText>
      </w:r>
      <w:r w:rsidR="007101DE">
        <w:fldChar w:fldCharType="begin">
          <w:fldData xml:space="preserve">PEVuZE5vdGU+PENpdGU+PEF1dGhvcj5HcmF2ZW5zdGVlbjwvQXV0aG9yPjxZZWFyPjIwMTg8L1ll
YXI+PFJlY051bT42OTwvUmVjTnVtPjxEaXNwbGF5VGV4dD48c3R5bGUgZmFjZT0ic3VwZXJzY3Jp
cHQiIGZvbnQ9IlRyZWJ1Y2hldCBNUyIgc2l6ZT0iOSI+MzUtMzc8L3N0eWxlPjwvRGlzcGxheVRl
eHQ+PHJlY29yZD48cmVjLW51bWJlcj42OTwvcmVjLW51bWJlcj48Zm9yZWlnbi1rZXlzPjxrZXkg
YXBwPSJFTiIgZGItaWQ9ImVkMnA5YTBheDVyeHdiZWUwdm12OTk5bnJ4dnphMGF3MmZkeCIgdGlt
ZXN0YW1wPSIxNTgxNTQ2MDIwIj42OTwva2V5PjwvZm9yZWlnbi1rZXlzPjxyZWYtdHlwZSBuYW1l
PSJKb3VybmFsIEFydGljbGUiPjE3PC9yZWYtdHlwZT48Y29udHJpYnV0b3JzPjxhdXRob3JzPjxh
dXRob3I+R3JhdmVuc3RlZW4sIEkuIEsuPC9hdXRob3I+PGF1dGhvcj5KYWNvYnNlbiwgRS4gTS48
L2F1dGhvcj48YXV0aG9yPlNhbmRzZXQsIFAuIE0uPC9hdXRob3I+PGF1dGhvcj5IZWxnYWRvdHRp
ciwgTC4gQi48L2F1dGhvcj48YXV0aG9yPlJhZGVzdGFkLCBJLjwvYXV0aG9yPjxhdXRob3I+U2Fu
ZHZpaywgTC48L2F1dGhvcj48YXV0aG9yPkVrZWJlcmcsIE8uPC9hdXRob3I+PC9hdXRob3JzPjwv
Y29udHJpYnV0b3JzPjxhdXRoLWFkZHJlc3M+SW5zdGl0dXRlIG9mIENsaW5pY2FsIE1lZGljaW5l
LCBVbml2ZXJzaXR5IG9mIE9zbG8sIFAuTyBib3ggMTE3MSwgQmxpbmRlcm4sIDAzMTgsIE9zbG8s
IE5vcndheS4gaWRhLmdyYXZlbnN0ZWVuQGdtYWlsLmNvbS4mI3hEO0RlcGFydG1lbnQgb2YgQmVo
YXZpb3VyYWwgU2NpZW5jZXMgaW4gTWVkaWNpbmUsIEluc3RpdHV0ZSBvZiBCYXNpYyBNZWRpY2Fs
IFNjaWVuY2VzLCBVbml2ZXJzaXR5IG9mIE9zbG8sIE9zbG8sIE5vcndheS4gaWRhLmdyYXZlbnN0
ZWVuQGdtYWlsLmNvbS4mI3hEO0RlcGFydG1lbnQgb2YgSGFlbWF0b2xvZ3ksIE9zbG8gVW5pdmVy
c2l0eSBIb3NwaXRhbCwgT3NsbywgTm9yd2F5LiBpZGEuZ3JhdmVuc3RlZW5AZ21haWwuY29tLiYj
eEQ7RGVwYXJ0bWVudCBvZiBIYWVtYXRvbG9neSwgT3NsbyBVbml2ZXJzaXR5IEhvc3BpdGFsLCBP
c2xvLCBOb3J3YXkuJiN4RDtJbnN0aXR1dGUgb2YgQ2xpbmljYWwgTWVkaWNpbmUsIFVuaXZlcnNp
dHkgb2YgT3NsbywgUC5PIGJveCAxMTcxLCBCbGluZGVybiwgMDMxOCwgT3NsbywgTm9yd2F5LiYj
eEQ7RGVwYXJ0bWVudCBvZiBPYnN0ZXRyaWNzIGFuZCBHeW5hZWNvbG9neSwgT3NsbyBVbml2ZXJz
aXR5IEhvc3BpdGFsLCBPc2xvLCBOb3J3YXkuJiN4RDtTb3BoaWFoZW1tZXQgVW5pdmVyc2l0eSwg
U3RvY2tob2xtLCBTd2VkZW4uJiN4RDtPc2xvIENlbnRyZSBmb3IgQmlvc3RhdGlzdGljcyBhbmQg
RXBpZGVtaW9sb2d5LCBSZXNlYXJjaCBzdXBwb3J0IHNlcnZpY2VzLCBPc2xvIFVuaXZlcnNpdHkg
SG9zcGl0YWwsIE9zbG8sIE5vcndheS4mI3hEO0RlcGFydG1lbnQgb2YgQmVoYXZpb3VyYWwgU2Np
ZW5jZXMgaW4gTWVkaWNpbmUsIEluc3RpdHV0ZSBvZiBCYXNpYyBNZWRpY2FsIFNjaWVuY2VzLCBV
bml2ZXJzaXR5IG9mIE9zbG8sIE9zbG8sIE5vcndheS4mI3hEO0RpdmlzaW9uIG9mIE1lbnRhbCBI
ZWFsdGggYW5kIEFkZGljdGlvbiwgT3NsbyBVbml2ZXJzaXR5IEhvc3BpdGFsLCBPc2xvLCBOb3J3
YXkuPC9hdXRoLWFkZHJlc3M+PHRpdGxlcz48dGl0bGU+QW54aWV0eSwgZGVwcmVzc2lvbiBhbmQg
cmVsYXRpb25zaGlwIHNhdGlzZmFjdGlvbiBpbiB0aGUgcHJlZ25hbmN5IGZvbGxvd2luZyBzdGls
bGJpcnRoIGFuZCBhZnRlciB0aGUgYmlydGggb2YgYSBsaXZlLWJvcm4gYmFieTogYSBwcm9zcGVj
dGl2ZSBzdHVkeTwvdGl0bGU+PHNlY29uZGFyeS10aXRsZT5CTUMgUHJlZ25hbmN5IENoaWxkYmly
dGg8L3NlY29uZGFyeS10aXRsZT48L3RpdGxlcz48cGVyaW9kaWNhbD48ZnVsbC10aXRsZT5CTUMg
UHJlZ25hbmN5IENoaWxkYmlydGg8L2Z1bGwtdGl0bGU+PC9wZXJpb2RpY2FsPjxwYWdlcz40MTwv
cGFnZXM+PHZvbHVtZT4xODwvdm9sdW1lPjxudW1iZXI+MTwvbnVtYmVyPjxlZGl0aW9uPjIwMTgv
MDEvMjU8L2VkaXRpb24+PGtleXdvcmRzPjxrZXl3b3JkPkFkdWx0PC9rZXl3b3JkPjxrZXl3b3Jk
PkFueGlldHkvKmVwaWRlbWlvbG9neS9wc3ljaG9sb2d5PC9rZXl3b3JkPjxrZXl3b3JkPkJpcnRo
IEludGVydmFscy9wc3ljaG9sb2d5PC9rZXl3b3JkPjxrZXl3b3JkPkRlcHJlc3Npb24vKmVwaWRl
bWlvbG9neS9wc3ljaG9sb2d5PC9rZXl3b3JkPjxrZXl3b3JkPkZlbWFsZTwva2V5d29yZD48a2V5
d29yZD5HZXN0YXRpb25hbCBBZ2U8L2tleXdvcmQ+PGtleXdvcmQ+SHVtYW5zPC9rZXl3b3JkPjxr
ZXl3b3JkPkluZmFudCwgTmV3Ym9ybjwva2V5d29yZD48a2V5d29yZD5JbnRlcnBlcnNvbmFsIFJl
bGF0aW9uczwva2V5d29yZD48a2V5d29yZD5MaXZlIEJpcnRoLypwc3ljaG9sb2d5PC9rZXl3b3Jk
PjxrZXl3b3JkPkxvZ2lzdGljIE1vZGVsczwva2V5d29yZD48a2V5d29yZD5NYXRlcm5hbCBBZ2U8
L2tleXdvcmQ+PGtleXdvcmQ+Tm9yd2F5L2VwaWRlbWlvbG9neTwva2V5d29yZD48a2V5d29yZD5P
ZGRzIFJhdGlvPC9rZXl3b3JkPjxrZXl3b3JkPlBlcnNvbmFsIFNhdGlzZmFjdGlvbjwva2V5d29y
ZD48a2V5d29yZD5QcmVnbmFuY3k8L2tleXdvcmQ+PGtleXdvcmQ+UHJlZ25hbmN5IENvbXBsaWNh
dGlvbnMvKmVwaWRlbWlvbG9neS9wc3ljaG9sb2d5PC9rZXl3b3JkPjxrZXl3b3JkPlByZWduYW50
IFdvbWVuLypwc3ljaG9sb2d5PC9rZXl3b3JkPjxrZXl3b3JkPlByZXZhbGVuY2U8L2tleXdvcmQ+
PGtleXdvcmQ+UHJvc3BlY3RpdmUgU3R1ZGllczwva2V5d29yZD48a2V5d29yZD5SaXNrIEZhY3Rv
cnM8L2tleXdvcmQ+PGtleXdvcmQ+U2V4dWFsIFBhcnRuZXJzL3BzeWNob2xvZ3k8L2tleXdvcmQ+
PGtleXdvcmQ+U3RpbGxiaXJ0aC8qcHN5Y2hvbG9neTwva2V5d29yZD48a2V5d29yZD4qQW54aWV0
eTwva2V5d29yZD48a2V5d29yZD4qRGVwcmVzc2lvbjwva2V5d29yZD48a2V5d29yZD4qTW9CYTwv
a2V5d29yZD48a2V5d29yZD4qUmVsYXRpb25zaGlwIHNhdGlzZmFjdGlvbjwva2V5d29yZD48a2V5
d29yZD4qU3RpbGxiaXJ0aDwva2V5d29yZD48a2V5d29yZD4qU3Vic2VxdWVudCBwcmVnbmFuY3kg
YW5kIHBvc3RwYXJ0dW08L2tleXdvcmQ+PGtleXdvcmQ+KlRoZSBOb3J3ZWdpYW4gbW90aGVyIGFu
ZCBjaGlsZCBjb2hvcnQgc3R1ZHk8L2tleXdvcmQ+PC9rZXl3b3Jkcz48ZGF0ZXM+PHllYXI+MjAx
ODwveWVhcj48cHViLWRhdGVzPjxkYXRlPkphbiAyNDwvZGF0ZT48L3B1Yi1kYXRlcz48L2RhdGVz
Pjxpc2JuPjE0NzEtMjM5MyAoRWxlY3Ryb25pYykmI3hEOzE0NzEtMjM5MyAoTGlua2luZyk8L2lz
Ym4+PGFjY2Vzc2lvbi1udW0+MjkzNjE5MTY8L2FjY2Vzc2lvbi1udW0+PHVybHM+PHJlbGF0ZWQt
dXJscz48dXJsPmh0dHBzOi8vd3d3Lm5jYmkubmxtLm5paC5nb3YvcHVibWVkLzI5MzYxOTE2PC91
cmw+PC9yZWxhdGVkLXVybHM+PC91cmxzPjxjdXN0b20yPlBNQzU3ODEzMjE8L2N1c3RvbTI+PGVs
ZWN0cm9uaWMtcmVzb3VyY2UtbnVtPjEwLjExODYvczEyODg0LTAxOC0xNjY2LTg8L2VsZWN0cm9u
aWMtcmVzb3VyY2UtbnVtPjwvcmVjb3JkPjwvQ2l0ZT48Q2l0ZT48QXV0aG9yPk1lYW5leTwvQXV0
aG9yPjxZZWFyPjIwMTc8L1llYXI+PFJlY051bT43MTwvUmVjTnVtPjxyZWNvcmQ+PHJlYy1udW1i
ZXI+NzE8L3JlYy1udW1iZXI+PGZvcmVpZ24ta2V5cz48a2V5IGFwcD0iRU4iIGRiLWlkPSJlZDJw
OWEwYXg1cnh3YmVlMHZtdjk5OW5yeHZ6YTBhdzJmZHgiIHRpbWVzdGFtcD0iMTU4MTU0NjA3NiI+
NzE8L2tleT48L2ZvcmVpZ24ta2V5cz48cmVmLXR5cGUgbmFtZT0iSm91cm5hbCBBcnRpY2xlIj4x
NzwvcmVmLXR5cGU+PGNvbnRyaWJ1dG9ycz48YXV0aG9ycz48YXV0aG9yPk1lYW5leSwgUy48L2F1
dGhvcj48YXV0aG9yPkV2ZXJhcmQsIEMuIE0uPC9hdXRob3I+PGF1dGhvcj5HYWxsYWdoZXIsIFMu
PC9hdXRob3I+PGF1dGhvcj5PJmFwb3M7RG9ub2dodWUsIEsuPC9hdXRob3I+PC9hdXRob3JzPjwv
Y29udHJpYnV0b3JzPjxhdXRoLWFkZHJlc3M+TmF0aW9uYWwgUGVyaW5hdGFsIEVwaWRlbWlvbG9n
eSBDZW50cmUsIFVuaXZlcnNpdHkgQ29sbGVnZSBDb3JrLCBDb3JrLCBJcmVsYW5kLiYjeEQ7UHJl
Z25hbmN5IExvc3MgUmVzZWFyY2ggR3JvdXAsIERlcGFydG1lbnQgb2YgT2JzdGV0cmljcyBhbmQg
R3luYWVjb2xvZ3kgVW5pdmVyc2l0eSBDb2xsZWdlIENvcmssIElyZWxhbmQuJiN4RDtDb3JrIFVu
aXZlcnNpdHkgTWF0ZXJuaXR5IEhvc3BpdGFsLCBDb3JrLCBJcmVsYW5kLiYjeEQ7Q2VudHJlIGZv
ciBTb2NpYWwgSXNzdWVzIFJlc2VhcmNoLCBEZXBhcnRtZW50IG9mIFBzeWNob2xvZ3ksIFVuaXZl
cnNpdHkgb2YgTGltZXJpY2ssIExpbWVyaWNrLCBJcmVsYW5kLjwvYXV0aC1hZGRyZXNzPjx0aXRs
ZXM+PHRpdGxlPlBhcmVudHMmYXBvczsgY29uY2VybnMgYWJvdXQgZnV0dXJlIHByZWduYW5jeSBh
ZnRlciBzdGlsbGJpcnRoOiBhIHF1YWxpdGF0aXZlIHN0dWR5PC90aXRsZT48c2Vjb25kYXJ5LXRp
dGxlPkhlYWx0aCBFeHBlY3Q8L3NlY29uZGFyeS10aXRsZT48L3RpdGxlcz48cGVyaW9kaWNhbD48
ZnVsbC10aXRsZT5IZWFsdGggRXhwZWN0PC9mdWxsLXRpdGxlPjwvcGVyaW9kaWNhbD48cGFnZXM+
NTU1LTU2MjwvcGFnZXM+PHZvbHVtZT4yMDwvdm9sdW1lPjxudW1iZXI+NDwvbnVtYmVyPjxlZGl0
aW9uPjIwMTYvMDgvMDI8L2VkaXRpb24+PGtleXdvcmRzPjxrZXl3b3JkPipFbW90aW9uczwva2V5
d29yZD48a2V5d29yZD5GYXRoZXJzLypwc3ljaG9sb2d5PC9rZXl3b3JkPjxrZXl3b3JkPkZlbWFs
ZTwva2V5d29yZD48a2V5d29yZD5IdW1hbnM8L2tleXdvcmQ+PGtleXdvcmQ+SW50ZXJ2aWV3cyBh
cyBUb3BpYzwva2V5d29yZD48a2V5d29yZD5JcmVsYW5kPC9rZXl3b3JkPjxrZXl3b3JkPk1hbGU8
L2tleXdvcmQ+PGtleXdvcmQ+TW90aGVycy8qcHN5Y2hvbG9neTwva2V5d29yZD48a2V5d29yZD5Q
cmVnbmFuY3k8L2tleXdvcmQ+PGtleXdvcmQ+UXVhbGl0YXRpdmUgUmVzZWFyY2g8L2tleXdvcmQ+
PGtleXdvcmQ+U3RpbGxiaXJ0aC8qcHN5Y2hvbG9neTwva2V5d29yZD48a2V5d29yZD4qVW5jZXJ0
YWludHk8L2tleXdvcmQ+PGtleXdvcmQ+KmZhdGhlcnM8L2tleXdvcmQ+PGtleXdvcmQ+Km1vdGhl
cnM8L2tleXdvcmQ+PGtleXdvcmQ+KnF1YWxpdGF0aXZlPC9rZXl3b3JkPjxrZXl3b3JkPipzdGls
bGJpcnRoPC9rZXl3b3JkPjxrZXl3b3JkPipzdWJzZXF1ZW50IHByZWduYW5jeTwva2V5d29yZD48
L2tleXdvcmRzPjxkYXRlcz48eWVhcj4yMDE3PC95ZWFyPjxwdWItZGF0ZXM+PGRhdGU+QXVnPC9k
YXRlPjwvcHViLWRhdGVzPjwvZGF0ZXM+PGlzYm4+MTM2OS03NjI1IChFbGVjdHJvbmljKSYjeEQ7
MTM2OS02NTEzIChMaW5raW5nKTwvaXNibj48YWNjZXNzaW9uLW51bT4yNzQ3OTQ0NDwvYWNjZXNz
aW9uLW51bT48dXJscz48cmVsYXRlZC11cmxzPjx1cmw+aHR0cHM6Ly93d3cubmNiaS5ubG0ubmlo
Lmdvdi9wdWJtZWQvMjc0Nzk0NDQ8L3VybD48L3JlbGF0ZWQtdXJscz48L3VybHM+PGN1c3RvbTI+
UE1DNTUxMzAwMjwvY3VzdG9tMj48ZWxlY3Ryb25pYy1yZXNvdXJjZS1udW0+MTAuMTExMS9oZXgu
MTI0ODA8L2VsZWN0cm9uaWMtcmVzb3VyY2UtbnVtPjwvcmVjb3JkPjwvQ2l0ZT48Q2l0ZT48QXV0
aG9yPk1pbGxzPC9BdXRob3I+PFllYXI+MjAxNDwvWWVhcj48UmVjTnVtPjcyPC9SZWNOdW0+PHJl
Y29yZD48cmVjLW51bWJlcj43MjwvcmVjLW51bWJlcj48Zm9yZWlnbi1rZXlzPjxrZXkgYXBwPSJF
TiIgZGItaWQ9ImVkMnA5YTBheDVyeHdiZWUwdm12OTk5bnJ4dnphMGF3MmZkeCIgdGltZXN0YW1w
PSIxNTgxNTQ2MTAwIj43Mjwva2V5PjwvZm9yZWlnbi1rZXlzPjxyZWYtdHlwZSBuYW1lPSJKb3Vy
bmFsIEFydGljbGUiPjE3PC9yZWYtdHlwZT48Y29udHJpYnV0b3JzPjxhdXRob3JzPjxhdXRob3I+
TWlsbHMsIFQuIEEuPC9hdXRob3I+PGF1dGhvcj5SaWNrbGVzZm9yZCwgQy48L2F1dGhvcj48YXV0
aG9yPkNvb2tlLCBBLjwvYXV0aG9yPjxhdXRob3I+SGVhemVsbCwgQS4gRS48L2F1dGhvcj48YXV0
aG9yPldoaXR3b3J0aCwgTS48L2F1dGhvcj48YXV0aG9yPkxhdmVuZGVyLCBULjwvYXV0aG9yPjwv
YXV0aG9ycz48L2NvbnRyaWJ1dG9ycz48YXV0aC1hZGRyZXNzPlNjaG9vbCBvZiBOdXJzaW5nLCBN
aWR3aWZlcnkgYW5kIFNvY2lhbCBXb3JrLCBUaGUgVW5pdmVyc2l0eSBvZiBNYW5jaGVzdGVyLCBN
YW5jaGVzdGVyLCBVSy48L2F1dGgtYWRkcmVzcz48dGl0bGVzPjx0aXRsZT5QYXJlbnRzJmFwb3M7
IGV4cGVyaWVuY2VzIGFuZCBleHBlY3RhdGlvbnMgb2YgY2FyZSBpbiBwcmVnbmFuY3kgYWZ0ZXIg
c3RpbGxiaXJ0aCBvciBuZW9uYXRhbCBkZWF0aDogYSBtZXRhc3ludGhlc2lzPC90aXRsZT48c2Vj
b25kYXJ5LXRpdGxlPkJKT0c8L3NlY29uZGFyeS10aXRsZT48L3RpdGxlcz48cGVyaW9kaWNhbD48
ZnVsbC10aXRsZT5CSk9HPC9mdWxsLXRpdGxlPjwvcGVyaW9kaWNhbD48cGFnZXM+OTQzLTUwPC9w
YWdlcz48dm9sdW1lPjEyMTwvdm9sdW1lPjxudW1iZXI+ODwvbnVtYmVyPjxlZGl0aW9uPjIwMTQv
MDMvMDU8L2VkaXRpb24+PGtleXdvcmRzPjxrZXl3b3JkPipBYm9ydGlvbiwgU3BvbnRhbmVvdXMv
cHJldmVudGlvbiAmYW1wOyBjb250cm9sL3BzeWNob2xvZ3k8L2tleXdvcmQ+PGtleXdvcmQ+QWRh
cHRhdGlvbiwgUHN5Y2hvbG9naWNhbDwva2V5d29yZD48a2V5d29yZD5BZHVsdDwva2V5d29yZD48
a2V5d29yZD5BbnhpZXR5L2V0aW9sb2d5PC9rZXl3b3JkPjxrZXl3b3JkPipDb3Vuc2VsaW5nPC9r
ZXl3b3JkPjxrZXl3b3JkPkVtb3Rpb25zPC9rZXl3b3JkPjxrZXl3b3JkPkZlbWFsZTwva2V5d29y
ZD48a2V5d29yZD5IdW1hbnM8L2tleXdvcmQ+PGtleXdvcmQ+TWFsZTwva2V5d29yZD48a2V5d29y
ZD4qTWF0ZXJuYWwgSGVhbHRoIFNlcnZpY2VzPC9rZXl3b3JkPjxrZXl3b3JkPk1hdGVybmFsLUZl
dGFsIFJlbGF0aW9ucy8qcHN5Y2hvbG9neTwva2V5d29yZD48a2V5d29yZD5QYXJlbnRzLypwc3lj
aG9sb2d5PC9rZXl3b3JkPjxrZXl3b3JkPlByZWduYW5jeTwva2V5d29yZD48a2V5d29yZD5RdWFs
aXRhdGl2ZSBSZXNlYXJjaDwva2V5d29yZD48a2V5d29yZD5TZWNvbmRhcnkgUHJldmVudGlvbjwv
a2V5d29yZD48a2V5d29yZD4qU3RpbGxiaXJ0aC9wc3ljaG9sb2d5PC9rZXl3b3JkPjxrZXl3b3Jk
PlN0cmVzcywgUHN5Y2hvbG9naWNhbC8qZXRpb2xvZ3kvcHJldmVudGlvbiAmYW1wOyBjb250cm9s
PC9rZXl3b3JkPjxrZXl3b3JkPk1ldGFzeW50aGVzaXM8L2tleXdvcmQ+PGtleXdvcmQ+bmVvbmF0
YWwgZGVhdGg8L2tleXdvcmQ+PGtleXdvcmQ+cGVyaW5hdGFsIGxvc3M8L2tleXdvcmQ+PGtleXdv
cmQ+c3RpbGxiaXJ0aDwva2V5d29yZD48a2V5d29yZD5zdWJzZXF1ZW50IHByZWduYW5jeTwva2V5
d29yZD48L2tleXdvcmRzPjxkYXRlcz48eWVhcj4yMDE0PC95ZWFyPjxwdWItZGF0ZXM+PGRhdGU+
SnVsPC9kYXRlPjwvcHViLWRhdGVzPjwvZGF0ZXM+PGlzYm4+MTQ3MS0wNTI4IChFbGVjdHJvbmlj
KSYjeEQ7MTQ3MC0wMzI4IChMaW5raW5nKTwvaXNibj48YWNjZXNzaW9uLW51bT4yNDU4OTExOTwv
YWNjZXNzaW9uLW51bT48dXJscz48cmVsYXRlZC11cmxzPjx1cmw+aHR0cHM6Ly93d3cubmNiaS5u
bG0ubmloLmdvdi9wdWJtZWQvMjQ1ODkxMTk8L3VybD48L3JlbGF0ZWQtdXJscz48L3VybHM+PGVs
ZWN0cm9uaWMtcmVzb3VyY2UtbnVtPjEwLjExMTEvMTQ3MS0wNTI4LjEyNjU2PC9lbGVjdHJvbmlj
LXJlc291cmNlLW51bT48L3JlY29yZD48L0NpdGU+PC9FbmROb3RlPgB=
</w:fldData>
        </w:fldChar>
      </w:r>
      <w:r w:rsidR="007101DE">
        <w:instrText xml:space="preserve"> ADDIN EN.CITE.DATA </w:instrText>
      </w:r>
      <w:r w:rsidR="007101DE">
        <w:fldChar w:fldCharType="end"/>
      </w:r>
      <w:r w:rsidR="00BF29FE">
        <w:fldChar w:fldCharType="separate"/>
      </w:r>
      <w:r w:rsidR="007101DE" w:rsidRPr="007101DE">
        <w:rPr>
          <w:noProof/>
          <w:sz w:val="18"/>
          <w:vertAlign w:val="superscript"/>
        </w:rPr>
        <w:t>35-37</w:t>
      </w:r>
      <w:r w:rsidR="00BF29FE">
        <w:fldChar w:fldCharType="end"/>
      </w:r>
      <w:r w:rsidR="000823C5">
        <w:t xml:space="preserve"> </w:t>
      </w:r>
      <w:proofErr w:type="gramStart"/>
      <w:r w:rsidR="000823C5">
        <w:t>It</w:t>
      </w:r>
      <w:proofErr w:type="gramEnd"/>
      <w:r w:rsidR="000823C5">
        <w:t xml:space="preserve"> is therefore critical that these women are identified and provided with individualised multidisciplinary care that considers and addresses the risk of having a subsequent stillbirth.</w:t>
      </w:r>
      <w:r w:rsidR="00081F26">
        <w:t xml:space="preserve"> </w:t>
      </w:r>
      <w:r w:rsidR="00E95646">
        <w:t>An initiative in the United Kingdom</w:t>
      </w:r>
      <w:r w:rsidR="00CC2572">
        <w:t xml:space="preserve"> </w:t>
      </w:r>
      <w:r w:rsidR="00E95646">
        <w:t xml:space="preserve">found that providing </w:t>
      </w:r>
      <w:r w:rsidR="00F85164">
        <w:t xml:space="preserve">a </w:t>
      </w:r>
      <w:r w:rsidR="00CC2572">
        <w:t xml:space="preserve">specialist </w:t>
      </w:r>
      <w:r w:rsidR="00F762C8">
        <w:t>pregnancy care</w:t>
      </w:r>
      <w:r w:rsidR="00801F29">
        <w:t xml:space="preserve"> service</w:t>
      </w:r>
      <w:r w:rsidR="00CC2572">
        <w:t xml:space="preserve"> for women with </w:t>
      </w:r>
      <w:r w:rsidR="00801F29">
        <w:t xml:space="preserve">previous </w:t>
      </w:r>
      <w:r w:rsidR="00E95646">
        <w:t xml:space="preserve">experience of </w:t>
      </w:r>
      <w:r w:rsidR="00801F29">
        <w:t>stillbirth</w:t>
      </w:r>
      <w:r w:rsidR="00081F26">
        <w:t xml:space="preserve"> </w:t>
      </w:r>
      <w:r w:rsidR="00801F29">
        <w:t xml:space="preserve">improved </w:t>
      </w:r>
      <w:r w:rsidR="00801F29" w:rsidRPr="000E65E1">
        <w:t>outcomes</w:t>
      </w:r>
      <w:r w:rsidR="000E65E1">
        <w:t xml:space="preserve"> in subsequent pregnancies</w:t>
      </w:r>
      <w:r w:rsidR="00801F29">
        <w:t>.</w:t>
      </w:r>
      <w:r w:rsidR="00BF29FE">
        <w:fldChar w:fldCharType="begin"/>
      </w:r>
      <w:r w:rsidR="007101DE">
        <w:instrText xml:space="preserve"> ADDIN EN.CITE &lt;EndNote&gt;&lt;Cite&gt;&lt;Author&gt;Abiola&lt;/Author&gt;&lt;Year&gt;2016&lt;/Year&gt;&lt;RecNum&gt;74&lt;/RecNum&gt;&lt;DisplayText&gt;&lt;style face="superscript" font="Trebuchet MS" size="9"&gt;38&lt;/style&gt;&lt;/DisplayText&gt;&lt;record&gt;&lt;rec-number&gt;74&lt;/rec-number&gt;&lt;foreign-keys&gt;&lt;key app="EN" db-id="ed2p9a0ax5rxwbee0vmv999nrxvza0aw2fdx" timestamp="1581547772"&gt;74&lt;/key&gt;&lt;/foreign-keys&gt;&lt;ref-type name="Journal Article"&gt;17&lt;/ref-type&gt;&lt;contributors&gt;&lt;authors&gt;&lt;author&gt;Abiola, J.,&lt;/author&gt;&lt;author&gt;Warrander, L.,&lt;/author&gt;&lt;author&gt;Stephens, L.,&lt;/author&gt;&lt;author&gt;Harrison, A.,&lt;/author&gt;&lt;author&gt;Kither, H.,&lt;/author&gt;&lt;author&gt;Heazell, A., &lt;/author&gt;&lt;/authors&gt;&lt;/contributors&gt;&lt;titles&gt;&lt;title&gt;The Manchester Rainbow Clinic: a dedicated clinical service for parents who have experienced a previous stillbirth improves outcomes in subsequent pregnancies. BJOG, 123, p.46.&lt;/title&gt;&lt;secondary-title&gt;BJOG&lt;/secondary-title&gt;&lt;/titles&gt;&lt;periodical&gt;&lt;full-title&gt;BJOG&lt;/full-title&gt;&lt;/periodical&gt;&lt;pages&gt;46&lt;/pages&gt;&lt;volume&gt;123&lt;/volume&gt;&lt;number&gt;S1&lt;/number&gt;&lt;dates&gt;&lt;year&gt;2016&lt;/year&gt;&lt;/dates&gt;&lt;urls&gt;&lt;/urls&gt;&lt;/record&gt;&lt;/Cite&gt;&lt;/EndNote&gt;</w:instrText>
      </w:r>
      <w:r w:rsidR="00BF29FE">
        <w:fldChar w:fldCharType="separate"/>
      </w:r>
      <w:r w:rsidR="007101DE" w:rsidRPr="007101DE">
        <w:rPr>
          <w:noProof/>
          <w:sz w:val="18"/>
          <w:vertAlign w:val="superscript"/>
        </w:rPr>
        <w:t>38</w:t>
      </w:r>
      <w:r w:rsidR="00BF29FE">
        <w:fldChar w:fldCharType="end"/>
      </w:r>
    </w:p>
    <w:p w14:paraId="0B0F313A" w14:textId="4B0A8BB0" w:rsidR="00F222D1" w:rsidRPr="00276DEC" w:rsidRDefault="00F222D1" w:rsidP="003C204A">
      <w:pPr>
        <w:pStyle w:val="Rationale"/>
        <w:keepNext/>
        <w:keepLines/>
      </w:pPr>
      <w:r>
        <w:t>S</w:t>
      </w:r>
      <w:r w:rsidRPr="00811071">
        <w:t xml:space="preserve">tandardised clinical practice guidance </w:t>
      </w:r>
      <w:r>
        <w:t>would</w:t>
      </w:r>
      <w:r w:rsidRPr="00811071">
        <w:t xml:space="preserve"> inform care within specialist clinics and outline alternative care pathways where such specialist services are not available. Currently, </w:t>
      </w:r>
      <w:r>
        <w:t xml:space="preserve">there are </w:t>
      </w:r>
      <w:r w:rsidRPr="00811071">
        <w:t xml:space="preserve">no </w:t>
      </w:r>
      <w:r>
        <w:t>Australian national</w:t>
      </w:r>
      <w:r w:rsidRPr="00811071">
        <w:t xml:space="preserve"> clinical practice guidelines </w:t>
      </w:r>
      <w:r>
        <w:t>on subsequent maternity care for women who have experienced stillbirth</w:t>
      </w:r>
      <w:r w:rsidRPr="00811071">
        <w:t>.</w:t>
      </w:r>
      <w:r w:rsidR="00F70306">
        <w:t xml:space="preserve"> However, th</w:t>
      </w:r>
      <w:r w:rsidR="000823C5">
        <w:t xml:space="preserve">is topic could be </w:t>
      </w:r>
      <w:r w:rsidR="00F70306">
        <w:t>incorporate</w:t>
      </w:r>
      <w:r w:rsidR="000823C5">
        <w:t>d</w:t>
      </w:r>
      <w:r w:rsidR="00F70306">
        <w:t xml:space="preserve"> into the</w:t>
      </w:r>
      <w:r w:rsidR="00B83B93">
        <w:t xml:space="preserve"> </w:t>
      </w:r>
      <w:r w:rsidR="00B83B93" w:rsidRPr="00F726E8">
        <w:rPr>
          <w:i/>
        </w:rPr>
        <w:t>Clinical practice guideline for care around stillbirth and neonatal death</w:t>
      </w:r>
      <w:r w:rsidR="00F70306">
        <w:t>.</w:t>
      </w:r>
    </w:p>
    <w:p w14:paraId="60E04148" w14:textId="77777777" w:rsidR="00F222D1" w:rsidRDefault="00F222D1" w:rsidP="00F222D1">
      <w:pPr>
        <w:pStyle w:val="Enablersheader"/>
        <w:rPr>
          <w:lang w:eastAsia="en-AU"/>
        </w:rPr>
      </w:pPr>
      <w:r>
        <w:rPr>
          <w:lang w:eastAsia="en-AU"/>
        </w:rPr>
        <w:t>Goal</w:t>
      </w:r>
    </w:p>
    <w:p w14:paraId="16353E60" w14:textId="67889AE3" w:rsidR="00F222D1" w:rsidRPr="007B47E6" w:rsidRDefault="007436B0" w:rsidP="00F222D1">
      <w:pPr>
        <w:pStyle w:val="Enablers"/>
      </w:pPr>
      <w:r>
        <w:t>Women who have experienced stillbirth in a previous pregnancy are offered i</w:t>
      </w:r>
      <w:r w:rsidR="00F222D1" w:rsidRPr="00B765AA">
        <w:t xml:space="preserve">ndividualised multidisciplinary </w:t>
      </w:r>
      <w:r>
        <w:t xml:space="preserve">pregnancy </w:t>
      </w:r>
      <w:r w:rsidR="00F222D1" w:rsidRPr="00B765AA">
        <w:t>care</w:t>
      </w:r>
      <w:r w:rsidR="00F222D1">
        <w:t xml:space="preserve"> to reduce the risk of recurring</w:t>
      </w:r>
      <w:r w:rsidR="00F222D1" w:rsidRPr="00B765AA">
        <w:t xml:space="preserve"> stillbirth and other adverse pregnancy outcomes and </w:t>
      </w:r>
      <w:r w:rsidR="00D35D43">
        <w:t>to support</w:t>
      </w:r>
      <w:r w:rsidR="00F222D1" w:rsidRPr="00B765AA">
        <w:t xml:space="preserve"> </w:t>
      </w:r>
      <w:r w:rsidR="000617B9">
        <w:t xml:space="preserve">the </w:t>
      </w:r>
      <w:r w:rsidR="000A011D">
        <w:t>social and emotional</w:t>
      </w:r>
      <w:r w:rsidR="000A011D" w:rsidRPr="00B765AA">
        <w:t xml:space="preserve"> </w:t>
      </w:r>
      <w:r w:rsidR="00D35D43">
        <w:t>wellbeing</w:t>
      </w:r>
      <w:r w:rsidR="00D155E9">
        <w:t xml:space="preserve"> of parents</w:t>
      </w:r>
    </w:p>
    <w:p w14:paraId="13A6ACD7" w14:textId="77777777" w:rsidR="00F222D1" w:rsidRDefault="00F222D1" w:rsidP="00696A70">
      <w:pPr>
        <w:pStyle w:val="Rationaleheader"/>
        <w:pBdr>
          <w:top w:val="none" w:sz="0" w:space="0" w:color="auto"/>
          <w:left w:val="none" w:sz="0" w:space="0" w:color="auto"/>
          <w:bottom w:val="none" w:sz="0" w:space="0" w:color="auto"/>
          <w:right w:val="none" w:sz="0" w:space="0" w:color="auto"/>
        </w:pBdr>
      </w:pPr>
      <w:r>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913"/>
        <w:gridCol w:w="1914"/>
      </w:tblGrid>
      <w:tr w:rsidR="00F222D1" w:rsidRPr="00982178" w14:paraId="0EBE1F4D" w14:textId="77777777" w:rsidTr="00AB0554">
        <w:trPr>
          <w:tblHeader/>
        </w:trPr>
        <w:tc>
          <w:tcPr>
            <w:tcW w:w="6024" w:type="dxa"/>
            <w:shd w:val="clear" w:color="auto" w:fill="D9E2F3" w:themeFill="accent1" w:themeFillTint="33"/>
          </w:tcPr>
          <w:p w14:paraId="7C415DE9" w14:textId="77777777" w:rsidR="00F222D1" w:rsidRPr="00982178" w:rsidRDefault="00F222D1" w:rsidP="00AF09A6">
            <w:pPr>
              <w:keepNext/>
              <w:spacing w:before="60" w:after="60"/>
              <w:rPr>
                <w:b/>
                <w:lang w:val="en-US" w:eastAsia="en-AU"/>
              </w:rPr>
            </w:pPr>
            <w:r w:rsidRPr="00982178">
              <w:rPr>
                <w:b/>
                <w:lang w:val="en-US" w:eastAsia="en-AU"/>
              </w:rPr>
              <w:t>Task</w:t>
            </w:r>
          </w:p>
        </w:tc>
        <w:tc>
          <w:tcPr>
            <w:tcW w:w="1913" w:type="dxa"/>
            <w:shd w:val="clear" w:color="auto" w:fill="D9E2F3" w:themeFill="accent1" w:themeFillTint="33"/>
          </w:tcPr>
          <w:p w14:paraId="72BCC17B" w14:textId="1C9773A1" w:rsidR="00F222D1" w:rsidRPr="00982178" w:rsidRDefault="00511236" w:rsidP="00AF09A6">
            <w:pPr>
              <w:keepNext/>
              <w:spacing w:before="60" w:after="60"/>
              <w:rPr>
                <w:b/>
                <w:lang w:val="en-US" w:eastAsia="en-AU"/>
              </w:rPr>
            </w:pPr>
            <w:r>
              <w:rPr>
                <w:b/>
                <w:lang w:val="en-US" w:eastAsia="en-AU"/>
              </w:rPr>
              <w:t>Lead agency</w:t>
            </w:r>
          </w:p>
        </w:tc>
        <w:tc>
          <w:tcPr>
            <w:tcW w:w="1914" w:type="dxa"/>
            <w:shd w:val="clear" w:color="auto" w:fill="D9E2F3" w:themeFill="accent1" w:themeFillTint="33"/>
          </w:tcPr>
          <w:p w14:paraId="4E57860A" w14:textId="77777777" w:rsidR="00F222D1" w:rsidRPr="00982178" w:rsidRDefault="00F222D1" w:rsidP="00AF09A6">
            <w:pPr>
              <w:keepNext/>
              <w:spacing w:before="60" w:after="60"/>
              <w:rPr>
                <w:b/>
                <w:lang w:val="en-US" w:eastAsia="en-AU"/>
              </w:rPr>
            </w:pPr>
            <w:r w:rsidRPr="00982178">
              <w:rPr>
                <w:b/>
                <w:lang w:val="en-US" w:eastAsia="en-AU"/>
              </w:rPr>
              <w:t>Timeframe</w:t>
            </w:r>
          </w:p>
        </w:tc>
      </w:tr>
      <w:tr w:rsidR="00F222D1" w14:paraId="5DE59ED2" w14:textId="77777777" w:rsidTr="0096592D">
        <w:trPr>
          <w:trHeight w:val="616"/>
        </w:trPr>
        <w:tc>
          <w:tcPr>
            <w:tcW w:w="6024" w:type="dxa"/>
            <w:shd w:val="clear" w:color="auto" w:fill="D9E2F3" w:themeFill="accent1" w:themeFillTint="33"/>
          </w:tcPr>
          <w:p w14:paraId="2EC39581" w14:textId="0E34A915" w:rsidR="00F222D1" w:rsidRDefault="00F222D1" w:rsidP="003B6194">
            <w:pPr>
              <w:spacing w:before="60" w:after="60"/>
            </w:pPr>
            <w:r>
              <w:t>Include information on care in subsequent pregnancies in the</w:t>
            </w:r>
            <w:r w:rsidR="00180273">
              <w:t xml:space="preserve"> </w:t>
            </w:r>
            <w:r w:rsidR="00B83B93" w:rsidRPr="00F726E8">
              <w:rPr>
                <w:i/>
              </w:rPr>
              <w:t>Clinical practice guideline for care around stillbirth and neonatal death</w:t>
            </w:r>
            <w:r w:rsidR="00B83B93">
              <w:t xml:space="preserve"> </w:t>
            </w:r>
            <w:r w:rsidR="00E17CEE">
              <w:t>(see also</w:t>
            </w:r>
            <w:r w:rsidR="003B6194">
              <w:t xml:space="preserve"> </w:t>
            </w:r>
            <w:r w:rsidR="003B6194">
              <w:fldChar w:fldCharType="begin"/>
            </w:r>
            <w:r w:rsidR="003B6194">
              <w:instrText xml:space="preserve"> REF _Ref33530492 \r \h </w:instrText>
            </w:r>
            <w:r w:rsidR="003B6194">
              <w:fldChar w:fldCharType="separate"/>
            </w:r>
            <w:r w:rsidR="003B6194">
              <w:t>Action area 10</w:t>
            </w:r>
            <w:r w:rsidR="003B6194">
              <w:fldChar w:fldCharType="end"/>
            </w:r>
            <w:r w:rsidR="00E17CEE">
              <w:t>)</w:t>
            </w:r>
          </w:p>
        </w:tc>
        <w:tc>
          <w:tcPr>
            <w:tcW w:w="1913" w:type="dxa"/>
            <w:shd w:val="clear" w:color="auto" w:fill="D9E2F3" w:themeFill="accent1" w:themeFillTint="33"/>
          </w:tcPr>
          <w:p w14:paraId="204B491C" w14:textId="356FE8D3" w:rsidR="00F222D1" w:rsidRDefault="00F222D1" w:rsidP="0096592D">
            <w:pPr>
              <w:spacing w:before="60" w:after="60"/>
              <w:rPr>
                <w:lang w:val="en-US" w:eastAsia="en-AU"/>
              </w:rPr>
            </w:pPr>
          </w:p>
        </w:tc>
        <w:tc>
          <w:tcPr>
            <w:tcW w:w="1914" w:type="dxa"/>
            <w:shd w:val="clear" w:color="auto" w:fill="D9E2F3" w:themeFill="accent1" w:themeFillTint="33"/>
          </w:tcPr>
          <w:p w14:paraId="03408972" w14:textId="24CC9ECB" w:rsidR="00F222D1" w:rsidRDefault="00080836" w:rsidP="0096592D">
            <w:pPr>
              <w:spacing w:before="60" w:after="60"/>
              <w:rPr>
                <w:lang w:val="en-US" w:eastAsia="en-AU"/>
              </w:rPr>
            </w:pPr>
            <w:r>
              <w:rPr>
                <w:lang w:val="en-US" w:eastAsia="en-AU"/>
              </w:rPr>
              <w:t>Short term</w:t>
            </w:r>
          </w:p>
        </w:tc>
      </w:tr>
      <w:tr w:rsidR="00972769" w14:paraId="3F27BD5E" w14:textId="77777777" w:rsidTr="0096592D">
        <w:trPr>
          <w:trHeight w:val="616"/>
        </w:trPr>
        <w:tc>
          <w:tcPr>
            <w:tcW w:w="6024" w:type="dxa"/>
            <w:shd w:val="clear" w:color="auto" w:fill="D9E2F3" w:themeFill="accent1" w:themeFillTint="33"/>
          </w:tcPr>
          <w:p w14:paraId="50B0BFA8" w14:textId="47FDAD70" w:rsidR="00972769" w:rsidRDefault="00972769" w:rsidP="005876D3">
            <w:pPr>
              <w:spacing w:before="60" w:after="60"/>
            </w:pPr>
            <w:r>
              <w:t xml:space="preserve">Establish specialist </w:t>
            </w:r>
            <w:r w:rsidR="005876D3">
              <w:t>pregnancy care</w:t>
            </w:r>
            <w:r>
              <w:t xml:space="preserve"> services for women </w:t>
            </w:r>
            <w:r w:rsidR="005876D3">
              <w:t>who have previously experienced</w:t>
            </w:r>
            <w:r>
              <w:t xml:space="preserve"> stillbirth</w:t>
            </w:r>
          </w:p>
        </w:tc>
        <w:tc>
          <w:tcPr>
            <w:tcW w:w="1913" w:type="dxa"/>
            <w:shd w:val="clear" w:color="auto" w:fill="D9E2F3" w:themeFill="accent1" w:themeFillTint="33"/>
          </w:tcPr>
          <w:p w14:paraId="27B5636E" w14:textId="77777777" w:rsidR="00972769" w:rsidRDefault="00972769" w:rsidP="0096592D">
            <w:pPr>
              <w:spacing w:before="60" w:after="60"/>
              <w:rPr>
                <w:lang w:val="en-US" w:eastAsia="en-AU"/>
              </w:rPr>
            </w:pPr>
          </w:p>
        </w:tc>
        <w:tc>
          <w:tcPr>
            <w:tcW w:w="1914" w:type="dxa"/>
            <w:shd w:val="clear" w:color="auto" w:fill="D9E2F3" w:themeFill="accent1" w:themeFillTint="33"/>
          </w:tcPr>
          <w:p w14:paraId="74B42CCD" w14:textId="69C01610" w:rsidR="00972769" w:rsidRDefault="00972769" w:rsidP="0096592D">
            <w:pPr>
              <w:spacing w:before="60" w:after="60"/>
              <w:rPr>
                <w:lang w:val="en-US" w:eastAsia="en-AU"/>
              </w:rPr>
            </w:pPr>
            <w:r>
              <w:rPr>
                <w:lang w:val="en-US" w:eastAsia="en-AU"/>
              </w:rPr>
              <w:t>Medium term</w:t>
            </w:r>
          </w:p>
        </w:tc>
      </w:tr>
    </w:tbl>
    <w:p w14:paraId="4D0AD846" w14:textId="2FC60529" w:rsidR="00F222D1" w:rsidRDefault="007101DE" w:rsidP="005F6545">
      <w:pPr>
        <w:pStyle w:val="Action"/>
      </w:pPr>
      <w:bookmarkStart w:id="37" w:name="_Toc33530288"/>
      <w:bookmarkStart w:id="38" w:name="_Ref33530357"/>
      <w:bookmarkStart w:id="39" w:name="_Ref33530396"/>
      <w:bookmarkStart w:id="40" w:name="_Ref33530492"/>
      <w:bookmarkStart w:id="41" w:name="_Ref33531160"/>
      <w:r>
        <w:t>Providing national guidelines on bereavement care following stillbirth</w:t>
      </w:r>
      <w:bookmarkEnd w:id="37"/>
      <w:bookmarkEnd w:id="38"/>
      <w:bookmarkEnd w:id="39"/>
      <w:bookmarkEnd w:id="40"/>
      <w:bookmarkEnd w:id="41"/>
    </w:p>
    <w:p w14:paraId="0D6B440E" w14:textId="77777777" w:rsidR="007101DE" w:rsidRDefault="007101DE" w:rsidP="007101DE">
      <w:pPr>
        <w:pStyle w:val="Rationaleheader"/>
        <w:pBdr>
          <w:bottom w:val="none" w:sz="0" w:space="0" w:color="auto"/>
        </w:pBdr>
      </w:pPr>
      <w:r>
        <w:t>Rationale</w:t>
      </w:r>
    </w:p>
    <w:p w14:paraId="18890BE8" w14:textId="77777777" w:rsidR="007101DE" w:rsidRDefault="007101DE" w:rsidP="007101DE">
      <w:pPr>
        <w:pStyle w:val="Rationale"/>
        <w:keepNext/>
        <w:keepLines/>
        <w:pBdr>
          <w:top w:val="none" w:sz="0" w:space="0" w:color="auto"/>
        </w:pBdr>
      </w:pPr>
      <w:r w:rsidRPr="007D18D4">
        <w:t xml:space="preserve">The </w:t>
      </w:r>
      <w:r>
        <w:t>PSANZ, t</w:t>
      </w:r>
      <w:r w:rsidRPr="007D18D4">
        <w:t xml:space="preserve">he Stillbirth CRE and </w:t>
      </w:r>
      <w:r>
        <w:t>the Stillbirth and Neonatal Death Alliance (SANDA)</w:t>
      </w:r>
      <w:r w:rsidRPr="007D18D4">
        <w:t xml:space="preserve"> have developed</w:t>
      </w:r>
      <w:r>
        <w:t xml:space="preserve"> the</w:t>
      </w:r>
      <w:r w:rsidRPr="007D18D4">
        <w:t xml:space="preserve"> </w:t>
      </w:r>
      <w:r w:rsidRPr="00F726E8">
        <w:rPr>
          <w:i/>
        </w:rPr>
        <w:t>Clinical practice guideline for care around stillbirth and neonatal death</w:t>
      </w:r>
      <w:r>
        <w:rPr>
          <w:i/>
        </w:rPr>
        <w:t>.</w:t>
      </w:r>
      <w:r>
        <w:fldChar w:fldCharType="begin"/>
      </w:r>
      <w:r>
        <w:instrText xml:space="preserve"> ADDIN EN.CITE &lt;EndNote&gt;&lt;Cite&gt;&lt;Author&gt;PSANZ&lt;/Author&gt;&lt;Year&gt;2018&lt;/Year&gt;&lt;RecNum&gt;51&lt;/RecNum&gt;&lt;DisplayText&gt;&lt;style face="superscript" font="Trebuchet MS" size="9"&gt;15&lt;/style&gt;&lt;/DisplayText&gt;&lt;record&gt;&lt;rec-number&gt;51&lt;/rec-number&gt;&lt;foreign-keys&gt;&lt;key app="EN" db-id="ed2p9a0ax5rxwbee0vmv999nrxvza0aw2fdx" timestamp="1568781199"&gt;51&lt;/key&gt;&lt;/foreign-keys&gt;&lt;ref-type name="Report"&gt;27&lt;/ref-type&gt;&lt;contributors&gt;&lt;authors&gt;&lt;author&gt;PSANZ,&lt;/author&gt;&lt;/authors&gt;&lt;/contributors&gt;&lt;titles&gt;&lt;title&gt;Clinical practice guideline for care around stillbirth and neonatal death. Version 3&lt;/title&gt;&lt;/titles&gt;&lt;dates&gt;&lt;year&gt;2018&lt;/year&gt;&lt;/dates&gt;&lt;pub-location&gt;Brisbane&lt;/pub-location&gt;&lt;publisher&gt;NHMRC Centre of Research Excellence in Stillbirth&lt;/publisher&gt;&lt;urls&gt;&lt;/urls&gt;&lt;/record&gt;&lt;/Cite&gt;&lt;/EndNote&gt;</w:instrText>
      </w:r>
      <w:r>
        <w:fldChar w:fldCharType="separate"/>
      </w:r>
      <w:r w:rsidRPr="000C11C1">
        <w:rPr>
          <w:noProof/>
          <w:sz w:val="18"/>
          <w:vertAlign w:val="superscript"/>
        </w:rPr>
        <w:t>15</w:t>
      </w:r>
      <w:r>
        <w:fldChar w:fldCharType="end"/>
      </w:r>
      <w:r w:rsidRPr="007D18D4">
        <w:t xml:space="preserve"> </w:t>
      </w:r>
      <w:r>
        <w:t xml:space="preserve">These guidelines aim to reduce the risk of perinatal death through better understanding of causes and contributing factors and provide appropriate bereavement care for parents. They are intended to assist health professionals in the investigation (including autopsy) and audit of perinatal deaths, including communication with parents, to enable a systematic approach to perinatal mortality audit in Australia and New Zealand. </w:t>
      </w:r>
    </w:p>
    <w:p w14:paraId="5C9A951A" w14:textId="77777777" w:rsidR="007101DE" w:rsidRDefault="007101DE" w:rsidP="007101DE">
      <w:pPr>
        <w:pStyle w:val="Rationale"/>
        <w:keepNext/>
        <w:keepLines/>
        <w:pBdr>
          <w:top w:val="none" w:sz="0" w:space="0" w:color="auto"/>
        </w:pBdr>
      </w:pPr>
      <w:r>
        <w:t>The Senate Select Committee on Stillbirth Research and Education report</w:t>
      </w:r>
      <w:r>
        <w:fldChar w:fldCharType="begin"/>
      </w:r>
      <w:r>
        <w:instrText xml:space="preserve"> ADDIN EN.CITE &lt;EndNote&gt;&lt;Cite&gt;&lt;Author&gt;Select Committee on Stillbirth Research and Education&lt;/Author&gt;&lt;Year&gt;2018&lt;/Year&gt;&lt;RecNum&gt;46&lt;/RecNum&gt;&lt;DisplayText&gt;&lt;style face="superscript" font="Trebuchet MS" size="9"&gt;2&lt;/style&gt;&lt;/DisplayText&gt;&lt;record&gt;&lt;rec-number&gt;46&lt;/rec-number&gt;&lt;foreign-keys&gt;&lt;key app="EN" db-id="ed2p9a0ax5rxwbee0vmv999nrxvza0aw2fdx" timestamp="1568781199"&gt;46&lt;/key&gt;&lt;/foreign-keys&gt;&lt;ref-type name="Report"&gt;27&lt;/ref-type&gt;&lt;contributors&gt;&lt;authors&gt;&lt;author&gt;Select Committee on Stillbirth Research and Education,&lt;/author&gt;&lt;/authors&gt;&lt;/contributors&gt;&lt;titles&gt;&lt;title&gt;Select Committee on Stillbirth Research and Education report&lt;/title&gt;&lt;/titles&gt;&lt;dates&gt;&lt;year&gt;2018&lt;/year&gt;&lt;/dates&gt;&lt;pub-location&gt;Canberra&lt;/pub-location&gt;&lt;publisher&gt;The Senate&lt;/publisher&gt;&lt;urls&gt;&lt;/urls&gt;&lt;/record&gt;&lt;/Cite&gt;&lt;/EndNote&gt;</w:instrText>
      </w:r>
      <w:r>
        <w:fldChar w:fldCharType="separate"/>
      </w:r>
      <w:r w:rsidRPr="00E3331F">
        <w:rPr>
          <w:noProof/>
          <w:sz w:val="18"/>
          <w:vertAlign w:val="superscript"/>
        </w:rPr>
        <w:t>2</w:t>
      </w:r>
      <w:r>
        <w:fldChar w:fldCharType="end"/>
      </w:r>
      <w:r>
        <w:t xml:space="preserve"> specifically identified provision of bereavement care as an area requiring clinical guidance (see </w:t>
      </w:r>
      <w:r>
        <w:fldChar w:fldCharType="begin"/>
      </w:r>
      <w:r>
        <w:instrText xml:space="preserve"> REF _Ref11665010 \r \h </w:instrText>
      </w:r>
      <w:r>
        <w:fldChar w:fldCharType="separate"/>
      </w:r>
      <w:r>
        <w:t>Action area 8</w:t>
      </w:r>
      <w:r>
        <w:fldChar w:fldCharType="end"/>
      </w:r>
      <w:r>
        <w:t xml:space="preserve">). Other topics identified through the Senate Inquiry that could be incorporated include managing autopsies and other investigations into stillbirths, counselling for autopsy and other medical investigations, </w:t>
      </w:r>
      <w:r w:rsidRPr="002F77EA">
        <w:t>care of stillborn babies held in morgues, information sharing between health professionals involved in the care of bereaved parents, and care in subsequent pregnancies.</w:t>
      </w:r>
      <w:r>
        <w:t xml:space="preserve"> Some of these issues are already covered in the </w:t>
      </w:r>
      <w:r w:rsidRPr="00F726E8">
        <w:rPr>
          <w:i/>
        </w:rPr>
        <w:t>Clinical practice guideline for care around stillbirth and neonatal death</w:t>
      </w:r>
      <w:r>
        <w:rPr>
          <w:i/>
        </w:rPr>
        <w:t xml:space="preserve"> </w:t>
      </w:r>
      <w:r w:rsidRPr="002F77EA">
        <w:t xml:space="preserve">but there is a need to review </w:t>
      </w:r>
      <w:r>
        <w:t xml:space="preserve">and update the guideline to identify other areas that should be incorporated. </w:t>
      </w:r>
    </w:p>
    <w:p w14:paraId="3156EDC6" w14:textId="49D75B9C" w:rsidR="007101DE" w:rsidRDefault="007101DE" w:rsidP="007101DE">
      <w:pPr>
        <w:pStyle w:val="Rationale"/>
        <w:keepLines/>
        <w:pBdr>
          <w:top w:val="none" w:sz="0" w:space="0" w:color="auto"/>
        </w:pBdr>
      </w:pPr>
      <w:r>
        <w:t>To meet NHMRC standards, guideline development needs to involve consumer representatives and representatives of Aboriginal and Torres Strait Islander peoples and migrant and refugee communities.</w:t>
      </w:r>
      <w:r>
        <w:rPr>
          <w:b/>
        </w:rPr>
        <w:fldChar w:fldCharType="begin"/>
      </w:r>
      <w:r>
        <w:rPr>
          <w:b/>
        </w:rPr>
        <w:instrText xml:space="preserve"> ADDIN EN.CITE &lt;EndNote&gt;&lt;Cite&gt;&lt;Author&gt;NHMRC&lt;/Author&gt;&lt;Year&gt;2011&lt;/Year&gt;&lt;RecNum&gt;55&lt;/RecNum&gt;&lt;DisplayText&gt;&lt;style face="superscript" font="Trebuchet MS" size="9"&gt;39&lt;/style&gt;&lt;/DisplayText&gt;&lt;record&gt;&lt;rec-number&gt;55&lt;/rec-number&gt;&lt;foreign-keys&gt;&lt;key app="EN" db-id="ed2p9a0ax5rxwbee0vmv999nrxvza0aw2fdx" timestamp="1575527117"&gt;55&lt;/key&gt;&lt;/foreign-keys&gt;&lt;ref-type name="Report"&gt;27&lt;/ref-type&gt;&lt;contributors&gt;&lt;authors&gt;&lt;author&gt;NHMRC,&lt;/author&gt;&lt;/authors&gt;&lt;/contributors&gt;&lt;titles&gt;&lt;title&gt;Procedures and requirements for meeting the 2011 NHMRC standard for clinical practice guidelines&lt;/title&gt;&lt;/titles&gt;&lt;dates&gt;&lt;year&gt;2011&lt;/year&gt;&lt;/dates&gt;&lt;pub-location&gt;Melbourne&lt;/pub-location&gt;&lt;publisher&gt;National Health and Medical Research Council&lt;/publisher&gt;&lt;urls&gt;&lt;/urls&gt;&lt;/record&gt;&lt;/Cite&gt;&lt;/EndNote&gt;</w:instrText>
      </w:r>
      <w:r>
        <w:rPr>
          <w:b/>
        </w:rPr>
        <w:fldChar w:fldCharType="separate"/>
      </w:r>
      <w:r w:rsidRPr="007101DE">
        <w:rPr>
          <w:b/>
          <w:noProof/>
          <w:sz w:val="18"/>
          <w:vertAlign w:val="superscript"/>
        </w:rPr>
        <w:t>39</w:t>
      </w:r>
      <w:r>
        <w:rPr>
          <w:b/>
        </w:rPr>
        <w:fldChar w:fldCharType="end"/>
      </w:r>
      <w:r>
        <w:t xml:space="preserve"> Bereaved parents, consumers and organisations representing the interests of groups at increased risk of stillbirth are all key groups who should be involved in the development, review and updating of any guidelines relating to stillbirth.</w:t>
      </w:r>
    </w:p>
    <w:p w14:paraId="6EEC8AE9" w14:textId="77777777" w:rsidR="007101DE" w:rsidRDefault="007101DE" w:rsidP="007101DE">
      <w:pPr>
        <w:pStyle w:val="Enablersheader"/>
      </w:pPr>
      <w:r>
        <w:t>Goal</w:t>
      </w:r>
    </w:p>
    <w:p w14:paraId="0399FF83" w14:textId="7459A523" w:rsidR="007101DE" w:rsidRDefault="007101DE" w:rsidP="007101DE">
      <w:pPr>
        <w:pStyle w:val="Enablers"/>
      </w:pPr>
      <w:r>
        <w:t>All health professionals and pregnant women and their families have access to consistent evidence-based, culturally safe guidance on bereavement care</w:t>
      </w:r>
      <w:r w:rsidDel="006545E6">
        <w:t xml:space="preserve"> </w:t>
      </w:r>
    </w:p>
    <w:p w14:paraId="45EC0999" w14:textId="77777777" w:rsidR="007101DE" w:rsidRDefault="007101DE" w:rsidP="007101DE">
      <w:pPr>
        <w:pStyle w:val="Principleheader"/>
      </w:pPr>
      <w:r>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984"/>
        <w:gridCol w:w="1843"/>
      </w:tblGrid>
      <w:tr w:rsidR="007101DE" w:rsidRPr="00982178" w14:paraId="586D87EC" w14:textId="77777777" w:rsidTr="00AB0554">
        <w:trPr>
          <w:tblHeader/>
        </w:trPr>
        <w:tc>
          <w:tcPr>
            <w:tcW w:w="6024" w:type="dxa"/>
            <w:shd w:val="clear" w:color="auto" w:fill="D9E2F3" w:themeFill="accent1" w:themeFillTint="33"/>
          </w:tcPr>
          <w:p w14:paraId="0B391797" w14:textId="77777777" w:rsidR="007101DE" w:rsidRPr="00982178" w:rsidRDefault="007101DE" w:rsidP="00F72034">
            <w:pPr>
              <w:spacing w:before="60" w:after="60"/>
              <w:rPr>
                <w:b/>
                <w:lang w:val="en-US" w:eastAsia="en-AU"/>
              </w:rPr>
            </w:pPr>
            <w:r w:rsidRPr="00982178">
              <w:rPr>
                <w:b/>
                <w:lang w:val="en-US" w:eastAsia="en-AU"/>
              </w:rPr>
              <w:t>Task</w:t>
            </w:r>
          </w:p>
        </w:tc>
        <w:tc>
          <w:tcPr>
            <w:tcW w:w="1984" w:type="dxa"/>
            <w:shd w:val="clear" w:color="auto" w:fill="D9E2F3" w:themeFill="accent1" w:themeFillTint="33"/>
          </w:tcPr>
          <w:p w14:paraId="284AA9A3" w14:textId="77777777" w:rsidR="007101DE" w:rsidRPr="00982178" w:rsidRDefault="007101DE" w:rsidP="00F72034">
            <w:pPr>
              <w:spacing w:before="60" w:after="60"/>
              <w:rPr>
                <w:b/>
                <w:lang w:val="en-US" w:eastAsia="en-AU"/>
              </w:rPr>
            </w:pPr>
            <w:r>
              <w:rPr>
                <w:b/>
                <w:lang w:val="en-US" w:eastAsia="en-AU"/>
              </w:rPr>
              <w:t>Lead agency</w:t>
            </w:r>
          </w:p>
        </w:tc>
        <w:tc>
          <w:tcPr>
            <w:tcW w:w="1843" w:type="dxa"/>
            <w:shd w:val="clear" w:color="auto" w:fill="D9E2F3" w:themeFill="accent1" w:themeFillTint="33"/>
          </w:tcPr>
          <w:p w14:paraId="535AAB61" w14:textId="77777777" w:rsidR="007101DE" w:rsidRPr="00982178" w:rsidRDefault="007101DE" w:rsidP="00F72034">
            <w:pPr>
              <w:spacing w:before="60" w:after="60"/>
              <w:rPr>
                <w:b/>
                <w:lang w:val="en-US" w:eastAsia="en-AU"/>
              </w:rPr>
            </w:pPr>
            <w:r w:rsidRPr="00982178">
              <w:rPr>
                <w:b/>
                <w:lang w:val="en-US" w:eastAsia="en-AU"/>
              </w:rPr>
              <w:t>Timeframe</w:t>
            </w:r>
          </w:p>
        </w:tc>
      </w:tr>
      <w:tr w:rsidR="007101DE" w14:paraId="12960BAE" w14:textId="77777777" w:rsidTr="00F72034">
        <w:tc>
          <w:tcPr>
            <w:tcW w:w="6024" w:type="dxa"/>
            <w:shd w:val="clear" w:color="auto" w:fill="D9E2F3" w:themeFill="accent1" w:themeFillTint="33"/>
          </w:tcPr>
          <w:p w14:paraId="7D0440D9" w14:textId="77777777" w:rsidR="007101DE" w:rsidRDefault="007101DE" w:rsidP="00F72034">
            <w:pPr>
              <w:spacing w:before="60" w:after="60"/>
              <w:rPr>
                <w:lang w:val="en-US" w:eastAsia="en-AU"/>
              </w:rPr>
            </w:pPr>
            <w:r>
              <w:t xml:space="preserve">Review and update the </w:t>
            </w:r>
            <w:r w:rsidRPr="00501946">
              <w:rPr>
                <w:i/>
              </w:rPr>
              <w:t>Clinical practice guideline for care around stillbirth and neonatal death</w:t>
            </w:r>
            <w:r>
              <w:t xml:space="preserve"> to incorporate other topics identified as relevant and seek NHMRC approval of the recommendations (see also </w:t>
            </w:r>
            <w:r>
              <w:fldChar w:fldCharType="begin"/>
            </w:r>
            <w:r>
              <w:instrText xml:space="preserve"> REF _Ref11665010 \r \h </w:instrText>
            </w:r>
            <w:r>
              <w:fldChar w:fldCharType="separate"/>
            </w:r>
            <w:r>
              <w:t>Action area 8</w:t>
            </w:r>
            <w:r>
              <w:fldChar w:fldCharType="end"/>
            </w:r>
            <w:r>
              <w:t xml:space="preserve"> and </w:t>
            </w:r>
            <w:r>
              <w:fldChar w:fldCharType="begin"/>
            </w:r>
            <w:r>
              <w:instrText xml:space="preserve"> REF _Ref26892116 \r \h </w:instrText>
            </w:r>
            <w:r>
              <w:fldChar w:fldCharType="separate"/>
            </w:r>
            <w:r>
              <w:t>Action area 9</w:t>
            </w:r>
            <w:r>
              <w:fldChar w:fldCharType="end"/>
            </w:r>
            <w:r>
              <w:t xml:space="preserve"> for areas for inclusion in the guidelines)</w:t>
            </w:r>
          </w:p>
        </w:tc>
        <w:tc>
          <w:tcPr>
            <w:tcW w:w="1984" w:type="dxa"/>
            <w:shd w:val="clear" w:color="auto" w:fill="D9E2F3" w:themeFill="accent1" w:themeFillTint="33"/>
          </w:tcPr>
          <w:p w14:paraId="2738B60D" w14:textId="77777777" w:rsidR="007101DE" w:rsidRDefault="007101DE" w:rsidP="00F72034">
            <w:pPr>
              <w:spacing w:before="60" w:after="60"/>
              <w:rPr>
                <w:lang w:val="en-US" w:eastAsia="en-AU"/>
              </w:rPr>
            </w:pPr>
          </w:p>
        </w:tc>
        <w:tc>
          <w:tcPr>
            <w:tcW w:w="1843" w:type="dxa"/>
            <w:shd w:val="clear" w:color="auto" w:fill="D9E2F3" w:themeFill="accent1" w:themeFillTint="33"/>
          </w:tcPr>
          <w:p w14:paraId="45ACD5E2" w14:textId="77777777" w:rsidR="007101DE" w:rsidRDefault="007101DE" w:rsidP="00F72034">
            <w:pPr>
              <w:spacing w:before="60" w:after="60"/>
              <w:rPr>
                <w:lang w:val="en-US" w:eastAsia="en-AU"/>
              </w:rPr>
            </w:pPr>
            <w:r>
              <w:rPr>
                <w:lang w:val="en-US" w:eastAsia="en-AU"/>
              </w:rPr>
              <w:t>Medium term</w:t>
            </w:r>
          </w:p>
        </w:tc>
      </w:tr>
    </w:tbl>
    <w:p w14:paraId="572E9E22" w14:textId="77777777" w:rsidR="007101DE" w:rsidRPr="00F222D1" w:rsidRDefault="007101DE" w:rsidP="007101DE"/>
    <w:p w14:paraId="3417DB2F" w14:textId="77777777" w:rsidR="007F3C75" w:rsidRDefault="007F3C75" w:rsidP="00C933E5">
      <w:pPr>
        <w:pStyle w:val="Heading2"/>
        <w:sectPr w:rsidR="007F3C75" w:rsidSect="00562B4D">
          <w:footnotePr>
            <w:numFmt w:val="chicago"/>
          </w:footnotePr>
          <w:pgSz w:w="11901" w:h="16817"/>
          <w:pgMar w:top="1134" w:right="1134" w:bottom="1134" w:left="1134" w:header="0" w:footer="567" w:gutter="0"/>
          <w:cols w:space="708"/>
          <w:docGrid w:linePitch="245"/>
        </w:sectPr>
      </w:pPr>
    </w:p>
    <w:p w14:paraId="1240672E" w14:textId="77777777" w:rsidR="000E43D0" w:rsidRDefault="008415C1" w:rsidP="00C933E5">
      <w:pPr>
        <w:pStyle w:val="Heading2"/>
      </w:pPr>
      <w:bookmarkStart w:id="42" w:name="_Toc33530289"/>
      <w:r>
        <w:t>Improving s</w:t>
      </w:r>
      <w:r w:rsidR="000E43D0">
        <w:t>tillbirth reporting and</w:t>
      </w:r>
      <w:r w:rsidR="000E43D0">
        <w:rPr>
          <w:spacing w:val="-34"/>
        </w:rPr>
        <w:t xml:space="preserve"> </w:t>
      </w:r>
      <w:r w:rsidR="000E43D0">
        <w:t>data</w:t>
      </w:r>
      <w:r w:rsidR="000E43D0">
        <w:rPr>
          <w:spacing w:val="-7"/>
        </w:rPr>
        <w:t xml:space="preserve"> </w:t>
      </w:r>
      <w:r w:rsidR="000E43D0">
        <w:t>collection</w:t>
      </w:r>
      <w:bookmarkEnd w:id="42"/>
    </w:p>
    <w:p w14:paraId="4BC2FFAA" w14:textId="77777777" w:rsidR="00555F0F" w:rsidRPr="00DA2936" w:rsidRDefault="001A0038" w:rsidP="00DA2936">
      <w:pPr>
        <w:pStyle w:val="Action"/>
      </w:pPr>
      <w:bookmarkStart w:id="43" w:name="_Ref26452849"/>
      <w:bookmarkStart w:id="44" w:name="_Toc33530290"/>
      <w:r w:rsidRPr="00DA2936">
        <w:t>Improving investigation and reporting of stillbirth</w:t>
      </w:r>
      <w:bookmarkEnd w:id="43"/>
      <w:bookmarkEnd w:id="44"/>
    </w:p>
    <w:p w14:paraId="12D70031" w14:textId="77777777" w:rsidR="009A5428" w:rsidRDefault="009A5428" w:rsidP="009A5428">
      <w:pPr>
        <w:pStyle w:val="Rationaleheader"/>
      </w:pPr>
      <w:r>
        <w:t>Rationale</w:t>
      </w:r>
    </w:p>
    <w:p w14:paraId="5D2F0CB3" w14:textId="77777777" w:rsidR="00696A70" w:rsidRDefault="00696A70" w:rsidP="00AF09A6">
      <w:pPr>
        <w:pStyle w:val="Heading4"/>
      </w:pPr>
      <w:r>
        <w:t>Perinatal mortality audit</w:t>
      </w:r>
    </w:p>
    <w:p w14:paraId="71071201" w14:textId="5CA8BFE0" w:rsidR="00377144" w:rsidRPr="00377144" w:rsidRDefault="00377144" w:rsidP="00377144">
      <w:pPr>
        <w:pStyle w:val="Rationale"/>
      </w:pPr>
      <w:r w:rsidRPr="00377144">
        <w:t>High quality perinatal mortality audit linked to practice improvement initiatives can reduce stillbirths and neonatal deaths</w:t>
      </w:r>
      <w:r w:rsidR="00D0592B">
        <w:t>.</w:t>
      </w:r>
      <w:r w:rsidR="008377EC">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0B5267">
        <w:instrText xml:space="preserve"> ADDIN EN.CITE </w:instrText>
      </w:r>
      <w:r w:rsidR="000B5267">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0B5267">
        <w:instrText xml:space="preserve"> ADDIN EN.CITE.DATA </w:instrText>
      </w:r>
      <w:r w:rsidR="000B5267">
        <w:fldChar w:fldCharType="end"/>
      </w:r>
      <w:r w:rsidR="008377EC">
        <w:fldChar w:fldCharType="separate"/>
      </w:r>
      <w:r w:rsidR="000B5267" w:rsidRPr="000B5267">
        <w:rPr>
          <w:noProof/>
          <w:vertAlign w:val="superscript"/>
        </w:rPr>
        <w:t>3</w:t>
      </w:r>
      <w:r w:rsidR="008377EC">
        <w:fldChar w:fldCharType="end"/>
      </w:r>
      <w:r w:rsidRPr="00377144">
        <w:t xml:space="preserve"> The </w:t>
      </w:r>
      <w:r w:rsidR="0035667A">
        <w:t>World Health Organization</w:t>
      </w:r>
      <w:r w:rsidR="0035667A" w:rsidRPr="00377144">
        <w:t xml:space="preserve">’s </w:t>
      </w:r>
      <w:r w:rsidRPr="00326C7D">
        <w:rPr>
          <w:i/>
        </w:rPr>
        <w:t>Making every baby count: audit and review of stillbirths and neonatal deaths</w:t>
      </w:r>
      <w:r w:rsidR="008377EC">
        <w:fldChar w:fldCharType="begin"/>
      </w:r>
      <w:r w:rsidR="000C11C1">
        <w:instrText xml:space="preserve"> ADDIN EN.CITE &lt;EndNote&gt;&lt;Cite&gt;&lt;Author&gt;WHO&lt;/Author&gt;&lt;Year&gt;2016&lt;/Year&gt;&lt;RecNum&gt;24&lt;/RecNum&gt;&lt;DisplayText&gt;&lt;style face="superscript" font="Trebuchet MS" size="9"&gt;40&lt;/style&gt;&lt;/DisplayText&gt;&lt;record&gt;&lt;rec-number&gt;24&lt;/rec-number&gt;&lt;foreign-keys&gt;&lt;key app="EN" db-id="ed2p9a0ax5rxwbee0vmv999nrxvza0aw2fdx" timestamp="1556858131"&gt;24&lt;/key&gt;&lt;/foreign-keys&gt;&lt;ref-type name="Report"&gt;27&lt;/ref-type&gt;&lt;contributors&gt;&lt;authors&gt;&lt;author&gt;WHO,&lt;/author&gt;&lt;/authors&gt;&lt;/contributors&gt;&lt;titles&gt;&lt;title&gt;Making every baby count: Audit and review of stillbirths and neonatal deaths&lt;/title&gt;&lt;/titles&gt;&lt;dates&gt;&lt;year&gt;2016&lt;/year&gt;&lt;/dates&gt;&lt;pub-location&gt;Geneva&lt;/pub-location&gt;&lt;publisher&gt;World Health Organization&lt;/publisher&gt;&lt;urls&gt;&lt;/urls&gt;&lt;/record&gt;&lt;/Cite&gt;&lt;/EndNote&gt;</w:instrText>
      </w:r>
      <w:r w:rsidR="008377EC">
        <w:fldChar w:fldCharType="separate"/>
      </w:r>
      <w:r w:rsidR="000C11C1" w:rsidRPr="000C11C1">
        <w:rPr>
          <w:noProof/>
          <w:sz w:val="18"/>
          <w:vertAlign w:val="superscript"/>
        </w:rPr>
        <w:t>40</w:t>
      </w:r>
      <w:r w:rsidR="008377EC">
        <w:fldChar w:fldCharType="end"/>
      </w:r>
      <w:r w:rsidR="008377EC">
        <w:t xml:space="preserve"> </w:t>
      </w:r>
      <w:r w:rsidRPr="00377144">
        <w:t>sets out a step</w:t>
      </w:r>
      <w:r w:rsidR="00A42DB2">
        <w:t>-</w:t>
      </w:r>
      <w:r w:rsidRPr="00377144">
        <w:t>by</w:t>
      </w:r>
      <w:r w:rsidR="00A42DB2">
        <w:t>-</w:t>
      </w:r>
      <w:r w:rsidRPr="00377144">
        <w:t>step process for review of all perinatal deaths.</w:t>
      </w:r>
      <w:r w:rsidR="00326C7D">
        <w:t xml:space="preserve"> </w:t>
      </w:r>
      <w:r w:rsidRPr="00377144">
        <w:t xml:space="preserve">Implementation of national perinatal </w:t>
      </w:r>
      <w:r w:rsidR="00B523AE">
        <w:t>mortality review programs utilis</w:t>
      </w:r>
      <w:r w:rsidRPr="00377144">
        <w:t>ing rapid re</w:t>
      </w:r>
      <w:r w:rsidR="00326C7D">
        <w:t xml:space="preserve">porting systems is increasing </w:t>
      </w:r>
      <w:r w:rsidRPr="00377144">
        <w:t>internationally (</w:t>
      </w:r>
      <w:r w:rsidR="00DA1C1E">
        <w:t xml:space="preserve">e.g. </w:t>
      </w:r>
      <w:r w:rsidR="0026739B">
        <w:t xml:space="preserve">in </w:t>
      </w:r>
      <w:r w:rsidRPr="00377144">
        <w:t>New Zealand, England, Ireland, Scotland).</w:t>
      </w:r>
    </w:p>
    <w:p w14:paraId="374AAE8B" w14:textId="367E9426" w:rsidR="00696A70" w:rsidRDefault="00BA09D3" w:rsidP="00377144">
      <w:pPr>
        <w:pStyle w:val="Rationale"/>
      </w:pPr>
      <w:r>
        <w:t>While no such system currently exists in Australia</w:t>
      </w:r>
      <w:r w:rsidR="00326C7D">
        <w:t xml:space="preserve">, </w:t>
      </w:r>
      <w:r w:rsidR="00377144" w:rsidRPr="00377144">
        <w:t xml:space="preserve">an online system </w:t>
      </w:r>
      <w:r w:rsidR="002912A2">
        <w:t>based on the New Zealand system</w:t>
      </w:r>
      <w:r w:rsidR="00326C7D">
        <w:fldChar w:fldCharType="begin"/>
      </w:r>
      <w:r w:rsidR="000C11C1">
        <w:instrText xml:space="preserve"> ADDIN EN.CITE &lt;EndNote&gt;&lt;Cite&gt;&lt;Author&gt;Perinatal and Maternal Mortality Review Committee&lt;/Author&gt;&lt;Year&gt;2017&lt;/Year&gt;&lt;RecNum&gt;38&lt;/RecNum&gt;&lt;DisplayText&gt;&lt;style face="superscript" font="Trebuchet MS" size="9"&gt;41&lt;/style&gt;&lt;/DisplayText&gt;&lt;record&gt;&lt;rec-number&gt;38&lt;/rec-number&gt;&lt;foreign-keys&gt;&lt;key app="EN" db-id="ed2p9a0ax5rxwbee0vmv999nrxvza0aw2fdx" timestamp="1556861094"&gt;38&lt;/key&gt;&lt;/foreign-keys&gt;&lt;ref-type name="Report"&gt;27&lt;/ref-type&gt;&lt;contributors&gt;&lt;authors&gt;&lt;author&gt;Perinatal and Maternal Mortality Review Committee,&lt;/author&gt;&lt;/authors&gt;&lt;/contributors&gt;&lt;titles&gt;&lt;title&gt;Eleventh annual report of the Perinatal and Maternal Mortality Review Committee: Reporting mortality 2015&lt;/title&gt;&lt;/titles&gt;&lt;dates&gt;&lt;year&gt;2017&lt;/year&gt;&lt;/dates&gt;&lt;pub-location&gt;Wellington&lt;/pub-location&gt;&lt;publisher&gt;Perinatal and Maternal Mortality Review Committee&lt;/publisher&gt;&lt;urls&gt;&lt;/urls&gt;&lt;/record&gt;&lt;/Cite&gt;&lt;/EndNote&gt;</w:instrText>
      </w:r>
      <w:r w:rsidR="00326C7D">
        <w:fldChar w:fldCharType="separate"/>
      </w:r>
      <w:r w:rsidR="000C11C1" w:rsidRPr="000C11C1">
        <w:rPr>
          <w:noProof/>
          <w:sz w:val="18"/>
          <w:vertAlign w:val="superscript"/>
        </w:rPr>
        <w:t>41</w:t>
      </w:r>
      <w:r w:rsidR="00326C7D">
        <w:fldChar w:fldCharType="end"/>
      </w:r>
      <w:r w:rsidR="002912A2">
        <w:t xml:space="preserve"> </w:t>
      </w:r>
      <w:r w:rsidR="00326C7D">
        <w:t>has been piloted — the</w:t>
      </w:r>
      <w:r w:rsidR="00377144" w:rsidRPr="00377144">
        <w:t xml:space="preserve"> Australian Perinatal Mortality Audit Tool (APMAT). The primary purpose of APMAT is to support high quality investigation, audit and classification </w:t>
      </w:r>
      <w:r w:rsidR="00281AF5">
        <w:t xml:space="preserve">of </w:t>
      </w:r>
      <w:r w:rsidR="00377144" w:rsidRPr="00377144">
        <w:t xml:space="preserve">all perinatal deaths in a timely way </w:t>
      </w:r>
      <w:r w:rsidR="00326C7D">
        <w:t>to enable</w:t>
      </w:r>
      <w:r w:rsidR="00377144" w:rsidRPr="00377144">
        <w:t xml:space="preserve"> local, jurisdictional and national reporting. Secondary </w:t>
      </w:r>
      <w:r w:rsidR="00326C7D">
        <w:t>aims</w:t>
      </w:r>
      <w:r w:rsidR="00377144" w:rsidRPr="00377144">
        <w:t xml:space="preserve"> include supporting clinician education and inform</w:t>
      </w:r>
      <w:r w:rsidR="00326C7D">
        <w:t>ing</w:t>
      </w:r>
      <w:r w:rsidR="00377144" w:rsidRPr="00377144">
        <w:t xml:space="preserve"> future research.</w:t>
      </w:r>
    </w:p>
    <w:p w14:paraId="4716DFD7" w14:textId="77777777" w:rsidR="0013116F" w:rsidRDefault="0013116F" w:rsidP="0013116F">
      <w:pPr>
        <w:pStyle w:val="Heading4"/>
      </w:pPr>
      <w:r>
        <w:t>Autopsy and other investigations</w:t>
      </w:r>
    </w:p>
    <w:p w14:paraId="3F0A80F5" w14:textId="7C1A797E" w:rsidR="0013116F" w:rsidRDefault="0013116F" w:rsidP="0013116F">
      <w:pPr>
        <w:pStyle w:val="Rationale"/>
      </w:pPr>
      <w:r w:rsidRPr="00AB2A8A">
        <w:t>The value of perinatal autopsy has been demonstrated in several studies where the information obtained changed diagnoses or provided important additional findings</w:t>
      </w:r>
      <w:r>
        <w:rPr>
          <w:rFonts w:ascii="Calibri" w:hAnsi="Calibri"/>
        </w:rPr>
        <w:t>.</w:t>
      </w:r>
      <w:r>
        <w:fldChar w:fldCharType="begin"/>
      </w:r>
      <w:r w:rsidR="000C11C1">
        <w:instrText xml:space="preserve"> ADDIN EN.CITE &lt;EndNote&gt;&lt;Cite&gt;&lt;Author&gt;PSANZ&lt;/Author&gt;&lt;Year&gt;2018&lt;/Year&gt;&lt;RecNum&gt;51&lt;/RecNum&gt;&lt;DisplayText&gt;&lt;style face="superscript" font="Trebuchet MS" size="9"&gt;15&lt;/style&gt;&lt;/DisplayText&gt;&lt;record&gt;&lt;rec-number&gt;51&lt;/rec-number&gt;&lt;foreign-keys&gt;&lt;key app="EN" db-id="ed2p9a0ax5rxwbee0vmv999nrxvza0aw2fdx" timestamp="1568781199"&gt;51&lt;/key&gt;&lt;/foreign-keys&gt;&lt;ref-type name="Report"&gt;27&lt;/ref-type&gt;&lt;contributors&gt;&lt;authors&gt;&lt;author&gt;PSANZ,&lt;/author&gt;&lt;/authors&gt;&lt;/contributors&gt;&lt;titles&gt;&lt;title&gt;Clinical practice guideline for care around stillbirth and neonatal death. Version 3&lt;/title&gt;&lt;/titles&gt;&lt;dates&gt;&lt;year&gt;2018&lt;/year&gt;&lt;/dates&gt;&lt;pub-location&gt;Brisbane&lt;/pub-location&gt;&lt;publisher&gt;NHMRC Centre of Research Excellence in Stillbirth&lt;/publisher&gt;&lt;urls&gt;&lt;/urls&gt;&lt;/record&gt;&lt;/Cite&gt;&lt;/EndNote&gt;</w:instrText>
      </w:r>
      <w:r>
        <w:fldChar w:fldCharType="separate"/>
      </w:r>
      <w:r w:rsidR="000C11C1" w:rsidRPr="000C11C1">
        <w:rPr>
          <w:noProof/>
          <w:sz w:val="18"/>
          <w:vertAlign w:val="superscript"/>
        </w:rPr>
        <w:t>15</w:t>
      </w:r>
      <w:r>
        <w:fldChar w:fldCharType="end"/>
      </w:r>
      <w:r>
        <w:t xml:space="preserve"> </w:t>
      </w:r>
      <w:r w:rsidR="009B272F">
        <w:t>While</w:t>
      </w:r>
      <w:r>
        <w:t xml:space="preserve"> autopsies may not be acceptable to parents for a variety of reasons (</w:t>
      </w:r>
      <w:r w:rsidR="00DA1C1E">
        <w:t xml:space="preserve">e.g. </w:t>
      </w:r>
      <w:r>
        <w:t xml:space="preserve">not wanting the baby to </w:t>
      </w:r>
      <w:r w:rsidR="002420F0">
        <w:t>be harmed</w:t>
      </w:r>
      <w:r>
        <w:t>, delays in funeral arrangements and long waiting times for results</w:t>
      </w:r>
      <w:r w:rsidR="009B272F">
        <w:t xml:space="preserve">), </w:t>
      </w:r>
      <w:r w:rsidR="00D155E9">
        <w:t>other</w:t>
      </w:r>
      <w:r w:rsidR="00D155E9" w:rsidRPr="00AB2A8A">
        <w:t xml:space="preserve"> </w:t>
      </w:r>
      <w:r w:rsidRPr="00AB2A8A">
        <w:t xml:space="preserve">stillbirth investigations </w:t>
      </w:r>
      <w:r w:rsidR="009B272F">
        <w:t>are available</w:t>
      </w:r>
      <w:r w:rsidR="009A6C64">
        <w:t xml:space="preserve"> that are</w:t>
      </w:r>
      <w:r w:rsidRPr="00AB2A8A">
        <w:t xml:space="preserve"> minimally </w:t>
      </w:r>
      <w:r w:rsidR="009A6C64">
        <w:t>or</w:t>
      </w:r>
      <w:r w:rsidRPr="00AB2A8A">
        <w:t xml:space="preserve"> non-invasive (</w:t>
      </w:r>
      <w:r w:rsidR="00DA1C1E">
        <w:t xml:space="preserve">e.g. </w:t>
      </w:r>
      <w:r w:rsidRPr="00AB2A8A">
        <w:t xml:space="preserve">external, placental and umbilical cord examinations and </w:t>
      </w:r>
      <w:r>
        <w:t>medical imaging</w:t>
      </w:r>
      <w:r w:rsidRPr="00AB2A8A">
        <w:t>)</w:t>
      </w:r>
      <w:r w:rsidRPr="00D43D9D">
        <w:rPr>
          <w:rFonts w:ascii="Calibri" w:hAnsi="Calibri"/>
        </w:rPr>
        <w:t>.</w:t>
      </w:r>
      <w:r>
        <w:fldChar w:fldCharType="begin"/>
      </w:r>
      <w:r w:rsidR="000C11C1">
        <w:instrText xml:space="preserve"> ADDIN EN.CITE &lt;EndNote&gt;&lt;Cite&gt;&lt;Author&gt;PSANZ&lt;/Author&gt;&lt;Year&gt;2018&lt;/Year&gt;&lt;RecNum&gt;51&lt;/RecNum&gt;&lt;DisplayText&gt;&lt;style face="superscript" font="Trebuchet MS" size="9"&gt;15&lt;/style&gt;&lt;/DisplayText&gt;&lt;record&gt;&lt;rec-number&gt;51&lt;/rec-number&gt;&lt;foreign-keys&gt;&lt;key app="EN" db-id="ed2p9a0ax5rxwbee0vmv999nrxvza0aw2fdx" timestamp="1568781199"&gt;51&lt;/key&gt;&lt;/foreign-keys&gt;&lt;ref-type name="Report"&gt;27&lt;/ref-type&gt;&lt;contributors&gt;&lt;authors&gt;&lt;author&gt;PSANZ,&lt;/author&gt;&lt;/authors&gt;&lt;/contributors&gt;&lt;titles&gt;&lt;title&gt;Clinical practice guideline for care around stillbirth and neonatal death. Version 3&lt;/title&gt;&lt;/titles&gt;&lt;dates&gt;&lt;year&gt;2018&lt;/year&gt;&lt;/dates&gt;&lt;pub-location&gt;Brisbane&lt;/pub-location&gt;&lt;publisher&gt;NHMRC Centre of Research Excellence in Stillbirth&lt;/publisher&gt;&lt;urls&gt;&lt;/urls&gt;&lt;/record&gt;&lt;/Cite&gt;&lt;/EndNote&gt;</w:instrText>
      </w:r>
      <w:r>
        <w:fldChar w:fldCharType="separate"/>
      </w:r>
      <w:r w:rsidR="000C11C1" w:rsidRPr="000C11C1">
        <w:rPr>
          <w:noProof/>
          <w:sz w:val="18"/>
          <w:vertAlign w:val="superscript"/>
        </w:rPr>
        <w:t>15</w:t>
      </w:r>
      <w:r>
        <w:fldChar w:fldCharType="end"/>
      </w:r>
      <w:r>
        <w:t xml:space="preserve"> </w:t>
      </w:r>
    </w:p>
    <w:p w14:paraId="1102151E" w14:textId="5BC6874E" w:rsidR="0013116F" w:rsidRDefault="0013116F" w:rsidP="0013116F">
      <w:pPr>
        <w:pStyle w:val="Rationale"/>
      </w:pPr>
      <w:r>
        <w:t>Rates of autopsy following stillbirth are currently lower than recommended.</w:t>
      </w:r>
      <w:r>
        <w:fldChar w:fldCharType="begin"/>
      </w:r>
      <w:r w:rsidR="000C11C1">
        <w:instrText xml:space="preserve"> ADDIN EN.CITE &lt;EndNote&gt;&lt;Cite&gt;&lt;Author&gt;PSANZ&lt;/Author&gt;&lt;Year&gt;2018&lt;/Year&gt;&lt;RecNum&gt;51&lt;/RecNum&gt;&lt;DisplayText&gt;&lt;style face="superscript" font="Trebuchet MS" size="9"&gt;15&lt;/style&gt;&lt;/DisplayText&gt;&lt;record&gt;&lt;rec-number&gt;51&lt;/rec-number&gt;&lt;foreign-keys&gt;&lt;key app="EN" db-id="ed2p9a0ax5rxwbee0vmv999nrxvza0aw2fdx" timestamp="1568781199"&gt;51&lt;/key&gt;&lt;/foreign-keys&gt;&lt;ref-type name="Report"&gt;27&lt;/ref-type&gt;&lt;contributors&gt;&lt;authors&gt;&lt;author&gt;PSANZ,&lt;/author&gt;&lt;/authors&gt;&lt;/contributors&gt;&lt;titles&gt;&lt;title&gt;Clinical practice guideline for care around stillbirth and neonatal death. Version 3&lt;/title&gt;&lt;/titles&gt;&lt;dates&gt;&lt;year&gt;2018&lt;/year&gt;&lt;/dates&gt;&lt;pub-location&gt;Brisbane&lt;/pub-location&gt;&lt;publisher&gt;NHMRC Centre of Research Excellence in Stillbirth&lt;/publisher&gt;&lt;urls&gt;&lt;/urls&gt;&lt;/record&gt;&lt;/Cite&gt;&lt;/EndNote&gt;</w:instrText>
      </w:r>
      <w:r>
        <w:fldChar w:fldCharType="separate"/>
      </w:r>
      <w:r w:rsidR="000C11C1" w:rsidRPr="000C11C1">
        <w:rPr>
          <w:noProof/>
          <w:sz w:val="18"/>
          <w:vertAlign w:val="superscript"/>
        </w:rPr>
        <w:t>15</w:t>
      </w:r>
      <w:r>
        <w:fldChar w:fldCharType="end"/>
      </w:r>
      <w:r>
        <w:t xml:space="preserve"> Provision of education for health professionals about t</w:t>
      </w:r>
      <w:r w:rsidR="009A6C64">
        <w:t xml:space="preserve">he value of stillbirth investigations and how to </w:t>
      </w:r>
      <w:r>
        <w:t xml:space="preserve">discuss </w:t>
      </w:r>
      <w:r w:rsidR="009A6C64">
        <w:t>the available options and their benefits</w:t>
      </w:r>
      <w:r>
        <w:t xml:space="preserve"> respectfully with bereaved parents is crucial to increasing the rates of perinatal autopsy.</w:t>
      </w:r>
      <w:r>
        <w:fldChar w:fldCharType="begin"/>
      </w:r>
      <w:r w:rsidR="000C11C1">
        <w:instrText xml:space="preserve"> ADDIN EN.CITE &lt;EndNote&gt;&lt;Cite&gt;&lt;Author&gt;PSANZ&lt;/Author&gt;&lt;Year&gt;2018&lt;/Year&gt;&lt;RecNum&gt;51&lt;/RecNum&gt;&lt;DisplayText&gt;&lt;style face="superscript" font="Trebuchet MS" size="9"&gt;15&lt;/style&gt;&lt;/DisplayText&gt;&lt;record&gt;&lt;rec-number&gt;51&lt;/rec-number&gt;&lt;foreign-keys&gt;&lt;key app="EN" db-id="ed2p9a0ax5rxwbee0vmv999nrxvza0aw2fdx" timestamp="1568781199"&gt;51&lt;/key&gt;&lt;/foreign-keys&gt;&lt;ref-type name="Report"&gt;27&lt;/ref-type&gt;&lt;contributors&gt;&lt;authors&gt;&lt;author&gt;PSANZ,&lt;/author&gt;&lt;/authors&gt;&lt;/contributors&gt;&lt;titles&gt;&lt;title&gt;Clinical practice guideline for care around stillbirth and neonatal death. Version 3&lt;/title&gt;&lt;/titles&gt;&lt;dates&gt;&lt;year&gt;2018&lt;/year&gt;&lt;/dates&gt;&lt;pub-location&gt;Brisbane&lt;/pub-location&gt;&lt;publisher&gt;NHMRC Centre of Research Excellence in Stillbirth&lt;/publisher&gt;&lt;urls&gt;&lt;/urls&gt;&lt;/record&gt;&lt;/Cite&gt;&lt;/EndNote&gt;</w:instrText>
      </w:r>
      <w:r>
        <w:fldChar w:fldCharType="separate"/>
      </w:r>
      <w:r w:rsidR="000C11C1" w:rsidRPr="000C11C1">
        <w:rPr>
          <w:noProof/>
          <w:sz w:val="18"/>
          <w:vertAlign w:val="superscript"/>
        </w:rPr>
        <w:t>15</w:t>
      </w:r>
      <w:r>
        <w:fldChar w:fldCharType="end"/>
      </w:r>
      <w:r>
        <w:t xml:space="preserve"> </w:t>
      </w:r>
      <w:r w:rsidR="00EB2868">
        <w:t xml:space="preserve">The </w:t>
      </w:r>
      <w:r w:rsidR="00180273" w:rsidRPr="00501946">
        <w:rPr>
          <w:i/>
        </w:rPr>
        <w:t>Clinical practice guideline for care around stillbirth and neonatal death</w:t>
      </w:r>
      <w:r w:rsidR="00180273" w:rsidDel="00180273">
        <w:t xml:space="preserve"> </w:t>
      </w:r>
      <w:r w:rsidR="00EB2868">
        <w:t xml:space="preserve">and the </w:t>
      </w:r>
      <w:r w:rsidR="00EB2868" w:rsidRPr="00742E7F">
        <w:t xml:space="preserve">Sands </w:t>
      </w:r>
      <w:r w:rsidR="00EB2868" w:rsidRPr="004F10E4">
        <w:rPr>
          <w:i/>
        </w:rPr>
        <w:t xml:space="preserve">Australian </w:t>
      </w:r>
      <w:r w:rsidR="0035667A" w:rsidRPr="004F10E4">
        <w:rPr>
          <w:i/>
        </w:rPr>
        <w:t>principles of bereavement ca</w:t>
      </w:r>
      <w:r w:rsidR="00EB2868" w:rsidRPr="004F10E4">
        <w:rPr>
          <w:i/>
        </w:rPr>
        <w:t>re</w:t>
      </w:r>
      <w:r w:rsidR="00EB2868">
        <w:t xml:space="preserve"> (see</w:t>
      </w:r>
      <w:r w:rsidR="00AA41A6">
        <w:t xml:space="preserve"> </w:t>
      </w:r>
      <w:r w:rsidR="00AA41A6">
        <w:fldChar w:fldCharType="begin"/>
      </w:r>
      <w:r w:rsidR="00AA41A6">
        <w:instrText xml:space="preserve"> REF _Ref11665010 \r \h </w:instrText>
      </w:r>
      <w:r w:rsidR="00AA41A6">
        <w:fldChar w:fldCharType="separate"/>
      </w:r>
      <w:r w:rsidR="0090291B">
        <w:t>Action area 8</w:t>
      </w:r>
      <w:r w:rsidR="00AA41A6">
        <w:fldChar w:fldCharType="end"/>
      </w:r>
      <w:r w:rsidR="00EB2868">
        <w:t>) provide guidance for health professionals</w:t>
      </w:r>
      <w:r w:rsidR="00763A7A">
        <w:t xml:space="preserve"> on stillbirth investigations, including good communication and shared decision</w:t>
      </w:r>
      <w:r w:rsidR="00732A5D">
        <w:t>-</w:t>
      </w:r>
      <w:r w:rsidR="00763A7A">
        <w:t>making</w:t>
      </w:r>
      <w:r w:rsidR="0012537D">
        <w:t>. These</w:t>
      </w:r>
      <w:r w:rsidR="00EB2868">
        <w:t xml:space="preserve"> complement other education and training measures</w:t>
      </w:r>
      <w:r w:rsidR="00BE2F4D">
        <w:t>, such as</w:t>
      </w:r>
      <w:r w:rsidR="00AA41A6">
        <w:t xml:space="preserve"> the</w:t>
      </w:r>
      <w:r w:rsidR="00BE2F4D">
        <w:t xml:space="preserve"> IMPROVE workshops</w:t>
      </w:r>
      <w:r w:rsidR="009A526D">
        <w:t xml:space="preserve"> (see </w:t>
      </w:r>
      <w:r w:rsidR="00732A5D">
        <w:fldChar w:fldCharType="begin"/>
      </w:r>
      <w:r w:rsidR="00732A5D">
        <w:instrText xml:space="preserve"> REF _Ref8219325 \r \h </w:instrText>
      </w:r>
      <w:r w:rsidR="00732A5D">
        <w:fldChar w:fldCharType="separate"/>
      </w:r>
      <w:r w:rsidR="0090291B">
        <w:t>Action area 7</w:t>
      </w:r>
      <w:r w:rsidR="00732A5D">
        <w:fldChar w:fldCharType="end"/>
      </w:r>
      <w:r w:rsidR="009A526D">
        <w:t>)</w:t>
      </w:r>
      <w:r w:rsidR="00BE2F4D">
        <w:t>.</w:t>
      </w:r>
      <w:r w:rsidR="00763A7A">
        <w:t xml:space="preserve"> </w:t>
      </w:r>
    </w:p>
    <w:p w14:paraId="17F0D8C6" w14:textId="77777777" w:rsidR="0069590B" w:rsidRDefault="0069590B" w:rsidP="0069590B">
      <w:pPr>
        <w:pStyle w:val="Heading4"/>
      </w:pPr>
      <w:r>
        <w:t>Accuracy of stillbirth data</w:t>
      </w:r>
    </w:p>
    <w:p w14:paraId="0DB8D23D" w14:textId="081E841E" w:rsidR="0069590B" w:rsidRPr="0036096C" w:rsidRDefault="0069590B" w:rsidP="0069590B">
      <w:pPr>
        <w:pStyle w:val="Rationale"/>
        <w:rPr>
          <w:rFonts w:ascii="Helvetica" w:eastAsiaTheme="minorHAnsi" w:hAnsi="Helvetica"/>
          <w:sz w:val="13"/>
          <w:szCs w:val="13"/>
        </w:rPr>
      </w:pPr>
      <w:r>
        <w:t xml:space="preserve">Poor-quality data for stillbirths is a major problem across </w:t>
      </w:r>
      <w:r w:rsidR="00E75E74">
        <w:t>high</w:t>
      </w:r>
      <w:r w:rsidR="00BF29FE">
        <w:t>-</w:t>
      </w:r>
      <w:r w:rsidR="00E75E74">
        <w:t xml:space="preserve">income </w:t>
      </w:r>
      <w:r>
        <w:t>countries.</w:t>
      </w:r>
      <w:r>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0B5267">
        <w:instrText xml:space="preserve"> ADDIN EN.CITE </w:instrText>
      </w:r>
      <w:r w:rsidR="000B5267">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0B5267">
        <w:instrText xml:space="preserve"> ADDIN EN.CITE.DATA </w:instrText>
      </w:r>
      <w:r w:rsidR="000B5267">
        <w:fldChar w:fldCharType="end"/>
      </w:r>
      <w:r>
        <w:fldChar w:fldCharType="separate"/>
      </w:r>
      <w:r w:rsidR="000B5267" w:rsidRPr="000B5267">
        <w:rPr>
          <w:noProof/>
          <w:vertAlign w:val="superscript"/>
        </w:rPr>
        <w:t>3</w:t>
      </w:r>
      <w:r>
        <w:fldChar w:fldCharType="end"/>
      </w:r>
      <w:r>
        <w:t xml:space="preserve"> Access to high quality</w:t>
      </w:r>
      <w:r>
        <w:rPr>
          <w:rFonts w:ascii="Helvetica" w:eastAsiaTheme="minorHAnsi" w:hAnsi="Helvetica"/>
          <w:sz w:val="13"/>
          <w:szCs w:val="13"/>
        </w:rPr>
        <w:t xml:space="preserve"> </w:t>
      </w:r>
      <w:r>
        <w:t>investigation into the causes of stillbirth, including autopsy and placental histopathology</w:t>
      </w:r>
      <w:r>
        <w:rPr>
          <w:rFonts w:ascii="Helvetica" w:eastAsiaTheme="minorHAnsi" w:hAnsi="Helvetica"/>
          <w:sz w:val="13"/>
          <w:szCs w:val="13"/>
        </w:rPr>
        <w:t xml:space="preserve"> </w:t>
      </w:r>
      <w:r>
        <w:t>by a skilled perinatal pathologist, should be made available to all parents after stillbirth.</w:t>
      </w:r>
      <w:r>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0B5267">
        <w:instrText xml:space="preserve"> ADDIN EN.CITE </w:instrText>
      </w:r>
      <w:r w:rsidR="000B5267">
        <w:fldChar w:fldCharType="begin">
          <w:fldData xml:space="preserve">PEVuZE5vdGU+PENpdGU+PEF1dGhvcj5GbGVuYWR5PC9BdXRob3I+PFllYXI+MjAxNjwvWWVhcj48
UmVjTnVtPjE5PC9SZWNOdW0+PERpc3BsYXlUZXh0PjxzdHlsZSBmYWNlPSJzdXBlcnNjcmlwdCIg
Zm9udD0iVHJlYnVjaGV0IE1TIiBzaXplPSI5Ij4zPC9zdHlsZT48L0Rpc3BsYXlUZXh0PjxyZWNv
cmQ+PHJlYy1udW1iZXI+MTk8L3JlYy1udW1iZXI+PGZvcmVpZ24ta2V5cz48a2V5IGFwcD0iRU4i
IGRiLWlkPSJlZDJwOWEwYXg1cnh3YmVlMHZtdjk5OW5yeHZ6YTBhdzJmZHgiIHRpbWVzdGFtcD0i
MTU1Njg1NzcwMSI+MTk8L2tleT48L2ZvcmVpZ24ta2V5cz48cmVmLXR5cGUgbmFtZT0iSm91cm5h
bCBBcnRpY2xlIj4xNzwvcmVmLXR5cGU+PGNvbnRyaWJ1dG9ycz48YXV0aG9ycz48YXV0aG9yPkZs
ZW5hZHksIFYuPC9hdXRob3I+PGF1dGhvcj5Xb2pjaWVzemVrLCBBLiBNLjwvYXV0aG9yPjxhdXRo
b3I+TWlkZGxldG9uLCBQLjwvYXV0aG9yPjxhdXRob3I+RWxsd29vZCwgRC48L2F1dGhvcj48YXV0
aG9yPkVyd2ljaCwgSi4gSi48L2F1dGhvcj48YXV0aG9yPkNvb3J5LCBNLjwvYXV0aG9yPjxhdXRo
b3I+S2hvbmcsIFQuIFkuPC9hdXRob3I+PGF1dGhvcj5TaWx2ZXIsIFIuIE0uPC9hdXRob3I+PGF1
dGhvcj5TbWl0aCwgRy4gQy48L2F1dGhvcj48YXV0aG9yPkJveWxlLCBGLiBNLjwvYXV0aG9yPjxh
dXRob3I+TGF3biwgSi4gRS48L2F1dGhvcj48YXV0aG9yPkJsZW5jb3dlLCBILjwvYXV0aG9yPjxh
dXRob3I+TGVpc2hlciwgUy4gSC48L2F1dGhvcj48YXV0aG9yPkdyb3NzLCBNLiBNLjwvYXV0aG9y
PjxhdXRob3I+SG9yZXksIEQuPC9hdXRob3I+PGF1dGhvcj5GYXJyYWxlcywgTC48L2F1dGhvcj48
YXV0aG9yPkJsb29tZmllbGQsIEYuPC9hdXRob3I+PGF1dGhvcj5NY0Nvd2FuLCBMLjwvYXV0aG9y
PjxhdXRob3I+QnJvd24sIFMuIEouPC9hdXRob3I+PGF1dGhvcj5Kb3NlcGgsIEsuIFMuPC9hdXRo
b3I+PGF1dGhvcj5aZWl0bGluLCBKLjwvYXV0aG9yPjxhdXRob3I+UmVpbmVicmFudCwgSC4gRS48
L2F1dGhvcj48YXV0aG9yPlJhdmFsZGksIEMuPC9hdXRob3I+PGF1dGhvcj5WYW5uYWNjaSwgQS48
L2F1dGhvcj48YXV0aG9yPkNhc3NpZHksIEouPC9hdXRob3I+PGF1dGhvcj5DYXNzaWR5LCBQLjwv
YXV0aG9yPjxhdXRob3I+RmFycXVoYXIsIEMuPC9hdXRob3I+PGF1dGhvcj5XYWxsYWNlLCBFLjwv
YXV0aG9yPjxhdXRob3I+U2lhc3Nha29zLCBELjwvYXV0aG9yPjxhdXRob3I+SGVhemVsbCwgQS4g
RS48L2F1dGhvcj48YXV0aG9yPlN0b3JleSwgQy48L2F1dGhvcj48YXV0aG9yPlNhZGxlciwgTC48
L2F1dGhvcj48YXV0aG9yPlBldGVyc2VuLCBTLjwvYXV0aG9yPjxhdXRob3I+RnJvZW4sIEouIEYu
PC9hdXRob3I+PGF1dGhvcj5Hb2xkZW5iZXJnLCBSLiBMLjwvYXV0aG9yPjxhdXRob3I+TGFuY2V0
IEVuZGluZyBQcmV2ZW50YWJsZSBTdGlsbGJpcnRocyBzdHVkeSwgZ3JvdXA8L2F1dGhvcj48YXV0
aG9yPkxhbmNldCBTdGlsbGJpcnRocyBJbiBIaWdoLUluY29tZSBDb3VudHJpZXMgSW52ZXN0aWdh
dG9yLCBHcm91cDwvYXV0aG9yPjwvYXV0aG9ycz48L2NvbnRyaWJ1dG9ycz48YXV0aC1hZGRyZXNz
Pk1hdGVyIFJlc2VhcmNoIEluc3RpdHV0ZSwgVW5pdmVyc2l0eSBvZiBRdWVlbnNsYW5kLCBCcmlz
YmFuZSwgUUxEIEF1c3RyYWxpYTsgSW50ZXJuYXRpb25hbCBTdGlsbGJpcnRoIEFsbGlhbmNlLCBO
SiwgVVNBLiBFbGVjdHJvbmljIGFkZHJlc3M6IHZpY2tpLmZsZW5hZHlAbWF0ZXIudXEuZWR1LmF1
LiYjeEQ7TWF0ZXIgUmVzZWFyY2ggSW5zdGl0dXRlLCBVbml2ZXJzaXR5IG9mIFF1ZWVuc2xhbmQs
IEJyaXNiYW5lLCBRTEQgQXVzdHJhbGlhOyBJbnRlcm5hdGlvbmFsIFN0aWxsYmlydGggQWxsaWFu
Y2UsIE5KLCBVU0EuJiN4RDtJbnRlcm5hdGlvbmFsIFN0aWxsYmlydGggQWxsaWFuY2UsIE5KLCBV
U0E7IFdvbWVuJmFwb3M7cyAmYW1wOyBDaGlsZHJlbiZhcG9zO3MgSGVhbHRoIFJlc2VhcmNoIElu
c3RpdHV0ZSwgVW5pdmVyc2l0eSBvZiBBZGVsYWlkZSwgQWRlbGFpZGUsIFNBLCBBdXN0cmFsaWEu
JiN4RDtJbnRlcm5hdGlvbmFsIFN0aWxsYmlydGggQWxsaWFuY2UsIE5KLCBVU0E7IEdyaWZmaXRo
IFVuaXZlcnNpdHkgYW5kIEdvbGQgQ29hc3QgVW5pdmVyc2l0eSBIb3NwaXRhbCwgR29sZCBDb2Fz
dCwgUUxELCBBdXN0cmFsaWEuJiN4RDtJbnRlcm5hdGlvbmFsIFN0aWxsYmlydGggQWxsaWFuY2Us
IE5KLCBVU0E7IFVuaXZlcnNpdHkgb2YgR3JvbmluZ2VuLCBVbml2ZXJzaXR5IE1lZGljYWwgQ2Vu
dGVyIEdyb25pbmdlbiwgR3JvbmluZ2VuLCBOZXRoZXJsYW5kcy4mI3hEO0ludGVybmF0aW9uYWwg
U3RpbGxiaXJ0aCBBbGxpYW5jZSwgTkosIFVTQTsgTXVyZG9jaCBDaGlsZHJlbnMgUmVzZWFyY2gg
SW5zdGl0dXRlLCBNZWxib3VybmUsIFZJQywgQXVzdHJhbGlhLiYjeEQ7SW50ZXJuYXRpb25hbCBT
dGlsbGJpcnRoIEFsbGlhbmNlLCBOSiwgVVNBOyBTQSBQYXRob2xvZ3ksIFVuaXZlcnNpdHkgb2Yg
QWRlbGFpZGUsIEFkZWxhaWRlLCBTQSwgQXVzdHJhbGlhLiYjeEQ7SW50ZXJuYXRpb25hbCBTdGls
bGJpcnRoIEFsbGlhbmNlLCBOSiwgVVNBOyBVbml2ZXJzaXR5IG9mIFV0YWggSGVhbHRoIFNjaWVu
Y2VzIENlbnRlciwgU2FsdCBMYWtlIENpdHksIFVULCBVU0EuJiN4RDtOYXRpb25hbCBJbnN0aXR1
dGUgZm9yIEhlYWx0aCBSZXNlYXJjaCwgQmlvbWVkaWNhbCBSZXNlYXJjaCBDZW50cmUgYW5kIENh
bWJyaWRnZSBVbml2ZXJzaXR5LCBDYW1icmlkZ2UsIFVLLiYjeEQ7U2Nob29sIG9mIFB1YmxpYyBI
ZWFsdGgsIFVuaXZlcnNpdHkgb2YgUXVlZW5zbGFuZCwgQnJpc2JhbmUsIFFMRCBBdXN0cmFsaWE7
IEludGVybmF0aW9uYWwgU3RpbGxiaXJ0aCBBbGxpYW5jZSwgTkosIFVTQS4mI3hEO0xvbmRvbiBT
Y2hvb2wgb2YgSHlnaWVuZSAmYW1wOyBUcm9waWNhbCBNZWRpY2luZSwgTG9uZG9uLCBVSy4mI3hE
O0hhbm5vdmVyIE1lZGljYWwgU2Nob29sLCBIYW5ub3ZlciwgR2VybWFueTsgWnVyaWNoIFVuaXZl
cnNpdHkgb2YgQXBwbGllZCBTY2llbmNlcywgSW5zdGl0dXRlIGZvciBNaWR3aWZlcnksIFdpbnRl
cnRodXIsIFN3aXR6ZXJsYW5kLiYjeEQ7TWF0ZXIgUmVzZWFyY2ggSW5zdGl0dXRlLCBVbml2ZXJz
aXR5IG9mIFF1ZWVuc2xhbmQsIEJyaXNiYW5lLCBRTEQgQXVzdHJhbGlhOyBMYSBUcm9iZSBVbml2
ZXJzaXR5LCBNZWxib3VybmUsIFZJQywgQXVzdHJhbGlhLiYjeEQ7SW50ZXJuYXRpb25hbCBTdGls
bGJpcnRoIEFsbGlhbmNlLCBOSiwgVVNBOyBTdGlsbCBMaWZlIENhbmFkYTogU3RpbGxiaXJ0aCBh
bmQgTmVvbmF0YWwgRGVhdGggRWR1Y2F0aW9uLCBSZXNlYXJjaCBhbmQgU3VwcG9ydCBTb2NpZXR5
LCBWYW5jb3V2ZXIsIENhbmFkYTsgVW5pdmVyc2l0eSBvZiBCcml0aXNoIENvbHVtYmlhLCBWYW5j
b3V2ZXIsIENhbmFkYS4mI3hEO0xpZ2dpbnMgSW5zdGl0dXRlLCBBdWNrbGFuZCwgTmV3IFplYWxh
bmQuJiN4RDtJbnRlcm5hdGlvbmFsIFN0aWxsYmlydGggQWxsaWFuY2UsIE5KLCBVU0E7IExpZ2dp
bnMgSW5zdGl0dXRlLCBBdWNrbGFuZCwgTmV3IFplYWxhbmQuJiN4RDtNdXJkb2NoIENoaWxkcmVu
cyBSZXNlYXJjaCBJbnN0aXR1dGUgYW5kIEdlbmVyYWwgUHJhY3RpY2UgYW5kIFByaW1hcnkgSGVh
bHRoIENhcmUgQWNhZGVtaWMgQ2VudHJlLCBVbml2ZXJzaXR5IG9mIE1lbGJvdXJuZSwgUGFya3Zp
bGxlLCBWSUMsIEF1c3RyYWxpYS4mI3hEO1VuaXZlcnNpdHkgb2YgQnJpdGlzaCBDb2x1bWJpYSwg
VmFuY291dmVyLCBDYW5hZGEuJiN4RDtJbnN0aXR1dCBOYXRpb25hbCBkZSBsYSBTYW50ZSBldCBk
ZSBsYSBSZWNoZXJjaGUgTWVkaWNhbGUsIE9ic3RldHJpY2FsLCBQZXJpbmF0YWwgYW5kIFBhZWRp
YXRyaWMgRXBpZGVtaW9sb2d5IFJlc2VhcmNoIFRlYW0sIENlbnRyZSBmb3IgRXBpZGVtaW9sb2d5
IGFuZCBCaW9zdGF0aXN0aWNzIChVMTE1MyksIFBhcmlzLURlc2NhcnRlcyBVbml2ZXJzaXR5LCBQ
YXJpcywgRnJhbmNlLiYjeEQ7SW50ZXJuYXRpb25hbCBTdGlsbGJpcnRoIEFsbGlhbmNlLCBOSiwg
VVNBOyBDaWFvTGFwbyBPbmx1cywgQ2hhcml0eSBmb3IgSGlnaC1SaXNrIFByZWduYW5jaWVzIGFu
ZCBQZXJpbmF0YWwgR3JpZWYgU3VwcG9ydCwgUHJhdG8sIEl0YWx5LiYjeEQ7SW50ZXJuYXRpb25h
bCBTdGlsbGJpcnRoIEFsbGlhbmNlLCBOSiwgVVNBOyBDaWFvTGFwbyBPbmx1cywgQ2hhcml0eSBm
b3IgSGlnaC1SaXNrIFByZWduYW5jaWVzIGFuZCBQZXJpbmF0YWwgR3JpZWYgU3VwcG9ydCwgUHJh
dG8sIEl0YWx5OyBEZXBhcnRtZW50IG9mIE5ldXJvc2NpZW5jZXMsIFBzeWNob2xvZ3ksIERydWcg
UmVzZWFyY2ggYW5kIENoaWxkIEhlYWx0aCwgVW5pdmVyc2l0eSBvZiBGbG9yZW5jZSwgRmxvcmVu
Y2UsIEl0YWx5LiYjeEQ7SW50ZXJuYXRpb25hbCBTdGlsbGJpcnRoIEFsbGlhbmNlLCBOSiwgVVNB
OyBVbWFtYW5pdGEsIEdpcm9uYSwgU3BhaW4uJiN4RDtVbml2ZXJzaXR5IG9mIEF1Y2tsYW5kLCBB
dWNrbGFuZCwgTmV3IFplYWxhbmQuJiN4RDtJbnRlcm5hdGlvbmFsIFN0aWxsYmlydGggQWxsaWFu
Y2UsIE5KLCBVU0E7IE1vbmFzaCBVbml2ZXJzaXR5LCBNZWxib3VybmUsIFZJQywgQXVzdHJhbGlh
LiYjeEQ7SW50ZXJuYXRpb25hbCBTdGlsbGJpcnRoIEFsbGlhbmNlLCBOSiwgVVNBOyBVbml2ZXJz
aXR5IG9mIEJyaXN0b2wsIEJyaXN0b2wsIFVLOyBTb3V0aG1lYWQgSG9zcGl0YWwsIEJyaXN0b2ws
IFVLLiYjeEQ7SW50ZXJuYXRpb25hbCBTdGlsbGJpcnRoIEFsbGlhbmNlLCBOSiwgVVNBOyBJbnN0
aXR1dGUgb2YgSHVtYW4gRGV2ZWxvcG1lbnQsIEZhY3VsdHkgb2YgTWVkaWNhbCBhbmQgSHVtYW4g
U2NpZW5jZXMsIFVuaXZlcnNpdHkgb2YgTWFuY2hlc3RlciwgTWFuY2hlc3RlciwgVUs7IFN0IE1h
cnkmYXBvcztzIEhvc3BpdGFsLCBDZW50cmFsIE1hbmNoZXN0ZXIgVW5pdmVyc2l0eSBIb3NwaXRh
bHMsIE5IUyBGb3VuZGF0aW9uIFRydXN0LCBNYW5jaGVzdGVyIEFjYWRlbWljIEhlYWx0aCBTY2ll
bmNlIENlbnRyZSwgTWFuY2hlc3RlciwgVUsuJiN4RDtJbnRlcm5hdGlvbmFsIFN0aWxsYmlydGgg
QWxsaWFuY2UsIE5KLCBVU0EuJiN4RDtNYXRlciBSZXNlYXJjaCBJbnN0aXR1dGUsIFVuaXZlcnNp
dHkgb2YgUXVlZW5zbGFuZCwgQnJpc2JhbmUsIFFMRCBBdXN0cmFsaWE7IE1hdGVyIEhlYWx0aCBT
ZXJ2aWNlcywgQnJpc2JhbmUsIFFMRCwgQXVzdHJhbGlhLiYjeEQ7TWF0ZXIgUmVzZWFyY2ggSW5z
dGl0dXRlLCBVbml2ZXJzaXR5IG9mIFF1ZWVuc2xhbmQsIEJyaXNiYW5lLCBRTEQgQXVzdHJhbGlh
OyBHcmlmZml0aCBVbml2ZXJzaXR5IGFuZCBHb2xkIENvYXN0IFVuaXZlcnNpdHkgSG9zcGl0YWws
IEdvbGQgQ29hc3QsIFFMRCwgQXVzdHJhbGlhOyBEZXBhcnRtZW50IG9mIEludGVybmF0aW9uYWwg
UHVibGljIEhlYWx0aCwgTm9yd2VnaWFuIEluc3RpdHV0ZSBvZiBQdWJsaWMgSGVhbHRoLCBPc2xv
LCBOb3J3YXk7IENlbnRlciBmb3IgSW50ZXJ2ZW50aW9uIFNjaWVuY2UgZm9yIE1hdGVybmFsIGFu
ZCBDaGlsZCBIZWFsdGgsIFVuaXZlcnNpdHkgb2YgQmVyZ2VuLCBCZXJnZW4sIE5vcndheS4mI3hE
O0RlcGFydG1lbnQgb2YgT2JzdGV0cmljcyBhbmQgR3luZWNvbG9neSwgQ29sdW1iaWEgVW5pdmVy
c2l0eSwgTmV3IFlvcmssIE5ZLCBVU0EuPC9hdXRoLWFkZHJlc3M+PHRpdGxlcz48dGl0bGU+U3Rp
bGxiaXJ0aHM6IHJlY2FsbCB0byBhY3Rpb24gaW4gaGlnaC1pbmNvbWUgY291bnRyaWVzPC90aXRs
ZT48c2Vjb25kYXJ5LXRpdGxlPkxhbmNldDwvc2Vjb25kYXJ5LXRpdGxlPjwvdGl0bGVzPjxwZXJp
b2RpY2FsPjxmdWxsLXRpdGxlPkxhbmNldDwvZnVsbC10aXRsZT48L3BlcmlvZGljYWw+PHBhZ2Vz
PjY5MS03MDI8L3BhZ2VzPjx2b2x1bWU+Mzg3PC92b2x1bWU+PG51bWJlcj4xMDAxOTwvbnVtYmVy
PjxlZGl0aW9uPjIwMTYvMDEvMjM8L2VkaXRpb24+PGtleXdvcmRzPjxrZXl3b3JkPkF0dGl0dWRl
IHRvIEhlYWx0aDwva2V5d29yZD48a2V5d29yZD5EYXRhIEFjY3VyYWN5PC9rZXl3b3JkPjxrZXl3
b3JkPkRlbGl2ZXJ5IG9mIEhlYWx0aCBDYXJlL3N0YW5kYXJkczwva2V5d29yZD48a2V5d29yZD5E
ZXZlbG9wZWQgQ291bnRyaWVzLypzdGF0aXN0aWNzICZhbXA7IG51bWVyaWNhbCBkYXRhPC9rZXl3
b3JkPjxrZXl3b3JkPkZlbWFsZTwva2V5d29yZD48a2V5d29yZD5HZXN0YXRpb25hbCBBZ2U8L2tl
eXdvcmQ+PGtleXdvcmQ+R2xvYmFsIEhlYWx0aC9zdGF0aXN0aWNzICZhbXA7IG51bWVyaWNhbCBk
YXRhPC9rZXl3b3JkPjxrZXl3b3JkPkhlYWx0aCBQb2xpY3k8L2tleXdvcmQ+PGtleXdvcmQ+SGVh
bHRoY2FyZSBEaXNwYXJpdGllcy9zdGF0aXN0aWNzICZhbXA7IG51bWVyaWNhbCBkYXRhPC9rZXl3
b3JkPjxrZXl3b3JkPkhvc3BpY2UgQ2FyZS9zdGFuZGFyZHM8L2tleXdvcmQ+PGtleXdvcmQ+SHVt
YW5zPC9rZXl3b3JkPjxrZXl3b3JkPkluY29tZTwva2V5d29yZD48a2V5d29yZD5JbnRlcm5hdGlv
bmFsIENvb3BlcmF0aW9uPC9rZXl3b3JkPjxrZXl3b3JkPlBlcmluYXRhbCBNb3J0YWxpdHk8L2tl
eXdvcmQ+PGtleXdvcmQ+UG9zdG5hdGFsIENhcmUvc3RhbmRhcmRzPC9rZXl3b3JkPjxrZXl3b3Jk
PlByYWN0aWNlIEd1aWRlbGluZXMgYXMgVG9waWM8L2tleXdvcmQ+PGtleXdvcmQ+UHJlZ25hbmN5
PC9rZXl3b3JkPjxrZXl3b3JkPlByZW5hdGFsIENhcmUvc3RhbmRhcmRzPC9rZXl3b3JkPjxrZXl3
b3JkPlJpc2sgRmFjdG9yczwva2V5d29yZD48a2V5d29yZD5TdGVyZW90eXBpbmc8L2tleXdvcmQ+
PGtleXdvcmQ+U3RpbGxiaXJ0aC8qZXBpZGVtaW9sb2d5L3BzeWNob2xvZ3k8L2tleXdvcmQ+PC9r
ZXl3b3Jkcz48ZGF0ZXM+PHllYXI+MjAxNjwveWVhcj48cHViLWRhdGVzPjxkYXRlPkZlYiAxMzwv
ZGF0ZT48L3B1Yi1kYXRlcz48L2RhdGVzPjxpc2JuPjE0NzQtNTQ3WCAoRWxlY3Ryb25pYykmI3hE
OzAxNDAtNjczNiAoTGlua2luZyk8L2lzYm4+PGFjY2Vzc2lvbi1udW0+MjY3OTQwNzA8L2FjY2Vz
c2lvbi1udW0+PHVybHM+PHJlbGF0ZWQtdXJscz48dXJsPmh0dHBzOi8vd3d3Lm5jYmkubmxtLm5p
aC5nb3YvcHVibWVkLzI2Nzk0MDcwPC91cmw+PC9yZWxhdGVkLXVybHM+PC91cmxzPjxlbGVjdHJv
bmljLXJlc291cmNlLW51bT4xMC4xMDE2L1MwMTQwLTY3MzYoMTUpMDEwMjAtWDwvZWxlY3Ryb25p
Yy1yZXNvdXJjZS1udW0+PC9yZWNvcmQ+PC9DaXRlPjwvRW5kTm90ZT4A
</w:fldData>
        </w:fldChar>
      </w:r>
      <w:r w:rsidR="000B5267">
        <w:instrText xml:space="preserve"> ADDIN EN.CITE.DATA </w:instrText>
      </w:r>
      <w:r w:rsidR="000B5267">
        <w:fldChar w:fldCharType="end"/>
      </w:r>
      <w:r>
        <w:fldChar w:fldCharType="separate"/>
      </w:r>
      <w:r w:rsidR="000B5267" w:rsidRPr="000B5267">
        <w:rPr>
          <w:noProof/>
          <w:vertAlign w:val="superscript"/>
        </w:rPr>
        <w:t>3</w:t>
      </w:r>
      <w:r>
        <w:fldChar w:fldCharType="end"/>
      </w:r>
    </w:p>
    <w:p w14:paraId="06662B61" w14:textId="0F032F49" w:rsidR="0069590B" w:rsidRDefault="0069590B" w:rsidP="0069590B">
      <w:pPr>
        <w:pStyle w:val="Rationale"/>
        <w:pBdr>
          <w:between w:val="single" w:sz="4" w:space="1" w:color="FFFFFF" w:themeColor="background1"/>
        </w:pBdr>
      </w:pPr>
      <w:r>
        <w:t>A</w:t>
      </w:r>
      <w:r>
        <w:rPr>
          <w:spacing w:val="-9"/>
        </w:rPr>
        <w:t xml:space="preserve"> </w:t>
      </w:r>
      <w:r>
        <w:t>challenge</w:t>
      </w:r>
      <w:r>
        <w:rPr>
          <w:spacing w:val="-6"/>
        </w:rPr>
        <w:t xml:space="preserve"> </w:t>
      </w:r>
      <w:r>
        <w:t>in</w:t>
      </w:r>
      <w:r>
        <w:rPr>
          <w:spacing w:val="-6"/>
        </w:rPr>
        <w:t xml:space="preserve"> </w:t>
      </w:r>
      <w:r>
        <w:t>many</w:t>
      </w:r>
      <w:r>
        <w:rPr>
          <w:spacing w:val="-7"/>
        </w:rPr>
        <w:t xml:space="preserve"> </w:t>
      </w:r>
      <w:r w:rsidR="00E75E74">
        <w:t>high</w:t>
      </w:r>
      <w:r w:rsidR="00E13ABA">
        <w:t>-</w:t>
      </w:r>
      <w:r w:rsidR="00E75E74">
        <w:t>income</w:t>
      </w:r>
      <w:r w:rsidR="00E75E74">
        <w:rPr>
          <w:spacing w:val="-8"/>
        </w:rPr>
        <w:t xml:space="preserve"> </w:t>
      </w:r>
      <w:r>
        <w:t>countries</w:t>
      </w:r>
      <w:r>
        <w:rPr>
          <w:spacing w:val="-6"/>
        </w:rPr>
        <w:t xml:space="preserve"> </w:t>
      </w:r>
      <w:r>
        <w:t>in</w:t>
      </w:r>
      <w:r>
        <w:rPr>
          <w:spacing w:val="-6"/>
        </w:rPr>
        <w:t xml:space="preserve"> </w:t>
      </w:r>
      <w:r>
        <w:t>determining</w:t>
      </w:r>
      <w:r>
        <w:rPr>
          <w:spacing w:val="-8"/>
        </w:rPr>
        <w:t xml:space="preserve"> </w:t>
      </w:r>
      <w:r>
        <w:t>an</w:t>
      </w:r>
      <w:r>
        <w:rPr>
          <w:spacing w:val="-7"/>
        </w:rPr>
        <w:t xml:space="preserve"> </w:t>
      </w:r>
      <w:r>
        <w:t>accurate</w:t>
      </w:r>
      <w:r>
        <w:rPr>
          <w:spacing w:val="-6"/>
        </w:rPr>
        <w:t xml:space="preserve"> </w:t>
      </w:r>
      <w:r>
        <w:t>burden</w:t>
      </w:r>
      <w:r>
        <w:rPr>
          <w:spacing w:val="-6"/>
        </w:rPr>
        <w:t xml:space="preserve"> </w:t>
      </w:r>
      <w:r>
        <w:t>of</w:t>
      </w:r>
      <w:r>
        <w:rPr>
          <w:spacing w:val="-9"/>
        </w:rPr>
        <w:t xml:space="preserve"> </w:t>
      </w:r>
      <w:r>
        <w:t>stillbirth</w:t>
      </w:r>
      <w:r>
        <w:rPr>
          <w:spacing w:val="-7"/>
        </w:rPr>
        <w:t xml:space="preserve"> </w:t>
      </w:r>
      <w:r>
        <w:t>by cause</w:t>
      </w:r>
      <w:r>
        <w:rPr>
          <w:spacing w:val="-8"/>
        </w:rPr>
        <w:t xml:space="preserve"> </w:t>
      </w:r>
      <w:r>
        <w:t>is</w:t>
      </w:r>
      <w:r>
        <w:rPr>
          <w:spacing w:val="-6"/>
        </w:rPr>
        <w:t xml:space="preserve"> </w:t>
      </w:r>
      <w:r>
        <w:t>that</w:t>
      </w:r>
      <w:r>
        <w:rPr>
          <w:spacing w:val="-7"/>
        </w:rPr>
        <w:t xml:space="preserve"> </w:t>
      </w:r>
      <w:proofErr w:type="spellStart"/>
      <w:r>
        <w:t>fetal</w:t>
      </w:r>
      <w:proofErr w:type="spellEnd"/>
      <w:r>
        <w:rPr>
          <w:spacing w:val="-7"/>
        </w:rPr>
        <w:t xml:space="preserve"> </w:t>
      </w:r>
      <w:r>
        <w:t>death</w:t>
      </w:r>
      <w:r>
        <w:rPr>
          <w:spacing w:val="-8"/>
        </w:rPr>
        <w:t xml:space="preserve"> </w:t>
      </w:r>
      <w:r>
        <w:t>records</w:t>
      </w:r>
      <w:r>
        <w:rPr>
          <w:spacing w:val="-6"/>
        </w:rPr>
        <w:t xml:space="preserve"> </w:t>
      </w:r>
      <w:r>
        <w:t>initially</w:t>
      </w:r>
      <w:r>
        <w:rPr>
          <w:spacing w:val="-9"/>
        </w:rPr>
        <w:t xml:space="preserve"> may be initially </w:t>
      </w:r>
      <w:r>
        <w:t>marked</w:t>
      </w:r>
      <w:r>
        <w:rPr>
          <w:spacing w:val="-8"/>
        </w:rPr>
        <w:t xml:space="preserve"> </w:t>
      </w:r>
      <w:r>
        <w:t>as</w:t>
      </w:r>
      <w:r>
        <w:rPr>
          <w:spacing w:val="-8"/>
        </w:rPr>
        <w:t xml:space="preserve"> </w:t>
      </w:r>
      <w:r>
        <w:t>“unknown”</w:t>
      </w:r>
      <w:r>
        <w:rPr>
          <w:spacing w:val="-6"/>
        </w:rPr>
        <w:t xml:space="preserve"> </w:t>
      </w:r>
      <w:r>
        <w:t>(which</w:t>
      </w:r>
      <w:r>
        <w:rPr>
          <w:spacing w:val="-7"/>
        </w:rPr>
        <w:t xml:space="preserve"> </w:t>
      </w:r>
      <w:r>
        <w:t>may</w:t>
      </w:r>
      <w:r>
        <w:rPr>
          <w:spacing w:val="-7"/>
        </w:rPr>
        <w:t xml:space="preserve"> </w:t>
      </w:r>
      <w:r>
        <w:t>include</w:t>
      </w:r>
      <w:r>
        <w:rPr>
          <w:spacing w:val="-5"/>
        </w:rPr>
        <w:t xml:space="preserve"> </w:t>
      </w:r>
      <w:r>
        <w:t>non-visually apparent</w:t>
      </w:r>
      <w:r>
        <w:rPr>
          <w:spacing w:val="-15"/>
        </w:rPr>
        <w:t xml:space="preserve"> </w:t>
      </w:r>
      <w:r>
        <w:t>infection)</w:t>
      </w:r>
      <w:r>
        <w:rPr>
          <w:spacing w:val="-14"/>
        </w:rPr>
        <w:t xml:space="preserve"> </w:t>
      </w:r>
      <w:r>
        <w:t>and</w:t>
      </w:r>
      <w:r>
        <w:rPr>
          <w:spacing w:val="-14"/>
        </w:rPr>
        <w:t xml:space="preserve"> </w:t>
      </w:r>
      <w:r>
        <w:t>not</w:t>
      </w:r>
      <w:r>
        <w:rPr>
          <w:spacing w:val="-15"/>
        </w:rPr>
        <w:t xml:space="preserve"> </w:t>
      </w:r>
      <w:r>
        <w:t>routinely</w:t>
      </w:r>
      <w:r>
        <w:rPr>
          <w:spacing w:val="-16"/>
        </w:rPr>
        <w:t xml:space="preserve"> </w:t>
      </w:r>
      <w:r>
        <w:t>updated</w:t>
      </w:r>
      <w:r>
        <w:rPr>
          <w:spacing w:val="-15"/>
        </w:rPr>
        <w:t xml:space="preserve"> </w:t>
      </w:r>
      <w:r>
        <w:t xml:space="preserve">when the cause of death is determined. </w:t>
      </w:r>
    </w:p>
    <w:p w14:paraId="189AEB14" w14:textId="70C98D61" w:rsidR="0069590B" w:rsidRDefault="0069590B" w:rsidP="0069590B">
      <w:pPr>
        <w:pStyle w:val="Rationale"/>
      </w:pPr>
      <w:r w:rsidRPr="00717CBC">
        <w:t xml:space="preserve">The </w:t>
      </w:r>
      <w:r w:rsidR="0035667A">
        <w:t>ABS</w:t>
      </w:r>
      <w:r w:rsidRPr="00717CBC">
        <w:t xml:space="preserve"> receives their data shortly after the death has occurred and frequently before investigations have been completed and causation determined. While timely, ABS stillbirth </w:t>
      </w:r>
      <w:r>
        <w:t>data</w:t>
      </w:r>
      <w:r w:rsidRPr="00717CBC">
        <w:t xml:space="preserve"> refl</w:t>
      </w:r>
      <w:r>
        <w:t>ect only registered stillbirths</w:t>
      </w:r>
      <w:r w:rsidRPr="00717CBC">
        <w:t xml:space="preserve"> and no </w:t>
      </w:r>
      <w:r>
        <w:t>national</w:t>
      </w:r>
      <w:r w:rsidRPr="00717CBC">
        <w:t xml:space="preserve"> system is in place to follow up on unregistered stillbirths. As a result, ABS stillbirth counts are under-stated</w:t>
      </w:r>
      <w:r>
        <w:t>, which</w:t>
      </w:r>
      <w:r w:rsidRPr="00717CBC">
        <w:t xml:space="preserve"> has resulted in significant discrepancies between AI</w:t>
      </w:r>
      <w:r>
        <w:t>HW, ABS and jurisdictional</w:t>
      </w:r>
      <w:r w:rsidRPr="00717CBC">
        <w:t xml:space="preserve"> data.</w:t>
      </w:r>
      <w:r w:rsidR="00D567B1">
        <w:t xml:space="preserve"> </w:t>
      </w:r>
    </w:p>
    <w:p w14:paraId="6170605B" w14:textId="77777777" w:rsidR="00193C96" w:rsidRDefault="00193C96" w:rsidP="00193C96">
      <w:pPr>
        <w:pStyle w:val="Heading4"/>
      </w:pPr>
      <w:r>
        <w:t>Learning from bereaved parents</w:t>
      </w:r>
    </w:p>
    <w:p w14:paraId="67D60A9B" w14:textId="3C2FCAFA" w:rsidR="009A526D" w:rsidRPr="002A5DFB" w:rsidRDefault="00E13ABA" w:rsidP="004864D3">
      <w:pPr>
        <w:pStyle w:val="Rationale"/>
        <w:keepLines/>
      </w:pPr>
      <w:r>
        <w:t xml:space="preserve">Respectful and supportive bereavement care needs to be informed by the voices of parents who have experienced stillbirth in the Australian health system. </w:t>
      </w:r>
      <w:r w:rsidR="00193C96">
        <w:t xml:space="preserve">Information from parents about their experience of </w:t>
      </w:r>
      <w:r>
        <w:t xml:space="preserve">stillbirth </w:t>
      </w:r>
      <w:r w:rsidR="00193C96">
        <w:t xml:space="preserve">care </w:t>
      </w:r>
      <w:r w:rsidR="006C047B">
        <w:t>(</w:t>
      </w:r>
      <w:r w:rsidR="00DA1C1E">
        <w:t xml:space="preserve">e.g. </w:t>
      </w:r>
      <w:r w:rsidR="006C047B">
        <w:t>patient-reported outcome</w:t>
      </w:r>
      <w:r w:rsidR="00A95829">
        <w:t xml:space="preserve"> measure</w:t>
      </w:r>
      <w:r w:rsidR="006C047B">
        <w:t xml:space="preserve">s </w:t>
      </w:r>
      <w:r w:rsidR="00A95829">
        <w:t xml:space="preserve">[PROMs] </w:t>
      </w:r>
      <w:r w:rsidR="006C047B">
        <w:t xml:space="preserve">and </w:t>
      </w:r>
      <w:r w:rsidR="00A95829">
        <w:t xml:space="preserve">patient-reported </w:t>
      </w:r>
      <w:r w:rsidR="006C047B">
        <w:t>experience</w:t>
      </w:r>
      <w:r w:rsidR="00A95829">
        <w:t xml:space="preserve"> measure</w:t>
      </w:r>
      <w:r w:rsidR="006C047B">
        <w:t>s</w:t>
      </w:r>
      <w:r w:rsidR="00A95829">
        <w:t xml:space="preserve"> [PREMs]</w:t>
      </w:r>
      <w:r w:rsidR="006C047B">
        <w:t>)</w:t>
      </w:r>
      <w:r w:rsidR="00193C96">
        <w:t xml:space="preserve"> is critical to informing future care provision.</w:t>
      </w:r>
      <w:r w:rsidR="009A526D">
        <w:t xml:space="preserve"> </w:t>
      </w:r>
      <w:r w:rsidR="002420F0" w:rsidRPr="00693C74">
        <w:t xml:space="preserve">Parental engagement in the perinatal review process following stillbirth or </w:t>
      </w:r>
      <w:proofErr w:type="spellStart"/>
      <w:r w:rsidR="002420F0" w:rsidRPr="00693C74">
        <w:t>newborn</w:t>
      </w:r>
      <w:proofErr w:type="spellEnd"/>
      <w:r w:rsidR="002420F0" w:rsidRPr="00693C74">
        <w:t xml:space="preserve"> death is now strongly advocated by bereaved parents, their support org</w:t>
      </w:r>
      <w:r w:rsidR="00524911">
        <w:t>anisations and many health</w:t>
      </w:r>
      <w:r w:rsidR="002420F0" w:rsidRPr="00693C74">
        <w:t xml:space="preserve"> professionals</w:t>
      </w:r>
      <w:r w:rsidR="00524911">
        <w:t>.</w:t>
      </w:r>
      <w:r w:rsidR="00524911">
        <w:fldChar w:fldCharType="begin">
          <w:fldData xml:space="preserve">PEVuZE5vdGU+PENpdGU+PEF1dGhvcj5CYWtoYmFraGk8L0F1dGhvcj48WWVhcj4yMDE3PC9ZZWFy
PjxSZWNOdW0+NzY8L1JlY051bT48RGlzcGxheVRleHQ+PHN0eWxlIGZhY2U9InN1cGVyc2NyaXB0
IiBmb250PSJUcmVidWNoZXQgTVMiIHNpemU9IjkiPjQyLDQzPC9zdHlsZT48L0Rpc3BsYXlUZXh0
PjxyZWNvcmQ+PHJlYy1udW1iZXI+NzY8L3JlYy1udW1iZXI+PGZvcmVpZ24ta2V5cz48a2V5IGFw
cD0iRU4iIGRiLWlkPSJlZDJwOWEwYXg1cnh3YmVlMHZtdjk5OW5yeHZ6YTBhdzJmZHgiIHRpbWVz
dGFtcD0iMTU4MTU2MjI2NiI+NzY8L2tleT48L2ZvcmVpZ24ta2V5cz48cmVmLXR5cGUgbmFtZT0i
Sm91cm5hbCBBcnRpY2xlIj4xNzwvcmVmLXR5cGU+PGNvbnRyaWJ1dG9ycz48YXV0aG9ycz48YXV0
aG9yPkJha2hiYWtoaSwgRC48L2F1dGhvcj48YXV0aG9yPlNpYXNzYWtvcywgRC48L2F1dGhvcj48
YXV0aG9yPkJ1cmRlbiwgQy48L2F1dGhvcj48YXV0aG9yPkpvbmVzLCBGLjwvYXV0aG9yPjxhdXRo
b3I+WW93YXJkLCBGLjwvYXV0aG9yPjxhdXRob3I+UmVkc2hhdywgTS48L2F1dGhvcj48YXV0aG9y
Pk11cnBoeSwgUy48L2F1dGhvcj48YXV0aG9yPlN0b3JleSwgQy48L2F1dGhvcj48L2F1dGhvcnM+
PC9jb250cmlidXRvcnM+PGF1dGgtYWRkcmVzcz5DZW50cmUgZm9yIEFjYWRlbWljIFdvbWVuJmFw
b3M7cyBIZWFsdGgsIFVuaXZlcnNpdHkgb2YgQnJpc3RvbCwgQ2hpbHRlcm5zLCBXb21lbiZhcG9z
O3MgSGVhbHRoLCBTb3V0aG1lYWQgSG9zcGl0YWwsIEJyaXN0b2wsIEJTMTAgNU5CLCBVSy4gZGIx
MjIwMkBicmlzLmFjLnVrLiYjeEQ7Q2VudHJlIGZvciBBY2FkZW1pYyBXb21lbiZhcG9zO3MgSGVh
bHRoLCBVbml2ZXJzaXR5IG9mIEJyaXN0b2wsIENoaWx0ZXJucywgV29tZW4mYXBvcztzIEhlYWx0
aCwgU291dGhtZWFkIEhvc3BpdGFsLCBCcmlzdG9sLCBCUzEwIDVOQiwgVUsuJiN4RDtVbml2ZXJz
aXR5IG9mIEJyaXN0b2wsIEJyaXN0b2wsIFVLLiYjeEQ7UG9saWN5IFJlc2VhcmNoIFVuaXQgaW4g
TWF0ZXJuYWwgSGVhbHRoIGFuZCBDYXJlLCBOYXRpb25hbCBQZXJpbmF0YWwgRXBpZGVtaW9sb2d5
IFVuaXQgKE5QRVUpLCBVbml2ZXJzaXR5IG9mIE94Zm9yZCwgT3hmb3JkLCBVSy4mI3hEO0ZhY3Vs
dHkgb2YgSGVhbHRoIGFuZCBTb2NpYWwgQ2FyZSwgVGhlIE9wZW4gVW5pdmVyc2l0eSwgTWlsdG9u
IEtleW5lcywgVUsuJiN4RDtJbnRlcm5hdGlvbmFsIFN0aWxsYmlydGggQWxsaWFuY2UsIEJyaXN0
b2wsIFVLLjwvYXV0aC1hZGRyZXNzPjx0aXRsZXM+PHRpdGxlPkxlYXJuaW5nIGZyb20gZGVhdGhz
OiBQYXJlbnRzJmFwb3M7IEFjdGl2ZSBSb2xlIGFuZCBFTmdhZ2VtZW50IGluIFRoZSByZXZpZXcg
b2YgdGhlaXIgU3RpbGxiaXJ0aC9wZXJpbmF0YWwgZGVhdGggKHRoZSBQQVJFTlRTIDEgc3R1ZHkp
PC90aXRsZT48c2Vjb25kYXJ5LXRpdGxlPkJNQyBQcmVnbmFuY3kgQ2hpbGRiaXJ0aDwvc2Vjb25k
YXJ5LXRpdGxlPjwvdGl0bGVzPjxwZXJpb2RpY2FsPjxmdWxsLXRpdGxlPkJNQyBQcmVnbmFuY3kg
Q2hpbGRiaXJ0aDwvZnVsbC10aXRsZT48L3BlcmlvZGljYWw+PHBhZ2VzPjMzMzwvcGFnZXM+PHZv
bHVtZT4xNzwvdm9sdW1lPjxudW1iZXI+MTwvbnVtYmVyPjxlZGl0aW9uPjIwMTcvMTAvMDQ8L2Vk
aXRpb24+PGtleXdvcmRzPjxrZXl3b3JkPkFkdWx0PC9rZXl3b3JkPjxrZXl3b3JkPkVuZ2xhbmQ8
L2tleXdvcmQ+PGtleXdvcmQ+RmVtYWxlPC9rZXl3b3JkPjxrZXl3b3JkPkhvc3BpY2UgQ2FyZS9w
c3ljaG9sb2d5L3N0YW5kYXJkczwva2V5d29yZD48a2V5d29yZD5IdW1hbnM8L2tleXdvcmQ+PGtl
eXdvcmQ+SW5mYW50LCBOZXdib3JuPC9rZXl3b3JkPjxrZXl3b3JkPk1hbGU8L2tleXdvcmQ+PGtl
eXdvcmQ+TWF0ZXJuYWwgSGVhbHRoIFNlcnZpY2VzLypzdGFuZGFyZHM8L2tleXdvcmQ+PGtleXdv
cmQ+T3V0Y29tZSBhbmQgUHJvY2VzcyBBc3Nlc3NtZW50LCBIZWFsdGggQ2FyZS8qbWV0aG9kczwv
a2V5d29yZD48a2V5d29yZD5QYXJlbnRzLypwc3ljaG9sb2d5PC9rZXl3b3JkPjxrZXl3b3JkPlBh
dGllbnQgUGFydGljaXBhdGlvbi8qcHN5Y2hvbG9neTwva2V5d29yZD48a2V5d29yZD4qUGVyaW5h
dGFsIERlYXRoPC9rZXl3b3JkPjxrZXl3b3JkPlByZWduYW5jeTwva2V5d29yZD48a2V5d29yZD5R
dWFsaXRhdGl2ZSBSZXNlYXJjaDwva2V5d29yZD48a2V5d29yZD5TdGlsbGJpcnRoLypwc3ljaG9s
b2d5PC9rZXl3b3JkPjwva2V5d29yZHM+PGRhdGVzPjx5ZWFyPjIwMTc8L3llYXI+PHB1Yi1kYXRl
cz48ZGF0ZT5PY3QgMjwvZGF0ZT48L3B1Yi1kYXRlcz48L2RhdGVzPjxpc2JuPjE0NzEtMjM5MyAo
RWxlY3Ryb25pYykmI3hEOzE0NzEtMjM5MyAoTGlua2luZyk8L2lzYm4+PGFjY2Vzc2lvbi1udW0+
Mjg5Njk1OTY8L2FjY2Vzc2lvbi1udW0+PHVybHM+PHJlbGF0ZWQtdXJscz48dXJsPmh0dHBzOi8v
d3d3Lm5jYmkubmxtLm5paC5nb3YvcHVibWVkLzI4OTY5NTk2PC91cmw+PC9yZWxhdGVkLXVybHM+
PC91cmxzPjxjdXN0b20yPlBNQzU2MjU2MDQ8L2N1c3RvbTI+PGVsZWN0cm9uaWMtcmVzb3VyY2Ut
bnVtPjEwLjExODYvczEyODg0LTAxNy0xNTA5LXo8L2VsZWN0cm9uaWMtcmVzb3VyY2UtbnVtPjwv
cmVjb3JkPjwvQ2l0ZT48Q2l0ZT48QXV0aG9yPkJha2hiYWtoaTwvQXV0aG9yPjxZZWFyPjIwMTg8
L1llYXI+PFJlY051bT43NzwvUmVjTnVtPjxyZWNvcmQ+PHJlYy1udW1iZXI+Nzc8L3JlYy1udW1i
ZXI+PGZvcmVpZ24ta2V5cz48a2V5IGFwcD0iRU4iIGRiLWlkPSJlZDJwOWEwYXg1cnh3YmVlMHZt
djk5OW5yeHZ6YTBhdzJmZHgiIHRpbWVzdGFtcD0iMTU4MTU2MjMyNSI+Nzc8L2tleT48L2ZvcmVp
Z24ta2V5cz48cmVmLXR5cGUgbmFtZT0iSm91cm5hbCBBcnRpY2xlIj4xNzwvcmVmLXR5cGU+PGNv
bnRyaWJ1dG9ycz48YXV0aG9ycz48YXV0aG9yPkJha2hiYWtoaSwgRC48L2F1dGhvcj48YXV0aG9y
PlNpYXNzYWtvcywgRC48L2F1dGhvcj48YXV0aG9yPlN0b3JleSwgQy48L2F1dGhvcj48YXV0aG9y
PkhlYXplbGwsIEEuPC9hdXRob3I+PGF1dGhvcj5MeW5jaCwgTS48L2F1dGhvcj48YXV0aG9yPlRp
bWxpbiwgTC48L2F1dGhvcj48YXV0aG9yPkJ1cmRlbiwgQy48L2F1dGhvcj48L2F1dGhvcnM+PC9j
b250cmlidXRvcnM+PGF1dGgtYWRkcmVzcz5DZW50cmUgZm9yIEFjYWRlbWljIFdvbWVuJmFwb3M7
cyBIZWFsdGgsIFVuaXZlcnNpdHkgb2YgQnJpc3RvbCwgV29tZW4mYXBvcztzIEhlYWx0aCwgU291
dGhtZWFkIEhvc3BpdGFsLCBCcmlzdG9sLCBVSy4mI3hEO0ludGVybmF0aW9uYWwgU3RpbGxiaXJ0
aCBBbGxpYW5jZSwgQnJpc3RvbCwgVUsuJiN4RDtNYXRlcm5hbCBhbmQgRmV0YWwgSGVhbHRoIFJl
c2VhcmNoIENlbnRyZSwgU2Nob29sIG9mIE1lZGljYWwgU2NpZW5jZXMsIEZhY3VsdHkgb2YgQmlv
bG9naWNhbCwgTWVkaWNpbmUgYW5kIEhlYWx0aCwgVW5pdmVyc2l0eSBvZiBNYW5jaGVzdGVyLCBN
YW5jaGVzdGVyLCBVSy4mI3hEO0NlbnRyYWwgTWFuY2hlc3RlciBVbml2ZXJzaXR5IEhvc3BpdGFs
cyBOSFMgRm91bmRhdGlvbiBUcnVzdCwgTWFuY2hlc3RlciBBY2FkZW1pYyBIZWFsdGggU2NpZW5j
ZSBDZW50cmUsIFN0IE1hcnkmYXBvcztzIEhvc3BpdGFsLCBNYW5jaGVzdGVyLCBVSy48L2F1dGgt
YWRkcmVzcz48dGl0bGVzPjx0aXRsZT5QQVJFTlRTIDIgc3R1ZHkgcHJvdG9jb2w6IHBpbG90IG9m
IFBhcmVudHMmYXBvczsgQWN0aXZlIFJvbGUgYW5kIEVOZ2FnZW1lbnQgaW4gdGhlIHJldmlldyBv
ZiBUaGVpciBTdGlsbGJpcnRoL3BlcmluYXRhbCBkZWF0aDwvdGl0bGU+PHNlY29uZGFyeS10aXRs
ZT5CTUogT3Blbjwvc2Vjb25kYXJ5LXRpdGxlPjwvdGl0bGVzPjxwZXJpb2RpY2FsPjxmdWxsLXRp
dGxlPkJNSiBPcGVuPC9mdWxsLXRpdGxlPjwvcGVyaW9kaWNhbD48cGFnZXM+ZTAyMDE2NDwvcGFn
ZXM+PHZvbHVtZT44PC92b2x1bWU+PG51bWJlcj4xPC9udW1iZXI+PGVkaXRpb24+MjAxOC8wMS8x
MzwvZWRpdGlvbj48a2V5d29yZHM+PGtleXdvcmQ+QWR1bHQ8L2tleXdvcmQ+PGtleXdvcmQ+QXR0
aXR1ZGUgb2YgSGVhbHRoIFBlcnNvbm5lbDwva2V5d29yZD48a2V5d29yZD4qQmVyZWF2ZW1lbnQ8
L2tleXdvcmQ+PGtleXdvcmQ+Q29tbXVuaWNhdGlvbjwva2V5d29yZD48a2V5d29yZD5GZW1hbGU8
L2tleXdvcmQ+PGtleXdvcmQ+Rm9jdXMgR3JvdXBzPC9rZXl3b3JkPjxrZXl3b3JkPkhvc3BpY2Ug
Q2FyZTwva2V5d29yZD48a2V5d29yZD4qSG9zcGl0YWwtUGF0aWVudCBSZWxhdGlvbnM8L2tleXdv
cmQ+PGtleXdvcmQ+SG9zcGl0YWxzPC9rZXl3b3JkPjxrZXl3b3JkPkh1bWFuczwva2V5d29yZD48
a2V5d29yZD5JbmZhbnQsIE5ld2Jvcm48L2tleXdvcmQ+PGtleXdvcmQ+TWFsZTwva2V5d29yZD48
a2V5d29yZD4qUGFyZW50czwva2V5d29yZD48a2V5d29yZD4qUGF0aWVudCBQYXJ0aWNpcGF0aW9u
PC9rZXl3b3JkPjxrZXl3b3JkPlBhdGllbnQgU2F0aXNmYWN0aW9uPC9rZXl3b3JkPjxrZXl3b3Jk
PipQZXJpbmF0YWwgRGVhdGg8L2tleXdvcmQ+PGtleXdvcmQ+UGh5c2ljaWFuLVBhdGllbnQgUmVs
YXRpb25zPC9rZXl3b3JkPjxrZXl3b3JkPlBpbG90IFByb2plY3RzPC9rZXl3b3JkPjxrZXl3b3Jk
PlByZWduYW5jeTwva2V5d29yZD48a2V5d29yZD5RdWFsaXRhdGl2ZSBSZXNlYXJjaDwva2V5d29y
ZD48a2V5d29yZD5SZXNlYXJjaCBEZXNpZ248L2tleXdvcmQ+PGtleXdvcmQ+KlN0aWxsYmlydGg8
L2tleXdvcmQ+PGtleXdvcmQ+U3VydmV5cyBhbmQgUXVlc3Rpb25uYWlyZXM8L2tleXdvcmQ+PGtl
eXdvcmQ+KmhlYWx0aGNhcmUgaW1wcm92ZW1lbnQ8L2tleXdvcmQ+PGtleXdvcmQ+Km5lb25hdGFs
IGRlYXRoPC9rZXl3b3JkPjxrZXl3b3JkPipwYXJlbnRhbCBpbnZvbHZlbWVudDwva2V5d29yZD48
a2V5d29yZD4qcGVyaW5hdGFsIG1vcnRhbGl0eSByZXZpZXcgcHJvY2Vzczwva2V5d29yZD48L2tl
eXdvcmRzPjxkYXRlcz48eWVhcj4yMDE4PC95ZWFyPjxwdWItZGF0ZXM+PGRhdGU+SmFuIDEwPC9k
YXRlPjwvcHViLWRhdGVzPjwvZGF0ZXM+PGlzYm4+MjA0NC02MDU1IChFbGVjdHJvbmljKSYjeEQ7
MjA0NC02MDU1IChMaW5raW5nKTwvaXNibj48YWNjZXNzaW9uLW51bT4yOTMyNjE5NzwvYWNjZXNz
aW9uLW51bT48dXJscz48cmVsYXRlZC11cmxzPjx1cmw+aHR0cHM6Ly93d3cubmNiaS5ubG0ubmlo
Lmdvdi9wdWJtZWQvMjkzMjYxOTc8L3VybD48L3JlbGF0ZWQtdXJscz48L3VybHM+PGN1c3RvbTI+
UE1DNTc4MTAxNDwvY3VzdG9tMj48ZWxlY3Ryb25pYy1yZXNvdXJjZS1udW0+MTAuMTEzNi9ibWpv
cGVuLTIwMTctMDIwMTY0PC9lbGVjdHJvbmljLXJlc291cmNlLW51bT48L3JlY29yZD48L0NpdGU+
PC9FbmROb3RlPn==
</w:fldData>
        </w:fldChar>
      </w:r>
      <w:r w:rsidR="000C11C1">
        <w:instrText xml:space="preserve"> ADDIN EN.CITE </w:instrText>
      </w:r>
      <w:r w:rsidR="000C11C1">
        <w:fldChar w:fldCharType="begin">
          <w:fldData xml:space="preserve">PEVuZE5vdGU+PENpdGU+PEF1dGhvcj5CYWtoYmFraGk8L0F1dGhvcj48WWVhcj4yMDE3PC9ZZWFy
PjxSZWNOdW0+NzY8L1JlY051bT48RGlzcGxheVRleHQ+PHN0eWxlIGZhY2U9InN1cGVyc2NyaXB0
IiBmb250PSJUcmVidWNoZXQgTVMiIHNpemU9IjkiPjQyLDQzPC9zdHlsZT48L0Rpc3BsYXlUZXh0
PjxyZWNvcmQ+PHJlYy1udW1iZXI+NzY8L3JlYy1udW1iZXI+PGZvcmVpZ24ta2V5cz48a2V5IGFw
cD0iRU4iIGRiLWlkPSJlZDJwOWEwYXg1cnh3YmVlMHZtdjk5OW5yeHZ6YTBhdzJmZHgiIHRpbWVz
dGFtcD0iMTU4MTU2MjI2NiI+NzY8L2tleT48L2ZvcmVpZ24ta2V5cz48cmVmLXR5cGUgbmFtZT0i
Sm91cm5hbCBBcnRpY2xlIj4xNzwvcmVmLXR5cGU+PGNvbnRyaWJ1dG9ycz48YXV0aG9ycz48YXV0
aG9yPkJha2hiYWtoaSwgRC48L2F1dGhvcj48YXV0aG9yPlNpYXNzYWtvcywgRC48L2F1dGhvcj48
YXV0aG9yPkJ1cmRlbiwgQy48L2F1dGhvcj48YXV0aG9yPkpvbmVzLCBGLjwvYXV0aG9yPjxhdXRo
b3I+WW93YXJkLCBGLjwvYXV0aG9yPjxhdXRob3I+UmVkc2hhdywgTS48L2F1dGhvcj48YXV0aG9y
Pk11cnBoeSwgUy48L2F1dGhvcj48YXV0aG9yPlN0b3JleSwgQy48L2F1dGhvcj48L2F1dGhvcnM+
PC9jb250cmlidXRvcnM+PGF1dGgtYWRkcmVzcz5DZW50cmUgZm9yIEFjYWRlbWljIFdvbWVuJmFw
b3M7cyBIZWFsdGgsIFVuaXZlcnNpdHkgb2YgQnJpc3RvbCwgQ2hpbHRlcm5zLCBXb21lbiZhcG9z
O3MgSGVhbHRoLCBTb3V0aG1lYWQgSG9zcGl0YWwsIEJyaXN0b2wsIEJTMTAgNU5CLCBVSy4gZGIx
MjIwMkBicmlzLmFjLnVrLiYjeEQ7Q2VudHJlIGZvciBBY2FkZW1pYyBXb21lbiZhcG9zO3MgSGVh
bHRoLCBVbml2ZXJzaXR5IG9mIEJyaXN0b2wsIENoaWx0ZXJucywgV29tZW4mYXBvcztzIEhlYWx0
aCwgU291dGhtZWFkIEhvc3BpdGFsLCBCcmlzdG9sLCBCUzEwIDVOQiwgVUsuJiN4RDtVbml2ZXJz
aXR5IG9mIEJyaXN0b2wsIEJyaXN0b2wsIFVLLiYjeEQ7UG9saWN5IFJlc2VhcmNoIFVuaXQgaW4g
TWF0ZXJuYWwgSGVhbHRoIGFuZCBDYXJlLCBOYXRpb25hbCBQZXJpbmF0YWwgRXBpZGVtaW9sb2d5
IFVuaXQgKE5QRVUpLCBVbml2ZXJzaXR5IG9mIE94Zm9yZCwgT3hmb3JkLCBVSy4mI3hEO0ZhY3Vs
dHkgb2YgSGVhbHRoIGFuZCBTb2NpYWwgQ2FyZSwgVGhlIE9wZW4gVW5pdmVyc2l0eSwgTWlsdG9u
IEtleW5lcywgVUsuJiN4RDtJbnRlcm5hdGlvbmFsIFN0aWxsYmlydGggQWxsaWFuY2UsIEJyaXN0
b2wsIFVLLjwvYXV0aC1hZGRyZXNzPjx0aXRsZXM+PHRpdGxlPkxlYXJuaW5nIGZyb20gZGVhdGhz
OiBQYXJlbnRzJmFwb3M7IEFjdGl2ZSBSb2xlIGFuZCBFTmdhZ2VtZW50IGluIFRoZSByZXZpZXcg
b2YgdGhlaXIgU3RpbGxiaXJ0aC9wZXJpbmF0YWwgZGVhdGggKHRoZSBQQVJFTlRTIDEgc3R1ZHkp
PC90aXRsZT48c2Vjb25kYXJ5LXRpdGxlPkJNQyBQcmVnbmFuY3kgQ2hpbGRiaXJ0aDwvc2Vjb25k
YXJ5LXRpdGxlPjwvdGl0bGVzPjxwZXJpb2RpY2FsPjxmdWxsLXRpdGxlPkJNQyBQcmVnbmFuY3kg
Q2hpbGRiaXJ0aDwvZnVsbC10aXRsZT48L3BlcmlvZGljYWw+PHBhZ2VzPjMzMzwvcGFnZXM+PHZv
bHVtZT4xNzwvdm9sdW1lPjxudW1iZXI+MTwvbnVtYmVyPjxlZGl0aW9uPjIwMTcvMTAvMDQ8L2Vk
aXRpb24+PGtleXdvcmRzPjxrZXl3b3JkPkFkdWx0PC9rZXl3b3JkPjxrZXl3b3JkPkVuZ2xhbmQ8
L2tleXdvcmQ+PGtleXdvcmQ+RmVtYWxlPC9rZXl3b3JkPjxrZXl3b3JkPkhvc3BpY2UgQ2FyZS9w
c3ljaG9sb2d5L3N0YW5kYXJkczwva2V5d29yZD48a2V5d29yZD5IdW1hbnM8L2tleXdvcmQ+PGtl
eXdvcmQ+SW5mYW50LCBOZXdib3JuPC9rZXl3b3JkPjxrZXl3b3JkPk1hbGU8L2tleXdvcmQ+PGtl
eXdvcmQ+TWF0ZXJuYWwgSGVhbHRoIFNlcnZpY2VzLypzdGFuZGFyZHM8L2tleXdvcmQ+PGtleXdv
cmQ+T3V0Y29tZSBhbmQgUHJvY2VzcyBBc3Nlc3NtZW50LCBIZWFsdGggQ2FyZS8qbWV0aG9kczwv
a2V5d29yZD48a2V5d29yZD5QYXJlbnRzLypwc3ljaG9sb2d5PC9rZXl3b3JkPjxrZXl3b3JkPlBh
dGllbnQgUGFydGljaXBhdGlvbi8qcHN5Y2hvbG9neTwva2V5d29yZD48a2V5d29yZD4qUGVyaW5h
dGFsIERlYXRoPC9rZXl3b3JkPjxrZXl3b3JkPlByZWduYW5jeTwva2V5d29yZD48a2V5d29yZD5R
dWFsaXRhdGl2ZSBSZXNlYXJjaDwva2V5d29yZD48a2V5d29yZD5TdGlsbGJpcnRoLypwc3ljaG9s
b2d5PC9rZXl3b3JkPjwva2V5d29yZHM+PGRhdGVzPjx5ZWFyPjIwMTc8L3llYXI+PHB1Yi1kYXRl
cz48ZGF0ZT5PY3QgMjwvZGF0ZT48L3B1Yi1kYXRlcz48L2RhdGVzPjxpc2JuPjE0NzEtMjM5MyAo
RWxlY3Ryb25pYykmI3hEOzE0NzEtMjM5MyAoTGlua2luZyk8L2lzYm4+PGFjY2Vzc2lvbi1udW0+
Mjg5Njk1OTY8L2FjY2Vzc2lvbi1udW0+PHVybHM+PHJlbGF0ZWQtdXJscz48dXJsPmh0dHBzOi8v
d3d3Lm5jYmkubmxtLm5paC5nb3YvcHVibWVkLzI4OTY5NTk2PC91cmw+PC9yZWxhdGVkLXVybHM+
PC91cmxzPjxjdXN0b20yPlBNQzU2MjU2MDQ8L2N1c3RvbTI+PGVsZWN0cm9uaWMtcmVzb3VyY2Ut
bnVtPjEwLjExODYvczEyODg0LTAxNy0xNTA5LXo8L2VsZWN0cm9uaWMtcmVzb3VyY2UtbnVtPjwv
cmVjb3JkPjwvQ2l0ZT48Q2l0ZT48QXV0aG9yPkJha2hiYWtoaTwvQXV0aG9yPjxZZWFyPjIwMTg8
L1llYXI+PFJlY051bT43NzwvUmVjTnVtPjxyZWNvcmQ+PHJlYy1udW1iZXI+Nzc8L3JlYy1udW1i
ZXI+PGZvcmVpZ24ta2V5cz48a2V5IGFwcD0iRU4iIGRiLWlkPSJlZDJwOWEwYXg1cnh3YmVlMHZt
djk5OW5yeHZ6YTBhdzJmZHgiIHRpbWVzdGFtcD0iMTU4MTU2MjMyNSI+Nzc8L2tleT48L2ZvcmVp
Z24ta2V5cz48cmVmLXR5cGUgbmFtZT0iSm91cm5hbCBBcnRpY2xlIj4xNzwvcmVmLXR5cGU+PGNv
bnRyaWJ1dG9ycz48YXV0aG9ycz48YXV0aG9yPkJha2hiYWtoaSwgRC48L2F1dGhvcj48YXV0aG9y
PlNpYXNzYWtvcywgRC48L2F1dGhvcj48YXV0aG9yPlN0b3JleSwgQy48L2F1dGhvcj48YXV0aG9y
PkhlYXplbGwsIEEuPC9hdXRob3I+PGF1dGhvcj5MeW5jaCwgTS48L2F1dGhvcj48YXV0aG9yPlRp
bWxpbiwgTC48L2F1dGhvcj48YXV0aG9yPkJ1cmRlbiwgQy48L2F1dGhvcj48L2F1dGhvcnM+PC9j
b250cmlidXRvcnM+PGF1dGgtYWRkcmVzcz5DZW50cmUgZm9yIEFjYWRlbWljIFdvbWVuJmFwb3M7
cyBIZWFsdGgsIFVuaXZlcnNpdHkgb2YgQnJpc3RvbCwgV29tZW4mYXBvcztzIEhlYWx0aCwgU291
dGhtZWFkIEhvc3BpdGFsLCBCcmlzdG9sLCBVSy4mI3hEO0ludGVybmF0aW9uYWwgU3RpbGxiaXJ0
aCBBbGxpYW5jZSwgQnJpc3RvbCwgVUsuJiN4RDtNYXRlcm5hbCBhbmQgRmV0YWwgSGVhbHRoIFJl
c2VhcmNoIENlbnRyZSwgU2Nob29sIG9mIE1lZGljYWwgU2NpZW5jZXMsIEZhY3VsdHkgb2YgQmlv
bG9naWNhbCwgTWVkaWNpbmUgYW5kIEhlYWx0aCwgVW5pdmVyc2l0eSBvZiBNYW5jaGVzdGVyLCBN
YW5jaGVzdGVyLCBVSy4mI3hEO0NlbnRyYWwgTWFuY2hlc3RlciBVbml2ZXJzaXR5IEhvc3BpdGFs
cyBOSFMgRm91bmRhdGlvbiBUcnVzdCwgTWFuY2hlc3RlciBBY2FkZW1pYyBIZWFsdGggU2NpZW5j
ZSBDZW50cmUsIFN0IE1hcnkmYXBvcztzIEhvc3BpdGFsLCBNYW5jaGVzdGVyLCBVSy48L2F1dGgt
YWRkcmVzcz48dGl0bGVzPjx0aXRsZT5QQVJFTlRTIDIgc3R1ZHkgcHJvdG9jb2w6IHBpbG90IG9m
IFBhcmVudHMmYXBvczsgQWN0aXZlIFJvbGUgYW5kIEVOZ2FnZW1lbnQgaW4gdGhlIHJldmlldyBv
ZiBUaGVpciBTdGlsbGJpcnRoL3BlcmluYXRhbCBkZWF0aDwvdGl0bGU+PHNlY29uZGFyeS10aXRs
ZT5CTUogT3Blbjwvc2Vjb25kYXJ5LXRpdGxlPjwvdGl0bGVzPjxwZXJpb2RpY2FsPjxmdWxsLXRp
dGxlPkJNSiBPcGVuPC9mdWxsLXRpdGxlPjwvcGVyaW9kaWNhbD48cGFnZXM+ZTAyMDE2NDwvcGFn
ZXM+PHZvbHVtZT44PC92b2x1bWU+PG51bWJlcj4xPC9udW1iZXI+PGVkaXRpb24+MjAxOC8wMS8x
MzwvZWRpdGlvbj48a2V5d29yZHM+PGtleXdvcmQ+QWR1bHQ8L2tleXdvcmQ+PGtleXdvcmQ+QXR0
aXR1ZGUgb2YgSGVhbHRoIFBlcnNvbm5lbDwva2V5d29yZD48a2V5d29yZD4qQmVyZWF2ZW1lbnQ8
L2tleXdvcmQ+PGtleXdvcmQ+Q29tbXVuaWNhdGlvbjwva2V5d29yZD48a2V5d29yZD5GZW1hbGU8
L2tleXdvcmQ+PGtleXdvcmQ+Rm9jdXMgR3JvdXBzPC9rZXl3b3JkPjxrZXl3b3JkPkhvc3BpY2Ug
Q2FyZTwva2V5d29yZD48a2V5d29yZD4qSG9zcGl0YWwtUGF0aWVudCBSZWxhdGlvbnM8L2tleXdv
cmQ+PGtleXdvcmQ+SG9zcGl0YWxzPC9rZXl3b3JkPjxrZXl3b3JkPkh1bWFuczwva2V5d29yZD48
a2V5d29yZD5JbmZhbnQsIE5ld2Jvcm48L2tleXdvcmQ+PGtleXdvcmQ+TWFsZTwva2V5d29yZD48
a2V5d29yZD4qUGFyZW50czwva2V5d29yZD48a2V5d29yZD4qUGF0aWVudCBQYXJ0aWNpcGF0aW9u
PC9rZXl3b3JkPjxrZXl3b3JkPlBhdGllbnQgU2F0aXNmYWN0aW9uPC9rZXl3b3JkPjxrZXl3b3Jk
PipQZXJpbmF0YWwgRGVhdGg8L2tleXdvcmQ+PGtleXdvcmQ+UGh5c2ljaWFuLVBhdGllbnQgUmVs
YXRpb25zPC9rZXl3b3JkPjxrZXl3b3JkPlBpbG90IFByb2plY3RzPC9rZXl3b3JkPjxrZXl3b3Jk
PlByZWduYW5jeTwva2V5d29yZD48a2V5d29yZD5RdWFsaXRhdGl2ZSBSZXNlYXJjaDwva2V5d29y
ZD48a2V5d29yZD5SZXNlYXJjaCBEZXNpZ248L2tleXdvcmQ+PGtleXdvcmQ+KlN0aWxsYmlydGg8
L2tleXdvcmQ+PGtleXdvcmQ+U3VydmV5cyBhbmQgUXVlc3Rpb25uYWlyZXM8L2tleXdvcmQ+PGtl
eXdvcmQ+KmhlYWx0aGNhcmUgaW1wcm92ZW1lbnQ8L2tleXdvcmQ+PGtleXdvcmQ+Km5lb25hdGFs
IGRlYXRoPC9rZXl3b3JkPjxrZXl3b3JkPipwYXJlbnRhbCBpbnZvbHZlbWVudDwva2V5d29yZD48
a2V5d29yZD4qcGVyaW5hdGFsIG1vcnRhbGl0eSByZXZpZXcgcHJvY2Vzczwva2V5d29yZD48L2tl
eXdvcmRzPjxkYXRlcz48eWVhcj4yMDE4PC95ZWFyPjxwdWItZGF0ZXM+PGRhdGU+SmFuIDEwPC9k
YXRlPjwvcHViLWRhdGVzPjwvZGF0ZXM+PGlzYm4+MjA0NC02MDU1IChFbGVjdHJvbmljKSYjeEQ7
MjA0NC02MDU1IChMaW5raW5nKTwvaXNibj48YWNjZXNzaW9uLW51bT4yOTMyNjE5NzwvYWNjZXNz
aW9uLW51bT48dXJscz48cmVsYXRlZC11cmxzPjx1cmw+aHR0cHM6Ly93d3cubmNiaS5ubG0ubmlo
Lmdvdi9wdWJtZWQvMjkzMjYxOTc8L3VybD48L3JlbGF0ZWQtdXJscz48L3VybHM+PGN1c3RvbTI+
UE1DNTc4MTAxNDwvY3VzdG9tMj48ZWxlY3Ryb25pYy1yZXNvdXJjZS1udW0+MTAuMTEzNi9ibWpv
cGVuLTIwMTctMDIwMTY0PC9lbGVjdHJvbmljLXJlc291cmNlLW51bT48L3JlY29yZD48L0NpdGU+
PC9FbmROb3RlPn==
</w:fldData>
        </w:fldChar>
      </w:r>
      <w:r w:rsidR="000C11C1">
        <w:instrText xml:space="preserve"> ADDIN EN.CITE.DATA </w:instrText>
      </w:r>
      <w:r w:rsidR="000C11C1">
        <w:fldChar w:fldCharType="end"/>
      </w:r>
      <w:r w:rsidR="00524911">
        <w:fldChar w:fldCharType="separate"/>
      </w:r>
      <w:r w:rsidR="000C11C1" w:rsidRPr="000C11C1">
        <w:rPr>
          <w:noProof/>
          <w:sz w:val="18"/>
          <w:vertAlign w:val="superscript"/>
        </w:rPr>
        <w:t>42,43</w:t>
      </w:r>
      <w:r w:rsidR="00524911">
        <w:fldChar w:fldCharType="end"/>
      </w:r>
      <w:r w:rsidR="002420F0" w:rsidRPr="00693C74">
        <w:t xml:space="preserve"> In the UK, findings of the PARENTS1 study</w:t>
      </w:r>
      <w:r w:rsidR="00524911">
        <w:fldChar w:fldCharType="begin">
          <w:fldData xml:space="preserve">PEVuZE5vdGU+PENpdGU+PEF1dGhvcj5CYWtoYmFraGk8L0F1dGhvcj48WWVhcj4yMDE3PC9ZZWFy
PjxSZWNOdW0+NzY8L1JlY051bT48RGlzcGxheVRleHQ+PHN0eWxlIGZhY2U9InN1cGVyc2NyaXB0
IiBmb250PSJUcmVidWNoZXQgTVMiIHNpemU9IjkiPjQyPC9zdHlsZT48L0Rpc3BsYXlUZXh0Pjxy
ZWNvcmQ+PHJlYy1udW1iZXI+NzY8L3JlYy1udW1iZXI+PGZvcmVpZ24ta2V5cz48a2V5IGFwcD0i
RU4iIGRiLWlkPSJlZDJwOWEwYXg1cnh3YmVlMHZtdjk5OW5yeHZ6YTBhdzJmZHgiIHRpbWVzdGFt
cD0iMTU4MTU2MjI2NiI+NzY8L2tleT48L2ZvcmVpZ24ta2V5cz48cmVmLXR5cGUgbmFtZT0iSm91
cm5hbCBBcnRpY2xlIj4xNzwvcmVmLXR5cGU+PGNvbnRyaWJ1dG9ycz48YXV0aG9ycz48YXV0aG9y
PkJha2hiYWtoaSwgRC48L2F1dGhvcj48YXV0aG9yPlNpYXNzYWtvcywgRC48L2F1dGhvcj48YXV0
aG9yPkJ1cmRlbiwgQy48L2F1dGhvcj48YXV0aG9yPkpvbmVzLCBGLjwvYXV0aG9yPjxhdXRob3I+
WW93YXJkLCBGLjwvYXV0aG9yPjxhdXRob3I+UmVkc2hhdywgTS48L2F1dGhvcj48YXV0aG9yPk11
cnBoeSwgUy48L2F1dGhvcj48YXV0aG9yPlN0b3JleSwgQy48L2F1dGhvcj48L2F1dGhvcnM+PC9j
b250cmlidXRvcnM+PGF1dGgtYWRkcmVzcz5DZW50cmUgZm9yIEFjYWRlbWljIFdvbWVuJmFwb3M7
cyBIZWFsdGgsIFVuaXZlcnNpdHkgb2YgQnJpc3RvbCwgQ2hpbHRlcm5zLCBXb21lbiZhcG9zO3Mg
SGVhbHRoLCBTb3V0aG1lYWQgSG9zcGl0YWwsIEJyaXN0b2wsIEJTMTAgNU5CLCBVSy4gZGIxMjIw
MkBicmlzLmFjLnVrLiYjeEQ7Q2VudHJlIGZvciBBY2FkZW1pYyBXb21lbiZhcG9zO3MgSGVhbHRo
LCBVbml2ZXJzaXR5IG9mIEJyaXN0b2wsIENoaWx0ZXJucywgV29tZW4mYXBvcztzIEhlYWx0aCwg
U291dGhtZWFkIEhvc3BpdGFsLCBCcmlzdG9sLCBCUzEwIDVOQiwgVUsuJiN4RDtVbml2ZXJzaXR5
IG9mIEJyaXN0b2wsIEJyaXN0b2wsIFVLLiYjeEQ7UG9saWN5IFJlc2VhcmNoIFVuaXQgaW4gTWF0
ZXJuYWwgSGVhbHRoIGFuZCBDYXJlLCBOYXRpb25hbCBQZXJpbmF0YWwgRXBpZGVtaW9sb2d5IFVu
aXQgKE5QRVUpLCBVbml2ZXJzaXR5IG9mIE94Zm9yZCwgT3hmb3JkLCBVSy4mI3hEO0ZhY3VsdHkg
b2YgSGVhbHRoIGFuZCBTb2NpYWwgQ2FyZSwgVGhlIE9wZW4gVW5pdmVyc2l0eSwgTWlsdG9uIEtl
eW5lcywgVUsuJiN4RDtJbnRlcm5hdGlvbmFsIFN0aWxsYmlydGggQWxsaWFuY2UsIEJyaXN0b2ws
IFVLLjwvYXV0aC1hZGRyZXNzPjx0aXRsZXM+PHRpdGxlPkxlYXJuaW5nIGZyb20gZGVhdGhzOiBQ
YXJlbnRzJmFwb3M7IEFjdGl2ZSBSb2xlIGFuZCBFTmdhZ2VtZW50IGluIFRoZSByZXZpZXcgb2Yg
dGhlaXIgU3RpbGxiaXJ0aC9wZXJpbmF0YWwgZGVhdGggKHRoZSBQQVJFTlRTIDEgc3R1ZHkpPC90
aXRsZT48c2Vjb25kYXJ5LXRpdGxlPkJNQyBQcmVnbmFuY3kgQ2hpbGRiaXJ0aDwvc2Vjb25kYXJ5
LXRpdGxlPjwvdGl0bGVzPjxwZXJpb2RpY2FsPjxmdWxsLXRpdGxlPkJNQyBQcmVnbmFuY3kgQ2hp
bGRiaXJ0aDwvZnVsbC10aXRsZT48L3BlcmlvZGljYWw+PHBhZ2VzPjMzMzwvcGFnZXM+PHZvbHVt
ZT4xNzwvdm9sdW1lPjxudW1iZXI+MTwvbnVtYmVyPjxlZGl0aW9uPjIwMTcvMTAvMDQ8L2VkaXRp
b24+PGtleXdvcmRzPjxrZXl3b3JkPkFkdWx0PC9rZXl3b3JkPjxrZXl3b3JkPkVuZ2xhbmQ8L2tl
eXdvcmQ+PGtleXdvcmQ+RmVtYWxlPC9rZXl3b3JkPjxrZXl3b3JkPkhvc3BpY2UgQ2FyZS9wc3lj
aG9sb2d5L3N0YW5kYXJkczwva2V5d29yZD48a2V5d29yZD5IdW1hbnM8L2tleXdvcmQ+PGtleXdv
cmQ+SW5mYW50LCBOZXdib3JuPC9rZXl3b3JkPjxrZXl3b3JkPk1hbGU8L2tleXdvcmQ+PGtleXdv
cmQ+TWF0ZXJuYWwgSGVhbHRoIFNlcnZpY2VzLypzdGFuZGFyZHM8L2tleXdvcmQ+PGtleXdvcmQ+
T3V0Y29tZSBhbmQgUHJvY2VzcyBBc3Nlc3NtZW50LCBIZWFsdGggQ2FyZS8qbWV0aG9kczwva2V5
d29yZD48a2V5d29yZD5QYXJlbnRzLypwc3ljaG9sb2d5PC9rZXl3b3JkPjxrZXl3b3JkPlBhdGll
bnQgUGFydGljaXBhdGlvbi8qcHN5Y2hvbG9neTwva2V5d29yZD48a2V5d29yZD4qUGVyaW5hdGFs
IERlYXRoPC9rZXl3b3JkPjxrZXl3b3JkPlByZWduYW5jeTwva2V5d29yZD48a2V5d29yZD5RdWFs
aXRhdGl2ZSBSZXNlYXJjaDwva2V5d29yZD48a2V5d29yZD5TdGlsbGJpcnRoLypwc3ljaG9sb2d5
PC9rZXl3b3JkPjwva2V5d29yZHM+PGRhdGVzPjx5ZWFyPjIwMTc8L3llYXI+PHB1Yi1kYXRlcz48
ZGF0ZT5PY3QgMjwvZGF0ZT48L3B1Yi1kYXRlcz48L2RhdGVzPjxpc2JuPjE0NzEtMjM5MyAoRWxl
Y3Ryb25pYykmI3hEOzE0NzEtMjM5MyAoTGlua2luZyk8L2lzYm4+PGFjY2Vzc2lvbi1udW0+Mjg5
Njk1OTY8L2FjY2Vzc2lvbi1udW0+PHVybHM+PHJlbGF0ZWQtdXJscz48dXJsPmh0dHBzOi8vd3d3
Lm5jYmkubmxtLm5paC5nb3YvcHVibWVkLzI4OTY5NTk2PC91cmw+PC9yZWxhdGVkLXVybHM+PC91
cmxzPjxjdXN0b20yPlBNQzU2MjU2MDQ8L2N1c3RvbTI+PGVsZWN0cm9uaWMtcmVzb3VyY2UtbnVt
PjEwLjExODYvczEyODg0LTAxNy0xNTA5LXo8L2VsZWN0cm9uaWMtcmVzb3VyY2UtbnVtPjwvcmVj
b3JkPjwvQ2l0ZT48L0VuZE5vdGU+AG==
</w:fldData>
        </w:fldChar>
      </w:r>
      <w:r w:rsidR="000C11C1">
        <w:instrText xml:space="preserve"> ADDIN EN.CITE </w:instrText>
      </w:r>
      <w:r w:rsidR="000C11C1">
        <w:fldChar w:fldCharType="begin">
          <w:fldData xml:space="preserve">PEVuZE5vdGU+PENpdGU+PEF1dGhvcj5CYWtoYmFraGk8L0F1dGhvcj48WWVhcj4yMDE3PC9ZZWFy
PjxSZWNOdW0+NzY8L1JlY051bT48RGlzcGxheVRleHQ+PHN0eWxlIGZhY2U9InN1cGVyc2NyaXB0
IiBmb250PSJUcmVidWNoZXQgTVMiIHNpemU9IjkiPjQyPC9zdHlsZT48L0Rpc3BsYXlUZXh0Pjxy
ZWNvcmQ+PHJlYy1udW1iZXI+NzY8L3JlYy1udW1iZXI+PGZvcmVpZ24ta2V5cz48a2V5IGFwcD0i
RU4iIGRiLWlkPSJlZDJwOWEwYXg1cnh3YmVlMHZtdjk5OW5yeHZ6YTBhdzJmZHgiIHRpbWVzdGFt
cD0iMTU4MTU2MjI2NiI+NzY8L2tleT48L2ZvcmVpZ24ta2V5cz48cmVmLXR5cGUgbmFtZT0iSm91
cm5hbCBBcnRpY2xlIj4xNzwvcmVmLXR5cGU+PGNvbnRyaWJ1dG9ycz48YXV0aG9ycz48YXV0aG9y
PkJha2hiYWtoaSwgRC48L2F1dGhvcj48YXV0aG9yPlNpYXNzYWtvcywgRC48L2F1dGhvcj48YXV0
aG9yPkJ1cmRlbiwgQy48L2F1dGhvcj48YXV0aG9yPkpvbmVzLCBGLjwvYXV0aG9yPjxhdXRob3I+
WW93YXJkLCBGLjwvYXV0aG9yPjxhdXRob3I+UmVkc2hhdywgTS48L2F1dGhvcj48YXV0aG9yPk11
cnBoeSwgUy48L2F1dGhvcj48YXV0aG9yPlN0b3JleSwgQy48L2F1dGhvcj48L2F1dGhvcnM+PC9j
b250cmlidXRvcnM+PGF1dGgtYWRkcmVzcz5DZW50cmUgZm9yIEFjYWRlbWljIFdvbWVuJmFwb3M7
cyBIZWFsdGgsIFVuaXZlcnNpdHkgb2YgQnJpc3RvbCwgQ2hpbHRlcm5zLCBXb21lbiZhcG9zO3Mg
SGVhbHRoLCBTb3V0aG1lYWQgSG9zcGl0YWwsIEJyaXN0b2wsIEJTMTAgNU5CLCBVSy4gZGIxMjIw
MkBicmlzLmFjLnVrLiYjeEQ7Q2VudHJlIGZvciBBY2FkZW1pYyBXb21lbiZhcG9zO3MgSGVhbHRo
LCBVbml2ZXJzaXR5IG9mIEJyaXN0b2wsIENoaWx0ZXJucywgV29tZW4mYXBvcztzIEhlYWx0aCwg
U291dGhtZWFkIEhvc3BpdGFsLCBCcmlzdG9sLCBCUzEwIDVOQiwgVUsuJiN4RDtVbml2ZXJzaXR5
IG9mIEJyaXN0b2wsIEJyaXN0b2wsIFVLLiYjeEQ7UG9saWN5IFJlc2VhcmNoIFVuaXQgaW4gTWF0
ZXJuYWwgSGVhbHRoIGFuZCBDYXJlLCBOYXRpb25hbCBQZXJpbmF0YWwgRXBpZGVtaW9sb2d5IFVu
aXQgKE5QRVUpLCBVbml2ZXJzaXR5IG9mIE94Zm9yZCwgT3hmb3JkLCBVSy4mI3hEO0ZhY3VsdHkg
b2YgSGVhbHRoIGFuZCBTb2NpYWwgQ2FyZSwgVGhlIE9wZW4gVW5pdmVyc2l0eSwgTWlsdG9uIEtl
eW5lcywgVUsuJiN4RDtJbnRlcm5hdGlvbmFsIFN0aWxsYmlydGggQWxsaWFuY2UsIEJyaXN0b2ws
IFVLLjwvYXV0aC1hZGRyZXNzPjx0aXRsZXM+PHRpdGxlPkxlYXJuaW5nIGZyb20gZGVhdGhzOiBQ
YXJlbnRzJmFwb3M7IEFjdGl2ZSBSb2xlIGFuZCBFTmdhZ2VtZW50IGluIFRoZSByZXZpZXcgb2Yg
dGhlaXIgU3RpbGxiaXJ0aC9wZXJpbmF0YWwgZGVhdGggKHRoZSBQQVJFTlRTIDEgc3R1ZHkpPC90
aXRsZT48c2Vjb25kYXJ5LXRpdGxlPkJNQyBQcmVnbmFuY3kgQ2hpbGRiaXJ0aDwvc2Vjb25kYXJ5
LXRpdGxlPjwvdGl0bGVzPjxwZXJpb2RpY2FsPjxmdWxsLXRpdGxlPkJNQyBQcmVnbmFuY3kgQ2hp
bGRiaXJ0aDwvZnVsbC10aXRsZT48L3BlcmlvZGljYWw+PHBhZ2VzPjMzMzwvcGFnZXM+PHZvbHVt
ZT4xNzwvdm9sdW1lPjxudW1iZXI+MTwvbnVtYmVyPjxlZGl0aW9uPjIwMTcvMTAvMDQ8L2VkaXRp
b24+PGtleXdvcmRzPjxrZXl3b3JkPkFkdWx0PC9rZXl3b3JkPjxrZXl3b3JkPkVuZ2xhbmQ8L2tl
eXdvcmQ+PGtleXdvcmQ+RmVtYWxlPC9rZXl3b3JkPjxrZXl3b3JkPkhvc3BpY2UgQ2FyZS9wc3lj
aG9sb2d5L3N0YW5kYXJkczwva2V5d29yZD48a2V5d29yZD5IdW1hbnM8L2tleXdvcmQ+PGtleXdv
cmQ+SW5mYW50LCBOZXdib3JuPC9rZXl3b3JkPjxrZXl3b3JkPk1hbGU8L2tleXdvcmQ+PGtleXdv
cmQ+TWF0ZXJuYWwgSGVhbHRoIFNlcnZpY2VzLypzdGFuZGFyZHM8L2tleXdvcmQ+PGtleXdvcmQ+
T3V0Y29tZSBhbmQgUHJvY2VzcyBBc3Nlc3NtZW50LCBIZWFsdGggQ2FyZS8qbWV0aG9kczwva2V5
d29yZD48a2V5d29yZD5QYXJlbnRzLypwc3ljaG9sb2d5PC9rZXl3b3JkPjxrZXl3b3JkPlBhdGll
bnQgUGFydGljaXBhdGlvbi8qcHN5Y2hvbG9neTwva2V5d29yZD48a2V5d29yZD4qUGVyaW5hdGFs
IERlYXRoPC9rZXl3b3JkPjxrZXl3b3JkPlByZWduYW5jeTwva2V5d29yZD48a2V5d29yZD5RdWFs
aXRhdGl2ZSBSZXNlYXJjaDwva2V5d29yZD48a2V5d29yZD5TdGlsbGJpcnRoLypwc3ljaG9sb2d5
PC9rZXl3b3JkPjwva2V5d29yZHM+PGRhdGVzPjx5ZWFyPjIwMTc8L3llYXI+PHB1Yi1kYXRlcz48
ZGF0ZT5PY3QgMjwvZGF0ZT48L3B1Yi1kYXRlcz48L2RhdGVzPjxpc2JuPjE0NzEtMjM5MyAoRWxl
Y3Ryb25pYykmI3hEOzE0NzEtMjM5MyAoTGlua2luZyk8L2lzYm4+PGFjY2Vzc2lvbi1udW0+Mjg5
Njk1OTY8L2FjY2Vzc2lvbi1udW0+PHVybHM+PHJlbGF0ZWQtdXJscz48dXJsPmh0dHBzOi8vd3d3
Lm5jYmkubmxtLm5paC5nb3YvcHVibWVkLzI4OTY5NTk2PC91cmw+PC9yZWxhdGVkLXVybHM+PC91
cmxzPjxjdXN0b20yPlBNQzU2MjU2MDQ8L2N1c3RvbTI+PGVsZWN0cm9uaWMtcmVzb3VyY2UtbnVt
PjEwLjExODYvczEyODg0LTAxNy0xNTA5LXo8L2VsZWN0cm9uaWMtcmVzb3VyY2UtbnVtPjwvcmVj
b3JkPjwvQ2l0ZT48L0VuZE5vdGU+AG==
</w:fldData>
        </w:fldChar>
      </w:r>
      <w:r w:rsidR="000C11C1">
        <w:instrText xml:space="preserve"> ADDIN EN.CITE.DATA </w:instrText>
      </w:r>
      <w:r w:rsidR="000C11C1">
        <w:fldChar w:fldCharType="end"/>
      </w:r>
      <w:r w:rsidR="00524911">
        <w:fldChar w:fldCharType="separate"/>
      </w:r>
      <w:r w:rsidR="000C11C1" w:rsidRPr="000C11C1">
        <w:rPr>
          <w:noProof/>
          <w:sz w:val="18"/>
          <w:vertAlign w:val="superscript"/>
        </w:rPr>
        <w:t>42</w:t>
      </w:r>
      <w:r w:rsidR="00524911">
        <w:fldChar w:fldCharType="end"/>
      </w:r>
      <w:r w:rsidR="002420F0" w:rsidRPr="00693C74">
        <w:t xml:space="preserve"> </w:t>
      </w:r>
      <w:r w:rsidR="00524911">
        <w:t>s</w:t>
      </w:r>
      <w:r w:rsidR="002420F0" w:rsidRPr="00693C74">
        <w:t xml:space="preserve">uggest that many parents would welcome the opportunity to be offered the option to engage in the perinatal </w:t>
      </w:r>
      <w:r w:rsidR="00524911">
        <w:t xml:space="preserve">mortality review process. </w:t>
      </w:r>
      <w:r w:rsidR="002420F0" w:rsidRPr="00693C74">
        <w:t xml:space="preserve">Ideally, this would occur with a system in place that could provide them with feedback, outcomes and lessons learned from the review. </w:t>
      </w:r>
      <w:r w:rsidR="007101DE" w:rsidRPr="007101DE">
        <w:t xml:space="preserve"> </w:t>
      </w:r>
      <w:r w:rsidR="007101DE" w:rsidRPr="00693C74">
        <w:t>Parents are commonly unaware that a review of their baby’s death took place. Moreover, not being involved or kept informed can be an added source of distress.</w:t>
      </w:r>
      <w:r w:rsidR="007101DE">
        <w:fldChar w:fldCharType="begin">
          <w:fldData xml:space="preserve">PEVuZE5vdGU+PENpdGU+PEF1dGhvcj5CYWtoYmFraGk8L0F1dGhvcj48WWVhcj4yMDE3PC9ZZWFy
PjxSZWNOdW0+NzY8L1JlY051bT48RGlzcGxheVRleHQ+PHN0eWxlIGZhY2U9InN1cGVyc2NyaXB0
IiBmb250PSJUcmVidWNoZXQgTVMiIHNpemU9IjkiPjQyPC9zdHlsZT48L0Rpc3BsYXlUZXh0Pjxy
ZWNvcmQ+PHJlYy1udW1iZXI+NzY8L3JlYy1udW1iZXI+PGZvcmVpZ24ta2V5cz48a2V5IGFwcD0i
RU4iIGRiLWlkPSJlZDJwOWEwYXg1cnh3YmVlMHZtdjk5OW5yeHZ6YTBhdzJmZHgiIHRpbWVzdGFt
cD0iMTU4MTU2MjI2NiI+NzY8L2tleT48L2ZvcmVpZ24ta2V5cz48cmVmLXR5cGUgbmFtZT0iSm91
cm5hbCBBcnRpY2xlIj4xNzwvcmVmLXR5cGU+PGNvbnRyaWJ1dG9ycz48YXV0aG9ycz48YXV0aG9y
PkJha2hiYWtoaSwgRC48L2F1dGhvcj48YXV0aG9yPlNpYXNzYWtvcywgRC48L2F1dGhvcj48YXV0
aG9yPkJ1cmRlbiwgQy48L2F1dGhvcj48YXV0aG9yPkpvbmVzLCBGLjwvYXV0aG9yPjxhdXRob3I+
WW93YXJkLCBGLjwvYXV0aG9yPjxhdXRob3I+UmVkc2hhdywgTS48L2F1dGhvcj48YXV0aG9yPk11
cnBoeSwgUy48L2F1dGhvcj48YXV0aG9yPlN0b3JleSwgQy48L2F1dGhvcj48L2F1dGhvcnM+PC9j
b250cmlidXRvcnM+PGF1dGgtYWRkcmVzcz5DZW50cmUgZm9yIEFjYWRlbWljIFdvbWVuJmFwb3M7
cyBIZWFsdGgsIFVuaXZlcnNpdHkgb2YgQnJpc3RvbCwgQ2hpbHRlcm5zLCBXb21lbiZhcG9zO3Mg
SGVhbHRoLCBTb3V0aG1lYWQgSG9zcGl0YWwsIEJyaXN0b2wsIEJTMTAgNU5CLCBVSy4gZGIxMjIw
MkBicmlzLmFjLnVrLiYjeEQ7Q2VudHJlIGZvciBBY2FkZW1pYyBXb21lbiZhcG9zO3MgSGVhbHRo
LCBVbml2ZXJzaXR5IG9mIEJyaXN0b2wsIENoaWx0ZXJucywgV29tZW4mYXBvcztzIEhlYWx0aCwg
U291dGhtZWFkIEhvc3BpdGFsLCBCcmlzdG9sLCBCUzEwIDVOQiwgVUsuJiN4RDtVbml2ZXJzaXR5
IG9mIEJyaXN0b2wsIEJyaXN0b2wsIFVLLiYjeEQ7UG9saWN5IFJlc2VhcmNoIFVuaXQgaW4gTWF0
ZXJuYWwgSGVhbHRoIGFuZCBDYXJlLCBOYXRpb25hbCBQZXJpbmF0YWwgRXBpZGVtaW9sb2d5IFVu
aXQgKE5QRVUpLCBVbml2ZXJzaXR5IG9mIE94Zm9yZCwgT3hmb3JkLCBVSy4mI3hEO0ZhY3VsdHkg
b2YgSGVhbHRoIGFuZCBTb2NpYWwgQ2FyZSwgVGhlIE9wZW4gVW5pdmVyc2l0eSwgTWlsdG9uIEtl
eW5lcywgVUsuJiN4RDtJbnRlcm5hdGlvbmFsIFN0aWxsYmlydGggQWxsaWFuY2UsIEJyaXN0b2ws
IFVLLjwvYXV0aC1hZGRyZXNzPjx0aXRsZXM+PHRpdGxlPkxlYXJuaW5nIGZyb20gZGVhdGhzOiBQ
YXJlbnRzJmFwb3M7IEFjdGl2ZSBSb2xlIGFuZCBFTmdhZ2VtZW50IGluIFRoZSByZXZpZXcgb2Yg
dGhlaXIgU3RpbGxiaXJ0aC9wZXJpbmF0YWwgZGVhdGggKHRoZSBQQVJFTlRTIDEgc3R1ZHkpPC90
aXRsZT48c2Vjb25kYXJ5LXRpdGxlPkJNQyBQcmVnbmFuY3kgQ2hpbGRiaXJ0aDwvc2Vjb25kYXJ5
LXRpdGxlPjwvdGl0bGVzPjxwZXJpb2RpY2FsPjxmdWxsLXRpdGxlPkJNQyBQcmVnbmFuY3kgQ2hp
bGRiaXJ0aDwvZnVsbC10aXRsZT48L3BlcmlvZGljYWw+PHBhZ2VzPjMzMzwvcGFnZXM+PHZvbHVt
ZT4xNzwvdm9sdW1lPjxudW1iZXI+MTwvbnVtYmVyPjxlZGl0aW9uPjIwMTcvMTAvMDQ8L2VkaXRp
b24+PGtleXdvcmRzPjxrZXl3b3JkPkFkdWx0PC9rZXl3b3JkPjxrZXl3b3JkPkVuZ2xhbmQ8L2tl
eXdvcmQ+PGtleXdvcmQ+RmVtYWxlPC9rZXl3b3JkPjxrZXl3b3JkPkhvc3BpY2UgQ2FyZS9wc3lj
aG9sb2d5L3N0YW5kYXJkczwva2V5d29yZD48a2V5d29yZD5IdW1hbnM8L2tleXdvcmQ+PGtleXdv
cmQ+SW5mYW50LCBOZXdib3JuPC9rZXl3b3JkPjxrZXl3b3JkPk1hbGU8L2tleXdvcmQ+PGtleXdv
cmQ+TWF0ZXJuYWwgSGVhbHRoIFNlcnZpY2VzLypzdGFuZGFyZHM8L2tleXdvcmQ+PGtleXdvcmQ+
T3V0Y29tZSBhbmQgUHJvY2VzcyBBc3Nlc3NtZW50LCBIZWFsdGggQ2FyZS8qbWV0aG9kczwva2V5
d29yZD48a2V5d29yZD5QYXJlbnRzLypwc3ljaG9sb2d5PC9rZXl3b3JkPjxrZXl3b3JkPlBhdGll
bnQgUGFydGljaXBhdGlvbi8qcHN5Y2hvbG9neTwva2V5d29yZD48a2V5d29yZD4qUGVyaW5hdGFs
IERlYXRoPC9rZXl3b3JkPjxrZXl3b3JkPlByZWduYW5jeTwva2V5d29yZD48a2V5d29yZD5RdWFs
aXRhdGl2ZSBSZXNlYXJjaDwva2V5d29yZD48a2V5d29yZD5TdGlsbGJpcnRoLypwc3ljaG9sb2d5
PC9rZXl3b3JkPjwva2V5d29yZHM+PGRhdGVzPjx5ZWFyPjIwMTc8L3llYXI+PHB1Yi1kYXRlcz48
ZGF0ZT5PY3QgMjwvZGF0ZT48L3B1Yi1kYXRlcz48L2RhdGVzPjxpc2JuPjE0NzEtMjM5MyAoRWxl
Y3Ryb25pYykmI3hEOzE0NzEtMjM5MyAoTGlua2luZyk8L2lzYm4+PGFjY2Vzc2lvbi1udW0+Mjg5
Njk1OTY8L2FjY2Vzc2lvbi1udW0+PHVybHM+PHJlbGF0ZWQtdXJscz48dXJsPmh0dHBzOi8vd3d3
Lm5jYmkubmxtLm5paC5nb3YvcHVibWVkLzI4OTY5NTk2PC91cmw+PC9yZWxhdGVkLXVybHM+PC91
cmxzPjxjdXN0b20yPlBNQzU2MjU2MDQ8L2N1c3RvbTI+PGVsZWN0cm9uaWMtcmVzb3VyY2UtbnVt
PjEwLjExODYvczEyODg0LTAxNy0xNTA5LXo8L2VsZWN0cm9uaWMtcmVzb3VyY2UtbnVtPjwvcmVj
b3JkPjwvQ2l0ZT48L0VuZE5vdGU+AG==
</w:fldData>
        </w:fldChar>
      </w:r>
      <w:r w:rsidR="007101DE">
        <w:instrText xml:space="preserve"> ADDIN EN.CITE </w:instrText>
      </w:r>
      <w:r w:rsidR="007101DE">
        <w:fldChar w:fldCharType="begin">
          <w:fldData xml:space="preserve">PEVuZE5vdGU+PENpdGU+PEF1dGhvcj5CYWtoYmFraGk8L0F1dGhvcj48WWVhcj4yMDE3PC9ZZWFy
PjxSZWNOdW0+NzY8L1JlY051bT48RGlzcGxheVRleHQ+PHN0eWxlIGZhY2U9InN1cGVyc2NyaXB0
IiBmb250PSJUcmVidWNoZXQgTVMiIHNpemU9IjkiPjQyPC9zdHlsZT48L0Rpc3BsYXlUZXh0Pjxy
ZWNvcmQ+PHJlYy1udW1iZXI+NzY8L3JlYy1udW1iZXI+PGZvcmVpZ24ta2V5cz48a2V5IGFwcD0i
RU4iIGRiLWlkPSJlZDJwOWEwYXg1cnh3YmVlMHZtdjk5OW5yeHZ6YTBhdzJmZHgiIHRpbWVzdGFt
cD0iMTU4MTU2MjI2NiI+NzY8L2tleT48L2ZvcmVpZ24ta2V5cz48cmVmLXR5cGUgbmFtZT0iSm91
cm5hbCBBcnRpY2xlIj4xNzwvcmVmLXR5cGU+PGNvbnRyaWJ1dG9ycz48YXV0aG9ycz48YXV0aG9y
PkJha2hiYWtoaSwgRC48L2F1dGhvcj48YXV0aG9yPlNpYXNzYWtvcywgRC48L2F1dGhvcj48YXV0
aG9yPkJ1cmRlbiwgQy48L2F1dGhvcj48YXV0aG9yPkpvbmVzLCBGLjwvYXV0aG9yPjxhdXRob3I+
WW93YXJkLCBGLjwvYXV0aG9yPjxhdXRob3I+UmVkc2hhdywgTS48L2F1dGhvcj48YXV0aG9yPk11
cnBoeSwgUy48L2F1dGhvcj48YXV0aG9yPlN0b3JleSwgQy48L2F1dGhvcj48L2F1dGhvcnM+PC9j
b250cmlidXRvcnM+PGF1dGgtYWRkcmVzcz5DZW50cmUgZm9yIEFjYWRlbWljIFdvbWVuJmFwb3M7
cyBIZWFsdGgsIFVuaXZlcnNpdHkgb2YgQnJpc3RvbCwgQ2hpbHRlcm5zLCBXb21lbiZhcG9zO3Mg
SGVhbHRoLCBTb3V0aG1lYWQgSG9zcGl0YWwsIEJyaXN0b2wsIEJTMTAgNU5CLCBVSy4gZGIxMjIw
MkBicmlzLmFjLnVrLiYjeEQ7Q2VudHJlIGZvciBBY2FkZW1pYyBXb21lbiZhcG9zO3MgSGVhbHRo
LCBVbml2ZXJzaXR5IG9mIEJyaXN0b2wsIENoaWx0ZXJucywgV29tZW4mYXBvcztzIEhlYWx0aCwg
U291dGhtZWFkIEhvc3BpdGFsLCBCcmlzdG9sLCBCUzEwIDVOQiwgVUsuJiN4RDtVbml2ZXJzaXR5
IG9mIEJyaXN0b2wsIEJyaXN0b2wsIFVLLiYjeEQ7UG9saWN5IFJlc2VhcmNoIFVuaXQgaW4gTWF0
ZXJuYWwgSGVhbHRoIGFuZCBDYXJlLCBOYXRpb25hbCBQZXJpbmF0YWwgRXBpZGVtaW9sb2d5IFVu
aXQgKE5QRVUpLCBVbml2ZXJzaXR5IG9mIE94Zm9yZCwgT3hmb3JkLCBVSy4mI3hEO0ZhY3VsdHkg
b2YgSGVhbHRoIGFuZCBTb2NpYWwgQ2FyZSwgVGhlIE9wZW4gVW5pdmVyc2l0eSwgTWlsdG9uIEtl
eW5lcywgVUsuJiN4RDtJbnRlcm5hdGlvbmFsIFN0aWxsYmlydGggQWxsaWFuY2UsIEJyaXN0b2ws
IFVLLjwvYXV0aC1hZGRyZXNzPjx0aXRsZXM+PHRpdGxlPkxlYXJuaW5nIGZyb20gZGVhdGhzOiBQ
YXJlbnRzJmFwb3M7IEFjdGl2ZSBSb2xlIGFuZCBFTmdhZ2VtZW50IGluIFRoZSByZXZpZXcgb2Yg
dGhlaXIgU3RpbGxiaXJ0aC9wZXJpbmF0YWwgZGVhdGggKHRoZSBQQVJFTlRTIDEgc3R1ZHkpPC90
aXRsZT48c2Vjb25kYXJ5LXRpdGxlPkJNQyBQcmVnbmFuY3kgQ2hpbGRiaXJ0aDwvc2Vjb25kYXJ5
LXRpdGxlPjwvdGl0bGVzPjxwZXJpb2RpY2FsPjxmdWxsLXRpdGxlPkJNQyBQcmVnbmFuY3kgQ2hp
bGRiaXJ0aDwvZnVsbC10aXRsZT48L3BlcmlvZGljYWw+PHBhZ2VzPjMzMzwvcGFnZXM+PHZvbHVt
ZT4xNzwvdm9sdW1lPjxudW1iZXI+MTwvbnVtYmVyPjxlZGl0aW9uPjIwMTcvMTAvMDQ8L2VkaXRp
b24+PGtleXdvcmRzPjxrZXl3b3JkPkFkdWx0PC9rZXl3b3JkPjxrZXl3b3JkPkVuZ2xhbmQ8L2tl
eXdvcmQ+PGtleXdvcmQ+RmVtYWxlPC9rZXl3b3JkPjxrZXl3b3JkPkhvc3BpY2UgQ2FyZS9wc3lj
aG9sb2d5L3N0YW5kYXJkczwva2V5d29yZD48a2V5d29yZD5IdW1hbnM8L2tleXdvcmQ+PGtleXdv
cmQ+SW5mYW50LCBOZXdib3JuPC9rZXl3b3JkPjxrZXl3b3JkPk1hbGU8L2tleXdvcmQ+PGtleXdv
cmQ+TWF0ZXJuYWwgSGVhbHRoIFNlcnZpY2VzLypzdGFuZGFyZHM8L2tleXdvcmQ+PGtleXdvcmQ+
T3V0Y29tZSBhbmQgUHJvY2VzcyBBc3Nlc3NtZW50LCBIZWFsdGggQ2FyZS8qbWV0aG9kczwva2V5
d29yZD48a2V5d29yZD5QYXJlbnRzLypwc3ljaG9sb2d5PC9rZXl3b3JkPjxrZXl3b3JkPlBhdGll
bnQgUGFydGljaXBhdGlvbi8qcHN5Y2hvbG9neTwva2V5d29yZD48a2V5d29yZD4qUGVyaW5hdGFs
IERlYXRoPC9rZXl3b3JkPjxrZXl3b3JkPlByZWduYW5jeTwva2V5d29yZD48a2V5d29yZD5RdWFs
aXRhdGl2ZSBSZXNlYXJjaDwva2V5d29yZD48a2V5d29yZD5TdGlsbGJpcnRoLypwc3ljaG9sb2d5
PC9rZXl3b3JkPjwva2V5d29yZHM+PGRhdGVzPjx5ZWFyPjIwMTc8L3llYXI+PHB1Yi1kYXRlcz48
ZGF0ZT5PY3QgMjwvZGF0ZT48L3B1Yi1kYXRlcz48L2RhdGVzPjxpc2JuPjE0NzEtMjM5MyAoRWxl
Y3Ryb25pYykmI3hEOzE0NzEtMjM5MyAoTGlua2luZyk8L2lzYm4+PGFjY2Vzc2lvbi1udW0+Mjg5
Njk1OTY8L2FjY2Vzc2lvbi1udW0+PHVybHM+PHJlbGF0ZWQtdXJscz48dXJsPmh0dHBzOi8vd3d3
Lm5jYmkubmxtLm5paC5nb3YvcHVibWVkLzI4OTY5NTk2PC91cmw+PC9yZWxhdGVkLXVybHM+PC91
cmxzPjxjdXN0b20yPlBNQzU2MjU2MDQ8L2N1c3RvbTI+PGVsZWN0cm9uaWMtcmVzb3VyY2UtbnVt
PjEwLjExODYvczEyODg0LTAxNy0xNTA5LXo8L2VsZWN0cm9uaWMtcmVzb3VyY2UtbnVtPjwvcmVj
b3JkPjwvQ2l0ZT48L0VuZE5vdGU+AG==
</w:fldData>
        </w:fldChar>
      </w:r>
      <w:r w:rsidR="007101DE">
        <w:instrText xml:space="preserve"> ADDIN EN.CITE.DATA </w:instrText>
      </w:r>
      <w:r w:rsidR="007101DE">
        <w:fldChar w:fldCharType="end"/>
      </w:r>
      <w:r w:rsidR="007101DE">
        <w:fldChar w:fldCharType="separate"/>
      </w:r>
      <w:r w:rsidR="007101DE" w:rsidRPr="007101DE">
        <w:rPr>
          <w:noProof/>
          <w:sz w:val="18"/>
          <w:vertAlign w:val="superscript"/>
        </w:rPr>
        <w:t>42</w:t>
      </w:r>
      <w:r w:rsidR="007101DE">
        <w:fldChar w:fldCharType="end"/>
      </w:r>
    </w:p>
    <w:p w14:paraId="0A3912A5" w14:textId="467BE165" w:rsidR="009A743B" w:rsidRDefault="008377EC" w:rsidP="008377EC">
      <w:pPr>
        <w:pStyle w:val="Enablersheader"/>
        <w:rPr>
          <w:lang w:eastAsia="en-AU"/>
        </w:rPr>
      </w:pPr>
      <w:r>
        <w:rPr>
          <w:lang w:eastAsia="en-AU"/>
        </w:rPr>
        <w:t>Goal</w:t>
      </w:r>
      <w:r w:rsidR="00A0674C">
        <w:rPr>
          <w:lang w:eastAsia="en-AU"/>
        </w:rPr>
        <w:t>s</w:t>
      </w:r>
    </w:p>
    <w:p w14:paraId="55FE12A7" w14:textId="0B537E9A" w:rsidR="00EE0BBD" w:rsidRPr="00BD7CB8" w:rsidRDefault="00EE0BBD" w:rsidP="00EE0BBD">
      <w:pPr>
        <w:pStyle w:val="Enablers"/>
        <w:rPr>
          <w:lang w:val="en-US" w:eastAsia="en-AU"/>
        </w:rPr>
      </w:pPr>
      <w:r w:rsidRPr="002A5DFB">
        <w:t>A</w:t>
      </w:r>
      <w:r w:rsidR="007F035D">
        <w:t>ustralia has a</w:t>
      </w:r>
      <w:r w:rsidRPr="002A5DFB">
        <w:t xml:space="preserve"> </w:t>
      </w:r>
      <w:r w:rsidR="002420F0">
        <w:t xml:space="preserve">nationally consistent, high-quality </w:t>
      </w:r>
      <w:r>
        <w:t xml:space="preserve">perinatal mortality </w:t>
      </w:r>
      <w:r w:rsidR="002420F0">
        <w:t xml:space="preserve">audit program, including high quality </w:t>
      </w:r>
      <w:r w:rsidR="002420F0" w:rsidRPr="003E70B2">
        <w:rPr>
          <w:lang w:val="en-US" w:eastAsia="en-AU"/>
        </w:rPr>
        <w:t xml:space="preserve">investigation, audit and classification and </w:t>
      </w:r>
      <w:r w:rsidR="002420F0">
        <w:rPr>
          <w:lang w:val="en-US" w:eastAsia="en-AU"/>
        </w:rPr>
        <w:t>t</w:t>
      </w:r>
      <w:proofErr w:type="spellStart"/>
      <w:r w:rsidR="002420F0">
        <w:t>imely</w:t>
      </w:r>
      <w:proofErr w:type="spellEnd"/>
      <w:r w:rsidR="002420F0">
        <w:t xml:space="preserve"> reporting on causes and contributing factors to inform and monitor prevention strategies</w:t>
      </w:r>
    </w:p>
    <w:p w14:paraId="1CCBB7BE" w14:textId="0B22A205" w:rsidR="0081106D" w:rsidRDefault="002420F0" w:rsidP="008377EC">
      <w:pPr>
        <w:pStyle w:val="Enablers"/>
      </w:pPr>
      <w:r>
        <w:rPr>
          <w:lang w:val="en-US" w:eastAsia="en-AU"/>
        </w:rPr>
        <w:t>A</w:t>
      </w:r>
      <w:proofErr w:type="spellStart"/>
      <w:r w:rsidR="009A526D">
        <w:t>ppropriate</w:t>
      </w:r>
      <w:proofErr w:type="spellEnd"/>
      <w:r w:rsidR="009A526D">
        <w:t xml:space="preserve"> </w:t>
      </w:r>
      <w:r w:rsidR="00B01261" w:rsidRPr="002A5DFB">
        <w:t xml:space="preserve">autopsies </w:t>
      </w:r>
      <w:r w:rsidR="00C05C3A">
        <w:t xml:space="preserve">and other investigations </w:t>
      </w:r>
      <w:r w:rsidR="007436B0">
        <w:t xml:space="preserve">are </w:t>
      </w:r>
      <w:r w:rsidR="00B01261" w:rsidRPr="002A5DFB">
        <w:t>undertaken following stillbirth across all cultural and religious groups</w:t>
      </w:r>
    </w:p>
    <w:p w14:paraId="7B9198A7" w14:textId="77777777" w:rsidR="0028205A" w:rsidRDefault="00120A97" w:rsidP="0026739B">
      <w:pPr>
        <w:pStyle w:val="Rationaleheader"/>
        <w:pBdr>
          <w:top w:val="none" w:sz="0" w:space="0" w:color="auto"/>
          <w:left w:val="none" w:sz="0" w:space="0" w:color="auto"/>
          <w:bottom w:val="none" w:sz="0" w:space="0" w:color="auto"/>
          <w:right w:val="none" w:sz="0" w:space="0" w:color="auto"/>
        </w:pBdr>
        <w:spacing w:after="0"/>
      </w:pPr>
      <w:r>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984"/>
        <w:gridCol w:w="1843"/>
      </w:tblGrid>
      <w:tr w:rsidR="0028205A" w:rsidRPr="00982178" w14:paraId="62665CA2" w14:textId="77777777" w:rsidTr="00AB0554">
        <w:trPr>
          <w:tblHeader/>
        </w:trPr>
        <w:tc>
          <w:tcPr>
            <w:tcW w:w="6024" w:type="dxa"/>
            <w:shd w:val="clear" w:color="auto" w:fill="D9E2F3" w:themeFill="accent1" w:themeFillTint="33"/>
          </w:tcPr>
          <w:p w14:paraId="5122934C" w14:textId="77777777" w:rsidR="0028205A" w:rsidRPr="00982178" w:rsidRDefault="0028205A" w:rsidP="000C42BD">
            <w:pPr>
              <w:keepNext/>
              <w:spacing w:before="60" w:after="60"/>
              <w:rPr>
                <w:b/>
                <w:lang w:val="en-US" w:eastAsia="en-AU"/>
              </w:rPr>
            </w:pPr>
            <w:r w:rsidRPr="00982178">
              <w:rPr>
                <w:b/>
                <w:lang w:val="en-US" w:eastAsia="en-AU"/>
              </w:rPr>
              <w:t>Task</w:t>
            </w:r>
            <w:r>
              <w:rPr>
                <w:b/>
                <w:lang w:val="en-US" w:eastAsia="en-AU"/>
              </w:rPr>
              <w:t>s</w:t>
            </w:r>
          </w:p>
        </w:tc>
        <w:tc>
          <w:tcPr>
            <w:tcW w:w="1984" w:type="dxa"/>
            <w:shd w:val="clear" w:color="auto" w:fill="D9E2F3" w:themeFill="accent1" w:themeFillTint="33"/>
          </w:tcPr>
          <w:p w14:paraId="3679A580" w14:textId="77777777" w:rsidR="0028205A" w:rsidRPr="00982178" w:rsidRDefault="0028205A" w:rsidP="000C42BD">
            <w:pPr>
              <w:keepNext/>
              <w:spacing w:before="60" w:after="60"/>
              <w:rPr>
                <w:b/>
                <w:lang w:val="en-US" w:eastAsia="en-AU"/>
              </w:rPr>
            </w:pPr>
            <w:r>
              <w:rPr>
                <w:b/>
                <w:lang w:val="en-US" w:eastAsia="en-AU"/>
              </w:rPr>
              <w:t>Lead agency</w:t>
            </w:r>
          </w:p>
        </w:tc>
        <w:tc>
          <w:tcPr>
            <w:tcW w:w="1843" w:type="dxa"/>
            <w:shd w:val="clear" w:color="auto" w:fill="D9E2F3" w:themeFill="accent1" w:themeFillTint="33"/>
          </w:tcPr>
          <w:p w14:paraId="73CEDFA3" w14:textId="77777777" w:rsidR="0028205A" w:rsidRPr="00982178" w:rsidRDefault="0028205A" w:rsidP="000C42BD">
            <w:pPr>
              <w:keepNext/>
              <w:spacing w:before="60" w:after="60"/>
              <w:rPr>
                <w:b/>
                <w:lang w:val="en-US" w:eastAsia="en-AU"/>
              </w:rPr>
            </w:pPr>
            <w:r w:rsidRPr="00982178">
              <w:rPr>
                <w:b/>
                <w:lang w:val="en-US" w:eastAsia="en-AU"/>
              </w:rPr>
              <w:t>Timeframe</w:t>
            </w:r>
          </w:p>
        </w:tc>
      </w:tr>
      <w:tr w:rsidR="0028205A" w14:paraId="12BF4D78" w14:textId="77777777" w:rsidTr="000C42BD">
        <w:tc>
          <w:tcPr>
            <w:tcW w:w="6024" w:type="dxa"/>
            <w:shd w:val="clear" w:color="auto" w:fill="D9E2F3" w:themeFill="accent1" w:themeFillTint="33"/>
          </w:tcPr>
          <w:p w14:paraId="7177C35B" w14:textId="5FDE3CC0" w:rsidR="0028205A" w:rsidRDefault="0028205A" w:rsidP="001D3F43">
            <w:pPr>
              <w:spacing w:before="60" w:after="60"/>
              <w:rPr>
                <w:lang w:eastAsia="en-AU"/>
              </w:rPr>
            </w:pPr>
            <w:r>
              <w:rPr>
                <w:lang w:eastAsia="en-AU"/>
              </w:rPr>
              <w:t>Develop and implement a standardised approach to data collection on causes and contributing factors for perinatal deaths, across maternity services linked to perinatal mortality review committees to ensure timely review and reporting of stillbirth deaths</w:t>
            </w:r>
          </w:p>
        </w:tc>
        <w:tc>
          <w:tcPr>
            <w:tcW w:w="1984" w:type="dxa"/>
            <w:shd w:val="clear" w:color="auto" w:fill="D9E2F3" w:themeFill="accent1" w:themeFillTint="33"/>
          </w:tcPr>
          <w:p w14:paraId="1A8E67AE" w14:textId="77777777" w:rsidR="0028205A" w:rsidRDefault="0028205A" w:rsidP="000C42BD">
            <w:pPr>
              <w:spacing w:before="60" w:after="60"/>
              <w:rPr>
                <w:lang w:val="en-US" w:eastAsia="en-AU"/>
              </w:rPr>
            </w:pPr>
          </w:p>
        </w:tc>
        <w:tc>
          <w:tcPr>
            <w:tcW w:w="1843" w:type="dxa"/>
            <w:shd w:val="clear" w:color="auto" w:fill="D9E2F3" w:themeFill="accent1" w:themeFillTint="33"/>
          </w:tcPr>
          <w:p w14:paraId="642C4E28" w14:textId="6B7C0882" w:rsidR="0028205A" w:rsidRDefault="0028205A" w:rsidP="000C42BD">
            <w:pPr>
              <w:spacing w:before="60" w:after="60"/>
              <w:rPr>
                <w:lang w:val="en-US" w:eastAsia="en-AU"/>
              </w:rPr>
            </w:pPr>
            <w:r>
              <w:rPr>
                <w:lang w:val="en-US" w:eastAsia="en-AU"/>
              </w:rPr>
              <w:t>Medium term</w:t>
            </w:r>
          </w:p>
        </w:tc>
      </w:tr>
      <w:tr w:rsidR="0028205A" w14:paraId="0934476C" w14:textId="77777777" w:rsidTr="000C42BD">
        <w:tc>
          <w:tcPr>
            <w:tcW w:w="6024" w:type="dxa"/>
            <w:shd w:val="clear" w:color="auto" w:fill="D9E2F3" w:themeFill="accent1" w:themeFillTint="33"/>
          </w:tcPr>
          <w:p w14:paraId="1FC2FD00" w14:textId="08E6B34E" w:rsidR="0028205A" w:rsidRDefault="0028205A" w:rsidP="000C42BD">
            <w:pPr>
              <w:spacing w:before="60" w:after="60"/>
              <w:rPr>
                <w:lang w:val="en-US" w:eastAsia="en-AU"/>
              </w:rPr>
            </w:pPr>
            <w:r>
              <w:t>Partner with parents in developing and implementing optimal ways to engage bereaved parents in perinatal audit following stillbirth</w:t>
            </w:r>
          </w:p>
        </w:tc>
        <w:tc>
          <w:tcPr>
            <w:tcW w:w="1984" w:type="dxa"/>
            <w:shd w:val="clear" w:color="auto" w:fill="D9E2F3" w:themeFill="accent1" w:themeFillTint="33"/>
          </w:tcPr>
          <w:p w14:paraId="1670A9AA" w14:textId="77777777" w:rsidR="0028205A" w:rsidRDefault="0028205A" w:rsidP="000C42BD">
            <w:pPr>
              <w:spacing w:before="60" w:after="60"/>
              <w:rPr>
                <w:lang w:val="en-US" w:eastAsia="en-AU"/>
              </w:rPr>
            </w:pPr>
          </w:p>
        </w:tc>
        <w:tc>
          <w:tcPr>
            <w:tcW w:w="1843" w:type="dxa"/>
            <w:shd w:val="clear" w:color="auto" w:fill="D9E2F3" w:themeFill="accent1" w:themeFillTint="33"/>
          </w:tcPr>
          <w:p w14:paraId="7B29AF3A" w14:textId="77777777" w:rsidR="0028205A" w:rsidRDefault="0028205A" w:rsidP="000C42BD">
            <w:pPr>
              <w:spacing w:before="60" w:after="60"/>
              <w:rPr>
                <w:lang w:val="en-US" w:eastAsia="en-AU"/>
              </w:rPr>
            </w:pPr>
            <w:r>
              <w:rPr>
                <w:lang w:val="en-US" w:eastAsia="en-AU"/>
              </w:rPr>
              <w:t>Ongoing</w:t>
            </w:r>
          </w:p>
        </w:tc>
      </w:tr>
      <w:tr w:rsidR="0028205A" w14:paraId="00E7DB8D" w14:textId="77777777" w:rsidTr="000C42BD">
        <w:tc>
          <w:tcPr>
            <w:tcW w:w="6024" w:type="dxa"/>
            <w:shd w:val="clear" w:color="auto" w:fill="D9E2F3" w:themeFill="accent1" w:themeFillTint="33"/>
          </w:tcPr>
          <w:p w14:paraId="35A4BDBF" w14:textId="77777777" w:rsidR="0028205A" w:rsidRDefault="0028205A" w:rsidP="000C42BD">
            <w:pPr>
              <w:spacing w:before="60" w:after="60"/>
              <w:rPr>
                <w:lang w:val="en-US" w:eastAsia="en-AU"/>
              </w:rPr>
            </w:pPr>
            <w:r>
              <w:rPr>
                <w:lang w:val="en-US" w:eastAsia="en-AU"/>
              </w:rPr>
              <w:t xml:space="preserve">Review and update the </w:t>
            </w:r>
            <w:r w:rsidRPr="00501946">
              <w:rPr>
                <w:i/>
              </w:rPr>
              <w:t>Clinical practice guideline for care around stillbirth and neonatal death</w:t>
            </w:r>
            <w:r w:rsidDel="00180273">
              <w:rPr>
                <w:lang w:val="en-US" w:eastAsia="en-AU"/>
              </w:rPr>
              <w:t xml:space="preserve"> </w:t>
            </w:r>
            <w:r>
              <w:rPr>
                <w:lang w:val="en-US" w:eastAsia="en-AU"/>
              </w:rPr>
              <w:t xml:space="preserve">and relevant training to ensure it supports </w:t>
            </w:r>
            <w:proofErr w:type="spellStart"/>
            <w:r>
              <w:rPr>
                <w:lang w:val="en-US" w:eastAsia="en-AU"/>
              </w:rPr>
              <w:t>standardised</w:t>
            </w:r>
            <w:proofErr w:type="spellEnd"/>
            <w:r>
              <w:rPr>
                <w:lang w:val="en-US" w:eastAsia="en-AU"/>
              </w:rPr>
              <w:t xml:space="preserve"> clinical pathways for appropriate investigations following stillbirth</w:t>
            </w:r>
          </w:p>
        </w:tc>
        <w:tc>
          <w:tcPr>
            <w:tcW w:w="1984" w:type="dxa"/>
            <w:shd w:val="clear" w:color="auto" w:fill="D9E2F3" w:themeFill="accent1" w:themeFillTint="33"/>
          </w:tcPr>
          <w:p w14:paraId="0C10151E" w14:textId="77777777" w:rsidR="0028205A" w:rsidRDefault="0028205A" w:rsidP="000C42BD">
            <w:pPr>
              <w:spacing w:before="60" w:after="60"/>
              <w:rPr>
                <w:lang w:val="en-US" w:eastAsia="en-AU"/>
              </w:rPr>
            </w:pPr>
          </w:p>
        </w:tc>
        <w:tc>
          <w:tcPr>
            <w:tcW w:w="1843" w:type="dxa"/>
            <w:shd w:val="clear" w:color="auto" w:fill="D9E2F3" w:themeFill="accent1" w:themeFillTint="33"/>
          </w:tcPr>
          <w:p w14:paraId="6006D35F" w14:textId="77777777" w:rsidR="0028205A" w:rsidRDefault="0028205A" w:rsidP="000C42BD">
            <w:pPr>
              <w:spacing w:before="60" w:after="60"/>
              <w:rPr>
                <w:lang w:val="en-US" w:eastAsia="en-AU"/>
              </w:rPr>
            </w:pPr>
            <w:r>
              <w:rPr>
                <w:lang w:val="en-US" w:eastAsia="en-AU"/>
              </w:rPr>
              <w:t>Ongoing</w:t>
            </w:r>
          </w:p>
        </w:tc>
      </w:tr>
      <w:tr w:rsidR="00296D64" w14:paraId="7E74F007" w14:textId="77777777" w:rsidTr="000C42BD">
        <w:tc>
          <w:tcPr>
            <w:tcW w:w="6024" w:type="dxa"/>
            <w:shd w:val="clear" w:color="auto" w:fill="D9E2F3" w:themeFill="accent1" w:themeFillTint="33"/>
          </w:tcPr>
          <w:p w14:paraId="708326C2" w14:textId="0E532177" w:rsidR="00296D64" w:rsidRPr="004864D3" w:rsidRDefault="00296D64" w:rsidP="004864D3">
            <w:pPr>
              <w:spacing w:before="60"/>
              <w:rPr>
                <w:rFonts w:ascii="Times New Roman" w:hAnsi="Times New Roman"/>
                <w:sz w:val="24"/>
                <w:lang w:val="en-GB" w:eastAsia="en-GB"/>
              </w:rPr>
            </w:pPr>
            <w:r>
              <w:rPr>
                <w:rFonts w:ascii="Calibri" w:hAnsi="Calibri"/>
                <w:color w:val="000000"/>
                <w:sz w:val="22"/>
                <w:lang w:val="en-GB" w:eastAsia="en-GB"/>
              </w:rPr>
              <w:t>Expand</w:t>
            </w:r>
            <w:r w:rsidRPr="00296D64">
              <w:rPr>
                <w:rFonts w:ascii="Calibri" w:hAnsi="Calibri"/>
                <w:color w:val="000000"/>
                <w:sz w:val="22"/>
                <w:lang w:val="en-GB" w:eastAsia="en-GB"/>
              </w:rPr>
              <w:t xml:space="preserve"> training that supports the </w:t>
            </w:r>
            <w:r>
              <w:rPr>
                <w:rFonts w:ascii="Calibri" w:hAnsi="Calibri"/>
                <w:color w:val="000000"/>
                <w:sz w:val="22"/>
                <w:lang w:val="en-GB" w:eastAsia="en-GB"/>
              </w:rPr>
              <w:t xml:space="preserve">uptake of </w:t>
            </w:r>
            <w:r>
              <w:rPr>
                <w:lang w:val="en-US" w:eastAsia="en-AU"/>
              </w:rPr>
              <w:t xml:space="preserve">the </w:t>
            </w:r>
            <w:r w:rsidRPr="004864D3">
              <w:rPr>
                <w:i/>
              </w:rPr>
              <w:t>Clinical practice guideline for care around stillbirth and neonatal death</w:t>
            </w:r>
          </w:p>
        </w:tc>
        <w:tc>
          <w:tcPr>
            <w:tcW w:w="1984" w:type="dxa"/>
            <w:shd w:val="clear" w:color="auto" w:fill="D9E2F3" w:themeFill="accent1" w:themeFillTint="33"/>
          </w:tcPr>
          <w:p w14:paraId="7272CB9F" w14:textId="77777777" w:rsidR="00296D64" w:rsidRDefault="00296D64" w:rsidP="000C42BD">
            <w:pPr>
              <w:spacing w:before="60" w:after="60"/>
              <w:rPr>
                <w:lang w:val="en-US" w:eastAsia="en-AU"/>
              </w:rPr>
            </w:pPr>
          </w:p>
        </w:tc>
        <w:tc>
          <w:tcPr>
            <w:tcW w:w="1843" w:type="dxa"/>
            <w:shd w:val="clear" w:color="auto" w:fill="D9E2F3" w:themeFill="accent1" w:themeFillTint="33"/>
          </w:tcPr>
          <w:p w14:paraId="38FA8960" w14:textId="7137E888" w:rsidR="00296D64" w:rsidRDefault="00296D64" w:rsidP="000C42BD">
            <w:pPr>
              <w:spacing w:before="60" w:after="60"/>
              <w:rPr>
                <w:lang w:val="en-US" w:eastAsia="en-AU"/>
              </w:rPr>
            </w:pPr>
            <w:r>
              <w:rPr>
                <w:lang w:val="en-US" w:eastAsia="en-AU"/>
              </w:rPr>
              <w:t>Medium term</w:t>
            </w:r>
          </w:p>
        </w:tc>
      </w:tr>
      <w:tr w:rsidR="0028205A" w14:paraId="53DFF118" w14:textId="77777777" w:rsidTr="000C42BD">
        <w:tc>
          <w:tcPr>
            <w:tcW w:w="6024" w:type="dxa"/>
            <w:shd w:val="clear" w:color="auto" w:fill="D9E2F3" w:themeFill="accent1" w:themeFillTint="33"/>
          </w:tcPr>
          <w:p w14:paraId="59DE633F" w14:textId="2152223B" w:rsidR="0028205A" w:rsidRDefault="0028205A" w:rsidP="000C42BD">
            <w:pPr>
              <w:keepNext/>
              <w:spacing w:before="60" w:after="60"/>
              <w:rPr>
                <w:lang w:val="en-US" w:eastAsia="en-AU"/>
              </w:rPr>
            </w:pPr>
            <w:r>
              <w:t>Identify strategies to increase the number of perinatal pathologists and radiologists available to undertake stillbirth investigations in Australia, in particular in areas of need (</w:t>
            </w:r>
            <w:r w:rsidR="00DA1C1E">
              <w:t xml:space="preserve">e.g. </w:t>
            </w:r>
            <w:r>
              <w:t>in rural areas)</w:t>
            </w:r>
          </w:p>
        </w:tc>
        <w:tc>
          <w:tcPr>
            <w:tcW w:w="1984" w:type="dxa"/>
            <w:shd w:val="clear" w:color="auto" w:fill="D9E2F3" w:themeFill="accent1" w:themeFillTint="33"/>
          </w:tcPr>
          <w:p w14:paraId="43925C7A" w14:textId="77777777" w:rsidR="0028205A" w:rsidRDefault="0028205A" w:rsidP="000C42BD">
            <w:pPr>
              <w:keepNext/>
              <w:spacing w:before="60" w:after="60"/>
              <w:rPr>
                <w:lang w:val="en-US" w:eastAsia="en-AU"/>
              </w:rPr>
            </w:pPr>
          </w:p>
        </w:tc>
        <w:tc>
          <w:tcPr>
            <w:tcW w:w="1843" w:type="dxa"/>
            <w:shd w:val="clear" w:color="auto" w:fill="D9E2F3" w:themeFill="accent1" w:themeFillTint="33"/>
          </w:tcPr>
          <w:p w14:paraId="60F28B89" w14:textId="77777777" w:rsidR="0028205A" w:rsidRDefault="0028205A" w:rsidP="000C42BD">
            <w:pPr>
              <w:keepNext/>
              <w:spacing w:before="60" w:after="60"/>
              <w:rPr>
                <w:lang w:val="en-US" w:eastAsia="en-AU"/>
              </w:rPr>
            </w:pPr>
            <w:r>
              <w:rPr>
                <w:lang w:val="en-US" w:eastAsia="en-AU"/>
              </w:rPr>
              <w:t>1 year</w:t>
            </w:r>
          </w:p>
        </w:tc>
      </w:tr>
      <w:tr w:rsidR="0028205A" w14:paraId="6132873C" w14:textId="77777777" w:rsidTr="000C42BD">
        <w:tc>
          <w:tcPr>
            <w:tcW w:w="6024" w:type="dxa"/>
            <w:shd w:val="clear" w:color="auto" w:fill="D9E2F3" w:themeFill="accent1" w:themeFillTint="33"/>
          </w:tcPr>
          <w:p w14:paraId="5130F5E4" w14:textId="77777777" w:rsidR="0028205A" w:rsidRDefault="0028205A" w:rsidP="000C42BD">
            <w:pPr>
              <w:spacing w:before="60" w:after="60"/>
              <w:rPr>
                <w:lang w:eastAsia="en-AU"/>
              </w:rPr>
            </w:pPr>
            <w:r>
              <w:rPr>
                <w:lang w:eastAsia="en-AU"/>
              </w:rPr>
              <w:t>Identify strategies to increase uptake of stillbirth investigations</w:t>
            </w:r>
          </w:p>
        </w:tc>
        <w:tc>
          <w:tcPr>
            <w:tcW w:w="1984" w:type="dxa"/>
            <w:shd w:val="clear" w:color="auto" w:fill="D9E2F3" w:themeFill="accent1" w:themeFillTint="33"/>
          </w:tcPr>
          <w:p w14:paraId="5E56134D" w14:textId="77777777" w:rsidR="0028205A" w:rsidRDefault="0028205A" w:rsidP="000C42BD">
            <w:pPr>
              <w:spacing w:before="60" w:after="60"/>
              <w:rPr>
                <w:lang w:val="en-US" w:eastAsia="en-AU"/>
              </w:rPr>
            </w:pPr>
          </w:p>
        </w:tc>
        <w:tc>
          <w:tcPr>
            <w:tcW w:w="1843" w:type="dxa"/>
            <w:shd w:val="clear" w:color="auto" w:fill="D9E2F3" w:themeFill="accent1" w:themeFillTint="33"/>
          </w:tcPr>
          <w:p w14:paraId="272F6B42" w14:textId="77777777" w:rsidR="0028205A" w:rsidRDefault="0028205A" w:rsidP="000C42BD">
            <w:pPr>
              <w:spacing w:before="60" w:after="60"/>
              <w:rPr>
                <w:lang w:val="en-US" w:eastAsia="en-AU"/>
              </w:rPr>
            </w:pPr>
            <w:r>
              <w:rPr>
                <w:lang w:val="en-US" w:eastAsia="en-AU"/>
              </w:rPr>
              <w:t>Medium term</w:t>
            </w:r>
          </w:p>
        </w:tc>
      </w:tr>
      <w:tr w:rsidR="0028205A" w14:paraId="7D6C220D" w14:textId="77777777" w:rsidTr="000C42BD">
        <w:tc>
          <w:tcPr>
            <w:tcW w:w="6024" w:type="dxa"/>
            <w:shd w:val="clear" w:color="auto" w:fill="D9E2F3" w:themeFill="accent1" w:themeFillTint="33"/>
          </w:tcPr>
          <w:p w14:paraId="6A7AF4D7" w14:textId="77777777" w:rsidR="0028205A" w:rsidDel="00BE2F4D" w:rsidRDefault="0028205A" w:rsidP="000C42BD">
            <w:pPr>
              <w:spacing w:before="60" w:after="60"/>
              <w:rPr>
                <w:lang w:eastAsia="en-AU"/>
              </w:rPr>
            </w:pPr>
            <w:r>
              <w:rPr>
                <w:lang w:eastAsia="en-AU"/>
              </w:rPr>
              <w:t>Develop resources for parents and families to support decision-making about stillbirth investigations</w:t>
            </w:r>
          </w:p>
        </w:tc>
        <w:tc>
          <w:tcPr>
            <w:tcW w:w="1984" w:type="dxa"/>
            <w:shd w:val="clear" w:color="auto" w:fill="D9E2F3" w:themeFill="accent1" w:themeFillTint="33"/>
          </w:tcPr>
          <w:p w14:paraId="0A0FD977" w14:textId="77777777" w:rsidR="0028205A" w:rsidRDefault="0028205A" w:rsidP="000C42BD">
            <w:pPr>
              <w:spacing w:before="60" w:after="60"/>
              <w:rPr>
                <w:lang w:val="en-US" w:eastAsia="en-AU"/>
              </w:rPr>
            </w:pPr>
          </w:p>
        </w:tc>
        <w:tc>
          <w:tcPr>
            <w:tcW w:w="1843" w:type="dxa"/>
            <w:shd w:val="clear" w:color="auto" w:fill="D9E2F3" w:themeFill="accent1" w:themeFillTint="33"/>
          </w:tcPr>
          <w:p w14:paraId="1D16594A" w14:textId="77777777" w:rsidR="0028205A" w:rsidRDefault="0028205A" w:rsidP="000C42BD">
            <w:pPr>
              <w:spacing w:before="60" w:after="60"/>
              <w:rPr>
                <w:lang w:val="en-US" w:eastAsia="en-AU"/>
              </w:rPr>
            </w:pPr>
            <w:r>
              <w:rPr>
                <w:lang w:val="en-US" w:eastAsia="en-AU"/>
              </w:rPr>
              <w:t>Medium term</w:t>
            </w:r>
          </w:p>
        </w:tc>
      </w:tr>
    </w:tbl>
    <w:p w14:paraId="437C645C" w14:textId="77777777" w:rsidR="000E43D0" w:rsidRPr="00DA2936" w:rsidRDefault="000E43D0" w:rsidP="00DA2936">
      <w:pPr>
        <w:pStyle w:val="Action"/>
      </w:pPr>
      <w:bookmarkStart w:id="45" w:name="_Toc33362595"/>
      <w:bookmarkStart w:id="46" w:name="_Toc33362596"/>
      <w:bookmarkStart w:id="47" w:name="_Toc33530291"/>
      <w:bookmarkEnd w:id="45"/>
      <w:bookmarkEnd w:id="46"/>
      <w:r w:rsidRPr="00DA2936">
        <w:t>Tracking progress to reduce inequity</w:t>
      </w:r>
      <w:bookmarkEnd w:id="47"/>
    </w:p>
    <w:p w14:paraId="16230175" w14:textId="77777777" w:rsidR="009A5428" w:rsidRDefault="009A5428" w:rsidP="00D32AE0">
      <w:pPr>
        <w:pStyle w:val="Rationaleheader"/>
        <w:keepLines/>
      </w:pPr>
      <w:r>
        <w:t>Rationale</w:t>
      </w:r>
    </w:p>
    <w:p w14:paraId="57FB9C6D" w14:textId="7D446F12" w:rsidR="00A9538C" w:rsidRPr="00A9538C" w:rsidRDefault="00A9538C" w:rsidP="00D32AE0">
      <w:pPr>
        <w:pStyle w:val="Rationale"/>
        <w:keepNext/>
        <w:keepLines/>
      </w:pPr>
      <w:r w:rsidRPr="00A9538C">
        <w:t>The 2016 Lancet Ending Preventable Stillbirths series</w:t>
      </w:r>
      <w:r>
        <w:fldChar w:fldCharType="begin"/>
      </w:r>
      <w:r w:rsidR="007101DE">
        <w:instrText xml:space="preserve"> ADDIN EN.CITE &lt;EndNote&gt;&lt;Cite&gt;&lt;Author&gt;de Bernis&lt;/Author&gt;&lt;Year&gt;2016&lt;/Year&gt;&lt;RecNum&gt;28&lt;/RecNum&gt;&lt;DisplayText&gt;&lt;style face="superscript" font="Trebuchet MS" size="9"&gt;29&lt;/style&gt;&lt;/DisplayText&gt;&lt;record&gt;&lt;rec-number&gt;28&lt;/rec-number&gt;&lt;foreign-keys&gt;&lt;key app="EN" db-id="ed2p9a0ax5rxwbee0vmv999nrxvza0aw2fdx" timestamp="1556859411"&gt;28&lt;/key&gt;&lt;key app="ENWeb" db-id=""&gt;0&lt;/key&gt;&lt;/foreign-keys&gt;&lt;ref-type name="Journal Article"&gt;17&lt;/ref-type&gt;&lt;contributors&gt;&lt;authors&gt;&lt;author&gt;de Bernis, Luc&lt;/author&gt;&lt;author&gt;Kinney, Mary V.&lt;/author&gt;&lt;author&gt;Stones, William&lt;/author&gt;&lt;author&gt;ten Hoope-Bender, Petra&lt;/author&gt;&lt;author&gt;Vivio, Donna&lt;/author&gt;&lt;author&gt;Leisher, Susannah Hopkins&lt;/author&gt;&lt;author&gt;Bhutta, Zulfiqar A.&lt;/author&gt;&lt;author&gt;Gülmezoglu, Metin&lt;/author&gt;&lt;author&gt;Mathai, Matthews&lt;/author&gt;&lt;author&gt;Belizán, Jose M.&lt;/author&gt;&lt;author&gt;Franco, Lynne&lt;/author&gt;&lt;author&gt;McDougall, Lori&lt;/author&gt;&lt;author&gt;Zeitlin, Jennifer&lt;/author&gt;&lt;author&gt;Malata, Address&lt;/author&gt;&lt;author&gt;Dickson, Kim E.&lt;/author&gt;&lt;author&gt;Lawn, Joy E.&lt;/author&gt;&lt;/authors&gt;&lt;/contributors&gt;&lt;titles&gt;&lt;title&gt;Stillbirths: ending preventable deaths by 2030&lt;/title&gt;&lt;secondary-title&gt;The Lancet&lt;/secondary-title&gt;&lt;/titles&gt;&lt;periodical&gt;&lt;full-title&gt;The Lancet&lt;/full-title&gt;&lt;/periodical&gt;&lt;pages&gt;703-716&lt;/pages&gt;&lt;volume&gt;387&lt;/volume&gt;&lt;number&gt;10019&lt;/number&gt;&lt;section&gt;703&lt;/section&gt;&lt;dates&gt;&lt;year&gt;2016&lt;/year&gt;&lt;/dates&gt;&lt;isbn&gt;01406736&lt;/isbn&gt;&lt;urls&gt;&lt;/urls&gt;&lt;electronic-resource-num&gt;10.1016/s0140-6736(15)00954-x&lt;/electronic-resource-num&gt;&lt;/record&gt;&lt;/Cite&gt;&lt;/EndNote&gt;</w:instrText>
      </w:r>
      <w:r>
        <w:fldChar w:fldCharType="separate"/>
      </w:r>
      <w:r w:rsidR="007101DE" w:rsidRPr="007101DE">
        <w:rPr>
          <w:noProof/>
          <w:sz w:val="18"/>
          <w:vertAlign w:val="superscript"/>
        </w:rPr>
        <w:t>29</w:t>
      </w:r>
      <w:r>
        <w:fldChar w:fldCharType="end"/>
      </w:r>
      <w:r>
        <w:t xml:space="preserve"> </w:t>
      </w:r>
      <w:r w:rsidRPr="00A9538C">
        <w:t>sought to highlight missed opportunities and identify actions for accelerated progress to end preventable stillbirths. The series concluded with a Call to Action</w:t>
      </w:r>
      <w:r w:rsidR="00052CF3">
        <w:t>, which covered</w:t>
      </w:r>
      <w:r w:rsidR="008506D0">
        <w:t>:</w:t>
      </w:r>
      <w:r w:rsidR="00052CF3">
        <w:t xml:space="preserve"> </w:t>
      </w:r>
      <w:r w:rsidR="00B96818">
        <w:t xml:space="preserve">2030 mortality targets; </w:t>
      </w:r>
      <w:r w:rsidR="00052CF3">
        <w:t>u</w:t>
      </w:r>
      <w:r w:rsidRPr="00A9538C">
        <w:t>niversal health care coverage targets</w:t>
      </w:r>
      <w:r w:rsidR="00B96818">
        <w:t>;</w:t>
      </w:r>
      <w:r w:rsidRPr="00A9538C">
        <w:t xml:space="preserve"> and </w:t>
      </w:r>
      <w:r w:rsidR="00B96818" w:rsidRPr="00A9538C">
        <w:t xml:space="preserve">global and national </w:t>
      </w:r>
      <w:r w:rsidRPr="00A9538C">
        <w:t xml:space="preserve">milestones to improving the care and outcomes for all mothers and their babies (Every </w:t>
      </w:r>
      <w:proofErr w:type="spellStart"/>
      <w:r w:rsidRPr="00A9538C">
        <w:t>Newborn</w:t>
      </w:r>
      <w:proofErr w:type="spellEnd"/>
      <w:r w:rsidRPr="00A9538C">
        <w:t xml:space="preserve"> Action Plan)</w:t>
      </w:r>
      <w:r w:rsidR="00A37ED1">
        <w:t>,</w:t>
      </w:r>
      <w:r w:rsidRPr="00A9538C">
        <w:t xml:space="preserve"> specifically for women and families affected by stillbirth.</w:t>
      </w:r>
    </w:p>
    <w:p w14:paraId="6AACE0E7" w14:textId="2AD9C352" w:rsidR="009A5428" w:rsidRPr="00276DEC" w:rsidRDefault="00B96818" w:rsidP="00D32AE0">
      <w:pPr>
        <w:pStyle w:val="Rationale"/>
        <w:keepNext/>
        <w:keepLines/>
      </w:pPr>
      <w:r>
        <w:t>A</w:t>
      </w:r>
      <w:r w:rsidR="00A9538C" w:rsidRPr="00A9538C">
        <w:t xml:space="preserve"> Global Scorecard has been produced by the </w:t>
      </w:r>
      <w:r w:rsidR="00524911">
        <w:t xml:space="preserve">International Stillbirth Alliance through its </w:t>
      </w:r>
      <w:r w:rsidR="00A9538C" w:rsidRPr="00A9538C">
        <w:t xml:space="preserve">Stillbirth Advocacy Working Group to track progress </w:t>
      </w:r>
      <w:r w:rsidR="00A37ED1">
        <w:t>against</w:t>
      </w:r>
      <w:r w:rsidR="00A37ED1" w:rsidRPr="00A9538C">
        <w:t xml:space="preserve"> </w:t>
      </w:r>
      <w:r w:rsidR="00D33DF1">
        <w:t>the</w:t>
      </w:r>
      <w:r w:rsidR="00A9538C" w:rsidRPr="00A9538C">
        <w:t xml:space="preserve"> Call to Action. </w:t>
      </w:r>
      <w:r w:rsidR="00A9538C">
        <w:t>In high income countries</w:t>
      </w:r>
      <w:r w:rsidR="00D33DF1">
        <w:t xml:space="preserve">, </w:t>
      </w:r>
      <w:r w:rsidR="00A9538C">
        <w:t>the focus will be to use the Global Scorecard to identify disparities</w:t>
      </w:r>
      <w:r w:rsidR="00B23F61">
        <w:t>. I</w:t>
      </w:r>
      <w:r w:rsidR="00A9538C">
        <w:t xml:space="preserve">n </w:t>
      </w:r>
      <w:r w:rsidR="00B23F61">
        <w:t xml:space="preserve">Australia, recognised disparities </w:t>
      </w:r>
      <w:r w:rsidR="00A9538C">
        <w:t xml:space="preserve">for Aboriginal </w:t>
      </w:r>
      <w:r w:rsidR="00FD04E8">
        <w:t xml:space="preserve">and Torres Strait Islander </w:t>
      </w:r>
      <w:r w:rsidR="00A9538C">
        <w:t>women</w:t>
      </w:r>
      <w:r w:rsidR="00FD04E8">
        <w:t xml:space="preserve">, </w:t>
      </w:r>
      <w:r w:rsidR="004D5435">
        <w:t xml:space="preserve">migrant and refugee </w:t>
      </w:r>
      <w:r w:rsidR="00FD04E8">
        <w:t>women and</w:t>
      </w:r>
      <w:r w:rsidR="00A9538C">
        <w:t xml:space="preserve"> </w:t>
      </w:r>
      <w:r w:rsidR="00FD04E8">
        <w:t xml:space="preserve">women living </w:t>
      </w:r>
      <w:r w:rsidR="00F7662F">
        <w:t>in regional and remote areas</w:t>
      </w:r>
      <w:r w:rsidR="00B23F61">
        <w:t xml:space="preserve"> will be measured</w:t>
      </w:r>
      <w:r w:rsidR="00A9538C">
        <w:t>.</w:t>
      </w:r>
    </w:p>
    <w:p w14:paraId="053CFFEC" w14:textId="77777777" w:rsidR="008377EC" w:rsidRDefault="008377EC" w:rsidP="008377EC">
      <w:pPr>
        <w:pStyle w:val="Enablersheader"/>
        <w:rPr>
          <w:lang w:eastAsia="en-AU"/>
        </w:rPr>
      </w:pPr>
      <w:r>
        <w:rPr>
          <w:lang w:eastAsia="en-AU"/>
        </w:rPr>
        <w:t>Goal</w:t>
      </w:r>
    </w:p>
    <w:p w14:paraId="1032B9D5" w14:textId="6ABF4F91" w:rsidR="00444BEA" w:rsidRPr="007B51AD" w:rsidRDefault="000E50EB" w:rsidP="00821C8F">
      <w:pPr>
        <w:pStyle w:val="Enablers"/>
        <w:rPr>
          <w:rFonts w:ascii="Times New Roman" w:eastAsiaTheme="minorHAnsi" w:hAnsi="Times New Roman"/>
          <w:lang w:val="en-GB" w:eastAsia="en-GB"/>
        </w:rPr>
      </w:pPr>
      <w:r>
        <w:t>M</w:t>
      </w:r>
      <w:r w:rsidR="007B51AD">
        <w:t>easures</w:t>
      </w:r>
      <w:r w:rsidR="007B51AD" w:rsidRPr="00444BEA">
        <w:t xml:space="preserve"> </w:t>
      </w:r>
      <w:r>
        <w:t xml:space="preserve">are </w:t>
      </w:r>
      <w:r w:rsidR="000617B9">
        <w:t>in place</w:t>
      </w:r>
      <w:r>
        <w:t xml:space="preserve"> </w:t>
      </w:r>
      <w:r w:rsidR="007B51AD" w:rsidRPr="00444BEA">
        <w:t xml:space="preserve">to compare Australia’s performance </w:t>
      </w:r>
      <w:r w:rsidR="007B51AD">
        <w:t xml:space="preserve">in stillbirth prevention </w:t>
      </w:r>
      <w:r w:rsidR="007B51AD" w:rsidRPr="00444BEA">
        <w:t>with other high-income countries</w:t>
      </w:r>
      <w:r w:rsidR="007E5E6B">
        <w:rPr>
          <w:rFonts w:eastAsiaTheme="minorHAnsi"/>
          <w:lang w:val="en-GB" w:eastAsia="en-GB"/>
        </w:rPr>
        <w:t>, including a stillbirth rate equity target</w:t>
      </w:r>
    </w:p>
    <w:p w14:paraId="050FE398" w14:textId="77777777" w:rsidR="0094081C" w:rsidRDefault="0094081C" w:rsidP="00982178">
      <w:pPr>
        <w:pStyle w:val="Principleheader"/>
      </w:pPr>
      <w:r>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024"/>
        <w:gridCol w:w="1843"/>
        <w:gridCol w:w="1984"/>
      </w:tblGrid>
      <w:tr w:rsidR="00B109DE" w:rsidRPr="00982178" w14:paraId="014E0CFC" w14:textId="77777777" w:rsidTr="00AB0554">
        <w:trPr>
          <w:tblHeader/>
        </w:trPr>
        <w:tc>
          <w:tcPr>
            <w:tcW w:w="6024" w:type="dxa"/>
            <w:shd w:val="clear" w:color="auto" w:fill="D9E2F3" w:themeFill="accent1" w:themeFillTint="33"/>
          </w:tcPr>
          <w:p w14:paraId="4D9AEF12" w14:textId="77777777" w:rsidR="00D32AE0" w:rsidRPr="00982178" w:rsidRDefault="00D32AE0" w:rsidP="00E47F33">
            <w:pPr>
              <w:spacing w:before="60" w:after="60"/>
              <w:rPr>
                <w:b/>
                <w:lang w:val="en-US" w:eastAsia="en-AU"/>
              </w:rPr>
            </w:pPr>
            <w:r w:rsidRPr="00982178">
              <w:rPr>
                <w:b/>
                <w:lang w:val="en-US" w:eastAsia="en-AU"/>
              </w:rPr>
              <w:t>Task</w:t>
            </w:r>
          </w:p>
        </w:tc>
        <w:tc>
          <w:tcPr>
            <w:tcW w:w="1843" w:type="dxa"/>
            <w:shd w:val="clear" w:color="auto" w:fill="D9E2F3" w:themeFill="accent1" w:themeFillTint="33"/>
          </w:tcPr>
          <w:p w14:paraId="4BD26FDD" w14:textId="0EA4F919" w:rsidR="00D32AE0" w:rsidRPr="00982178" w:rsidRDefault="00511236" w:rsidP="00E47F33">
            <w:pPr>
              <w:spacing w:before="60" w:after="60"/>
              <w:rPr>
                <w:b/>
                <w:lang w:val="en-US" w:eastAsia="en-AU"/>
              </w:rPr>
            </w:pPr>
            <w:r>
              <w:rPr>
                <w:b/>
                <w:lang w:val="en-US" w:eastAsia="en-AU"/>
              </w:rPr>
              <w:t>Lead agency</w:t>
            </w:r>
          </w:p>
        </w:tc>
        <w:tc>
          <w:tcPr>
            <w:tcW w:w="1984" w:type="dxa"/>
            <w:shd w:val="clear" w:color="auto" w:fill="D9E2F3" w:themeFill="accent1" w:themeFillTint="33"/>
          </w:tcPr>
          <w:p w14:paraId="631A4175" w14:textId="77777777" w:rsidR="00D32AE0" w:rsidRPr="00982178" w:rsidRDefault="00D32AE0" w:rsidP="00E47F33">
            <w:pPr>
              <w:spacing w:before="60" w:after="60"/>
              <w:rPr>
                <w:b/>
                <w:lang w:val="en-US" w:eastAsia="en-AU"/>
              </w:rPr>
            </w:pPr>
            <w:r w:rsidRPr="00982178">
              <w:rPr>
                <w:b/>
                <w:lang w:val="en-US" w:eastAsia="en-AU"/>
              </w:rPr>
              <w:t>Timeframe</w:t>
            </w:r>
          </w:p>
        </w:tc>
      </w:tr>
      <w:tr w:rsidR="00F73CA5" w14:paraId="129C8229" w14:textId="77777777" w:rsidTr="00B109DE">
        <w:tc>
          <w:tcPr>
            <w:tcW w:w="6024" w:type="dxa"/>
            <w:shd w:val="clear" w:color="auto" w:fill="D9E2F3" w:themeFill="accent1" w:themeFillTint="33"/>
          </w:tcPr>
          <w:p w14:paraId="35133669" w14:textId="3E6C5F7E" w:rsidR="00F73CA5" w:rsidRDefault="00C342C0" w:rsidP="00C61356">
            <w:pPr>
              <w:spacing w:before="60" w:after="60"/>
              <w:rPr>
                <w:lang w:eastAsia="en-AU"/>
              </w:rPr>
            </w:pPr>
            <w:r>
              <w:rPr>
                <w:lang w:eastAsia="en-AU"/>
              </w:rPr>
              <w:t xml:space="preserve">Implement annual </w:t>
            </w:r>
            <w:r w:rsidR="00F73CA5">
              <w:rPr>
                <w:lang w:eastAsia="en-AU"/>
              </w:rPr>
              <w:t>reporting against the global score card</w:t>
            </w:r>
          </w:p>
        </w:tc>
        <w:tc>
          <w:tcPr>
            <w:tcW w:w="1843" w:type="dxa"/>
            <w:shd w:val="clear" w:color="auto" w:fill="D9E2F3" w:themeFill="accent1" w:themeFillTint="33"/>
          </w:tcPr>
          <w:p w14:paraId="3D1B37CE" w14:textId="5E982B81" w:rsidR="00F73CA5" w:rsidRDefault="00F73CA5" w:rsidP="00E47F33">
            <w:pPr>
              <w:spacing w:before="60" w:after="60"/>
              <w:rPr>
                <w:lang w:val="en-US" w:eastAsia="en-AU"/>
              </w:rPr>
            </w:pPr>
          </w:p>
        </w:tc>
        <w:tc>
          <w:tcPr>
            <w:tcW w:w="1984" w:type="dxa"/>
            <w:shd w:val="clear" w:color="auto" w:fill="D9E2F3" w:themeFill="accent1" w:themeFillTint="33"/>
          </w:tcPr>
          <w:p w14:paraId="5838B59F" w14:textId="06467133" w:rsidR="00F73CA5" w:rsidRDefault="00F73CA5" w:rsidP="00E47F33">
            <w:pPr>
              <w:spacing w:before="60" w:after="60"/>
              <w:rPr>
                <w:lang w:val="en-US" w:eastAsia="en-AU"/>
              </w:rPr>
            </w:pPr>
            <w:r>
              <w:rPr>
                <w:lang w:val="en-US" w:eastAsia="en-AU"/>
              </w:rPr>
              <w:t>Short term</w:t>
            </w:r>
          </w:p>
        </w:tc>
      </w:tr>
    </w:tbl>
    <w:p w14:paraId="021D4491" w14:textId="77777777" w:rsidR="00282321" w:rsidRPr="00282321" w:rsidRDefault="00282321" w:rsidP="00282321">
      <w:pPr>
        <w:rPr>
          <w:lang w:val="en-US" w:eastAsia="en-AU"/>
        </w:rPr>
      </w:pPr>
    </w:p>
    <w:p w14:paraId="37DC2659" w14:textId="78377936" w:rsidR="008543F0" w:rsidRDefault="008543F0" w:rsidP="008543F0">
      <w:pPr>
        <w:pStyle w:val="Heading2"/>
        <w:sectPr w:rsidR="008543F0" w:rsidSect="00562B4D">
          <w:footnotePr>
            <w:numFmt w:val="chicago"/>
          </w:footnotePr>
          <w:pgSz w:w="11901" w:h="16817"/>
          <w:pgMar w:top="1134" w:right="1134" w:bottom="1134" w:left="1134" w:header="0" w:footer="567" w:gutter="0"/>
          <w:cols w:space="708"/>
          <w:docGrid w:linePitch="245"/>
        </w:sectPr>
      </w:pPr>
    </w:p>
    <w:p w14:paraId="13B7FC9A" w14:textId="387F40CB" w:rsidR="000E43D0" w:rsidRPr="008543F0" w:rsidRDefault="001C01C7" w:rsidP="009A743B">
      <w:pPr>
        <w:pStyle w:val="Heading2"/>
      </w:pPr>
      <w:bookmarkStart w:id="48" w:name="_Toc33530292"/>
      <w:proofErr w:type="spellStart"/>
      <w:r>
        <w:t>Prioritising</w:t>
      </w:r>
      <w:proofErr w:type="spellEnd"/>
      <w:r w:rsidRPr="008543F0">
        <w:t xml:space="preserve"> </w:t>
      </w:r>
      <w:r w:rsidR="008543F0" w:rsidRPr="008543F0">
        <w:t>s</w:t>
      </w:r>
      <w:r w:rsidR="000E43D0" w:rsidRPr="008543F0">
        <w:t xml:space="preserve">tillbirth </w:t>
      </w:r>
      <w:r w:rsidR="008D22C3" w:rsidRPr="008543F0">
        <w:t>r</w:t>
      </w:r>
      <w:r w:rsidR="000E43D0" w:rsidRPr="008543F0">
        <w:t>esearch</w:t>
      </w:r>
      <w:bookmarkEnd w:id="48"/>
    </w:p>
    <w:p w14:paraId="14626961" w14:textId="77777777" w:rsidR="000E43D0" w:rsidRPr="00DA2936" w:rsidRDefault="000E43D0" w:rsidP="00DA2936">
      <w:pPr>
        <w:pStyle w:val="Action"/>
      </w:pPr>
      <w:bookmarkStart w:id="49" w:name="_Toc33530293"/>
      <w:bookmarkStart w:id="50" w:name="_Ref8211696"/>
      <w:proofErr w:type="spellStart"/>
      <w:r w:rsidRPr="00DA2936">
        <w:t>Prioritising</w:t>
      </w:r>
      <w:proofErr w:type="spellEnd"/>
      <w:r w:rsidRPr="00DA2936">
        <w:t xml:space="preserve"> research </w:t>
      </w:r>
      <w:r w:rsidR="00A51BEC" w:rsidRPr="00DA2936">
        <w:t>into</w:t>
      </w:r>
      <w:r w:rsidRPr="00DA2936">
        <w:t xml:space="preserve"> stillbirth </w:t>
      </w:r>
      <w:r w:rsidR="00A51BEC" w:rsidRPr="00DA2936">
        <w:t>prevention</w:t>
      </w:r>
      <w:bookmarkEnd w:id="49"/>
      <w:r w:rsidR="00A51BEC" w:rsidRPr="00DA2936">
        <w:t xml:space="preserve"> </w:t>
      </w:r>
      <w:bookmarkEnd w:id="50"/>
    </w:p>
    <w:p w14:paraId="1E716204" w14:textId="77777777" w:rsidR="009A5428" w:rsidRDefault="009A5428" w:rsidP="009A5428">
      <w:pPr>
        <w:pStyle w:val="Rationaleheader"/>
      </w:pPr>
      <w:r>
        <w:t>Rationale</w:t>
      </w:r>
    </w:p>
    <w:p w14:paraId="754E4E24" w14:textId="5F5B750E" w:rsidR="00A56BFD" w:rsidRPr="004F10E4" w:rsidRDefault="00A56BFD" w:rsidP="003C204A">
      <w:pPr>
        <w:pStyle w:val="Rationale"/>
      </w:pPr>
      <w:r>
        <w:t>A cohesive national approach to research into prevention of stillbirth and improvement of bereavement care is crucial to inform the evidence base in relation to stillbirth and ensure the best possible outcomes for families. Translati</w:t>
      </w:r>
      <w:r w:rsidR="00511236">
        <w:t>on of</w:t>
      </w:r>
      <w:r>
        <w:t xml:space="preserve"> evidence into clinical practice and implementation of effective interventions in a timely manner also need to be prioritised.</w:t>
      </w:r>
      <w:r w:rsidR="00952224">
        <w:t xml:space="preserve"> </w:t>
      </w:r>
      <w:r w:rsidR="00952224" w:rsidRPr="00952224">
        <w:t xml:space="preserve">It is also vital that </w:t>
      </w:r>
      <w:r w:rsidR="000C11C1">
        <w:t xml:space="preserve">women and their families, including those from </w:t>
      </w:r>
      <w:r w:rsidR="00952224" w:rsidRPr="00952224">
        <w:t>Aboriginal and Torres Strait Islander communities, migrant and refugee communities and other communities at higher risk of stillbirth</w:t>
      </w:r>
      <w:r w:rsidR="000C11C1">
        <w:t>,</w:t>
      </w:r>
      <w:r w:rsidR="00952224" w:rsidRPr="00952224">
        <w:t xml:space="preserve"> </w:t>
      </w:r>
      <w:r w:rsidR="00952224">
        <w:t xml:space="preserve">are involved </w:t>
      </w:r>
      <w:r w:rsidR="00952224" w:rsidRPr="00952224">
        <w:t>in establishing priorities for research</w:t>
      </w:r>
      <w:r w:rsidR="00952224">
        <w:t>.</w:t>
      </w:r>
    </w:p>
    <w:p w14:paraId="1561D00C" w14:textId="4580B28B" w:rsidR="0026739B" w:rsidRDefault="0026739B" w:rsidP="0026739B">
      <w:pPr>
        <w:pStyle w:val="Heading4"/>
      </w:pPr>
      <w:r>
        <w:t>Evaluation of research priorities</w:t>
      </w:r>
    </w:p>
    <w:p w14:paraId="7EC9FAA2" w14:textId="042C35FF" w:rsidR="00CF4FD9" w:rsidRDefault="004E0279" w:rsidP="00936FEC">
      <w:pPr>
        <w:pStyle w:val="Rationale"/>
      </w:pPr>
      <w:r>
        <w:t>T</w:t>
      </w:r>
      <w:r w:rsidR="00CF4FD9" w:rsidRPr="00936FEC">
        <w:t xml:space="preserve">he </w:t>
      </w:r>
      <w:r w:rsidR="006D2D79">
        <w:t xml:space="preserve">PSANZ </w:t>
      </w:r>
      <w:r>
        <w:t xml:space="preserve">has undertaken </w:t>
      </w:r>
      <w:r w:rsidR="00BD2764">
        <w:t>st</w:t>
      </w:r>
      <w:r w:rsidRPr="00936FEC">
        <w:t xml:space="preserve">illbirth research priority setting for Australia </w:t>
      </w:r>
      <w:r w:rsidR="00CF4FD9" w:rsidRPr="00936FEC">
        <w:t xml:space="preserve">to inform the research program of the NHMRC Centre of Research Excellence for </w:t>
      </w:r>
      <w:r w:rsidR="00705A5F">
        <w:t>S</w:t>
      </w:r>
      <w:r w:rsidR="00CF4FD9" w:rsidRPr="00936FEC">
        <w:t>tillbirth</w:t>
      </w:r>
      <w:r w:rsidR="00B23F61">
        <w:t>, d</w:t>
      </w:r>
      <w:r w:rsidR="00B23F61" w:rsidRPr="00936FEC">
        <w:t xml:space="preserve">rawing on </w:t>
      </w:r>
      <w:r w:rsidR="00B23F61">
        <w:t>the</w:t>
      </w:r>
      <w:r w:rsidR="00B23F61" w:rsidRPr="00936FEC">
        <w:t xml:space="preserve"> work</w:t>
      </w:r>
      <w:r w:rsidR="00B23F61">
        <w:t xml:space="preserve"> of the Lancet series of 2011</w:t>
      </w:r>
      <w:r w:rsidR="00B23F61">
        <w:fldChar w:fldCharType="begin">
          <w:fldData xml:space="preserve">PEVuZE5vdGU+PENpdGU+PEF1dGhvcj5GbGVuYWR5PC9BdXRob3I+PFllYXI+MjAxMTwvWWVhcj48
UmVjTnVtPjE1PC9SZWNOdW0+PERpc3BsYXlUZXh0PjxzdHlsZSBmYWNlPSJzdXBlcnNjcmlwdCIg
Zm9udD0iVHJlYnVjaGV0IE1TIiBzaXplPSI5Ij41PC9zdHlsZT48L0Rpc3BsYXlUZXh0PjxyZWNv
cmQ+PHJlYy1udW1iZXI+MTU8L3JlYy1udW1iZXI+PGZvcmVpZ24ta2V5cz48a2V5IGFwcD0iRU4i
IGRiLWlkPSJlZDJwOWEwYXg1cnh3YmVlMHZtdjk5OW5yeHZ6YTBhdzJmZHgiIHRpbWVzdGFtcD0i
MTU1Njg1NzYzOCI+MTU8L2tleT48L2ZvcmVpZ24ta2V5cz48cmVmLXR5cGUgbmFtZT0iSm91cm5h
bCBBcnRpY2xlIj4xNzwvcmVmLXR5cGU+PGNvbnRyaWJ1dG9ycz48YXV0aG9ycz48YXV0aG9yPkZs
ZW5hZHksIFYuPC9hdXRob3I+PGF1dGhvcj5NaWRkbGV0b24sIFAuPC9hdXRob3I+PGF1dGhvcj5T
bWl0aCwgRy4gQy48L2F1dGhvcj48YXV0aG9yPkR1a2UsIFcuPC9hdXRob3I+PGF1dGhvcj5Fcndp
Y2gsIEouIEouPC9hdXRob3I+PGF1dGhvcj5LaG9uZywgVC4gWS48L2F1dGhvcj48YXV0aG9yPk5l
aWxzb24sIEouPC9hdXRob3I+PGF1dGhvcj5FenphdGksIE0uPC9hdXRob3I+PGF1dGhvcj5Lb29w
bWFucywgTC48L2F1dGhvcj48YXV0aG9yPkVsbHdvb2QsIEQuPC9hdXRob3I+PGF1dGhvcj5GcmV0
dHMsIFIuPC9hdXRob3I+PGF1dGhvcj5Gcm9lbiwgSi4gRi48L2F1dGhvcj48YXV0aG9yPkxhbmNl
dCZhcG9zO3MgU3RpbGxiaXJ0aHMgU2VyaWVzIHN0ZWVyaW5nLCBjb21taXR0ZWU8L2F1dGhvcj48
L2F1dGhvcnM+PC9jb250cmlidXRvcnM+PGF1dGgtYWRkcmVzcz5NYXRlciBNZWRpY2FsIFJlc2Vh
cmNoIEluc3RpdHV0ZSwgU291dGggQnJpc2JhbmUsIFFMRCwgQXVzdHJhbGlhLiBWaWNraS5GbGVu
YWR5QG1tcmkubWF0ZXIub3JnLmF1PC9hdXRoLWFkZHJlc3M+PHRpdGxlcz48dGl0bGU+U3RpbGxi
aXJ0aHM6IHRoZSB3YXkgZm9yd2FyZCBpbiBoaWdoLWluY29tZSBjb3VudHJpZXM8L3RpdGxlPjxz
ZWNvbmRhcnktdGl0bGU+TGFuY2V0PC9zZWNvbmRhcnktdGl0bGU+PC90aXRsZXM+PHBlcmlvZGlj
YWw+PGZ1bGwtdGl0bGU+TGFuY2V0PC9mdWxsLXRpdGxlPjwvcGVyaW9kaWNhbD48cGFnZXM+MTcw
My0xNzwvcGFnZXM+PHZvbHVtZT4zNzc8L3ZvbHVtZT48bnVtYmVyPjk3Nzg8L251bWJlcj48ZWRp
dGlvbj4yMDExLzA0LzE5PC9lZGl0aW9uPjxrZXl3b3Jkcz48a2V5d29yZD5Db25nZW5pdGFsIEFi
bm9ybWFsaXRpZXMvZXBpZGVtaW9sb2d5PC9rZXl3b3JkPjxrZXl3b3JkPkRldmVsb3BlZCBDb3Vu
dHJpZXMvZWNvbm9taWNzLypzdGF0aXN0aWNzICZhbXA7IG51bWVyaWNhbCBkYXRhPC9rZXl3b3Jk
PjxrZXl3b3JkPkZlbWFsZTwva2V5d29yZD48a2V5d29yZD5GZXRhbCBHcm93dGggUmV0YXJkYXRp
b248L2tleXdvcmQ+PGtleXdvcmQ+R2xvYmFsIEhlYWx0aDwva2V5d29yZD48a2V5d29yZD5Hcm9z
cyBEb21lc3RpYyBQcm9kdWN0PC9rZXl3b3JkPjxrZXl3b3JkPipIZWFsdGggU3RhdHVzIERpc3Bh
cml0aWVzPC9rZXl3b3JkPjxrZXl3b3JkPkh1bWFuczwva2V5d29yZD48a2V5d29yZD5JbmZhbnQs
IE5ld2Jvcm48L2tleXdvcmQ+PGtleXdvcmQ+TWVkaWNhbCBBdWRpdDwva2V5d29yZD48a2V5d29y
ZD5OZXRoZXJsYW5kcy9lcGlkZW1pb2xvZ3k8L2tleXdvcmQ+PGtleXdvcmQ+Tm9yd2F5L2VwaWRl
bWlvbG9neTwva2V5d29yZD48a2V5d29yZD5PYmVzaXR5Lypjb21wbGljYXRpb25zL3ByZXZlbnRp
b24gJmFtcDsgY29udHJvbDwva2V5d29yZD48a2V5d29yZD5PdmVyd2VpZ2h0L2NvbXBsaWNhdGlv
bnM8L2tleXdvcmQ+PGtleXdvcmQ+UG92ZXJ0eTwva2V5d29yZD48a2V5d29yZD5QcmVnbmFuY3k8
L2tleXdvcmQ+PGtleXdvcmQ+UHJlZ25hbmN5IENvbXBsaWNhdGlvbnMvKmVwaWRlbWlvbG9neS9l
dGhub2xvZ3k8L2tleXdvcmQ+PGtleXdvcmQ+UHJlbmF0YWwgQ2FyZS9tZXRob2RzLypzdGFuZGFy
ZHM8L2tleXdvcmQ+PGtleXdvcmQ+UmVzZWFyY2gvdHJlbmRzPC9rZXl3b3JkPjxrZXl3b3JkPlJp
c2sgRmFjdG9yczwva2V5d29yZD48a2V5d29yZD5Tb2NpYWwgQ2xhc3M8L2tleXdvcmQ+PGtleXdv
cmQ+U3RpbGxiaXJ0aC8qZXBpZGVtaW9sb2d5L2V0aG5vbG9neTwva2V5d29yZD48a2V5d29yZD5V
bml0ZWQgS2luZ2RvbS9lcGlkZW1pb2xvZ3k8L2tleXdvcmQ+PGtleXdvcmQ+VW5pdGVkIFN0YXRl
cy9lcGlkZW1pb2xvZ3k8L2tleXdvcmQ+PGtleXdvcmQ+V29tZW4mYXBvcztzIEhlYWx0aDwva2V5
d29yZD48L2tleXdvcmRzPjxkYXRlcz48eWVhcj4yMDExPC95ZWFyPjxwdWItZGF0ZXM+PGRhdGU+
TWF5IDE0PC9kYXRlPjwvcHViLWRhdGVzPjwvZGF0ZXM+PGlzYm4+MTQ3NC01NDdYIChFbGVjdHJv
bmljKSYjeEQ7MDE0MC02NzM2IChMaW5raW5nKTwvaXNibj48YWNjZXNzaW9uLW51bT4yMTQ5Njkw
NzwvYWNjZXNzaW9uLW51bT48dXJscz48cmVsYXRlZC11cmxzPjx1cmw+aHR0cHM6Ly93d3cubmNi
aS5ubG0ubmloLmdvdi9wdWJtZWQvMjE0OTY5MDc8L3VybD48L3JlbGF0ZWQtdXJscz48L3VybHM+
PGVsZWN0cm9uaWMtcmVzb3VyY2UtbnVtPjEwLjEwMTYvUzAxNDAtNjczNigxMSk2MDA2NC0wPC9l
bGVjdHJvbmljLXJlc291cmNlLW51bT48L3JlY29yZD48L0NpdGU+PC9FbmROb3RlPgB=
</w:fldData>
        </w:fldChar>
      </w:r>
      <w:r w:rsidR="00C342C0">
        <w:instrText xml:space="preserve"> ADDIN EN.CITE </w:instrText>
      </w:r>
      <w:r w:rsidR="00C342C0">
        <w:fldChar w:fldCharType="begin">
          <w:fldData xml:space="preserve">PEVuZE5vdGU+PENpdGU+PEF1dGhvcj5GbGVuYWR5PC9BdXRob3I+PFllYXI+MjAxMTwvWWVhcj48
UmVjTnVtPjE1PC9SZWNOdW0+PERpc3BsYXlUZXh0PjxzdHlsZSBmYWNlPSJzdXBlcnNjcmlwdCIg
Zm9udD0iVHJlYnVjaGV0IE1TIiBzaXplPSI5Ij41PC9zdHlsZT48L0Rpc3BsYXlUZXh0PjxyZWNv
cmQ+PHJlYy1udW1iZXI+MTU8L3JlYy1udW1iZXI+PGZvcmVpZ24ta2V5cz48a2V5IGFwcD0iRU4i
IGRiLWlkPSJlZDJwOWEwYXg1cnh3YmVlMHZtdjk5OW5yeHZ6YTBhdzJmZHgiIHRpbWVzdGFtcD0i
MTU1Njg1NzYzOCI+MTU8L2tleT48L2ZvcmVpZ24ta2V5cz48cmVmLXR5cGUgbmFtZT0iSm91cm5h
bCBBcnRpY2xlIj4xNzwvcmVmLXR5cGU+PGNvbnRyaWJ1dG9ycz48YXV0aG9ycz48YXV0aG9yPkZs
ZW5hZHksIFYuPC9hdXRob3I+PGF1dGhvcj5NaWRkbGV0b24sIFAuPC9hdXRob3I+PGF1dGhvcj5T
bWl0aCwgRy4gQy48L2F1dGhvcj48YXV0aG9yPkR1a2UsIFcuPC9hdXRob3I+PGF1dGhvcj5Fcndp
Y2gsIEouIEouPC9hdXRob3I+PGF1dGhvcj5LaG9uZywgVC4gWS48L2F1dGhvcj48YXV0aG9yPk5l
aWxzb24sIEouPC9hdXRob3I+PGF1dGhvcj5FenphdGksIE0uPC9hdXRob3I+PGF1dGhvcj5Lb29w
bWFucywgTC48L2F1dGhvcj48YXV0aG9yPkVsbHdvb2QsIEQuPC9hdXRob3I+PGF1dGhvcj5GcmV0
dHMsIFIuPC9hdXRob3I+PGF1dGhvcj5Gcm9lbiwgSi4gRi48L2F1dGhvcj48YXV0aG9yPkxhbmNl
dCZhcG9zO3MgU3RpbGxiaXJ0aHMgU2VyaWVzIHN0ZWVyaW5nLCBjb21taXR0ZWU8L2F1dGhvcj48
L2F1dGhvcnM+PC9jb250cmlidXRvcnM+PGF1dGgtYWRkcmVzcz5NYXRlciBNZWRpY2FsIFJlc2Vh
cmNoIEluc3RpdHV0ZSwgU291dGggQnJpc2JhbmUsIFFMRCwgQXVzdHJhbGlhLiBWaWNraS5GbGVu
YWR5QG1tcmkubWF0ZXIub3JnLmF1PC9hdXRoLWFkZHJlc3M+PHRpdGxlcz48dGl0bGU+U3RpbGxi
aXJ0aHM6IHRoZSB3YXkgZm9yd2FyZCBpbiBoaWdoLWluY29tZSBjb3VudHJpZXM8L3RpdGxlPjxz
ZWNvbmRhcnktdGl0bGU+TGFuY2V0PC9zZWNvbmRhcnktdGl0bGU+PC90aXRsZXM+PHBlcmlvZGlj
YWw+PGZ1bGwtdGl0bGU+TGFuY2V0PC9mdWxsLXRpdGxlPjwvcGVyaW9kaWNhbD48cGFnZXM+MTcw
My0xNzwvcGFnZXM+PHZvbHVtZT4zNzc8L3ZvbHVtZT48bnVtYmVyPjk3Nzg8L251bWJlcj48ZWRp
dGlvbj4yMDExLzA0LzE5PC9lZGl0aW9uPjxrZXl3b3Jkcz48a2V5d29yZD5Db25nZW5pdGFsIEFi
bm9ybWFsaXRpZXMvZXBpZGVtaW9sb2d5PC9rZXl3b3JkPjxrZXl3b3JkPkRldmVsb3BlZCBDb3Vu
dHJpZXMvZWNvbm9taWNzLypzdGF0aXN0aWNzICZhbXA7IG51bWVyaWNhbCBkYXRhPC9rZXl3b3Jk
PjxrZXl3b3JkPkZlbWFsZTwva2V5d29yZD48a2V5d29yZD5GZXRhbCBHcm93dGggUmV0YXJkYXRp
b248L2tleXdvcmQ+PGtleXdvcmQ+R2xvYmFsIEhlYWx0aDwva2V5d29yZD48a2V5d29yZD5Hcm9z
cyBEb21lc3RpYyBQcm9kdWN0PC9rZXl3b3JkPjxrZXl3b3JkPipIZWFsdGggU3RhdHVzIERpc3Bh
cml0aWVzPC9rZXl3b3JkPjxrZXl3b3JkPkh1bWFuczwva2V5d29yZD48a2V5d29yZD5JbmZhbnQs
IE5ld2Jvcm48L2tleXdvcmQ+PGtleXdvcmQ+TWVkaWNhbCBBdWRpdDwva2V5d29yZD48a2V5d29y
ZD5OZXRoZXJsYW5kcy9lcGlkZW1pb2xvZ3k8L2tleXdvcmQ+PGtleXdvcmQ+Tm9yd2F5L2VwaWRl
bWlvbG9neTwva2V5d29yZD48a2V5d29yZD5PYmVzaXR5Lypjb21wbGljYXRpb25zL3ByZXZlbnRp
b24gJmFtcDsgY29udHJvbDwva2V5d29yZD48a2V5d29yZD5PdmVyd2VpZ2h0L2NvbXBsaWNhdGlv
bnM8L2tleXdvcmQ+PGtleXdvcmQ+UG92ZXJ0eTwva2V5d29yZD48a2V5d29yZD5QcmVnbmFuY3k8
L2tleXdvcmQ+PGtleXdvcmQ+UHJlZ25hbmN5IENvbXBsaWNhdGlvbnMvKmVwaWRlbWlvbG9neS9l
dGhub2xvZ3k8L2tleXdvcmQ+PGtleXdvcmQ+UHJlbmF0YWwgQ2FyZS9tZXRob2RzLypzdGFuZGFy
ZHM8L2tleXdvcmQ+PGtleXdvcmQ+UmVzZWFyY2gvdHJlbmRzPC9rZXl3b3JkPjxrZXl3b3JkPlJp
c2sgRmFjdG9yczwva2V5d29yZD48a2V5d29yZD5Tb2NpYWwgQ2xhc3M8L2tleXdvcmQ+PGtleXdv
cmQ+U3RpbGxiaXJ0aC8qZXBpZGVtaW9sb2d5L2V0aG5vbG9neTwva2V5d29yZD48a2V5d29yZD5V
bml0ZWQgS2luZ2RvbS9lcGlkZW1pb2xvZ3k8L2tleXdvcmQ+PGtleXdvcmQ+VW5pdGVkIFN0YXRl
cy9lcGlkZW1pb2xvZ3k8L2tleXdvcmQ+PGtleXdvcmQ+V29tZW4mYXBvcztzIEhlYWx0aDwva2V5
d29yZD48L2tleXdvcmRzPjxkYXRlcz48eWVhcj4yMDExPC95ZWFyPjxwdWItZGF0ZXM+PGRhdGU+
TWF5IDE0PC9kYXRlPjwvcHViLWRhdGVzPjwvZGF0ZXM+PGlzYm4+MTQ3NC01NDdYIChFbGVjdHJv
bmljKSYjeEQ7MDE0MC02NzM2IChMaW5raW5nKTwvaXNibj48YWNjZXNzaW9uLW51bT4yMTQ5Njkw
NzwvYWNjZXNzaW9uLW51bT48dXJscz48cmVsYXRlZC11cmxzPjx1cmw+aHR0cHM6Ly93d3cubmNi
aS5ubG0ubmloLmdvdi9wdWJtZWQvMjE0OTY5MDc8L3VybD48L3JlbGF0ZWQtdXJscz48L3VybHM+
PGVsZWN0cm9uaWMtcmVzb3VyY2UtbnVtPjEwLjEwMTYvUzAxNDAtNjczNigxMSk2MDA2NC0wPC9l
bGVjdHJvbmljLXJlc291cmNlLW51bT48L3JlY29yZD48L0NpdGU+PC9FbmROb3RlPgB=
</w:fldData>
        </w:fldChar>
      </w:r>
      <w:r w:rsidR="00C342C0">
        <w:instrText xml:space="preserve"> ADDIN EN.CITE.DATA </w:instrText>
      </w:r>
      <w:r w:rsidR="00C342C0">
        <w:fldChar w:fldCharType="end"/>
      </w:r>
      <w:r w:rsidR="00B23F61">
        <w:fldChar w:fldCharType="separate"/>
      </w:r>
      <w:r w:rsidR="00C342C0" w:rsidRPr="00C342C0">
        <w:rPr>
          <w:noProof/>
          <w:vertAlign w:val="superscript"/>
        </w:rPr>
        <w:t>5</w:t>
      </w:r>
      <w:r w:rsidR="00B23F61">
        <w:fldChar w:fldCharType="end"/>
      </w:r>
      <w:r w:rsidR="00B23F61">
        <w:t xml:space="preserve"> and 2016.</w:t>
      </w:r>
      <w:r w:rsidR="00B23F61">
        <w:fldChar w:fldCharType="begin"/>
      </w:r>
      <w:r w:rsidR="007101DE">
        <w:instrText xml:space="preserve"> ADDIN EN.CITE &lt;EndNote&gt;&lt;Cite&gt;&lt;Author&gt;de Bernis&lt;/Author&gt;&lt;Year&gt;2016&lt;/Year&gt;&lt;RecNum&gt;28&lt;/RecNum&gt;&lt;DisplayText&gt;&lt;style face="superscript" font="Trebuchet MS" size="9"&gt;29&lt;/style&gt;&lt;/DisplayText&gt;&lt;record&gt;&lt;rec-number&gt;28&lt;/rec-number&gt;&lt;foreign-keys&gt;&lt;key app="EN" db-id="ed2p9a0ax5rxwbee0vmv999nrxvza0aw2fdx" timestamp="1556859411"&gt;28&lt;/key&gt;&lt;key app="ENWeb" db-id=""&gt;0&lt;/key&gt;&lt;/foreign-keys&gt;&lt;ref-type name="Journal Article"&gt;17&lt;/ref-type&gt;&lt;contributors&gt;&lt;authors&gt;&lt;author&gt;de Bernis, Luc&lt;/author&gt;&lt;author&gt;Kinney, Mary V.&lt;/author&gt;&lt;author&gt;Stones, William&lt;/author&gt;&lt;author&gt;ten Hoope-Bender, Petra&lt;/author&gt;&lt;author&gt;Vivio, Donna&lt;/author&gt;&lt;author&gt;Leisher, Susannah Hopkins&lt;/author&gt;&lt;author&gt;Bhutta, Zulfiqar A.&lt;/author&gt;&lt;author&gt;Gülmezoglu, Metin&lt;/author&gt;&lt;author&gt;Mathai, Matthews&lt;/author&gt;&lt;author&gt;Belizán, Jose M.&lt;/author&gt;&lt;author&gt;Franco, Lynne&lt;/author&gt;&lt;author&gt;McDougall, Lori&lt;/author&gt;&lt;author&gt;Zeitlin, Jennifer&lt;/author&gt;&lt;author&gt;Malata, Address&lt;/author&gt;&lt;author&gt;Dickson, Kim E.&lt;/author&gt;&lt;author&gt;Lawn, Joy E.&lt;/author&gt;&lt;/authors&gt;&lt;/contributors&gt;&lt;titles&gt;&lt;title&gt;Stillbirths: ending preventable deaths by 2030&lt;/title&gt;&lt;secondary-title&gt;The Lancet&lt;/secondary-title&gt;&lt;/titles&gt;&lt;periodical&gt;&lt;full-title&gt;The Lancet&lt;/full-title&gt;&lt;/periodical&gt;&lt;pages&gt;703-716&lt;/pages&gt;&lt;volume&gt;387&lt;/volume&gt;&lt;number&gt;10019&lt;/number&gt;&lt;section&gt;703&lt;/section&gt;&lt;dates&gt;&lt;year&gt;2016&lt;/year&gt;&lt;/dates&gt;&lt;isbn&gt;01406736&lt;/isbn&gt;&lt;urls&gt;&lt;/urls&gt;&lt;electronic-resource-num&gt;10.1016/s0140-6736(15)00954-x&lt;/electronic-resource-num&gt;&lt;/record&gt;&lt;/Cite&gt;&lt;/EndNote&gt;</w:instrText>
      </w:r>
      <w:r w:rsidR="00B23F61">
        <w:fldChar w:fldCharType="separate"/>
      </w:r>
      <w:r w:rsidR="007101DE" w:rsidRPr="007101DE">
        <w:rPr>
          <w:noProof/>
          <w:sz w:val="18"/>
          <w:vertAlign w:val="superscript"/>
        </w:rPr>
        <w:t>29</w:t>
      </w:r>
      <w:r w:rsidR="00B23F61">
        <w:fldChar w:fldCharType="end"/>
      </w:r>
      <w:r w:rsidR="00180273">
        <w:t xml:space="preserve"> </w:t>
      </w:r>
      <w:r w:rsidR="003F4B8B">
        <w:t>Four major themes emerged through s</w:t>
      </w:r>
      <w:r w:rsidR="00CF4FD9" w:rsidRPr="00936FEC">
        <w:t xml:space="preserve">ynthesis of surveys </w:t>
      </w:r>
      <w:r w:rsidR="003F4B8B">
        <w:t xml:space="preserve">of Australian </w:t>
      </w:r>
      <w:r w:rsidR="00CF4FD9" w:rsidRPr="00936FEC">
        <w:t>parents and health care providers and consultation with policy makers and researchers:</w:t>
      </w:r>
    </w:p>
    <w:p w14:paraId="25A1081F" w14:textId="568EC02B" w:rsidR="00CF4FD9" w:rsidRDefault="00CD217E" w:rsidP="003829C5">
      <w:pPr>
        <w:pStyle w:val="Rationale"/>
        <w:numPr>
          <w:ilvl w:val="0"/>
          <w:numId w:val="8"/>
        </w:numPr>
        <w:ind w:left="426" w:hanging="426"/>
      </w:pPr>
      <w:r>
        <w:t>i</w:t>
      </w:r>
      <w:r w:rsidR="00CF4FD9">
        <w:t>mproving</w:t>
      </w:r>
      <w:r w:rsidR="00CF4FD9">
        <w:rPr>
          <w:spacing w:val="-15"/>
        </w:rPr>
        <w:t xml:space="preserve"> </w:t>
      </w:r>
      <w:r w:rsidR="00CF4FD9">
        <w:t>care</w:t>
      </w:r>
      <w:r w:rsidR="00CF4FD9">
        <w:rPr>
          <w:spacing w:val="-12"/>
        </w:rPr>
        <w:t xml:space="preserve"> </w:t>
      </w:r>
      <w:r w:rsidR="00CF4FD9">
        <w:t>and</w:t>
      </w:r>
      <w:r w:rsidR="00CF4FD9">
        <w:rPr>
          <w:spacing w:val="-15"/>
        </w:rPr>
        <w:t xml:space="preserve"> </w:t>
      </w:r>
      <w:r w:rsidR="00CF4FD9">
        <w:t>outcomes</w:t>
      </w:r>
      <w:r w:rsidR="00CF4FD9">
        <w:rPr>
          <w:spacing w:val="-12"/>
        </w:rPr>
        <w:t xml:space="preserve"> </w:t>
      </w:r>
      <w:r w:rsidR="00CF4FD9">
        <w:t>for</w:t>
      </w:r>
      <w:r w:rsidR="00CF4FD9">
        <w:rPr>
          <w:spacing w:val="-16"/>
        </w:rPr>
        <w:t xml:space="preserve"> </w:t>
      </w:r>
      <w:r w:rsidR="00CF4FD9">
        <w:t>women</w:t>
      </w:r>
      <w:r w:rsidR="00CF4FD9">
        <w:rPr>
          <w:spacing w:val="-13"/>
        </w:rPr>
        <w:t xml:space="preserve"> </w:t>
      </w:r>
      <w:r w:rsidR="00CF4FD9">
        <w:t>with</w:t>
      </w:r>
      <w:r w:rsidR="00CF4FD9">
        <w:rPr>
          <w:spacing w:val="-10"/>
        </w:rPr>
        <w:t xml:space="preserve"> </w:t>
      </w:r>
      <w:r w:rsidR="00CF4FD9">
        <w:t>risk</w:t>
      </w:r>
      <w:r w:rsidR="00CF4FD9">
        <w:rPr>
          <w:spacing w:val="-13"/>
        </w:rPr>
        <w:t xml:space="preserve"> </w:t>
      </w:r>
      <w:r w:rsidR="00CF4FD9">
        <w:t>factors</w:t>
      </w:r>
      <w:r w:rsidR="00CF4FD9">
        <w:rPr>
          <w:spacing w:val="-13"/>
        </w:rPr>
        <w:t xml:space="preserve"> </w:t>
      </w:r>
      <w:r w:rsidR="00CF4FD9">
        <w:t>for</w:t>
      </w:r>
      <w:r w:rsidR="00CF4FD9">
        <w:rPr>
          <w:spacing w:val="-14"/>
        </w:rPr>
        <w:t xml:space="preserve"> </w:t>
      </w:r>
      <w:r>
        <w:t>stillbirth</w:t>
      </w:r>
      <w:r w:rsidR="00DF15D9">
        <w:t xml:space="preserve"> (see </w:t>
      </w:r>
      <w:r w:rsidR="00DF15D9">
        <w:fldChar w:fldCharType="begin"/>
      </w:r>
      <w:r w:rsidR="00DF15D9">
        <w:instrText xml:space="preserve"> REF _Ref9259117 \r \h </w:instrText>
      </w:r>
      <w:r w:rsidR="00DF15D9">
        <w:fldChar w:fldCharType="separate"/>
      </w:r>
      <w:r w:rsidR="0090291B">
        <w:t>Action area 1</w:t>
      </w:r>
      <w:r w:rsidR="00DF15D9">
        <w:fldChar w:fldCharType="end"/>
      </w:r>
      <w:r w:rsidR="00DF15D9">
        <w:t>)</w:t>
      </w:r>
    </w:p>
    <w:p w14:paraId="2DC15D10" w14:textId="77777777" w:rsidR="00CF4FD9" w:rsidRPr="005F4207" w:rsidRDefault="00CD217E" w:rsidP="003829C5">
      <w:pPr>
        <w:pStyle w:val="Rationale"/>
        <w:numPr>
          <w:ilvl w:val="0"/>
          <w:numId w:val="8"/>
        </w:numPr>
        <w:ind w:left="426" w:hanging="426"/>
      </w:pPr>
      <w:r w:rsidRPr="005F4207">
        <w:t>d</w:t>
      </w:r>
      <w:r w:rsidR="00CF4FD9" w:rsidRPr="005F4207">
        <w:t xml:space="preserve">eveloping new approaches for identifying women at increased risk of stillbirth (e.g. </w:t>
      </w:r>
      <w:r w:rsidRPr="005F4207">
        <w:t>using biomarkers)</w:t>
      </w:r>
    </w:p>
    <w:p w14:paraId="6E1BF372" w14:textId="4669A674" w:rsidR="00CF4FD9" w:rsidRDefault="00CD217E" w:rsidP="003829C5">
      <w:pPr>
        <w:pStyle w:val="Rationale"/>
        <w:numPr>
          <w:ilvl w:val="0"/>
          <w:numId w:val="8"/>
        </w:numPr>
        <w:ind w:left="426" w:hanging="426"/>
      </w:pPr>
      <w:r>
        <w:t>i</w:t>
      </w:r>
      <w:r w:rsidR="00CF4FD9">
        <w:t>mplementing</w:t>
      </w:r>
      <w:r w:rsidR="00CF4FD9">
        <w:rPr>
          <w:spacing w:val="-18"/>
        </w:rPr>
        <w:t xml:space="preserve"> </w:t>
      </w:r>
      <w:r w:rsidR="00CF4FD9">
        <w:t>best</w:t>
      </w:r>
      <w:r w:rsidR="00CF4FD9">
        <w:rPr>
          <w:spacing w:val="-18"/>
        </w:rPr>
        <w:t xml:space="preserve"> </w:t>
      </w:r>
      <w:r w:rsidR="00CF4FD9">
        <w:t>practice</w:t>
      </w:r>
      <w:r w:rsidR="00CF4FD9">
        <w:rPr>
          <w:spacing w:val="-18"/>
        </w:rPr>
        <w:t xml:space="preserve"> </w:t>
      </w:r>
      <w:r w:rsidR="00CF4FD9">
        <w:t>in</w:t>
      </w:r>
      <w:r w:rsidR="00CF4FD9">
        <w:rPr>
          <w:spacing w:val="-16"/>
        </w:rPr>
        <w:t xml:space="preserve"> </w:t>
      </w:r>
      <w:r w:rsidR="00CF4FD9">
        <w:t>care</w:t>
      </w:r>
      <w:r w:rsidR="00CF4FD9">
        <w:rPr>
          <w:spacing w:val="-18"/>
        </w:rPr>
        <w:t xml:space="preserve"> </w:t>
      </w:r>
      <w:r w:rsidR="00CF4FD9">
        <w:t>after</w:t>
      </w:r>
      <w:r w:rsidR="00CF4FD9">
        <w:rPr>
          <w:spacing w:val="-19"/>
        </w:rPr>
        <w:t xml:space="preserve"> </w:t>
      </w:r>
      <w:r w:rsidR="00CF4FD9">
        <w:t>stillbirth</w:t>
      </w:r>
      <w:r w:rsidR="00CF4FD9">
        <w:rPr>
          <w:spacing w:val="-18"/>
        </w:rPr>
        <w:t xml:space="preserve"> </w:t>
      </w:r>
      <w:r w:rsidR="00CF4FD9">
        <w:t>and</w:t>
      </w:r>
      <w:r w:rsidR="00CF4FD9">
        <w:rPr>
          <w:spacing w:val="-19"/>
        </w:rPr>
        <w:t xml:space="preserve"> </w:t>
      </w:r>
      <w:r w:rsidR="00CF4FD9">
        <w:t>in</w:t>
      </w:r>
      <w:r w:rsidR="00CF4FD9">
        <w:rPr>
          <w:spacing w:val="-17"/>
        </w:rPr>
        <w:t xml:space="preserve"> </w:t>
      </w:r>
      <w:r w:rsidR="00CF4FD9">
        <w:t>subsequent</w:t>
      </w:r>
      <w:r w:rsidR="00CF4FD9">
        <w:rPr>
          <w:spacing w:val="-18"/>
        </w:rPr>
        <w:t xml:space="preserve"> </w:t>
      </w:r>
      <w:r w:rsidR="00CF4FD9">
        <w:t>pregnan</w:t>
      </w:r>
      <w:r>
        <w:t>cies</w:t>
      </w:r>
      <w:r w:rsidR="005F4207">
        <w:t xml:space="preserve"> (see</w:t>
      </w:r>
      <w:r w:rsidR="00A63B1C">
        <w:t xml:space="preserve"> </w:t>
      </w:r>
      <w:r w:rsidR="00A63B1C">
        <w:fldChar w:fldCharType="begin"/>
      </w:r>
      <w:r w:rsidR="00A63B1C">
        <w:instrText xml:space="preserve"> REF _Ref11665010 \r \h </w:instrText>
      </w:r>
      <w:r w:rsidR="00A63B1C">
        <w:fldChar w:fldCharType="separate"/>
      </w:r>
      <w:r w:rsidR="0090291B">
        <w:t>Action area 8</w:t>
      </w:r>
      <w:r w:rsidR="00A63B1C">
        <w:fldChar w:fldCharType="end"/>
      </w:r>
      <w:r w:rsidR="000E31AA">
        <w:t xml:space="preserve"> and </w:t>
      </w:r>
      <w:r w:rsidR="000E31AA">
        <w:fldChar w:fldCharType="begin"/>
      </w:r>
      <w:r w:rsidR="000E31AA">
        <w:instrText xml:space="preserve"> REF _Ref26892116 \r \h </w:instrText>
      </w:r>
      <w:r w:rsidR="000E31AA">
        <w:fldChar w:fldCharType="separate"/>
      </w:r>
      <w:r w:rsidR="000E31AA">
        <w:t>Action area 9</w:t>
      </w:r>
      <w:r w:rsidR="000E31AA">
        <w:fldChar w:fldCharType="end"/>
      </w:r>
      <w:r w:rsidR="005F4207">
        <w:t>)</w:t>
      </w:r>
    </w:p>
    <w:p w14:paraId="415744F0" w14:textId="77777777" w:rsidR="00CF4FD9" w:rsidRDefault="00CD217E" w:rsidP="003829C5">
      <w:pPr>
        <w:pStyle w:val="Rationale"/>
        <w:numPr>
          <w:ilvl w:val="0"/>
          <w:numId w:val="8"/>
        </w:numPr>
        <w:ind w:left="426" w:hanging="426"/>
      </w:pPr>
      <w:proofErr w:type="gramStart"/>
      <w:r>
        <w:t>i</w:t>
      </w:r>
      <w:r w:rsidR="00CF4FD9">
        <w:t>mproving</w:t>
      </w:r>
      <w:proofErr w:type="gramEnd"/>
      <w:r w:rsidR="00CF4FD9">
        <w:rPr>
          <w:spacing w:val="-13"/>
        </w:rPr>
        <w:t xml:space="preserve"> </w:t>
      </w:r>
      <w:r w:rsidR="00CF4FD9">
        <w:t>knowledge</w:t>
      </w:r>
      <w:r w:rsidR="00CF4FD9">
        <w:rPr>
          <w:spacing w:val="-14"/>
        </w:rPr>
        <w:t xml:space="preserve"> </w:t>
      </w:r>
      <w:r w:rsidR="00CF4FD9">
        <w:t>of</w:t>
      </w:r>
      <w:r w:rsidR="00CF4FD9">
        <w:rPr>
          <w:spacing w:val="-15"/>
        </w:rPr>
        <w:t xml:space="preserve"> </w:t>
      </w:r>
      <w:r w:rsidR="00CF4FD9">
        <w:t>causes</w:t>
      </w:r>
      <w:r w:rsidR="00CF4FD9">
        <w:rPr>
          <w:spacing w:val="-14"/>
        </w:rPr>
        <w:t xml:space="preserve"> </w:t>
      </w:r>
      <w:r w:rsidR="00CF4FD9">
        <w:t>and</w:t>
      </w:r>
      <w:r w:rsidR="00CF4FD9">
        <w:rPr>
          <w:spacing w:val="-15"/>
        </w:rPr>
        <w:t xml:space="preserve"> </w:t>
      </w:r>
      <w:r w:rsidR="00CF4FD9">
        <w:t>contributors</w:t>
      </w:r>
      <w:r w:rsidR="00CF4FD9">
        <w:rPr>
          <w:spacing w:val="-14"/>
        </w:rPr>
        <w:t xml:space="preserve"> </w:t>
      </w:r>
      <w:r w:rsidR="00CF4FD9">
        <w:t>to</w:t>
      </w:r>
      <w:r w:rsidR="00CF4FD9">
        <w:rPr>
          <w:spacing w:val="-15"/>
        </w:rPr>
        <w:t xml:space="preserve"> </w:t>
      </w:r>
      <w:r w:rsidR="00CF4FD9">
        <w:t>stillbirth</w:t>
      </w:r>
      <w:r w:rsidR="005940AA">
        <w:t>.</w:t>
      </w:r>
    </w:p>
    <w:p w14:paraId="4BFC9403" w14:textId="30043A65" w:rsidR="00CF4FD9" w:rsidRDefault="00CF4FD9" w:rsidP="00936FEC">
      <w:pPr>
        <w:pStyle w:val="Rationale"/>
      </w:pPr>
      <w:r w:rsidRPr="00936FEC">
        <w:t xml:space="preserve">The Stillbirth CRE has addressed these priorities since </w:t>
      </w:r>
      <w:r w:rsidR="00CD217E">
        <w:t>it</w:t>
      </w:r>
      <w:r w:rsidRPr="00936FEC">
        <w:t>s establishment in early 2017 and propose</w:t>
      </w:r>
      <w:r w:rsidR="00524911">
        <w:t>s</w:t>
      </w:r>
      <w:r w:rsidRPr="00936FEC">
        <w:t xml:space="preserve"> to re-evaluate research priorities in </w:t>
      </w:r>
      <w:r w:rsidR="00E75E74">
        <w:t>2020</w:t>
      </w:r>
      <w:r w:rsidRPr="00936FEC">
        <w:t xml:space="preserve">. </w:t>
      </w:r>
    </w:p>
    <w:p w14:paraId="75ABDB4C" w14:textId="1940A1BF" w:rsidR="00ED4D28" w:rsidRDefault="00524911" w:rsidP="0026739B">
      <w:pPr>
        <w:pStyle w:val="Heading4"/>
      </w:pPr>
      <w:r>
        <w:t>Developing relevant research priorities</w:t>
      </w:r>
    </w:p>
    <w:p w14:paraId="5E872D12" w14:textId="5303A30D" w:rsidR="00D76702" w:rsidRDefault="00921532" w:rsidP="00936FEC">
      <w:pPr>
        <w:pStyle w:val="Rationale"/>
      </w:pPr>
      <w:r>
        <w:t>Involving</w:t>
      </w:r>
      <w:r w:rsidR="002E5F55">
        <w:t xml:space="preserve"> groups at increased risk of stillbirth (</w:t>
      </w:r>
      <w:r w:rsidR="00DA1C1E">
        <w:t xml:space="preserve">e.g. </w:t>
      </w:r>
      <w:r w:rsidR="002E5F55">
        <w:t xml:space="preserve">Aboriginal and Torres Strait Islander communities, migrant and refugee communities and rural and </w:t>
      </w:r>
      <w:r w:rsidR="00946F1D">
        <w:t xml:space="preserve">remote </w:t>
      </w:r>
      <w:r w:rsidR="002E5F55">
        <w:t xml:space="preserve">communities) and parents who have experienced stillbirth </w:t>
      </w:r>
      <w:r w:rsidR="00612955">
        <w:t xml:space="preserve">in priority setting </w:t>
      </w:r>
      <w:r>
        <w:t>would enable identification of research of value to these groups</w:t>
      </w:r>
      <w:r w:rsidR="00612955">
        <w:t>.</w:t>
      </w:r>
    </w:p>
    <w:p w14:paraId="266CF54B" w14:textId="1DF0A74C" w:rsidR="00ED3F64" w:rsidRPr="00ED3F64" w:rsidRDefault="00BE79E0" w:rsidP="00ED3F64">
      <w:pPr>
        <w:pStyle w:val="Heading4"/>
      </w:pPr>
      <w:r>
        <w:t>Establishing a national biobank</w:t>
      </w:r>
    </w:p>
    <w:p w14:paraId="3D0AFC36" w14:textId="1F75E2EF" w:rsidR="00936FEC" w:rsidRDefault="00936FEC" w:rsidP="00936FEC">
      <w:pPr>
        <w:pStyle w:val="Rationale"/>
      </w:pPr>
      <w:r w:rsidRPr="00936FEC">
        <w:t xml:space="preserve">Stillbirth is frequently the result of pathological processes involving the placenta. </w:t>
      </w:r>
      <w:r w:rsidR="00ED6F90">
        <w:t>I</w:t>
      </w:r>
      <w:r w:rsidR="002A5DFB">
        <w:t>t is feasible to examine maternal blood samples to identify and measure markers of placental function, which offer the</w:t>
      </w:r>
      <w:r w:rsidRPr="00936FEC">
        <w:t xml:space="preserve"> opportunity to identify women at risk of </w:t>
      </w:r>
      <w:r w:rsidRPr="00D04D67">
        <w:t>stillbirth</w:t>
      </w:r>
      <w:r w:rsidRPr="00936FEC">
        <w:t>.</w:t>
      </w:r>
      <w:r w:rsidRPr="00955C12">
        <w:t xml:space="preserve"> </w:t>
      </w:r>
      <w:r w:rsidR="007F1187">
        <w:t xml:space="preserve">The </w:t>
      </w:r>
      <w:r w:rsidR="00CD217E" w:rsidRPr="00955C12">
        <w:t xml:space="preserve">development of </w:t>
      </w:r>
      <w:r w:rsidRPr="00955C12">
        <w:t xml:space="preserve">a </w:t>
      </w:r>
      <w:r w:rsidR="00CD217E" w:rsidRPr="00955C12">
        <w:t>n</w:t>
      </w:r>
      <w:r w:rsidRPr="00955C12">
        <w:t>ational birth cohort registry and biobank</w:t>
      </w:r>
      <w:r w:rsidR="007F1187">
        <w:t xml:space="preserve"> would provide researchers with access to samples from </w:t>
      </w:r>
      <w:r w:rsidR="003F4B8B">
        <w:t xml:space="preserve">a number of </w:t>
      </w:r>
      <w:r w:rsidR="007F1187">
        <w:t>birth cohorts</w:t>
      </w:r>
      <w:r w:rsidRPr="00936FEC">
        <w:t>.</w:t>
      </w:r>
      <w:r w:rsidR="00A95E28">
        <w:t xml:space="preserve"> Supporting new </w:t>
      </w:r>
      <w:r w:rsidR="002F53C7">
        <w:t xml:space="preserve">research </w:t>
      </w:r>
      <w:r w:rsidR="00A95E28">
        <w:t>approaches, such as use of biomarkers, to identify women at increased risk of stillbirth may inform strategies to prevent stillbirth in the future.</w:t>
      </w:r>
    </w:p>
    <w:p w14:paraId="697A85C5" w14:textId="77777777" w:rsidR="002849DF" w:rsidRPr="00901762" w:rsidRDefault="002849DF" w:rsidP="002849DF">
      <w:pPr>
        <w:pStyle w:val="Heading4"/>
      </w:pPr>
      <w:r w:rsidRPr="00901762">
        <w:t xml:space="preserve">Defining maternal and ultrasound predictors for </w:t>
      </w:r>
      <w:r w:rsidR="003F4B8B">
        <w:t>stillbirth</w:t>
      </w:r>
      <w:r w:rsidRPr="00901762">
        <w:t xml:space="preserve"> in late pregnancy and developing a national biobank for severe neonatal morbidity</w:t>
      </w:r>
    </w:p>
    <w:p w14:paraId="1C6AD4D3" w14:textId="35CAC130" w:rsidR="002849DF" w:rsidRPr="00936FEC" w:rsidRDefault="002849DF" w:rsidP="002849DF">
      <w:pPr>
        <w:pStyle w:val="Rationale"/>
      </w:pPr>
      <w:r w:rsidRPr="00936FEC">
        <w:t xml:space="preserve">Stillbirth represents the apex of a large group of at-risk </w:t>
      </w:r>
      <w:proofErr w:type="spellStart"/>
      <w:r w:rsidRPr="00936FEC">
        <w:t>fetuses</w:t>
      </w:r>
      <w:proofErr w:type="spellEnd"/>
      <w:r w:rsidRPr="00936FEC">
        <w:t xml:space="preserve"> often sharing similar pathophysiological pathways</w:t>
      </w:r>
      <w:r w:rsidR="00DF15D9">
        <w:t>.</w:t>
      </w:r>
      <w:r w:rsidR="00CE6418">
        <w:fldChar w:fldCharType="begin"/>
      </w:r>
      <w:r w:rsidR="007101DE">
        <w:instrText xml:space="preserve"> ADDIN EN.CITE &lt;EndNote&gt;&lt;Cite&gt;&lt;Author&gt;de Bernis&lt;/Author&gt;&lt;Year&gt;2016&lt;/Year&gt;&lt;RecNum&gt;28&lt;/RecNum&gt;&lt;DisplayText&gt;&lt;style face="superscript" font="Trebuchet MS" size="9"&gt;29&lt;/style&gt;&lt;/DisplayText&gt;&lt;record&gt;&lt;rec-number&gt;28&lt;/rec-number&gt;&lt;foreign-keys&gt;&lt;key app="EN" db-id="ed2p9a0ax5rxwbee0vmv999nrxvza0aw2fdx" timestamp="1556859411"&gt;28&lt;/key&gt;&lt;key app="ENWeb" db-id=""&gt;0&lt;/key&gt;&lt;/foreign-keys&gt;&lt;ref-type name="Journal Article"&gt;17&lt;/ref-type&gt;&lt;contributors&gt;&lt;authors&gt;&lt;author&gt;de Bernis, Luc&lt;/author&gt;&lt;author&gt;Kinney, Mary V.&lt;/author&gt;&lt;author&gt;Stones, William&lt;/author&gt;&lt;author&gt;ten Hoope-Bender, Petra&lt;/author&gt;&lt;author&gt;Vivio, Donna&lt;/author&gt;&lt;author&gt;Leisher, Susannah Hopkins&lt;/author&gt;&lt;author&gt;Bhutta, Zulfiqar A.&lt;/author&gt;&lt;author&gt;Gülmezoglu, Metin&lt;/author&gt;&lt;author&gt;Mathai, Matthews&lt;/author&gt;&lt;author&gt;Belizán, Jose M.&lt;/author&gt;&lt;author&gt;Franco, Lynne&lt;/author&gt;&lt;author&gt;McDougall, Lori&lt;/author&gt;&lt;author&gt;Zeitlin, Jennifer&lt;/author&gt;&lt;author&gt;Malata, Address&lt;/author&gt;&lt;author&gt;Dickson, Kim E.&lt;/author&gt;&lt;author&gt;Lawn, Joy E.&lt;/author&gt;&lt;/authors&gt;&lt;/contributors&gt;&lt;titles&gt;&lt;title&gt;Stillbirths: ending preventable deaths by 2030&lt;/title&gt;&lt;secondary-title&gt;The Lancet&lt;/secondary-title&gt;&lt;/titles&gt;&lt;periodical&gt;&lt;full-title&gt;The Lancet&lt;/full-title&gt;&lt;/periodical&gt;&lt;pages&gt;703-716&lt;/pages&gt;&lt;volume&gt;387&lt;/volume&gt;&lt;number&gt;10019&lt;/number&gt;&lt;section&gt;703&lt;/section&gt;&lt;dates&gt;&lt;year&gt;2016&lt;/year&gt;&lt;/dates&gt;&lt;isbn&gt;01406736&lt;/isbn&gt;&lt;urls&gt;&lt;/urls&gt;&lt;electronic-resource-num&gt;10.1016/s0140-6736(15)00954-x&lt;/electronic-resource-num&gt;&lt;/record&gt;&lt;/Cite&gt;&lt;/EndNote&gt;</w:instrText>
      </w:r>
      <w:r w:rsidR="00CE6418">
        <w:fldChar w:fldCharType="separate"/>
      </w:r>
      <w:r w:rsidR="007101DE" w:rsidRPr="007101DE">
        <w:rPr>
          <w:noProof/>
          <w:sz w:val="18"/>
          <w:vertAlign w:val="superscript"/>
        </w:rPr>
        <w:t>29</w:t>
      </w:r>
      <w:r w:rsidR="00CE6418">
        <w:fldChar w:fldCharType="end"/>
      </w:r>
      <w:r w:rsidR="00DF15D9">
        <w:t xml:space="preserve"> </w:t>
      </w:r>
      <w:r w:rsidRPr="00936FEC">
        <w:t>In Australia</w:t>
      </w:r>
      <w:r w:rsidR="00F854A0">
        <w:t>,</w:t>
      </w:r>
      <w:r w:rsidRPr="00936FEC">
        <w:t xml:space="preserve"> hypoxic </w:t>
      </w:r>
      <w:proofErr w:type="spellStart"/>
      <w:r w:rsidRPr="00936FEC">
        <w:t>peripartum</w:t>
      </w:r>
      <w:proofErr w:type="spellEnd"/>
      <w:r w:rsidRPr="00936FEC">
        <w:t xml:space="preserve"> death is </w:t>
      </w:r>
      <w:r w:rsidR="0074133E">
        <w:t xml:space="preserve">the </w:t>
      </w:r>
      <w:r w:rsidRPr="00936FEC">
        <w:t xml:space="preserve">third leading cause of mortality in term infants. </w:t>
      </w:r>
      <w:r w:rsidR="003749D8">
        <w:t xml:space="preserve">Most </w:t>
      </w:r>
      <w:r w:rsidRPr="00936FEC">
        <w:t>of these events occur despite a lack of obvious risk factors.</w:t>
      </w:r>
      <w:r w:rsidR="00FA30E2">
        <w:t xml:space="preserve"> </w:t>
      </w:r>
      <w:r w:rsidRPr="00936FEC">
        <w:t xml:space="preserve">Stratification of women at apparently low risk </w:t>
      </w:r>
      <w:r w:rsidR="00794B90">
        <w:t>is complicated by</w:t>
      </w:r>
      <w:r w:rsidRPr="00936FEC">
        <w:t xml:space="preserve"> the heterogeneity of known risk factors and the </w:t>
      </w:r>
      <w:r w:rsidR="0074133E">
        <w:t>lack</w:t>
      </w:r>
      <w:r w:rsidRPr="00936FEC">
        <w:t xml:space="preserve"> of knowledge </w:t>
      </w:r>
      <w:r w:rsidR="0074133E">
        <w:t>about</w:t>
      </w:r>
      <w:r w:rsidRPr="00936FEC">
        <w:t xml:space="preserve"> the interaction between the</w:t>
      </w:r>
      <w:r w:rsidR="00FA30E2">
        <w:t>m</w:t>
      </w:r>
      <w:r w:rsidRPr="00936FEC">
        <w:t xml:space="preserve">. Understanding the contribution of various maternal and ultrasound variables to overall risk is </w:t>
      </w:r>
      <w:r w:rsidR="003F4B8B">
        <w:t>one option being modelled</w:t>
      </w:r>
      <w:r w:rsidRPr="00936FEC">
        <w:t xml:space="preserve"> to determine the probability of an adverse event occurring.</w:t>
      </w:r>
      <w:r w:rsidR="00FA30E2">
        <w:t xml:space="preserve"> </w:t>
      </w:r>
      <w:r w:rsidRPr="00936FEC">
        <w:t>Development of risk prediction models require</w:t>
      </w:r>
      <w:r w:rsidR="0074133E">
        <w:t>s</w:t>
      </w:r>
      <w:r w:rsidRPr="00936FEC">
        <w:t xml:space="preserve"> large datasets and statistical analysis to </w:t>
      </w:r>
      <w:r w:rsidR="00FA30E2">
        <w:t xml:space="preserve">determine </w:t>
      </w:r>
      <w:r w:rsidRPr="00936FEC">
        <w:t xml:space="preserve">factors that enhance the accuracy of any predictive model. </w:t>
      </w:r>
      <w:r w:rsidR="00524911">
        <w:t>When</w:t>
      </w:r>
      <w:r w:rsidR="00524911" w:rsidRPr="00936FEC">
        <w:t xml:space="preserve"> </w:t>
      </w:r>
      <w:r w:rsidRPr="00936FEC">
        <w:t xml:space="preserve">accurate and reliable risk factors for serious adverse neonatal outcomes are known, </w:t>
      </w:r>
      <w:r w:rsidR="003B790F">
        <w:t xml:space="preserve">it is possible to develop </w:t>
      </w:r>
      <w:r w:rsidRPr="00936FEC">
        <w:t xml:space="preserve">a risk </w:t>
      </w:r>
      <w:r w:rsidR="00E13ABA">
        <w:t>stratification</w:t>
      </w:r>
      <w:r w:rsidR="00E13ABA" w:rsidRPr="00936FEC">
        <w:t xml:space="preserve"> </w:t>
      </w:r>
      <w:r w:rsidR="003F4B8B" w:rsidRPr="00936FEC">
        <w:t>model</w:t>
      </w:r>
      <w:r w:rsidRPr="00936FEC">
        <w:t>.</w:t>
      </w:r>
    </w:p>
    <w:p w14:paraId="4973589A" w14:textId="22D634CE" w:rsidR="00936FEC" w:rsidRDefault="00B109DE" w:rsidP="00936FEC">
      <w:pPr>
        <w:pStyle w:val="Enablersheader"/>
      </w:pPr>
      <w:r>
        <w:t>Goal</w:t>
      </w:r>
      <w:r w:rsidR="00DF649B">
        <w:t>s</w:t>
      </w:r>
    </w:p>
    <w:p w14:paraId="691ADD64" w14:textId="4E8E3FF3" w:rsidR="002849DF" w:rsidRDefault="00CC3104" w:rsidP="003C204A">
      <w:pPr>
        <w:pStyle w:val="Enablers"/>
        <w:keepNext/>
        <w:ind w:left="425" w:hanging="425"/>
      </w:pPr>
      <w:r>
        <w:t>A</w:t>
      </w:r>
      <w:r w:rsidR="000617B9">
        <w:t>ustralia has a</w:t>
      </w:r>
      <w:r>
        <w:t xml:space="preserve"> cohesive, funded, priority-driven research program related to stillbirth prevention</w:t>
      </w:r>
      <w:r w:rsidR="000C1534">
        <w:t xml:space="preserve"> and care</w:t>
      </w:r>
    </w:p>
    <w:p w14:paraId="71C4D8B3" w14:textId="01FC80E7" w:rsidR="00156AAF" w:rsidRDefault="00E13ABA" w:rsidP="002849DF">
      <w:pPr>
        <w:pStyle w:val="Enablers"/>
      </w:pPr>
      <w:r>
        <w:t>Stillbirth r</w:t>
      </w:r>
      <w:r w:rsidR="000617B9">
        <w:t xml:space="preserve">esearch is </w:t>
      </w:r>
      <w:r w:rsidR="000C11C1">
        <w:t xml:space="preserve">prioritised and </w:t>
      </w:r>
      <w:r w:rsidR="000617B9">
        <w:t>c</w:t>
      </w:r>
      <w:r w:rsidR="00156AAF">
        <w:t>o</w:t>
      </w:r>
      <w:r w:rsidR="00EF05A9">
        <w:t>-</w:t>
      </w:r>
      <w:r w:rsidR="00156AAF">
        <w:t>design</w:t>
      </w:r>
      <w:r w:rsidR="00CC3104">
        <w:t>ed</w:t>
      </w:r>
      <w:r w:rsidR="00EF05A9">
        <w:t xml:space="preserve"> with </w:t>
      </w:r>
      <w:r w:rsidR="00450359">
        <w:t xml:space="preserve">women and their families, including </w:t>
      </w:r>
      <w:r w:rsidR="004B02BA">
        <w:t xml:space="preserve">those </w:t>
      </w:r>
      <w:r w:rsidR="000C11C1">
        <w:t xml:space="preserve">from </w:t>
      </w:r>
      <w:r w:rsidR="00CC3104">
        <w:t xml:space="preserve">Aboriginal and Torres Strait Islander communities, migrant and refugee communities and other </w:t>
      </w:r>
      <w:r w:rsidR="00EF05A9">
        <w:t>communities at higher risk of stillbirth</w:t>
      </w:r>
    </w:p>
    <w:p w14:paraId="46AC302D" w14:textId="1B6D5A1D" w:rsidR="00B109DE" w:rsidRDefault="00431CAD" w:rsidP="00B109DE">
      <w:pPr>
        <w:pStyle w:val="Principleheader"/>
      </w:pPr>
      <w:r>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6166"/>
        <w:gridCol w:w="1842"/>
        <w:gridCol w:w="1843"/>
      </w:tblGrid>
      <w:tr w:rsidR="001547FD" w:rsidRPr="00982178" w14:paraId="76E30690" w14:textId="77777777" w:rsidTr="001455C4">
        <w:trPr>
          <w:tblHeader/>
        </w:trPr>
        <w:tc>
          <w:tcPr>
            <w:tcW w:w="6166" w:type="dxa"/>
            <w:shd w:val="clear" w:color="auto" w:fill="D9E2F3" w:themeFill="accent1" w:themeFillTint="33"/>
          </w:tcPr>
          <w:p w14:paraId="56C108EF" w14:textId="77777777" w:rsidR="00B109DE" w:rsidRPr="00982178" w:rsidRDefault="00B109DE" w:rsidP="00E47F33">
            <w:pPr>
              <w:spacing w:before="60" w:after="60"/>
              <w:rPr>
                <w:b/>
                <w:lang w:val="en-US" w:eastAsia="en-AU"/>
              </w:rPr>
            </w:pPr>
            <w:r w:rsidRPr="00982178">
              <w:rPr>
                <w:b/>
                <w:lang w:val="en-US" w:eastAsia="en-AU"/>
              </w:rPr>
              <w:t>Task</w:t>
            </w:r>
          </w:p>
        </w:tc>
        <w:tc>
          <w:tcPr>
            <w:tcW w:w="1842" w:type="dxa"/>
            <w:shd w:val="clear" w:color="auto" w:fill="D9E2F3" w:themeFill="accent1" w:themeFillTint="33"/>
          </w:tcPr>
          <w:p w14:paraId="4680A9D1" w14:textId="638F238F" w:rsidR="00B109DE" w:rsidRPr="00982178" w:rsidRDefault="00511236" w:rsidP="00E47F33">
            <w:pPr>
              <w:spacing w:before="60" w:after="60"/>
              <w:rPr>
                <w:b/>
                <w:lang w:val="en-US" w:eastAsia="en-AU"/>
              </w:rPr>
            </w:pPr>
            <w:r>
              <w:rPr>
                <w:b/>
                <w:lang w:val="en-US" w:eastAsia="en-AU"/>
              </w:rPr>
              <w:t>Lead agency</w:t>
            </w:r>
          </w:p>
        </w:tc>
        <w:tc>
          <w:tcPr>
            <w:tcW w:w="1843" w:type="dxa"/>
            <w:shd w:val="clear" w:color="auto" w:fill="D9E2F3" w:themeFill="accent1" w:themeFillTint="33"/>
          </w:tcPr>
          <w:p w14:paraId="50FF8D78" w14:textId="77777777" w:rsidR="00B109DE" w:rsidRPr="00982178" w:rsidRDefault="00B109DE" w:rsidP="00E47F33">
            <w:pPr>
              <w:spacing w:before="60" w:after="60"/>
              <w:rPr>
                <w:b/>
                <w:lang w:val="en-US" w:eastAsia="en-AU"/>
              </w:rPr>
            </w:pPr>
            <w:r w:rsidRPr="00982178">
              <w:rPr>
                <w:b/>
                <w:lang w:val="en-US" w:eastAsia="en-AU"/>
              </w:rPr>
              <w:t>Timeframe</w:t>
            </w:r>
          </w:p>
        </w:tc>
      </w:tr>
      <w:tr w:rsidR="001547FD" w14:paraId="2E32B456" w14:textId="77777777" w:rsidTr="001455C4">
        <w:tc>
          <w:tcPr>
            <w:tcW w:w="6166" w:type="dxa"/>
            <w:shd w:val="clear" w:color="auto" w:fill="D9E2F3" w:themeFill="accent1" w:themeFillTint="33"/>
          </w:tcPr>
          <w:p w14:paraId="7E7FB792" w14:textId="2E443FF1" w:rsidR="0020199E" w:rsidRDefault="005905E6" w:rsidP="00524911">
            <w:pPr>
              <w:spacing w:before="60" w:after="60"/>
            </w:pPr>
            <w:r>
              <w:t>Establish</w:t>
            </w:r>
            <w:r w:rsidR="007A2042">
              <w:t xml:space="preserve"> </w:t>
            </w:r>
            <w:r w:rsidR="00BD2764">
              <w:t xml:space="preserve">agreed </w:t>
            </w:r>
            <w:r w:rsidR="007A2042">
              <w:t>national priorities for stillbirth research</w:t>
            </w:r>
            <w:r w:rsidR="003038C4">
              <w:t xml:space="preserve"> for the next </w:t>
            </w:r>
            <w:r w:rsidR="00524911">
              <w:t xml:space="preserve">5 </w:t>
            </w:r>
            <w:r w:rsidR="003038C4">
              <w:t>years, building on the work of PSANZ and the Stillbirth CRE</w:t>
            </w:r>
          </w:p>
        </w:tc>
        <w:tc>
          <w:tcPr>
            <w:tcW w:w="1842" w:type="dxa"/>
            <w:shd w:val="clear" w:color="auto" w:fill="D9E2F3" w:themeFill="accent1" w:themeFillTint="33"/>
          </w:tcPr>
          <w:p w14:paraId="04B26696" w14:textId="3AC37ACD" w:rsidR="0020199E" w:rsidRDefault="0020199E" w:rsidP="00E47F33">
            <w:pPr>
              <w:spacing w:before="60" w:after="60"/>
              <w:rPr>
                <w:lang w:val="en-US" w:eastAsia="en-AU"/>
              </w:rPr>
            </w:pPr>
          </w:p>
        </w:tc>
        <w:tc>
          <w:tcPr>
            <w:tcW w:w="1843" w:type="dxa"/>
            <w:shd w:val="clear" w:color="auto" w:fill="D9E2F3" w:themeFill="accent1" w:themeFillTint="33"/>
          </w:tcPr>
          <w:p w14:paraId="4B16366C" w14:textId="76638BF5" w:rsidR="0020199E" w:rsidRDefault="003038C4" w:rsidP="00E47F33">
            <w:pPr>
              <w:spacing w:before="60" w:after="60"/>
              <w:rPr>
                <w:lang w:val="en-US" w:eastAsia="en-AU"/>
              </w:rPr>
            </w:pPr>
            <w:r>
              <w:rPr>
                <w:lang w:val="en-US" w:eastAsia="en-AU"/>
              </w:rPr>
              <w:t>Short term</w:t>
            </w:r>
          </w:p>
        </w:tc>
      </w:tr>
      <w:tr w:rsidR="001547FD" w14:paraId="03CAC04C" w14:textId="77777777" w:rsidTr="001455C4">
        <w:tc>
          <w:tcPr>
            <w:tcW w:w="6166" w:type="dxa"/>
            <w:shd w:val="clear" w:color="auto" w:fill="D9E2F3" w:themeFill="accent1" w:themeFillTint="33"/>
          </w:tcPr>
          <w:p w14:paraId="10878D8A" w14:textId="354BD4C8" w:rsidR="00B109DE" w:rsidRDefault="00BD2764" w:rsidP="00BD2764">
            <w:pPr>
              <w:spacing w:before="60" w:after="60"/>
              <w:rPr>
                <w:lang w:val="en-US" w:eastAsia="en-AU"/>
              </w:rPr>
            </w:pPr>
            <w:r>
              <w:t xml:space="preserve">Establish </w:t>
            </w:r>
            <w:r w:rsidR="00B109DE">
              <w:t>a n</w:t>
            </w:r>
            <w:r w:rsidR="00B109DE" w:rsidRPr="004B7E74">
              <w:t xml:space="preserve">ational </w:t>
            </w:r>
            <w:r>
              <w:t xml:space="preserve">placenta </w:t>
            </w:r>
            <w:r w:rsidR="00B109DE" w:rsidRPr="004B7E74">
              <w:t xml:space="preserve">biobank </w:t>
            </w:r>
            <w:r>
              <w:t>as an enabler for research into</w:t>
            </w:r>
            <w:r w:rsidRPr="004B7E74">
              <w:t xml:space="preserve"> </w:t>
            </w:r>
            <w:r w:rsidR="00B109DE" w:rsidRPr="004B7E74">
              <w:t xml:space="preserve">stillbirth </w:t>
            </w:r>
          </w:p>
        </w:tc>
        <w:tc>
          <w:tcPr>
            <w:tcW w:w="1842" w:type="dxa"/>
            <w:shd w:val="clear" w:color="auto" w:fill="D9E2F3" w:themeFill="accent1" w:themeFillTint="33"/>
          </w:tcPr>
          <w:p w14:paraId="3B4D931E" w14:textId="784ADDF1" w:rsidR="00B109DE" w:rsidRDefault="00B109DE" w:rsidP="00E47F33">
            <w:pPr>
              <w:spacing w:before="60" w:after="60"/>
              <w:rPr>
                <w:lang w:val="en-US" w:eastAsia="en-AU"/>
              </w:rPr>
            </w:pPr>
          </w:p>
        </w:tc>
        <w:tc>
          <w:tcPr>
            <w:tcW w:w="1843" w:type="dxa"/>
            <w:shd w:val="clear" w:color="auto" w:fill="D9E2F3" w:themeFill="accent1" w:themeFillTint="33"/>
          </w:tcPr>
          <w:p w14:paraId="2A11B147" w14:textId="7BE10499" w:rsidR="00B109DE" w:rsidRDefault="00952224" w:rsidP="00E47F33">
            <w:pPr>
              <w:spacing w:before="60" w:after="60"/>
              <w:rPr>
                <w:lang w:val="en-US" w:eastAsia="en-AU"/>
              </w:rPr>
            </w:pPr>
            <w:r>
              <w:rPr>
                <w:lang w:val="en-US" w:eastAsia="en-AU"/>
              </w:rPr>
              <w:t>Medium term</w:t>
            </w:r>
          </w:p>
        </w:tc>
      </w:tr>
      <w:tr w:rsidR="00D04D67" w14:paraId="5C49B78B" w14:textId="77777777" w:rsidTr="001455C4">
        <w:tc>
          <w:tcPr>
            <w:tcW w:w="6166" w:type="dxa"/>
            <w:shd w:val="clear" w:color="auto" w:fill="D9E2F3" w:themeFill="accent1" w:themeFillTint="33"/>
          </w:tcPr>
          <w:p w14:paraId="2FEEE7CD" w14:textId="0214145B" w:rsidR="00D04D67" w:rsidRDefault="00D04D67" w:rsidP="00BD2764">
            <w:pPr>
              <w:spacing w:before="60" w:after="60"/>
            </w:pPr>
            <w:r>
              <w:t>Develop and implement a</w:t>
            </w:r>
            <w:r w:rsidRPr="0094081C">
              <w:t xml:space="preserve"> risk stratification tool to inform management for women with risk factors</w:t>
            </w:r>
            <w:r>
              <w:t xml:space="preserve"> for stillbirth</w:t>
            </w:r>
          </w:p>
        </w:tc>
        <w:tc>
          <w:tcPr>
            <w:tcW w:w="1842" w:type="dxa"/>
            <w:shd w:val="clear" w:color="auto" w:fill="D9E2F3" w:themeFill="accent1" w:themeFillTint="33"/>
          </w:tcPr>
          <w:p w14:paraId="7B3F615C" w14:textId="77777777" w:rsidR="00D04D67" w:rsidRDefault="00D04D67" w:rsidP="00E47F33">
            <w:pPr>
              <w:spacing w:before="60" w:after="60"/>
              <w:rPr>
                <w:lang w:val="en-US" w:eastAsia="en-AU"/>
              </w:rPr>
            </w:pPr>
          </w:p>
        </w:tc>
        <w:tc>
          <w:tcPr>
            <w:tcW w:w="1843" w:type="dxa"/>
            <w:shd w:val="clear" w:color="auto" w:fill="D9E2F3" w:themeFill="accent1" w:themeFillTint="33"/>
          </w:tcPr>
          <w:p w14:paraId="498707F9" w14:textId="5C31954F" w:rsidR="00D04D67" w:rsidRDefault="00D04D67" w:rsidP="00E47F33">
            <w:pPr>
              <w:spacing w:before="60" w:after="60"/>
              <w:rPr>
                <w:lang w:val="en-US" w:eastAsia="en-AU"/>
              </w:rPr>
            </w:pPr>
            <w:r>
              <w:rPr>
                <w:lang w:val="en-US" w:eastAsia="en-AU"/>
              </w:rPr>
              <w:t>Medium term</w:t>
            </w:r>
          </w:p>
        </w:tc>
      </w:tr>
    </w:tbl>
    <w:p w14:paraId="21EA33A3" w14:textId="4721EDF0" w:rsidR="000E43D0" w:rsidRPr="00DA2936" w:rsidRDefault="00BE79E0" w:rsidP="00DA2936">
      <w:pPr>
        <w:pStyle w:val="Action"/>
      </w:pPr>
      <w:bookmarkStart w:id="51" w:name="_Toc33530294"/>
      <w:r>
        <w:t>Providing broader access to</w:t>
      </w:r>
      <w:r w:rsidR="004F6830" w:rsidRPr="00DA2936">
        <w:t xml:space="preserve"> </w:t>
      </w:r>
      <w:r w:rsidR="000E43D0" w:rsidRPr="00DA2936">
        <w:t>stillbirth research</w:t>
      </w:r>
      <w:bookmarkEnd w:id="51"/>
      <w:r w:rsidR="000E43D0" w:rsidRPr="00DA2936">
        <w:t xml:space="preserve"> </w:t>
      </w:r>
    </w:p>
    <w:p w14:paraId="30CBB089" w14:textId="77777777" w:rsidR="009A5428" w:rsidRDefault="009A5428" w:rsidP="009A5428">
      <w:pPr>
        <w:pStyle w:val="Rationaleheader"/>
      </w:pPr>
      <w:r>
        <w:t>Rationale</w:t>
      </w:r>
    </w:p>
    <w:p w14:paraId="114033B7" w14:textId="0CB03411" w:rsidR="004A2AB8" w:rsidRDefault="004A2AB8" w:rsidP="00F7662F">
      <w:pPr>
        <w:pStyle w:val="Rationale"/>
        <w:keepLines/>
      </w:pPr>
      <w:r>
        <w:t xml:space="preserve">The availability of </w:t>
      </w:r>
      <w:r w:rsidRPr="00D97251">
        <w:t xml:space="preserve">high-quality, independent evidence </w:t>
      </w:r>
      <w:r>
        <w:t xml:space="preserve">is critical </w:t>
      </w:r>
      <w:r w:rsidRPr="00D97251">
        <w:t>to inform healthcare decision-making</w:t>
      </w:r>
      <w:r w:rsidR="002F53C7">
        <w:t>, and reduce fragmentation and duplication</w:t>
      </w:r>
      <w:r>
        <w:t>.</w:t>
      </w:r>
    </w:p>
    <w:p w14:paraId="670CB2F1" w14:textId="13536615" w:rsidR="00282321" w:rsidRPr="00282321" w:rsidRDefault="00282321" w:rsidP="00F7662F">
      <w:pPr>
        <w:pStyle w:val="Rationale"/>
        <w:keepLines/>
      </w:pPr>
      <w:r w:rsidRPr="00282321">
        <w:t xml:space="preserve">The lack of a central repository of </w:t>
      </w:r>
      <w:r w:rsidR="00E02032">
        <w:t xml:space="preserve">past, current and </w:t>
      </w:r>
      <w:r w:rsidRPr="00282321">
        <w:t xml:space="preserve">planned stillbirth research studies is an impediment to collaboration </w:t>
      </w:r>
      <w:r w:rsidR="00E02032">
        <w:t xml:space="preserve">required </w:t>
      </w:r>
      <w:r w:rsidRPr="00282321">
        <w:t xml:space="preserve">to ensure effective conduct of high quality research. Key to quality research into stillbirth is the need to engage </w:t>
      </w:r>
      <w:r w:rsidR="00EF05A9">
        <w:t>parents</w:t>
      </w:r>
      <w:r w:rsidR="00EF05A9" w:rsidRPr="00282321">
        <w:t xml:space="preserve"> </w:t>
      </w:r>
      <w:r w:rsidRPr="00282321">
        <w:t xml:space="preserve">and the community as partners. </w:t>
      </w:r>
    </w:p>
    <w:p w14:paraId="6D39C1FB" w14:textId="4A3E73ED" w:rsidR="00282321" w:rsidRDefault="00282321" w:rsidP="00ED3F64">
      <w:pPr>
        <w:pStyle w:val="Rationale"/>
      </w:pPr>
      <w:r w:rsidRPr="00282321">
        <w:t>The Stillbirth CRE is collaborating with 12 academic organisations nationally and internationally and maintains up-to-date records of all research undertaken as part of these collaborations. Currently 80 studies are included</w:t>
      </w:r>
      <w:r w:rsidR="00CE6418">
        <w:t xml:space="preserve"> in</w:t>
      </w:r>
      <w:r w:rsidRPr="00282321">
        <w:t xml:space="preserve"> the Stillbirth CRE research register. However, </w:t>
      </w:r>
      <w:r w:rsidR="002F53C7">
        <w:t xml:space="preserve">further work is required to make </w:t>
      </w:r>
      <w:r w:rsidRPr="00282321">
        <w:t xml:space="preserve">this register comprehensive and </w:t>
      </w:r>
      <w:r w:rsidR="002F53C7">
        <w:t>accessible</w:t>
      </w:r>
      <w:r w:rsidR="00256B60">
        <w:t xml:space="preserve"> </w:t>
      </w:r>
      <w:r w:rsidRPr="00282321">
        <w:t xml:space="preserve">to the general </w:t>
      </w:r>
      <w:r w:rsidR="004D68B6" w:rsidRPr="00282321">
        <w:t>community</w:t>
      </w:r>
      <w:r w:rsidRPr="00282321">
        <w:t xml:space="preserve">. </w:t>
      </w:r>
    </w:p>
    <w:p w14:paraId="5BD3B2BE" w14:textId="77777777" w:rsidR="00282321" w:rsidRDefault="000B0782" w:rsidP="000B0782">
      <w:pPr>
        <w:pStyle w:val="Enablersheader"/>
        <w:rPr>
          <w:lang w:eastAsia="en-AU"/>
        </w:rPr>
      </w:pPr>
      <w:r>
        <w:rPr>
          <w:lang w:eastAsia="en-AU"/>
        </w:rPr>
        <w:t>Goal</w:t>
      </w:r>
    </w:p>
    <w:p w14:paraId="78B9B6A0" w14:textId="37DB706A" w:rsidR="00BD2764" w:rsidRDefault="000617B9" w:rsidP="000B0782">
      <w:pPr>
        <w:pStyle w:val="Enablers"/>
      </w:pPr>
      <w:r>
        <w:t xml:space="preserve">Parents and researchers have access to a </w:t>
      </w:r>
      <w:r w:rsidR="00BD2764">
        <w:t xml:space="preserve">repository of </w:t>
      </w:r>
      <w:r w:rsidR="00C61356">
        <w:t>Australian and international</w:t>
      </w:r>
      <w:r w:rsidR="00BD2764">
        <w:t xml:space="preserve"> </w:t>
      </w:r>
      <w:r w:rsidR="00C61356">
        <w:t xml:space="preserve">medical and social </w:t>
      </w:r>
      <w:r>
        <w:t xml:space="preserve">stillbirth </w:t>
      </w:r>
      <w:r w:rsidR="00BD2764">
        <w:t>research</w:t>
      </w:r>
      <w:r w:rsidR="00C61356">
        <w:t>, including recent publications and guidelines</w:t>
      </w:r>
    </w:p>
    <w:p w14:paraId="4E7EAAA0" w14:textId="77777777" w:rsidR="00B109DE" w:rsidRDefault="001B5D7B" w:rsidP="00B109DE">
      <w:pPr>
        <w:pStyle w:val="Principleheader"/>
      </w:pPr>
      <w:r>
        <w:t>Implementation</w:t>
      </w:r>
    </w:p>
    <w:tbl>
      <w:tblPr>
        <w:tblStyle w:val="TableGrid"/>
        <w:tblW w:w="9851" w:type="dxa"/>
        <w:tblInd w:w="-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Caption w:val="Implementation"/>
        <w:tblDescription w:val="Table that lists implementation tasks, lead agency and timeframe"/>
      </w:tblPr>
      <w:tblGrid>
        <w:gridCol w:w="5457"/>
        <w:gridCol w:w="2410"/>
        <w:gridCol w:w="1984"/>
      </w:tblGrid>
      <w:tr w:rsidR="00B109DE" w:rsidRPr="00982178" w14:paraId="22871EE2" w14:textId="77777777" w:rsidTr="00AB0554">
        <w:trPr>
          <w:tblHeader/>
        </w:trPr>
        <w:tc>
          <w:tcPr>
            <w:tcW w:w="5457" w:type="dxa"/>
            <w:shd w:val="clear" w:color="auto" w:fill="D9E2F3" w:themeFill="accent1" w:themeFillTint="33"/>
          </w:tcPr>
          <w:p w14:paraId="6C64ACBD" w14:textId="77777777" w:rsidR="00B109DE" w:rsidRPr="00982178" w:rsidRDefault="00B109DE" w:rsidP="00E47F33">
            <w:pPr>
              <w:spacing w:before="60" w:after="60"/>
              <w:rPr>
                <w:b/>
                <w:lang w:val="en-US" w:eastAsia="en-AU"/>
              </w:rPr>
            </w:pPr>
            <w:r w:rsidRPr="00982178">
              <w:rPr>
                <w:b/>
                <w:lang w:val="en-US" w:eastAsia="en-AU"/>
              </w:rPr>
              <w:t>Task</w:t>
            </w:r>
          </w:p>
        </w:tc>
        <w:tc>
          <w:tcPr>
            <w:tcW w:w="2410" w:type="dxa"/>
            <w:shd w:val="clear" w:color="auto" w:fill="D9E2F3" w:themeFill="accent1" w:themeFillTint="33"/>
          </w:tcPr>
          <w:p w14:paraId="6D43CF16" w14:textId="7D2C0A90" w:rsidR="00B109DE" w:rsidRPr="00982178" w:rsidRDefault="00511236" w:rsidP="00E47F33">
            <w:pPr>
              <w:spacing w:before="60" w:after="60"/>
              <w:rPr>
                <w:b/>
                <w:lang w:val="en-US" w:eastAsia="en-AU"/>
              </w:rPr>
            </w:pPr>
            <w:r>
              <w:rPr>
                <w:b/>
                <w:lang w:val="en-US" w:eastAsia="en-AU"/>
              </w:rPr>
              <w:t>Lead agency</w:t>
            </w:r>
          </w:p>
        </w:tc>
        <w:tc>
          <w:tcPr>
            <w:tcW w:w="1984" w:type="dxa"/>
            <w:shd w:val="clear" w:color="auto" w:fill="D9E2F3" w:themeFill="accent1" w:themeFillTint="33"/>
          </w:tcPr>
          <w:p w14:paraId="5D6C65B8" w14:textId="77777777" w:rsidR="00B109DE" w:rsidRPr="00982178" w:rsidRDefault="00B109DE" w:rsidP="00E47F33">
            <w:pPr>
              <w:spacing w:before="60" w:after="60"/>
              <w:rPr>
                <w:b/>
                <w:lang w:val="en-US" w:eastAsia="en-AU"/>
              </w:rPr>
            </w:pPr>
            <w:r w:rsidRPr="00982178">
              <w:rPr>
                <w:b/>
                <w:lang w:val="en-US" w:eastAsia="en-AU"/>
              </w:rPr>
              <w:t>Timeframe</w:t>
            </w:r>
          </w:p>
        </w:tc>
      </w:tr>
      <w:tr w:rsidR="00B109DE" w14:paraId="0D02697A" w14:textId="77777777" w:rsidTr="00B109DE">
        <w:tc>
          <w:tcPr>
            <w:tcW w:w="5457" w:type="dxa"/>
            <w:shd w:val="clear" w:color="auto" w:fill="D9E2F3" w:themeFill="accent1" w:themeFillTint="33"/>
          </w:tcPr>
          <w:p w14:paraId="34B8922E" w14:textId="77777777" w:rsidR="00B109DE" w:rsidRDefault="00372EDC" w:rsidP="00372EDC">
            <w:pPr>
              <w:spacing w:before="60" w:after="60"/>
              <w:rPr>
                <w:lang w:val="en-US" w:eastAsia="en-AU"/>
              </w:rPr>
            </w:pPr>
            <w:r>
              <w:t>Publish a</w:t>
            </w:r>
            <w:r w:rsidRPr="00D21A2A">
              <w:t xml:space="preserve"> collection of Cochrane reviews on stillbirth in the Cochrane Library</w:t>
            </w:r>
          </w:p>
        </w:tc>
        <w:tc>
          <w:tcPr>
            <w:tcW w:w="2410" w:type="dxa"/>
            <w:shd w:val="clear" w:color="auto" w:fill="D9E2F3" w:themeFill="accent1" w:themeFillTint="33"/>
          </w:tcPr>
          <w:p w14:paraId="27CCAC87" w14:textId="023A90FD" w:rsidR="00B109DE" w:rsidRDefault="00B109DE" w:rsidP="00E47F33">
            <w:pPr>
              <w:spacing w:before="60" w:after="60"/>
              <w:rPr>
                <w:lang w:val="en-US" w:eastAsia="en-AU"/>
              </w:rPr>
            </w:pPr>
          </w:p>
        </w:tc>
        <w:tc>
          <w:tcPr>
            <w:tcW w:w="1984" w:type="dxa"/>
            <w:shd w:val="clear" w:color="auto" w:fill="D9E2F3" w:themeFill="accent1" w:themeFillTint="33"/>
          </w:tcPr>
          <w:p w14:paraId="72038B42" w14:textId="30C535DF" w:rsidR="00B109DE" w:rsidRDefault="00246C3A" w:rsidP="00E47F33">
            <w:pPr>
              <w:spacing w:before="60" w:after="60"/>
              <w:rPr>
                <w:lang w:val="en-US" w:eastAsia="en-AU"/>
              </w:rPr>
            </w:pPr>
            <w:r>
              <w:rPr>
                <w:lang w:val="en-US" w:eastAsia="en-AU"/>
              </w:rPr>
              <w:t>Short term</w:t>
            </w:r>
          </w:p>
        </w:tc>
      </w:tr>
      <w:tr w:rsidR="002F53C7" w14:paraId="0DD07F52" w14:textId="77777777" w:rsidTr="00B109DE">
        <w:tc>
          <w:tcPr>
            <w:tcW w:w="5457" w:type="dxa"/>
            <w:shd w:val="clear" w:color="auto" w:fill="D9E2F3" w:themeFill="accent1" w:themeFillTint="33"/>
          </w:tcPr>
          <w:p w14:paraId="65D7C0DB" w14:textId="72CC3A1C" w:rsidR="002F53C7" w:rsidRDefault="002F53C7" w:rsidP="00372EDC">
            <w:pPr>
              <w:spacing w:before="60" w:after="60"/>
            </w:pPr>
            <w:r>
              <w:t>Develop a comprehensive, publicly accessible register of current research and guidelines relating to stillbirth</w:t>
            </w:r>
          </w:p>
        </w:tc>
        <w:tc>
          <w:tcPr>
            <w:tcW w:w="2410" w:type="dxa"/>
            <w:shd w:val="clear" w:color="auto" w:fill="D9E2F3" w:themeFill="accent1" w:themeFillTint="33"/>
          </w:tcPr>
          <w:p w14:paraId="210E889F" w14:textId="77777777" w:rsidR="002F53C7" w:rsidRDefault="002F53C7" w:rsidP="00E47F33">
            <w:pPr>
              <w:spacing w:before="60" w:after="60"/>
              <w:rPr>
                <w:lang w:val="en-US" w:eastAsia="en-AU"/>
              </w:rPr>
            </w:pPr>
          </w:p>
        </w:tc>
        <w:tc>
          <w:tcPr>
            <w:tcW w:w="1984" w:type="dxa"/>
            <w:shd w:val="clear" w:color="auto" w:fill="D9E2F3" w:themeFill="accent1" w:themeFillTint="33"/>
          </w:tcPr>
          <w:p w14:paraId="459C074A" w14:textId="1898626B" w:rsidR="002F53C7" w:rsidRDefault="00F9170C" w:rsidP="00E47F33">
            <w:pPr>
              <w:spacing w:before="60" w:after="60"/>
              <w:rPr>
                <w:lang w:val="en-US" w:eastAsia="en-AU"/>
              </w:rPr>
            </w:pPr>
            <w:r>
              <w:rPr>
                <w:lang w:val="en-US" w:eastAsia="en-AU"/>
              </w:rPr>
              <w:t>Short term</w:t>
            </w:r>
          </w:p>
        </w:tc>
      </w:tr>
    </w:tbl>
    <w:p w14:paraId="79017724" w14:textId="77777777" w:rsidR="0023135D" w:rsidRPr="0023135D" w:rsidRDefault="0023135D" w:rsidP="0023135D">
      <w:pPr>
        <w:rPr>
          <w:lang w:val="en-US" w:eastAsia="en-AU"/>
        </w:rPr>
      </w:pPr>
    </w:p>
    <w:p w14:paraId="4844A1EE" w14:textId="77777777" w:rsidR="008543F0" w:rsidRDefault="008543F0" w:rsidP="008543F0">
      <w:pPr>
        <w:pStyle w:val="Heading1"/>
        <w:sectPr w:rsidR="008543F0" w:rsidSect="00562B4D">
          <w:footnotePr>
            <w:numFmt w:val="chicago"/>
          </w:footnotePr>
          <w:pgSz w:w="11901" w:h="16817"/>
          <w:pgMar w:top="1134" w:right="1134" w:bottom="1134" w:left="1134" w:header="0" w:footer="567" w:gutter="0"/>
          <w:cols w:space="708"/>
          <w:docGrid w:linePitch="245"/>
        </w:sectPr>
      </w:pPr>
    </w:p>
    <w:p w14:paraId="4156D0A2" w14:textId="77777777" w:rsidR="00511236" w:rsidRDefault="00511236" w:rsidP="00010157">
      <w:pPr>
        <w:pStyle w:val="Heading1"/>
      </w:pPr>
      <w:bookmarkStart w:id="52" w:name="_Toc33530295"/>
      <w:r>
        <w:t>Acronyms and abbreviations</w:t>
      </w:r>
      <w:bookmarkEnd w:id="52"/>
    </w:p>
    <w:p w14:paraId="376019FB" w14:textId="77777777" w:rsidR="004F199A" w:rsidRDefault="004F199A" w:rsidP="00F9170C">
      <w:pPr>
        <w:ind w:left="1560" w:hanging="1560"/>
      </w:pPr>
      <w:r>
        <w:t>ABS</w:t>
      </w:r>
      <w:r>
        <w:tab/>
        <w:t>Australian Bureau of Statistics</w:t>
      </w:r>
    </w:p>
    <w:p w14:paraId="0D1DFD8E" w14:textId="77777777" w:rsidR="004F199A" w:rsidRDefault="004F199A" w:rsidP="00F9170C">
      <w:pPr>
        <w:ind w:left="1560" w:hanging="1560"/>
      </w:pPr>
      <w:r>
        <w:t>AIHW</w:t>
      </w:r>
      <w:r>
        <w:tab/>
        <w:t>Australian Institute of Health and Welfare</w:t>
      </w:r>
    </w:p>
    <w:p w14:paraId="5294E5DC" w14:textId="77777777" w:rsidR="004F199A" w:rsidRDefault="004F199A" w:rsidP="00F9170C">
      <w:pPr>
        <w:ind w:left="1560" w:hanging="1560"/>
      </w:pPr>
      <w:r>
        <w:rPr>
          <w:lang w:val="en-US"/>
        </w:rPr>
        <w:t>APMAT</w:t>
      </w:r>
      <w:r>
        <w:rPr>
          <w:lang w:val="en-US"/>
        </w:rPr>
        <w:tab/>
      </w:r>
      <w:r w:rsidRPr="00377144">
        <w:t>Australian Perinatal Mortality Audit Tool</w:t>
      </w:r>
    </w:p>
    <w:p w14:paraId="69AD62E7" w14:textId="4E9BE0CB" w:rsidR="001A1C4B" w:rsidRDefault="001A1C4B" w:rsidP="00F9170C">
      <w:pPr>
        <w:ind w:left="1560" w:hanging="1560"/>
      </w:pPr>
      <w:r>
        <w:t>GP</w:t>
      </w:r>
      <w:r>
        <w:tab/>
        <w:t>general practitioner</w:t>
      </w:r>
    </w:p>
    <w:p w14:paraId="0E7F3553" w14:textId="12E4AC29" w:rsidR="00CC13AA" w:rsidRDefault="00CC13AA" w:rsidP="00F9170C">
      <w:pPr>
        <w:ind w:left="1560" w:hanging="1560"/>
      </w:pPr>
      <w:r>
        <w:t>IMPROVE</w:t>
      </w:r>
      <w:r>
        <w:tab/>
      </w:r>
      <w:r w:rsidR="001A1C4B" w:rsidRPr="00367A95">
        <w:t xml:space="preserve">Improving </w:t>
      </w:r>
      <w:r w:rsidR="001A1C4B">
        <w:rPr>
          <w:lang w:eastAsia="en-GB"/>
        </w:rPr>
        <w:t xml:space="preserve">Perinatal Mortality </w:t>
      </w:r>
      <w:r w:rsidR="001A1C4B" w:rsidRPr="00367A95">
        <w:rPr>
          <w:lang w:eastAsia="en-GB"/>
        </w:rPr>
        <w:t>R</w:t>
      </w:r>
      <w:r w:rsidR="001A1C4B">
        <w:rPr>
          <w:lang w:eastAsia="en-GB"/>
        </w:rPr>
        <w:t xml:space="preserve">eview and Outcome </w:t>
      </w:r>
      <w:proofErr w:type="gramStart"/>
      <w:r w:rsidR="001A1C4B">
        <w:rPr>
          <w:lang w:eastAsia="en-GB"/>
        </w:rPr>
        <w:t>Via</w:t>
      </w:r>
      <w:proofErr w:type="gramEnd"/>
      <w:r w:rsidR="001A1C4B">
        <w:rPr>
          <w:lang w:eastAsia="en-GB"/>
        </w:rPr>
        <w:t xml:space="preserve"> </w:t>
      </w:r>
      <w:r w:rsidR="001A1C4B" w:rsidRPr="00367A95">
        <w:rPr>
          <w:lang w:eastAsia="en-GB"/>
        </w:rPr>
        <w:t>Education</w:t>
      </w:r>
    </w:p>
    <w:p w14:paraId="67A55ACF" w14:textId="77777777" w:rsidR="004F199A" w:rsidRDefault="004F199A" w:rsidP="00F9170C">
      <w:pPr>
        <w:ind w:left="1560" w:hanging="1560"/>
      </w:pPr>
      <w:r>
        <w:rPr>
          <w:lang w:val="en-US"/>
        </w:rPr>
        <w:t xml:space="preserve">NHMRC </w:t>
      </w:r>
      <w:r>
        <w:rPr>
          <w:lang w:val="en-US"/>
        </w:rPr>
        <w:tab/>
        <w:t>National Health and Medical Research Council</w:t>
      </w:r>
    </w:p>
    <w:p w14:paraId="4D99B4C7" w14:textId="77777777" w:rsidR="004F199A" w:rsidRDefault="004F199A" w:rsidP="00F9170C">
      <w:pPr>
        <w:ind w:left="1560" w:hanging="1560"/>
      </w:pPr>
      <w:r>
        <w:rPr>
          <w:lang w:val="en-US"/>
        </w:rPr>
        <w:t>PREM</w:t>
      </w:r>
      <w:r>
        <w:rPr>
          <w:lang w:val="en-US"/>
        </w:rPr>
        <w:tab/>
        <w:t>patient-reported experience measure</w:t>
      </w:r>
    </w:p>
    <w:p w14:paraId="1CB9209E" w14:textId="77777777" w:rsidR="004F199A" w:rsidRDefault="004F199A" w:rsidP="00F9170C">
      <w:pPr>
        <w:ind w:left="1560" w:hanging="1560"/>
      </w:pPr>
      <w:r>
        <w:rPr>
          <w:lang w:val="en-US"/>
        </w:rPr>
        <w:t>PROM</w:t>
      </w:r>
      <w:r>
        <w:rPr>
          <w:lang w:val="en-US"/>
        </w:rPr>
        <w:tab/>
        <w:t>patient-reported outcomes measure</w:t>
      </w:r>
    </w:p>
    <w:p w14:paraId="05251D93" w14:textId="77777777" w:rsidR="004F199A" w:rsidRDefault="004F199A" w:rsidP="00F9170C">
      <w:pPr>
        <w:ind w:left="1560" w:hanging="1560"/>
      </w:pPr>
      <w:r>
        <w:rPr>
          <w:lang w:val="en-US"/>
        </w:rPr>
        <w:t>PSANZ</w:t>
      </w:r>
      <w:r>
        <w:rPr>
          <w:lang w:val="en-US"/>
        </w:rPr>
        <w:tab/>
        <w:t>Perinatal Society of Australia and New Zealand</w:t>
      </w:r>
    </w:p>
    <w:p w14:paraId="340008E0" w14:textId="77777777" w:rsidR="004F199A" w:rsidRDefault="004F199A" w:rsidP="00F9170C">
      <w:pPr>
        <w:ind w:left="1560" w:hanging="1560"/>
      </w:pPr>
      <w:r>
        <w:t>SANDA</w:t>
      </w:r>
      <w:r>
        <w:tab/>
        <w:t>Stillbirth and Neonatal Death Alliance</w:t>
      </w:r>
    </w:p>
    <w:p w14:paraId="00613DA4" w14:textId="77777777" w:rsidR="004F199A" w:rsidRDefault="004F199A" w:rsidP="00F9170C">
      <w:pPr>
        <w:ind w:left="1560" w:hanging="1560"/>
      </w:pPr>
      <w:r>
        <w:rPr>
          <w:lang w:val="en-US"/>
        </w:rPr>
        <w:t>Stillbirth CRE</w:t>
      </w:r>
      <w:r>
        <w:rPr>
          <w:lang w:val="en-US"/>
        </w:rPr>
        <w:tab/>
        <w:t>Centre of Research Excellence in Stillbirth</w:t>
      </w:r>
    </w:p>
    <w:p w14:paraId="018AB2F5" w14:textId="77777777" w:rsidR="00A95829" w:rsidRPr="0035667A" w:rsidRDefault="00A95829" w:rsidP="004F10E4"/>
    <w:p w14:paraId="65E2EFBA" w14:textId="77777777" w:rsidR="00ED6F90" w:rsidRDefault="00ED6F90" w:rsidP="00010157">
      <w:pPr>
        <w:pStyle w:val="Heading1"/>
        <w:sectPr w:rsidR="00ED6F90" w:rsidSect="00562B4D">
          <w:footnotePr>
            <w:numFmt w:val="chicago"/>
          </w:footnotePr>
          <w:pgSz w:w="11901" w:h="16817"/>
          <w:pgMar w:top="1134" w:right="1134" w:bottom="1134" w:left="1134" w:header="0" w:footer="567" w:gutter="0"/>
          <w:cols w:space="708"/>
          <w:docGrid w:linePitch="245"/>
        </w:sectPr>
      </w:pPr>
    </w:p>
    <w:p w14:paraId="08A9ECD7" w14:textId="2972E840" w:rsidR="00010157" w:rsidRPr="008543F0" w:rsidRDefault="00010157" w:rsidP="00010157">
      <w:pPr>
        <w:pStyle w:val="Heading1"/>
      </w:pPr>
      <w:bookmarkStart w:id="53" w:name="_Toc33530296"/>
      <w:r w:rsidRPr="008543F0">
        <w:t>References</w:t>
      </w:r>
      <w:bookmarkEnd w:id="53"/>
      <w:r w:rsidRPr="008543F0">
        <w:t xml:space="preserve"> </w:t>
      </w:r>
    </w:p>
    <w:p w14:paraId="30C1CD27" w14:textId="77777777" w:rsidR="007101DE" w:rsidRPr="005F6545" w:rsidRDefault="00010157" w:rsidP="000E31AA">
      <w:pPr>
        <w:pStyle w:val="EndNoteBibliography"/>
        <w:spacing w:after="0"/>
        <w:rPr>
          <w:rFonts w:ascii="Trebuchet MS" w:hAnsi="Trebuchet MS"/>
          <w:sz w:val="18"/>
          <w:szCs w:val="18"/>
        </w:rPr>
      </w:pPr>
      <w:r w:rsidRPr="000E31AA">
        <w:rPr>
          <w:rFonts w:ascii="Trebuchet MS" w:hAnsi="Trebuchet MS"/>
          <w:sz w:val="18"/>
          <w:szCs w:val="18"/>
        </w:rPr>
        <w:fldChar w:fldCharType="begin"/>
      </w:r>
      <w:r w:rsidRPr="000E31AA">
        <w:rPr>
          <w:rFonts w:ascii="Trebuchet MS" w:hAnsi="Trebuchet MS"/>
          <w:sz w:val="18"/>
          <w:szCs w:val="18"/>
        </w:rPr>
        <w:instrText xml:space="preserve"> ADDIN EN.REFLIST </w:instrText>
      </w:r>
      <w:r w:rsidRPr="000E31AA">
        <w:rPr>
          <w:rFonts w:ascii="Trebuchet MS" w:hAnsi="Trebuchet MS"/>
          <w:sz w:val="18"/>
          <w:szCs w:val="18"/>
        </w:rPr>
        <w:fldChar w:fldCharType="separate"/>
      </w:r>
      <w:r w:rsidR="007101DE" w:rsidRPr="005F6545">
        <w:rPr>
          <w:rFonts w:ascii="Trebuchet MS" w:hAnsi="Trebuchet MS"/>
          <w:sz w:val="18"/>
          <w:szCs w:val="18"/>
        </w:rPr>
        <w:t>1.</w:t>
      </w:r>
      <w:r w:rsidR="007101DE" w:rsidRPr="005F6545">
        <w:rPr>
          <w:rFonts w:ascii="Trebuchet MS" w:hAnsi="Trebuchet MS"/>
          <w:sz w:val="18"/>
          <w:szCs w:val="18"/>
        </w:rPr>
        <w:tab/>
        <w:t xml:space="preserve">AIHW. </w:t>
      </w:r>
      <w:r w:rsidR="007101DE" w:rsidRPr="005F6545">
        <w:rPr>
          <w:rFonts w:ascii="Trebuchet MS" w:hAnsi="Trebuchet MS"/>
          <w:i/>
          <w:sz w:val="18"/>
          <w:szCs w:val="18"/>
        </w:rPr>
        <w:t>Stillbirths and neonatal deaths in Australia, 2015-2016: In brief</w:t>
      </w:r>
      <w:r w:rsidR="007101DE" w:rsidRPr="005F6545">
        <w:rPr>
          <w:rFonts w:ascii="Trebuchet MS" w:hAnsi="Trebuchet MS"/>
          <w:sz w:val="18"/>
          <w:szCs w:val="18"/>
        </w:rPr>
        <w:t>. Canberra: Australian Institute of Health and Welfare; 2019.</w:t>
      </w:r>
    </w:p>
    <w:p w14:paraId="2579BA0C"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w:t>
      </w:r>
      <w:r w:rsidRPr="005F6545">
        <w:rPr>
          <w:rFonts w:ascii="Trebuchet MS" w:hAnsi="Trebuchet MS"/>
          <w:sz w:val="18"/>
          <w:szCs w:val="18"/>
        </w:rPr>
        <w:tab/>
        <w:t xml:space="preserve">Select Committee on Stillbirth Research and Education. </w:t>
      </w:r>
      <w:r w:rsidRPr="005F6545">
        <w:rPr>
          <w:rFonts w:ascii="Trebuchet MS" w:hAnsi="Trebuchet MS"/>
          <w:i/>
          <w:sz w:val="18"/>
          <w:szCs w:val="18"/>
        </w:rPr>
        <w:t>Select Committee on Stillbirth Research and Education report</w:t>
      </w:r>
      <w:r w:rsidRPr="005F6545">
        <w:rPr>
          <w:rFonts w:ascii="Trebuchet MS" w:hAnsi="Trebuchet MS"/>
          <w:sz w:val="18"/>
          <w:szCs w:val="18"/>
        </w:rPr>
        <w:t>. Canberra: The Senate; 2018.</w:t>
      </w:r>
    </w:p>
    <w:p w14:paraId="2A0FEF4F"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w:t>
      </w:r>
      <w:r w:rsidRPr="005F6545">
        <w:rPr>
          <w:rFonts w:ascii="Trebuchet MS" w:hAnsi="Trebuchet MS"/>
          <w:sz w:val="18"/>
          <w:szCs w:val="18"/>
        </w:rPr>
        <w:tab/>
        <w:t xml:space="preserve">Flenady V, Wojcieszek AM, Middleton P et al. Stillbirths: recall to action in high-income countries. </w:t>
      </w:r>
      <w:r w:rsidRPr="005F6545">
        <w:rPr>
          <w:rFonts w:ascii="Trebuchet MS" w:hAnsi="Trebuchet MS"/>
          <w:i/>
          <w:sz w:val="18"/>
          <w:szCs w:val="18"/>
        </w:rPr>
        <w:t>Lancet</w:t>
      </w:r>
      <w:r w:rsidRPr="005F6545">
        <w:rPr>
          <w:rFonts w:ascii="Trebuchet MS" w:hAnsi="Trebuchet MS"/>
          <w:sz w:val="18"/>
          <w:szCs w:val="18"/>
        </w:rPr>
        <w:t>. 2016; 387(10019): 691-702.</w:t>
      </w:r>
    </w:p>
    <w:p w14:paraId="257A56E0"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4.</w:t>
      </w:r>
      <w:r w:rsidRPr="005F6545">
        <w:rPr>
          <w:rFonts w:ascii="Trebuchet MS" w:hAnsi="Trebuchet MS"/>
          <w:sz w:val="18"/>
          <w:szCs w:val="18"/>
        </w:rPr>
        <w:tab/>
        <w:t xml:space="preserve">AIHW. </w:t>
      </w:r>
      <w:r w:rsidRPr="005F6545">
        <w:rPr>
          <w:rFonts w:ascii="Trebuchet MS" w:hAnsi="Trebuchet MS"/>
          <w:i/>
          <w:sz w:val="18"/>
          <w:szCs w:val="18"/>
        </w:rPr>
        <w:t>Australia’s mothers and babies 2017 — In brief</w:t>
      </w:r>
      <w:r w:rsidRPr="005F6545">
        <w:rPr>
          <w:rFonts w:ascii="Trebuchet MS" w:hAnsi="Trebuchet MS"/>
          <w:sz w:val="18"/>
          <w:szCs w:val="18"/>
        </w:rPr>
        <w:t>. Canberra: Australian Institute of Health and Welfare; 2019.</w:t>
      </w:r>
    </w:p>
    <w:p w14:paraId="426BCDAF"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5.</w:t>
      </w:r>
      <w:r w:rsidRPr="005F6545">
        <w:rPr>
          <w:rFonts w:ascii="Trebuchet MS" w:hAnsi="Trebuchet MS"/>
          <w:sz w:val="18"/>
          <w:szCs w:val="18"/>
        </w:rPr>
        <w:tab/>
        <w:t xml:space="preserve">Flenady V, Middleton P, Smith GC et al. Stillbirths: the way forward in high-income countries. </w:t>
      </w:r>
      <w:r w:rsidRPr="005F6545">
        <w:rPr>
          <w:rFonts w:ascii="Trebuchet MS" w:hAnsi="Trebuchet MS"/>
          <w:i/>
          <w:sz w:val="18"/>
          <w:szCs w:val="18"/>
        </w:rPr>
        <w:t>Lancet</w:t>
      </w:r>
      <w:r w:rsidRPr="005F6545">
        <w:rPr>
          <w:rFonts w:ascii="Trebuchet MS" w:hAnsi="Trebuchet MS"/>
          <w:sz w:val="18"/>
          <w:szCs w:val="18"/>
        </w:rPr>
        <w:t>. 2011; 377(9778): 1703-17.</w:t>
      </w:r>
    </w:p>
    <w:p w14:paraId="3B1393E0"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6.</w:t>
      </w:r>
      <w:r w:rsidRPr="005F6545">
        <w:rPr>
          <w:rFonts w:ascii="Trebuchet MS" w:hAnsi="Trebuchet MS"/>
          <w:sz w:val="18"/>
          <w:szCs w:val="18"/>
        </w:rPr>
        <w:tab/>
        <w:t xml:space="preserve">Australian Govt Dept Health. </w:t>
      </w:r>
      <w:r w:rsidRPr="005F6545">
        <w:rPr>
          <w:rFonts w:ascii="Trebuchet MS" w:hAnsi="Trebuchet MS"/>
          <w:i/>
          <w:sz w:val="18"/>
          <w:szCs w:val="18"/>
        </w:rPr>
        <w:t>Woman-centred care: Strategic directions for Australian maternity services</w:t>
      </w:r>
      <w:r w:rsidRPr="005F6545">
        <w:rPr>
          <w:rFonts w:ascii="Trebuchet MS" w:hAnsi="Trebuchet MS"/>
          <w:sz w:val="18"/>
          <w:szCs w:val="18"/>
        </w:rPr>
        <w:t>. Canberra: COAG Health Council; 2019.</w:t>
      </w:r>
    </w:p>
    <w:p w14:paraId="5EE4FA3E"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7.</w:t>
      </w:r>
      <w:r w:rsidRPr="005F6545">
        <w:rPr>
          <w:rFonts w:ascii="Trebuchet MS" w:hAnsi="Trebuchet MS"/>
          <w:sz w:val="18"/>
          <w:szCs w:val="18"/>
        </w:rPr>
        <w:tab/>
        <w:t xml:space="preserve">White Ribbon Alliance. </w:t>
      </w:r>
      <w:r w:rsidRPr="005F6545">
        <w:rPr>
          <w:rFonts w:ascii="Trebuchet MS" w:hAnsi="Trebuchet MS"/>
          <w:i/>
          <w:sz w:val="18"/>
          <w:szCs w:val="18"/>
        </w:rPr>
        <w:t>Respectful maternity care charter: the universal rights of childbearing women</w:t>
      </w:r>
      <w:r w:rsidRPr="005F6545">
        <w:rPr>
          <w:rFonts w:ascii="Trebuchet MS" w:hAnsi="Trebuchet MS"/>
          <w:sz w:val="18"/>
          <w:szCs w:val="18"/>
        </w:rPr>
        <w:t>. Washington: White Ribbon Alliance; 2011.</w:t>
      </w:r>
    </w:p>
    <w:p w14:paraId="7A08E164"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8.</w:t>
      </w:r>
      <w:r w:rsidRPr="005F6545">
        <w:rPr>
          <w:rFonts w:ascii="Trebuchet MS" w:hAnsi="Trebuchet MS"/>
          <w:sz w:val="18"/>
          <w:szCs w:val="18"/>
        </w:rPr>
        <w:tab/>
        <w:t xml:space="preserve">Selvaratnam R, Davey MA, Anil S et al. Does public reporting of the detection of fetal growth restriction improve clinical outcomes: a retrospective cohort study. </w:t>
      </w:r>
      <w:r w:rsidRPr="005F6545">
        <w:rPr>
          <w:rFonts w:ascii="Trebuchet MS" w:hAnsi="Trebuchet MS"/>
          <w:i/>
          <w:sz w:val="18"/>
          <w:szCs w:val="18"/>
        </w:rPr>
        <w:t>BJOG</w:t>
      </w:r>
      <w:r w:rsidRPr="005F6545">
        <w:rPr>
          <w:rFonts w:ascii="Trebuchet MS" w:hAnsi="Trebuchet MS"/>
          <w:sz w:val="18"/>
          <w:szCs w:val="18"/>
        </w:rPr>
        <w:t>. 2019; Epub ahead of print.</w:t>
      </w:r>
    </w:p>
    <w:p w14:paraId="460AB21C"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9.</w:t>
      </w:r>
      <w:r w:rsidRPr="005F6545">
        <w:rPr>
          <w:rFonts w:ascii="Trebuchet MS" w:hAnsi="Trebuchet MS"/>
          <w:sz w:val="18"/>
          <w:szCs w:val="18"/>
        </w:rPr>
        <w:tab/>
        <w:t xml:space="preserve">Centre of Research Excellence in Stillbirth. </w:t>
      </w:r>
      <w:r w:rsidRPr="005F6545">
        <w:rPr>
          <w:rFonts w:ascii="Trebuchet MS" w:hAnsi="Trebuchet MS"/>
          <w:i/>
          <w:sz w:val="18"/>
          <w:szCs w:val="18"/>
        </w:rPr>
        <w:t>Safer Baby Bundle handbook and resource guide: Working together to reduce stillbirth</w:t>
      </w:r>
      <w:r w:rsidRPr="005F6545">
        <w:rPr>
          <w:rFonts w:ascii="Trebuchet MS" w:hAnsi="Trebuchet MS"/>
          <w:sz w:val="18"/>
          <w:szCs w:val="18"/>
        </w:rPr>
        <w:t>. Australia: Centre of Research Excellence in Stillbirth; 2019.</w:t>
      </w:r>
    </w:p>
    <w:p w14:paraId="20D5E672"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10.</w:t>
      </w:r>
      <w:r w:rsidRPr="005F6545">
        <w:rPr>
          <w:rFonts w:ascii="Trebuchet MS" w:hAnsi="Trebuchet MS"/>
          <w:sz w:val="18"/>
          <w:szCs w:val="18"/>
        </w:rPr>
        <w:tab/>
        <w:t xml:space="preserve">Cronin RS, Li M, Thompson JMD et al. An individual participant data meta-analysis of maternal going-to-sleep position, interactions with fetal vulnerability, and the risk of late stillbirth. </w:t>
      </w:r>
      <w:r w:rsidRPr="005F6545">
        <w:rPr>
          <w:rFonts w:ascii="Trebuchet MS" w:hAnsi="Trebuchet MS"/>
          <w:i/>
          <w:sz w:val="18"/>
          <w:szCs w:val="18"/>
        </w:rPr>
        <w:t>EClinicalMedicine</w:t>
      </w:r>
      <w:r w:rsidRPr="005F6545">
        <w:rPr>
          <w:rFonts w:ascii="Trebuchet MS" w:hAnsi="Trebuchet MS"/>
          <w:sz w:val="18"/>
          <w:szCs w:val="18"/>
        </w:rPr>
        <w:t>. 2019; 10: 49-57.</w:t>
      </w:r>
    </w:p>
    <w:p w14:paraId="2FE5BE2E"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11.</w:t>
      </w:r>
      <w:r w:rsidRPr="005F6545">
        <w:rPr>
          <w:rFonts w:ascii="Trebuchet MS" w:hAnsi="Trebuchet MS"/>
          <w:sz w:val="18"/>
          <w:szCs w:val="18"/>
        </w:rPr>
        <w:tab/>
        <w:t xml:space="preserve">Murray SR, Shenkin SD, McIntosh K et al. Long term cognitive outcomes of early term (37-38 weeks) and late preterm (34-36 weeks) births: A systematic review. </w:t>
      </w:r>
      <w:r w:rsidRPr="005F6545">
        <w:rPr>
          <w:rFonts w:ascii="Trebuchet MS" w:hAnsi="Trebuchet MS"/>
          <w:i/>
          <w:sz w:val="18"/>
          <w:szCs w:val="18"/>
        </w:rPr>
        <w:t>Wellcome Open Res</w:t>
      </w:r>
      <w:r w:rsidRPr="005F6545">
        <w:rPr>
          <w:rFonts w:ascii="Trebuchet MS" w:hAnsi="Trebuchet MS"/>
          <w:sz w:val="18"/>
          <w:szCs w:val="18"/>
        </w:rPr>
        <w:t>. 2017; 2: 101.</w:t>
      </w:r>
    </w:p>
    <w:p w14:paraId="287F38A6"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12.</w:t>
      </w:r>
      <w:r w:rsidRPr="005F6545">
        <w:rPr>
          <w:rFonts w:ascii="Trebuchet MS" w:hAnsi="Trebuchet MS"/>
          <w:sz w:val="18"/>
          <w:szCs w:val="18"/>
        </w:rPr>
        <w:tab/>
        <w:t xml:space="preserve">Widdows K, Roberts SA, Camacho EM et al. </w:t>
      </w:r>
      <w:r w:rsidRPr="005F6545">
        <w:rPr>
          <w:rFonts w:ascii="Trebuchet MS" w:hAnsi="Trebuchet MS"/>
          <w:i/>
          <w:sz w:val="18"/>
          <w:szCs w:val="18"/>
        </w:rPr>
        <w:t>Evaluation of the implementation of the Saving Babies’ Lives Care Bundle in early adopter NHS Trusts in England</w:t>
      </w:r>
      <w:r w:rsidRPr="005F6545">
        <w:rPr>
          <w:rFonts w:ascii="Trebuchet MS" w:hAnsi="Trebuchet MS"/>
          <w:sz w:val="18"/>
          <w:szCs w:val="18"/>
        </w:rPr>
        <w:t>. Manchester UK: Maternal and Fetal Health Research Centre, University of Manchester; 2018.</w:t>
      </w:r>
    </w:p>
    <w:p w14:paraId="075E9846"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13.</w:t>
      </w:r>
      <w:r w:rsidRPr="005F6545">
        <w:rPr>
          <w:rFonts w:ascii="Trebuchet MS" w:hAnsi="Trebuchet MS"/>
          <w:sz w:val="18"/>
          <w:szCs w:val="18"/>
        </w:rPr>
        <w:tab/>
        <w:t xml:space="preserve">Healthcare Improvement Scotland. </w:t>
      </w:r>
      <w:r w:rsidRPr="005F6545">
        <w:rPr>
          <w:rFonts w:ascii="Trebuchet MS" w:hAnsi="Trebuchet MS"/>
          <w:i/>
          <w:sz w:val="18"/>
          <w:szCs w:val="18"/>
        </w:rPr>
        <w:t>Scottish Patient Safety Program Maternity and Children, end of phase report, August 2016</w:t>
      </w:r>
      <w:r w:rsidRPr="005F6545">
        <w:rPr>
          <w:rFonts w:ascii="Trebuchet MS" w:hAnsi="Trebuchet MS"/>
          <w:sz w:val="18"/>
          <w:szCs w:val="18"/>
        </w:rPr>
        <w:t>. Edinburgh: Healthcare Improvement Scotland; 2016.</w:t>
      </w:r>
    </w:p>
    <w:p w14:paraId="3A747EB3"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14.</w:t>
      </w:r>
      <w:r w:rsidRPr="005F6545">
        <w:rPr>
          <w:rFonts w:ascii="Trebuchet MS" w:hAnsi="Trebuchet MS"/>
          <w:sz w:val="18"/>
          <w:szCs w:val="18"/>
        </w:rPr>
        <w:tab/>
        <w:t xml:space="preserve">Sandall J, Soltani H, Gates S et al. Midwife-led continuity models versus other models of care for childbearing women. </w:t>
      </w:r>
      <w:r w:rsidRPr="005F6545">
        <w:rPr>
          <w:rFonts w:ascii="Trebuchet MS" w:hAnsi="Trebuchet MS"/>
          <w:i/>
          <w:sz w:val="18"/>
          <w:szCs w:val="18"/>
        </w:rPr>
        <w:t>Cochrane Database Syst Rev</w:t>
      </w:r>
      <w:r w:rsidRPr="005F6545">
        <w:rPr>
          <w:rFonts w:ascii="Trebuchet MS" w:hAnsi="Trebuchet MS"/>
          <w:sz w:val="18"/>
          <w:szCs w:val="18"/>
        </w:rPr>
        <w:t>. 2016; 4: CD004667.</w:t>
      </w:r>
    </w:p>
    <w:p w14:paraId="419A22FB"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15.</w:t>
      </w:r>
      <w:r w:rsidRPr="005F6545">
        <w:rPr>
          <w:rFonts w:ascii="Trebuchet MS" w:hAnsi="Trebuchet MS"/>
          <w:sz w:val="18"/>
          <w:szCs w:val="18"/>
        </w:rPr>
        <w:tab/>
        <w:t xml:space="preserve">PSANZ. </w:t>
      </w:r>
      <w:r w:rsidRPr="005F6545">
        <w:rPr>
          <w:rFonts w:ascii="Trebuchet MS" w:hAnsi="Trebuchet MS"/>
          <w:i/>
          <w:sz w:val="18"/>
          <w:szCs w:val="18"/>
        </w:rPr>
        <w:t>Clinical practice guideline for care around stillbirth and neonatal death. Version 3</w:t>
      </w:r>
      <w:r w:rsidRPr="005F6545">
        <w:rPr>
          <w:rFonts w:ascii="Trebuchet MS" w:hAnsi="Trebuchet MS"/>
          <w:sz w:val="18"/>
          <w:szCs w:val="18"/>
        </w:rPr>
        <w:t>. Brisbane: NHMRC Centre of Research Excellence in Stillbirth; 2018.</w:t>
      </w:r>
    </w:p>
    <w:p w14:paraId="7B04F10C"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16.</w:t>
      </w:r>
      <w:r w:rsidRPr="005F6545">
        <w:rPr>
          <w:rFonts w:ascii="Trebuchet MS" w:hAnsi="Trebuchet MS"/>
          <w:sz w:val="18"/>
          <w:szCs w:val="18"/>
        </w:rPr>
        <w:tab/>
        <w:t xml:space="preserve">Ibiebele I, Coory M, Boyle FM et al. Stillbirth rates among Indigenous and non-Indigenous women in Queensland, Australia: is the gap closing? </w:t>
      </w:r>
      <w:r w:rsidRPr="005F6545">
        <w:rPr>
          <w:rFonts w:ascii="Trebuchet MS" w:hAnsi="Trebuchet MS"/>
          <w:i/>
          <w:sz w:val="18"/>
          <w:szCs w:val="18"/>
        </w:rPr>
        <w:t>BJOG</w:t>
      </w:r>
      <w:r w:rsidRPr="005F6545">
        <w:rPr>
          <w:rFonts w:ascii="Trebuchet MS" w:hAnsi="Trebuchet MS"/>
          <w:sz w:val="18"/>
          <w:szCs w:val="18"/>
        </w:rPr>
        <w:t>. 2015; 122(11): 1476-83.</w:t>
      </w:r>
    </w:p>
    <w:p w14:paraId="16B9D3F8"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17.</w:t>
      </w:r>
      <w:r w:rsidRPr="005F6545">
        <w:rPr>
          <w:rFonts w:ascii="Trebuchet MS" w:hAnsi="Trebuchet MS"/>
          <w:sz w:val="18"/>
          <w:szCs w:val="18"/>
        </w:rPr>
        <w:tab/>
        <w:t xml:space="preserve">Farrant BM, Shepherd CC. Maternal ethnicity, stillbirth and neonatal death risk in Western Australia 1998-2010. </w:t>
      </w:r>
      <w:r w:rsidRPr="005F6545">
        <w:rPr>
          <w:rFonts w:ascii="Trebuchet MS" w:hAnsi="Trebuchet MS"/>
          <w:i/>
          <w:sz w:val="18"/>
          <w:szCs w:val="18"/>
        </w:rPr>
        <w:t>Aust NZ J Obstet Gynaecol</w:t>
      </w:r>
      <w:r w:rsidRPr="005F6545">
        <w:rPr>
          <w:rFonts w:ascii="Trebuchet MS" w:hAnsi="Trebuchet MS"/>
          <w:sz w:val="18"/>
          <w:szCs w:val="18"/>
        </w:rPr>
        <w:t>. 2016; 56(5): 532-6.</w:t>
      </w:r>
    </w:p>
    <w:p w14:paraId="5B0BCC12"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18.</w:t>
      </w:r>
      <w:r w:rsidRPr="005F6545">
        <w:rPr>
          <w:rFonts w:ascii="Trebuchet MS" w:hAnsi="Trebuchet MS"/>
          <w:sz w:val="18"/>
          <w:szCs w:val="18"/>
        </w:rPr>
        <w:tab/>
        <w:t xml:space="preserve">CCOPMM. </w:t>
      </w:r>
      <w:r w:rsidRPr="005F6545">
        <w:rPr>
          <w:rFonts w:ascii="Trebuchet MS" w:hAnsi="Trebuchet MS"/>
          <w:i/>
          <w:sz w:val="18"/>
          <w:szCs w:val="18"/>
        </w:rPr>
        <w:t>Victoria’s mothers and babies and children 2014 and 2015</w:t>
      </w:r>
      <w:r w:rsidRPr="005F6545">
        <w:rPr>
          <w:rFonts w:ascii="Trebuchet MS" w:hAnsi="Trebuchet MS"/>
          <w:sz w:val="18"/>
          <w:szCs w:val="18"/>
        </w:rPr>
        <w:t>. Melbourne: Consultative Council on Obstetric and Paediatric Mortality and Morbidity; 2017.</w:t>
      </w:r>
    </w:p>
    <w:p w14:paraId="4FD9960E"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19.</w:t>
      </w:r>
      <w:r w:rsidRPr="005F6545">
        <w:rPr>
          <w:rFonts w:ascii="Trebuchet MS" w:hAnsi="Trebuchet MS"/>
          <w:sz w:val="18"/>
          <w:szCs w:val="18"/>
        </w:rPr>
        <w:tab/>
        <w:t xml:space="preserve">AIHW. </w:t>
      </w:r>
      <w:r w:rsidRPr="005F6545">
        <w:rPr>
          <w:rFonts w:ascii="Trebuchet MS" w:hAnsi="Trebuchet MS"/>
          <w:i/>
          <w:sz w:val="18"/>
          <w:szCs w:val="18"/>
        </w:rPr>
        <w:t>Perinatal deaths in Australia, 2013-2014</w:t>
      </w:r>
      <w:r w:rsidRPr="005F6545">
        <w:rPr>
          <w:rFonts w:ascii="Trebuchet MS" w:hAnsi="Trebuchet MS"/>
          <w:sz w:val="18"/>
          <w:szCs w:val="18"/>
        </w:rPr>
        <w:t>. Canberra: Australian Institute of Health and Welfare; 2018.</w:t>
      </w:r>
    </w:p>
    <w:p w14:paraId="0082E1F4"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20.</w:t>
      </w:r>
      <w:r w:rsidRPr="005F6545">
        <w:rPr>
          <w:rFonts w:ascii="Trebuchet MS" w:hAnsi="Trebuchet MS"/>
          <w:sz w:val="18"/>
          <w:szCs w:val="18"/>
        </w:rPr>
        <w:tab/>
        <w:t xml:space="preserve">Kildea S, Tracy S, Sherwood J et al. Improving maternity services for Indigenous women in Australia: Moving from policy to practice. </w:t>
      </w:r>
      <w:r w:rsidRPr="005F6545">
        <w:rPr>
          <w:rFonts w:ascii="Trebuchet MS" w:hAnsi="Trebuchet MS"/>
          <w:i/>
          <w:sz w:val="18"/>
          <w:szCs w:val="18"/>
        </w:rPr>
        <w:t>Med J Aust</w:t>
      </w:r>
      <w:r w:rsidRPr="005F6545">
        <w:rPr>
          <w:rFonts w:ascii="Trebuchet MS" w:hAnsi="Trebuchet MS"/>
          <w:sz w:val="18"/>
          <w:szCs w:val="18"/>
        </w:rPr>
        <w:t>. 2016; 205(8): 374-9.</w:t>
      </w:r>
    </w:p>
    <w:p w14:paraId="2EF7CFB7"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21.</w:t>
      </w:r>
      <w:r w:rsidRPr="005F6545">
        <w:rPr>
          <w:rFonts w:ascii="Trebuchet MS" w:hAnsi="Trebuchet MS"/>
          <w:sz w:val="18"/>
          <w:szCs w:val="18"/>
        </w:rPr>
        <w:tab/>
        <w:t xml:space="preserve">Department of Health. </w:t>
      </w:r>
      <w:r w:rsidRPr="005F6545">
        <w:rPr>
          <w:rFonts w:ascii="Trebuchet MS" w:hAnsi="Trebuchet MS"/>
          <w:i/>
          <w:sz w:val="18"/>
          <w:szCs w:val="18"/>
        </w:rPr>
        <w:t>Clinical practice guidelines: Pregnancy care</w:t>
      </w:r>
      <w:r w:rsidRPr="005F6545">
        <w:rPr>
          <w:rFonts w:ascii="Trebuchet MS" w:hAnsi="Trebuchet MS"/>
          <w:sz w:val="18"/>
          <w:szCs w:val="18"/>
        </w:rPr>
        <w:t>. Canberra: Australian Government Department of Health; 2019.</w:t>
      </w:r>
    </w:p>
    <w:p w14:paraId="1F527A20"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22.</w:t>
      </w:r>
      <w:r w:rsidRPr="005F6545">
        <w:rPr>
          <w:rFonts w:ascii="Trebuchet MS" w:hAnsi="Trebuchet MS"/>
          <w:sz w:val="18"/>
          <w:szCs w:val="18"/>
        </w:rPr>
        <w:tab/>
        <w:t xml:space="preserve">Perinatal Society of Australia and New Zealand and Centre of Research Excellence in Stillbirth. </w:t>
      </w:r>
      <w:r w:rsidRPr="005F6545">
        <w:rPr>
          <w:rFonts w:ascii="Trebuchet MS" w:hAnsi="Trebuchet MS"/>
          <w:i/>
          <w:sz w:val="18"/>
          <w:szCs w:val="18"/>
        </w:rPr>
        <w:t xml:space="preserve">Position statement: Mothers’ going-to-sleep position in late pregnancy. </w:t>
      </w:r>
      <w:r w:rsidRPr="005F6545">
        <w:rPr>
          <w:rFonts w:ascii="Trebuchet MS" w:hAnsi="Trebuchet MS"/>
          <w:sz w:val="18"/>
          <w:szCs w:val="18"/>
        </w:rPr>
        <w:t>. Brisbane: Centre of Research Excellence in Stillbirth; 2019.</w:t>
      </w:r>
    </w:p>
    <w:p w14:paraId="0BBD7CC0"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23.</w:t>
      </w:r>
      <w:r w:rsidRPr="005F6545">
        <w:rPr>
          <w:rFonts w:ascii="Trebuchet MS" w:hAnsi="Trebuchet MS"/>
          <w:sz w:val="18"/>
          <w:szCs w:val="18"/>
        </w:rPr>
        <w:tab/>
        <w:t xml:space="preserve">RedNose. </w:t>
      </w:r>
      <w:r w:rsidRPr="005F6545">
        <w:rPr>
          <w:rFonts w:ascii="Trebuchet MS" w:hAnsi="Trebuchet MS"/>
          <w:i/>
          <w:sz w:val="18"/>
          <w:szCs w:val="18"/>
        </w:rPr>
        <w:t>Annual Review 2017</w:t>
      </w:r>
      <w:r w:rsidRPr="005F6545">
        <w:rPr>
          <w:rFonts w:ascii="Trebuchet MS" w:hAnsi="Trebuchet MS"/>
          <w:sz w:val="18"/>
          <w:szCs w:val="18"/>
        </w:rPr>
        <w:t>. Melbourne: Red Nose Saving Little Lives; 2017.</w:t>
      </w:r>
    </w:p>
    <w:p w14:paraId="1AC36F09"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24.</w:t>
      </w:r>
      <w:r w:rsidRPr="005F6545">
        <w:rPr>
          <w:rFonts w:ascii="Trebuchet MS" w:hAnsi="Trebuchet MS"/>
          <w:sz w:val="18"/>
          <w:szCs w:val="18"/>
        </w:rPr>
        <w:tab/>
        <w:t>Centre of Research Excellence in Stillbirth. IMproving Perinatal Mortality Review and Outcomes Via Education (IMPROVE) 2019. Available from: https://www.stillbirthcre.org.au/education-and-grants/improve-workshops/. Accessed: 3 February 2020.</w:t>
      </w:r>
    </w:p>
    <w:p w14:paraId="1D312B5C"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25.</w:t>
      </w:r>
      <w:r w:rsidRPr="005F6545">
        <w:rPr>
          <w:rFonts w:ascii="Trebuchet MS" w:hAnsi="Trebuchet MS"/>
          <w:sz w:val="18"/>
          <w:szCs w:val="18"/>
        </w:rPr>
        <w:tab/>
        <w:t xml:space="preserve">Homer CSE, Malata A, Ten Hoope-Bender P. Supporting women, families, and care providers after stillbirths. </w:t>
      </w:r>
      <w:r w:rsidRPr="005F6545">
        <w:rPr>
          <w:rFonts w:ascii="Trebuchet MS" w:hAnsi="Trebuchet MS"/>
          <w:i/>
          <w:sz w:val="18"/>
          <w:szCs w:val="18"/>
        </w:rPr>
        <w:t>Lancet</w:t>
      </w:r>
      <w:r w:rsidRPr="005F6545">
        <w:rPr>
          <w:rFonts w:ascii="Trebuchet MS" w:hAnsi="Trebuchet MS"/>
          <w:sz w:val="18"/>
          <w:szCs w:val="18"/>
        </w:rPr>
        <w:t>. 2016; 387(10018): 516-7.</w:t>
      </w:r>
    </w:p>
    <w:p w14:paraId="27C34E02"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26.</w:t>
      </w:r>
      <w:r w:rsidRPr="005F6545">
        <w:rPr>
          <w:rFonts w:ascii="Trebuchet MS" w:hAnsi="Trebuchet MS"/>
          <w:sz w:val="18"/>
          <w:szCs w:val="18"/>
        </w:rPr>
        <w:tab/>
        <w:t>Australian Commission on Safety and Quality in Healthcare. Overview of the Clinical Care Standards 2015. Available from: https://www.safetyandquality.gov.au/standards/clinical-care-standards/overview-clinical-care-standards. Accessed: 14 November 2019.</w:t>
      </w:r>
    </w:p>
    <w:p w14:paraId="7CF75E4B"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27.</w:t>
      </w:r>
      <w:r w:rsidRPr="005F6545">
        <w:rPr>
          <w:rFonts w:ascii="Trebuchet MS" w:hAnsi="Trebuchet MS"/>
          <w:sz w:val="18"/>
          <w:szCs w:val="18"/>
        </w:rPr>
        <w:tab/>
        <w:t xml:space="preserve">Murray JA, Terry DJ, Vance JC et al. Effects of a program of intervention on parental distress following infant death. </w:t>
      </w:r>
      <w:r w:rsidRPr="005F6545">
        <w:rPr>
          <w:rFonts w:ascii="Trebuchet MS" w:hAnsi="Trebuchet MS"/>
          <w:i/>
          <w:sz w:val="18"/>
          <w:szCs w:val="18"/>
        </w:rPr>
        <w:t>Death Stud</w:t>
      </w:r>
      <w:r w:rsidRPr="005F6545">
        <w:rPr>
          <w:rFonts w:ascii="Trebuchet MS" w:hAnsi="Trebuchet MS"/>
          <w:sz w:val="18"/>
          <w:szCs w:val="18"/>
        </w:rPr>
        <w:t>. 2000; 24(4): 275-305.</w:t>
      </w:r>
    </w:p>
    <w:p w14:paraId="436884F9"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28.</w:t>
      </w:r>
      <w:r w:rsidRPr="005F6545">
        <w:rPr>
          <w:rFonts w:ascii="Trebuchet MS" w:hAnsi="Trebuchet MS"/>
          <w:sz w:val="18"/>
          <w:szCs w:val="18"/>
        </w:rPr>
        <w:tab/>
        <w:t xml:space="preserve">Heazell AE, Siassakos D, Blencowe H et al. Stillbirths: economic and psychosocial consequences. </w:t>
      </w:r>
      <w:r w:rsidRPr="005F6545">
        <w:rPr>
          <w:rFonts w:ascii="Trebuchet MS" w:hAnsi="Trebuchet MS"/>
          <w:i/>
          <w:sz w:val="18"/>
          <w:szCs w:val="18"/>
        </w:rPr>
        <w:t>Lancet</w:t>
      </w:r>
      <w:r w:rsidRPr="005F6545">
        <w:rPr>
          <w:rFonts w:ascii="Trebuchet MS" w:hAnsi="Trebuchet MS"/>
          <w:sz w:val="18"/>
          <w:szCs w:val="18"/>
        </w:rPr>
        <w:t>. 2016; 387(10018): 604-16.</w:t>
      </w:r>
    </w:p>
    <w:p w14:paraId="02758B40"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29.</w:t>
      </w:r>
      <w:r w:rsidRPr="005F6545">
        <w:rPr>
          <w:rFonts w:ascii="Trebuchet MS" w:hAnsi="Trebuchet MS"/>
          <w:sz w:val="18"/>
          <w:szCs w:val="18"/>
        </w:rPr>
        <w:tab/>
        <w:t xml:space="preserve">de Bernis L, Kinney MV, Stones W et al. Stillbirths: ending preventable deaths by 2030. </w:t>
      </w:r>
      <w:r w:rsidRPr="005F6545">
        <w:rPr>
          <w:rFonts w:ascii="Trebuchet MS" w:hAnsi="Trebuchet MS"/>
          <w:i/>
          <w:sz w:val="18"/>
          <w:szCs w:val="18"/>
        </w:rPr>
        <w:t>The Lancet</w:t>
      </w:r>
      <w:r w:rsidRPr="005F6545">
        <w:rPr>
          <w:rFonts w:ascii="Trebuchet MS" w:hAnsi="Trebuchet MS"/>
          <w:sz w:val="18"/>
          <w:szCs w:val="18"/>
        </w:rPr>
        <w:t>. 2016; 387(10019): 703-16.</w:t>
      </w:r>
    </w:p>
    <w:p w14:paraId="29680794"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30.</w:t>
      </w:r>
      <w:r w:rsidRPr="005F6545">
        <w:rPr>
          <w:rFonts w:ascii="Trebuchet MS" w:hAnsi="Trebuchet MS"/>
          <w:sz w:val="18"/>
          <w:szCs w:val="18"/>
        </w:rPr>
        <w:tab/>
        <w:t xml:space="preserve">Sands Australia. </w:t>
      </w:r>
      <w:r w:rsidRPr="005F6545">
        <w:rPr>
          <w:rFonts w:ascii="Trebuchet MS" w:hAnsi="Trebuchet MS"/>
          <w:i/>
          <w:sz w:val="18"/>
          <w:szCs w:val="18"/>
        </w:rPr>
        <w:t>Sands Australian principles of bereavement care – Miscarriage, stillbirth and newborn death</w:t>
      </w:r>
      <w:r w:rsidRPr="005F6545">
        <w:rPr>
          <w:rFonts w:ascii="Trebuchet MS" w:hAnsi="Trebuchet MS"/>
          <w:sz w:val="18"/>
          <w:szCs w:val="18"/>
        </w:rPr>
        <w:t>. Melbourne: Sands Australia; 2018.</w:t>
      </w:r>
    </w:p>
    <w:p w14:paraId="2D9E5E8F"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31.</w:t>
      </w:r>
      <w:r w:rsidRPr="005F6545">
        <w:rPr>
          <w:rFonts w:ascii="Trebuchet MS" w:hAnsi="Trebuchet MS"/>
          <w:sz w:val="18"/>
          <w:szCs w:val="18"/>
        </w:rPr>
        <w:tab/>
        <w:t xml:space="preserve">Lamont K, Scott NW, Jones GT et al. Risk of recurrent stillbirth: systematic review and meta-analysis. </w:t>
      </w:r>
      <w:r w:rsidRPr="005F6545">
        <w:rPr>
          <w:rFonts w:ascii="Trebuchet MS" w:hAnsi="Trebuchet MS"/>
          <w:i/>
          <w:sz w:val="18"/>
          <w:szCs w:val="18"/>
        </w:rPr>
        <w:t>BMJ</w:t>
      </w:r>
      <w:r w:rsidRPr="005F6545">
        <w:rPr>
          <w:rFonts w:ascii="Trebuchet MS" w:hAnsi="Trebuchet MS"/>
          <w:sz w:val="18"/>
          <w:szCs w:val="18"/>
        </w:rPr>
        <w:t>. 2015; 350: h3080.</w:t>
      </w:r>
    </w:p>
    <w:p w14:paraId="69A7C9EB"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32.</w:t>
      </w:r>
      <w:r w:rsidRPr="005F6545">
        <w:rPr>
          <w:rFonts w:ascii="Trebuchet MS" w:hAnsi="Trebuchet MS"/>
          <w:sz w:val="18"/>
          <w:szCs w:val="18"/>
        </w:rPr>
        <w:tab/>
        <w:t xml:space="preserve">Black M, Shetty A, Bhattacharya S. Obstetric outcomes subsequent to intrauterine death in the first pregnancy. </w:t>
      </w:r>
      <w:r w:rsidRPr="005F6545">
        <w:rPr>
          <w:rFonts w:ascii="Trebuchet MS" w:hAnsi="Trebuchet MS"/>
          <w:i/>
          <w:sz w:val="18"/>
          <w:szCs w:val="18"/>
        </w:rPr>
        <w:t>BJOG</w:t>
      </w:r>
      <w:r w:rsidRPr="005F6545">
        <w:rPr>
          <w:rFonts w:ascii="Trebuchet MS" w:hAnsi="Trebuchet MS"/>
          <w:sz w:val="18"/>
          <w:szCs w:val="18"/>
        </w:rPr>
        <w:t>. 2008; 115(2): 269-74.</w:t>
      </w:r>
    </w:p>
    <w:p w14:paraId="1F6FF4D1"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33.</w:t>
      </w:r>
      <w:r w:rsidRPr="005F6545">
        <w:rPr>
          <w:rFonts w:ascii="Trebuchet MS" w:hAnsi="Trebuchet MS"/>
          <w:sz w:val="18"/>
          <w:szCs w:val="18"/>
        </w:rPr>
        <w:tab/>
        <w:t xml:space="preserve">Heinonen S, Kirkinen P. Pregnancy outcome after previous stillbirth resulting from causes other than maternal conditions and fetal abnormalities. </w:t>
      </w:r>
      <w:r w:rsidRPr="005F6545">
        <w:rPr>
          <w:rFonts w:ascii="Trebuchet MS" w:hAnsi="Trebuchet MS"/>
          <w:i/>
          <w:sz w:val="18"/>
          <w:szCs w:val="18"/>
        </w:rPr>
        <w:t>Birth</w:t>
      </w:r>
      <w:r w:rsidRPr="005F6545">
        <w:rPr>
          <w:rFonts w:ascii="Trebuchet MS" w:hAnsi="Trebuchet MS"/>
          <w:sz w:val="18"/>
          <w:szCs w:val="18"/>
        </w:rPr>
        <w:t>. 2000; 27(1): 33-7.</w:t>
      </w:r>
    </w:p>
    <w:p w14:paraId="2ED7D63F"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34.</w:t>
      </w:r>
      <w:r w:rsidRPr="005F6545">
        <w:rPr>
          <w:rFonts w:ascii="Trebuchet MS" w:hAnsi="Trebuchet MS"/>
          <w:sz w:val="18"/>
          <w:szCs w:val="18"/>
        </w:rPr>
        <w:tab/>
        <w:t xml:space="preserve">Robson S, Chan A, Keane RJ et al. Subsequent birth outcomes after an unexplained stillbirth: preliminary population-based retrospective cohort study. </w:t>
      </w:r>
      <w:r w:rsidRPr="005F6545">
        <w:rPr>
          <w:rFonts w:ascii="Trebuchet MS" w:hAnsi="Trebuchet MS"/>
          <w:i/>
          <w:sz w:val="18"/>
          <w:szCs w:val="18"/>
        </w:rPr>
        <w:t>Aust N Z J Obstet Gynaecol</w:t>
      </w:r>
      <w:r w:rsidRPr="005F6545">
        <w:rPr>
          <w:rFonts w:ascii="Trebuchet MS" w:hAnsi="Trebuchet MS"/>
          <w:sz w:val="18"/>
          <w:szCs w:val="18"/>
        </w:rPr>
        <w:t>. 2001; 41(1): 29-35.</w:t>
      </w:r>
    </w:p>
    <w:p w14:paraId="050DCA5F"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35.</w:t>
      </w:r>
      <w:r w:rsidRPr="005F6545">
        <w:rPr>
          <w:rFonts w:ascii="Trebuchet MS" w:hAnsi="Trebuchet MS"/>
          <w:sz w:val="18"/>
          <w:szCs w:val="18"/>
        </w:rPr>
        <w:tab/>
        <w:t xml:space="preserve">Gravensteen IK, Jacobsen EM, Sandset PM et al. Anxiety, depression and relationship satisfaction in the pregnancy following stillbirth and after the birth of a live-born baby: a prospective study. </w:t>
      </w:r>
      <w:r w:rsidRPr="005F6545">
        <w:rPr>
          <w:rFonts w:ascii="Trebuchet MS" w:hAnsi="Trebuchet MS"/>
          <w:i/>
          <w:sz w:val="18"/>
          <w:szCs w:val="18"/>
        </w:rPr>
        <w:t>BMC Pregnancy Childbirth</w:t>
      </w:r>
      <w:r w:rsidRPr="005F6545">
        <w:rPr>
          <w:rFonts w:ascii="Trebuchet MS" w:hAnsi="Trebuchet MS"/>
          <w:sz w:val="18"/>
          <w:szCs w:val="18"/>
        </w:rPr>
        <w:t>. 2018; 18(1): 41.</w:t>
      </w:r>
    </w:p>
    <w:p w14:paraId="4DF57965"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36.</w:t>
      </w:r>
      <w:r w:rsidRPr="005F6545">
        <w:rPr>
          <w:rFonts w:ascii="Trebuchet MS" w:hAnsi="Trebuchet MS"/>
          <w:sz w:val="18"/>
          <w:szCs w:val="18"/>
        </w:rPr>
        <w:tab/>
        <w:t xml:space="preserve">Meaney S, Everard CM, Gallagher S et al. Parents' concerns about future pregnancy after stillbirth: a qualitative study. </w:t>
      </w:r>
      <w:r w:rsidRPr="005F6545">
        <w:rPr>
          <w:rFonts w:ascii="Trebuchet MS" w:hAnsi="Trebuchet MS"/>
          <w:i/>
          <w:sz w:val="18"/>
          <w:szCs w:val="18"/>
        </w:rPr>
        <w:t>Health Expect</w:t>
      </w:r>
      <w:r w:rsidRPr="005F6545">
        <w:rPr>
          <w:rFonts w:ascii="Trebuchet MS" w:hAnsi="Trebuchet MS"/>
          <w:sz w:val="18"/>
          <w:szCs w:val="18"/>
        </w:rPr>
        <w:t>. 2017; 20(4): 555-62.</w:t>
      </w:r>
    </w:p>
    <w:p w14:paraId="0A6FAB48"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37.</w:t>
      </w:r>
      <w:r w:rsidRPr="005F6545">
        <w:rPr>
          <w:rFonts w:ascii="Trebuchet MS" w:hAnsi="Trebuchet MS"/>
          <w:sz w:val="18"/>
          <w:szCs w:val="18"/>
        </w:rPr>
        <w:tab/>
        <w:t xml:space="preserve">Mills TA, Ricklesford C, Cooke A et al. Parents' experiences and expectations of care in pregnancy after stillbirth or neonatal death: a metasynthesis. </w:t>
      </w:r>
      <w:r w:rsidRPr="005F6545">
        <w:rPr>
          <w:rFonts w:ascii="Trebuchet MS" w:hAnsi="Trebuchet MS"/>
          <w:i/>
          <w:sz w:val="18"/>
          <w:szCs w:val="18"/>
        </w:rPr>
        <w:t>BJOG</w:t>
      </w:r>
      <w:r w:rsidRPr="005F6545">
        <w:rPr>
          <w:rFonts w:ascii="Trebuchet MS" w:hAnsi="Trebuchet MS"/>
          <w:sz w:val="18"/>
          <w:szCs w:val="18"/>
        </w:rPr>
        <w:t>. 2014; 121(8): 943-50.</w:t>
      </w:r>
    </w:p>
    <w:p w14:paraId="52DB2A3B"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38.</w:t>
      </w:r>
      <w:r w:rsidRPr="005F6545">
        <w:rPr>
          <w:rFonts w:ascii="Trebuchet MS" w:hAnsi="Trebuchet MS"/>
          <w:sz w:val="18"/>
          <w:szCs w:val="18"/>
        </w:rPr>
        <w:tab/>
        <w:t xml:space="preserve">Abiola J, Warrander L, Stephens L et al. The Manchester Rainbow Clinic: a dedicated clinical service for parents who have experienced a previous stillbirth improves outcomes in subsequent pregnancies. BJOG, 123, p.46. </w:t>
      </w:r>
      <w:r w:rsidRPr="005F6545">
        <w:rPr>
          <w:rFonts w:ascii="Trebuchet MS" w:hAnsi="Trebuchet MS"/>
          <w:i/>
          <w:sz w:val="18"/>
          <w:szCs w:val="18"/>
        </w:rPr>
        <w:t>BJOG</w:t>
      </w:r>
      <w:r w:rsidRPr="005F6545">
        <w:rPr>
          <w:rFonts w:ascii="Trebuchet MS" w:hAnsi="Trebuchet MS"/>
          <w:sz w:val="18"/>
          <w:szCs w:val="18"/>
        </w:rPr>
        <w:t>. 2016; 123(S1): 46.</w:t>
      </w:r>
    </w:p>
    <w:p w14:paraId="594A3002" w14:textId="77777777" w:rsidR="007101DE" w:rsidRPr="005F6545" w:rsidRDefault="007101DE" w:rsidP="000E31AA">
      <w:pPr>
        <w:pStyle w:val="EndNoteBibliography"/>
        <w:spacing w:after="0"/>
        <w:rPr>
          <w:rFonts w:ascii="Trebuchet MS" w:hAnsi="Trebuchet MS"/>
          <w:sz w:val="18"/>
          <w:szCs w:val="18"/>
        </w:rPr>
      </w:pPr>
      <w:r w:rsidRPr="005F6545">
        <w:rPr>
          <w:rFonts w:ascii="Trebuchet MS" w:hAnsi="Trebuchet MS"/>
          <w:sz w:val="18"/>
          <w:szCs w:val="18"/>
        </w:rPr>
        <w:t>39.</w:t>
      </w:r>
      <w:r w:rsidRPr="005F6545">
        <w:rPr>
          <w:rFonts w:ascii="Trebuchet MS" w:hAnsi="Trebuchet MS"/>
          <w:sz w:val="18"/>
          <w:szCs w:val="18"/>
        </w:rPr>
        <w:tab/>
        <w:t xml:space="preserve">NHMRC. </w:t>
      </w:r>
      <w:r w:rsidRPr="005F6545">
        <w:rPr>
          <w:rFonts w:ascii="Trebuchet MS" w:hAnsi="Trebuchet MS"/>
          <w:i/>
          <w:sz w:val="18"/>
          <w:szCs w:val="18"/>
        </w:rPr>
        <w:t>Procedures and requirements for meeting the 2011 NHMRC standard for clinical practice guidelines</w:t>
      </w:r>
      <w:r w:rsidRPr="005F6545">
        <w:rPr>
          <w:rFonts w:ascii="Trebuchet MS" w:hAnsi="Trebuchet MS"/>
          <w:sz w:val="18"/>
          <w:szCs w:val="18"/>
        </w:rPr>
        <w:t>. Melbourne: National Health and Medical Research Council; 2011.</w:t>
      </w:r>
    </w:p>
    <w:p w14:paraId="170E5E61" w14:textId="77777777" w:rsidR="007101DE" w:rsidRPr="005F6545" w:rsidRDefault="007101DE" w:rsidP="000E31AA">
      <w:pPr>
        <w:pStyle w:val="EndNoteBibliography"/>
        <w:rPr>
          <w:rFonts w:ascii="Trebuchet MS" w:hAnsi="Trebuchet MS"/>
          <w:sz w:val="18"/>
          <w:szCs w:val="18"/>
        </w:rPr>
      </w:pPr>
      <w:r w:rsidRPr="005F6545">
        <w:rPr>
          <w:rFonts w:ascii="Trebuchet MS" w:hAnsi="Trebuchet MS"/>
          <w:sz w:val="18"/>
          <w:szCs w:val="18"/>
        </w:rPr>
        <w:t>40.</w:t>
      </w:r>
      <w:r w:rsidRPr="005F6545">
        <w:rPr>
          <w:rFonts w:ascii="Trebuchet MS" w:hAnsi="Trebuchet MS"/>
          <w:sz w:val="18"/>
          <w:szCs w:val="18"/>
        </w:rPr>
        <w:tab/>
        <w:t xml:space="preserve">WHO. </w:t>
      </w:r>
      <w:r w:rsidRPr="005F6545">
        <w:rPr>
          <w:rFonts w:ascii="Trebuchet MS" w:hAnsi="Trebuchet MS"/>
          <w:i/>
          <w:sz w:val="18"/>
          <w:szCs w:val="18"/>
        </w:rPr>
        <w:t>Making every baby count: Audit and review of stillbirths and neonatal deaths</w:t>
      </w:r>
      <w:r w:rsidRPr="005F6545">
        <w:rPr>
          <w:rFonts w:ascii="Trebuchet MS" w:hAnsi="Trebuchet MS"/>
          <w:sz w:val="18"/>
          <w:szCs w:val="18"/>
        </w:rPr>
        <w:t>. Geneva: World Health Organization; 2016.</w:t>
      </w:r>
    </w:p>
    <w:p w14:paraId="45C19B89" w14:textId="77777777" w:rsidR="007101DE" w:rsidRPr="005F6545" w:rsidRDefault="007101DE" w:rsidP="000E31AA">
      <w:pPr>
        <w:pStyle w:val="EndNoteBibliography"/>
        <w:rPr>
          <w:rFonts w:ascii="Trebuchet MS" w:hAnsi="Trebuchet MS"/>
          <w:sz w:val="18"/>
          <w:szCs w:val="18"/>
        </w:rPr>
      </w:pPr>
      <w:r w:rsidRPr="005F6545">
        <w:rPr>
          <w:rFonts w:ascii="Trebuchet MS" w:hAnsi="Trebuchet MS"/>
          <w:sz w:val="18"/>
          <w:szCs w:val="18"/>
        </w:rPr>
        <w:t>41.</w:t>
      </w:r>
      <w:r w:rsidRPr="005F6545">
        <w:rPr>
          <w:rFonts w:ascii="Trebuchet MS" w:hAnsi="Trebuchet MS"/>
          <w:sz w:val="18"/>
          <w:szCs w:val="18"/>
        </w:rPr>
        <w:tab/>
        <w:t xml:space="preserve">Perinatal and Maternal Mortality Review Committee. </w:t>
      </w:r>
      <w:r w:rsidRPr="005F6545">
        <w:rPr>
          <w:rFonts w:ascii="Trebuchet MS" w:hAnsi="Trebuchet MS"/>
          <w:i/>
          <w:sz w:val="18"/>
          <w:szCs w:val="18"/>
        </w:rPr>
        <w:t>Eleventh annual report of the Perinatal and Maternal Mortality Review Committee: Reporting mortality 2015</w:t>
      </w:r>
      <w:r w:rsidRPr="005F6545">
        <w:rPr>
          <w:rFonts w:ascii="Trebuchet MS" w:hAnsi="Trebuchet MS"/>
          <w:sz w:val="18"/>
          <w:szCs w:val="18"/>
        </w:rPr>
        <w:t>. Wellington: Perinatal and Maternal Mortality Review Committee; 2017.</w:t>
      </w:r>
    </w:p>
    <w:p w14:paraId="4364F028" w14:textId="77777777" w:rsidR="007101DE" w:rsidRPr="005F6545" w:rsidRDefault="007101DE" w:rsidP="000E31AA">
      <w:pPr>
        <w:pStyle w:val="EndNoteBibliography"/>
        <w:rPr>
          <w:rFonts w:ascii="Trebuchet MS" w:hAnsi="Trebuchet MS"/>
          <w:sz w:val="18"/>
          <w:szCs w:val="18"/>
        </w:rPr>
      </w:pPr>
      <w:r w:rsidRPr="005F6545">
        <w:rPr>
          <w:rFonts w:ascii="Trebuchet MS" w:hAnsi="Trebuchet MS"/>
          <w:sz w:val="18"/>
          <w:szCs w:val="18"/>
        </w:rPr>
        <w:t>42.</w:t>
      </w:r>
      <w:r w:rsidRPr="005F6545">
        <w:rPr>
          <w:rFonts w:ascii="Trebuchet MS" w:hAnsi="Trebuchet MS"/>
          <w:sz w:val="18"/>
          <w:szCs w:val="18"/>
        </w:rPr>
        <w:tab/>
        <w:t xml:space="preserve">Bakhbakhi D, Siassakos D, Burden C et al. Learning from deaths: Parents' Active Role and ENgagement in The review of their Stillbirth/perinatal death (the PARENTS 1 study). </w:t>
      </w:r>
      <w:r w:rsidRPr="005F6545">
        <w:rPr>
          <w:rFonts w:ascii="Trebuchet MS" w:hAnsi="Trebuchet MS"/>
          <w:i/>
          <w:sz w:val="18"/>
          <w:szCs w:val="18"/>
        </w:rPr>
        <w:t>BMC Pregnancy Childbirth</w:t>
      </w:r>
      <w:r w:rsidRPr="005F6545">
        <w:rPr>
          <w:rFonts w:ascii="Trebuchet MS" w:hAnsi="Trebuchet MS"/>
          <w:sz w:val="18"/>
          <w:szCs w:val="18"/>
        </w:rPr>
        <w:t>. 2017; 17(1): 333.</w:t>
      </w:r>
    </w:p>
    <w:p w14:paraId="3436E566" w14:textId="77777777" w:rsidR="007101DE" w:rsidRPr="005F6545" w:rsidRDefault="007101DE" w:rsidP="000E31AA">
      <w:pPr>
        <w:pStyle w:val="EndNoteBibliography"/>
        <w:rPr>
          <w:rFonts w:ascii="Trebuchet MS" w:hAnsi="Trebuchet MS"/>
          <w:sz w:val="18"/>
          <w:szCs w:val="18"/>
        </w:rPr>
      </w:pPr>
      <w:r w:rsidRPr="005F6545">
        <w:rPr>
          <w:rFonts w:ascii="Trebuchet MS" w:hAnsi="Trebuchet MS"/>
          <w:sz w:val="18"/>
          <w:szCs w:val="18"/>
        </w:rPr>
        <w:t>43.</w:t>
      </w:r>
      <w:r w:rsidRPr="005F6545">
        <w:rPr>
          <w:rFonts w:ascii="Trebuchet MS" w:hAnsi="Trebuchet MS"/>
          <w:sz w:val="18"/>
          <w:szCs w:val="18"/>
        </w:rPr>
        <w:tab/>
        <w:t xml:space="preserve">Bakhbakhi D, Siassakos D, Storey C et al. PARENTS 2 study protocol: pilot of Parents' Active Role and ENgagement in the review of Their Stillbirth/perinatal death. </w:t>
      </w:r>
      <w:r w:rsidRPr="005F6545">
        <w:rPr>
          <w:rFonts w:ascii="Trebuchet MS" w:hAnsi="Trebuchet MS"/>
          <w:i/>
          <w:sz w:val="18"/>
          <w:szCs w:val="18"/>
        </w:rPr>
        <w:t>BMJ Open</w:t>
      </w:r>
      <w:r w:rsidRPr="005F6545">
        <w:rPr>
          <w:rFonts w:ascii="Trebuchet MS" w:hAnsi="Trebuchet MS"/>
          <w:sz w:val="18"/>
          <w:szCs w:val="18"/>
        </w:rPr>
        <w:t>. 2018; 8(1): e020164.</w:t>
      </w:r>
    </w:p>
    <w:p w14:paraId="164C3313" w14:textId="3B54831E" w:rsidR="00010157" w:rsidRPr="004864D3" w:rsidRDefault="00010157" w:rsidP="000E31AA">
      <w:pPr>
        <w:spacing w:line="240" w:lineRule="auto"/>
        <w:ind w:left="567" w:hanging="567"/>
        <w:rPr>
          <w:sz w:val="18"/>
          <w:szCs w:val="18"/>
          <w:lang w:val="en-US" w:eastAsia="en-AU"/>
        </w:rPr>
      </w:pPr>
      <w:r w:rsidRPr="000E31AA">
        <w:rPr>
          <w:sz w:val="18"/>
          <w:szCs w:val="18"/>
        </w:rPr>
        <w:fldChar w:fldCharType="end"/>
      </w:r>
    </w:p>
    <w:sectPr w:rsidR="00010157" w:rsidRPr="004864D3" w:rsidSect="00562B4D">
      <w:footnotePr>
        <w:numFmt w:val="chicago"/>
      </w:footnotePr>
      <w:pgSz w:w="11901" w:h="16817"/>
      <w:pgMar w:top="1134" w:right="1134" w:bottom="1134" w:left="1134" w:header="0"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BC140" w14:textId="77777777" w:rsidR="00AB0554" w:rsidRDefault="00AB0554" w:rsidP="00CF19B0">
      <w:pPr>
        <w:spacing w:after="0" w:line="240" w:lineRule="auto"/>
      </w:pPr>
      <w:r>
        <w:separator/>
      </w:r>
    </w:p>
    <w:p w14:paraId="2DB17943" w14:textId="77777777" w:rsidR="00AB0554" w:rsidRDefault="00AB0554"/>
  </w:endnote>
  <w:endnote w:type="continuationSeparator" w:id="0">
    <w:p w14:paraId="01D61A55" w14:textId="77777777" w:rsidR="00AB0554" w:rsidRDefault="00AB0554" w:rsidP="00CF19B0">
      <w:pPr>
        <w:spacing w:after="0" w:line="240" w:lineRule="auto"/>
      </w:pPr>
      <w:r>
        <w:continuationSeparator/>
      </w:r>
    </w:p>
    <w:p w14:paraId="0DBCE1AF" w14:textId="77777777" w:rsidR="00AB0554" w:rsidRDefault="00AB0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 w:name="Minion-Bold">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A870" w14:textId="77777777" w:rsidR="00AB0554" w:rsidRDefault="00AB0554" w:rsidP="002715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5C295" w14:textId="77777777" w:rsidR="00AB0554" w:rsidRDefault="00AB0554" w:rsidP="00CF1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E2C7" w14:textId="300A9FF3" w:rsidR="00AB0554" w:rsidRPr="003C204A" w:rsidRDefault="00AB0554" w:rsidP="00CF19B0">
    <w:pPr>
      <w:pStyle w:val="Footer"/>
      <w:ind w:right="360"/>
      <w:jc w:val="center"/>
      <w:rPr>
        <w:sz w:val="16"/>
        <w:szCs w:val="16"/>
      </w:rPr>
    </w:pPr>
    <w:r w:rsidRPr="003C204A">
      <w:rPr>
        <w:rStyle w:val="PageNumber"/>
        <w:sz w:val="16"/>
        <w:szCs w:val="16"/>
      </w:rPr>
      <w:fldChar w:fldCharType="begin"/>
    </w:r>
    <w:r w:rsidRPr="003C204A">
      <w:rPr>
        <w:rStyle w:val="PageNumber"/>
        <w:sz w:val="16"/>
        <w:szCs w:val="16"/>
      </w:rPr>
      <w:instrText xml:space="preserve">PAGE  </w:instrText>
    </w:r>
    <w:r w:rsidRPr="003C204A">
      <w:rPr>
        <w:rStyle w:val="PageNumber"/>
        <w:sz w:val="16"/>
        <w:szCs w:val="16"/>
      </w:rPr>
      <w:fldChar w:fldCharType="separate"/>
    </w:r>
    <w:r w:rsidR="004D38E6">
      <w:rPr>
        <w:rStyle w:val="PageNumber"/>
        <w:noProof/>
        <w:sz w:val="16"/>
        <w:szCs w:val="16"/>
      </w:rPr>
      <w:t>21</w:t>
    </w:r>
    <w:r w:rsidRPr="003C204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6F1B5" w14:textId="77777777" w:rsidR="00AB0554" w:rsidRDefault="00AB0554" w:rsidP="00E43BEB">
      <w:pPr>
        <w:spacing w:after="0" w:line="240" w:lineRule="auto"/>
      </w:pPr>
      <w:r>
        <w:separator/>
      </w:r>
    </w:p>
  </w:footnote>
  <w:footnote w:type="continuationSeparator" w:id="0">
    <w:p w14:paraId="27A28E56" w14:textId="77777777" w:rsidR="00AB0554" w:rsidRDefault="00AB0554" w:rsidP="00CF19B0">
      <w:pPr>
        <w:spacing w:after="0" w:line="240" w:lineRule="auto"/>
      </w:pPr>
      <w:r>
        <w:continuationSeparator/>
      </w:r>
    </w:p>
    <w:p w14:paraId="223B4991" w14:textId="77777777" w:rsidR="00AB0554" w:rsidRDefault="00AB0554"/>
  </w:footnote>
  <w:footnote w:id="1">
    <w:p w14:paraId="6A8D05C2" w14:textId="1C8FB662" w:rsidR="00AB0554" w:rsidRPr="00FC5412" w:rsidRDefault="00AB0554" w:rsidP="003C204A">
      <w:pPr>
        <w:pStyle w:val="FootnoteText"/>
        <w:spacing w:line="240" w:lineRule="auto"/>
        <w:ind w:left="142" w:hanging="142"/>
        <w:rPr>
          <w:sz w:val="18"/>
          <w:szCs w:val="18"/>
        </w:rPr>
      </w:pPr>
      <w:r>
        <w:rPr>
          <w:rStyle w:val="FootnoteReference"/>
        </w:rPr>
        <w:footnoteRef/>
      </w:r>
      <w:r>
        <w:tab/>
      </w:r>
      <w:r w:rsidRPr="00FC5412">
        <w:rPr>
          <w:sz w:val="18"/>
          <w:szCs w:val="18"/>
        </w:rPr>
        <w:t xml:space="preserve">Stillbirth in Australia is defined as the birth of a </w:t>
      </w:r>
      <w:r w:rsidRPr="00FC5412">
        <w:rPr>
          <w:rFonts w:eastAsiaTheme="minorHAnsi"/>
          <w:sz w:val="18"/>
          <w:szCs w:val="18"/>
        </w:rPr>
        <w:t>baby without signs of life after 20 or more completed weeks of gestation or after attaining a weight of 400 g or more.</w:t>
      </w:r>
      <w:r w:rsidRPr="00FC5412">
        <w:rPr>
          <w:sz w:val="18"/>
          <w:szCs w:val="18"/>
        </w:rPr>
        <w:fldChar w:fldCharType="begin"/>
      </w:r>
      <w:r w:rsidRPr="00FC5412">
        <w:rPr>
          <w:sz w:val="18"/>
          <w:szCs w:val="18"/>
        </w:rPr>
        <w:instrText xml:space="preserve"> ADDIN EN.CITE &lt;EndNote&gt;&lt;Cite&gt;&lt;Author&gt;AIHW&lt;/Author&gt;&lt;Year&gt;2019&lt;/Year&gt;&lt;RecNum&gt;47&lt;/RecNum&gt;&lt;DisplayText&gt;&lt;style face="superscript" font="Trebuchet MS" size="9"&gt;1&lt;/style&gt;&lt;/DisplayText&gt;&lt;record&gt;&lt;rec-number&gt;47&lt;/rec-number&gt;&lt;foreign-keys&gt;&lt;key app="EN" db-id="ed2p9a0ax5rxwbee0vmv999nrxvza0aw2fdx" timestamp="1568781199"&gt;47&lt;/key&gt;&lt;/foreign-keys&gt;&lt;ref-type name="Report"&gt;27&lt;/ref-type&gt;&lt;contributors&gt;&lt;authors&gt;&lt;author&gt;AIHW,&lt;/author&gt;&lt;/authors&gt;&lt;/contributors&gt;&lt;titles&gt;&lt;title&gt;Stillbirths and neonatal deaths in Australia, 2015-2016: In brief&lt;/title&gt;&lt;secondary-title&gt;Perinatal statistics series no. 36. Cat. no. PER 102&lt;/secondary-title&gt;&lt;/titles&gt;&lt;dates&gt;&lt;year&gt;2019&lt;/year&gt;&lt;/dates&gt;&lt;pub-location&gt;Canberra&lt;/pub-location&gt;&lt;publisher&gt;Australian Institute of Health and Welfare&lt;/publisher&gt;&lt;urls&gt;&lt;/urls&gt;&lt;/record&gt;&lt;/Cite&gt;&lt;/EndNote&gt;</w:instrText>
      </w:r>
      <w:r w:rsidRPr="00FC5412">
        <w:rPr>
          <w:sz w:val="18"/>
          <w:szCs w:val="18"/>
        </w:rPr>
        <w:fldChar w:fldCharType="separate"/>
      </w:r>
      <w:r w:rsidRPr="00FC5412">
        <w:rPr>
          <w:noProof/>
          <w:sz w:val="18"/>
          <w:szCs w:val="18"/>
          <w:vertAlign w:val="superscript"/>
        </w:rPr>
        <w:t>1</w:t>
      </w:r>
      <w:r w:rsidRPr="00FC5412">
        <w:rPr>
          <w:sz w:val="18"/>
          <w:szCs w:val="18"/>
        </w:rPr>
        <w:fldChar w:fldCharType="end"/>
      </w:r>
    </w:p>
  </w:footnote>
  <w:footnote w:id="2">
    <w:p w14:paraId="03BD0894" w14:textId="77777777" w:rsidR="00AB0554" w:rsidRPr="00E43BEB" w:rsidRDefault="00AB0554" w:rsidP="00E43BEB">
      <w:pPr>
        <w:keepNext/>
        <w:keepLines/>
        <w:spacing w:after="60" w:line="240" w:lineRule="auto"/>
        <w:ind w:left="284" w:hanging="284"/>
        <w:rPr>
          <w:sz w:val="16"/>
          <w:szCs w:val="16"/>
        </w:rPr>
      </w:pPr>
      <w:r w:rsidRPr="00E43BEB">
        <w:rPr>
          <w:rStyle w:val="FootnoteReference"/>
          <w:sz w:val="16"/>
          <w:szCs w:val="16"/>
        </w:rPr>
        <w:footnoteRef/>
      </w:r>
      <w:r w:rsidRPr="00E43BEB">
        <w:rPr>
          <w:sz w:val="16"/>
          <w:szCs w:val="16"/>
        </w:rPr>
        <w:t xml:space="preserve"> </w:t>
      </w:r>
      <w:r w:rsidRPr="00E43BEB">
        <w:rPr>
          <w:sz w:val="16"/>
          <w:szCs w:val="16"/>
        </w:rPr>
        <w:tab/>
        <w:t xml:space="preserve">While it is important that each action in this plan encompasses the diversity of culture and language among women having babies in Australia, Action areas 2 and 3 are specific to reducing the high rates of stillbirth among Aboriginal and Torres Strait Islander women and among some groups of migrant and refugee women. </w:t>
      </w:r>
    </w:p>
    <w:p w14:paraId="28ECCE58" w14:textId="7377AE46" w:rsidR="00AB0554" w:rsidRPr="00E43BEB" w:rsidRDefault="00AB0554" w:rsidP="00E43BEB">
      <w:pPr>
        <w:keepNext/>
        <w:keepLines/>
        <w:spacing w:after="0" w:line="240" w:lineRule="auto"/>
        <w:ind w:left="284"/>
        <w:rPr>
          <w:sz w:val="16"/>
          <w:szCs w:val="16"/>
        </w:rPr>
      </w:pPr>
      <w:r w:rsidRPr="00E43BEB">
        <w:rPr>
          <w:sz w:val="16"/>
          <w:szCs w:val="16"/>
        </w:rPr>
        <w:t xml:space="preserve">Note, </w:t>
      </w:r>
      <w:r w:rsidRPr="00E43BEB">
        <w:rPr>
          <w:i/>
          <w:sz w:val="16"/>
          <w:szCs w:val="16"/>
        </w:rPr>
        <w:t>Woman–centred care:</w:t>
      </w:r>
      <w:r w:rsidRPr="00E43BEB">
        <w:rPr>
          <w:sz w:val="16"/>
          <w:szCs w:val="16"/>
        </w:rPr>
        <w:t xml:space="preserve"> </w:t>
      </w:r>
      <w:r w:rsidRPr="00E43BEB">
        <w:rPr>
          <w:i/>
          <w:sz w:val="16"/>
          <w:szCs w:val="16"/>
        </w:rPr>
        <w:t>Strategic directions for Australian maternity services</w:t>
      </w:r>
      <w:r w:rsidRPr="00E43BEB">
        <w:rPr>
          <w:i/>
          <w:sz w:val="16"/>
          <w:szCs w:val="16"/>
        </w:rPr>
        <w:fldChar w:fldCharType="begin"/>
      </w:r>
      <w:r>
        <w:rPr>
          <w:i/>
          <w:sz w:val="16"/>
          <w:szCs w:val="16"/>
        </w:rPr>
        <w:instrText xml:space="preserve"> ADDIN EN.CITE &lt;EndNote&gt;&lt;Cite&gt;&lt;Author&gt;Australian Govt Dept Health&lt;/Author&gt;&lt;Year&gt;2019&lt;/Year&gt;&lt;RecNum&gt;52&lt;/RecNum&gt;&lt;DisplayText&gt;&lt;style face="superscript" font="Trebuchet MS" size="9"&gt;6&lt;/style&gt;&lt;/DisplayText&gt;&lt;record&gt;&lt;rec-number&gt;52&lt;/rec-number&gt;&lt;foreign-keys&gt;&lt;key app="EN" db-id="ed2p9a0ax5rxwbee0vmv999nrxvza0aw2fdx" timestamp="1573541318"&gt;52&lt;/key&gt;&lt;/foreign-keys&gt;&lt;ref-type name="Report"&gt;27&lt;/ref-type&gt;&lt;contributors&gt;&lt;authors&gt;&lt;author&gt;Australian Govt Dept Health,&lt;/author&gt;&lt;/authors&gt;&lt;/contributors&gt;&lt;titles&gt;&lt;title&gt;Woman-centred care: Strategic directions for Australian maternity services&lt;/title&gt;&lt;/titles&gt;&lt;dates&gt;&lt;year&gt;2019&lt;/year&gt;&lt;/dates&gt;&lt;pub-location&gt;Canberra&lt;/pub-location&gt;&lt;publisher&gt;COAG Health Council&lt;/publisher&gt;&lt;urls&gt;&lt;/urls&gt;&lt;/record&gt;&lt;/Cite&gt;&lt;/EndNote&gt;</w:instrText>
      </w:r>
      <w:r w:rsidRPr="00E43BEB">
        <w:rPr>
          <w:i/>
          <w:sz w:val="16"/>
          <w:szCs w:val="16"/>
        </w:rPr>
        <w:fldChar w:fldCharType="separate"/>
      </w:r>
      <w:r w:rsidRPr="006B366E">
        <w:rPr>
          <w:i/>
          <w:noProof/>
          <w:szCs w:val="16"/>
          <w:vertAlign w:val="superscript"/>
        </w:rPr>
        <w:t>6</w:t>
      </w:r>
      <w:r w:rsidRPr="00E43BEB">
        <w:rPr>
          <w:i/>
          <w:sz w:val="16"/>
          <w:szCs w:val="16"/>
        </w:rPr>
        <w:fldChar w:fldCharType="end"/>
      </w:r>
      <w:r w:rsidRPr="00E43BEB">
        <w:rPr>
          <w:sz w:val="16"/>
          <w:szCs w:val="16"/>
        </w:rPr>
        <w:t xml:space="preserve"> includes the development and implementation of culturally safe, evidence-based models of maternity care in partnership with Aboriginal and Torres Strait Islander people and communities and with </w:t>
      </w:r>
      <w:r>
        <w:rPr>
          <w:sz w:val="16"/>
          <w:szCs w:val="16"/>
        </w:rPr>
        <w:t xml:space="preserve">migrant and refugee </w:t>
      </w:r>
      <w:r w:rsidRPr="0004282D">
        <w:rPr>
          <w:sz w:val="16"/>
          <w:szCs w:val="16"/>
        </w:rPr>
        <w:t>women and their communities.</w:t>
      </w:r>
    </w:p>
  </w:footnote>
  <w:footnote w:id="3">
    <w:p w14:paraId="3A9AC76C" w14:textId="6F6D7C9C" w:rsidR="00AB0554" w:rsidRPr="00317F2F" w:rsidRDefault="00AB0554" w:rsidP="003238D3">
      <w:pPr>
        <w:keepNext/>
        <w:keepLines/>
        <w:spacing w:after="60" w:line="240" w:lineRule="auto"/>
        <w:ind w:left="284" w:hanging="284"/>
        <w:rPr>
          <w:sz w:val="16"/>
          <w:szCs w:val="16"/>
        </w:rPr>
      </w:pPr>
      <w:r>
        <w:rPr>
          <w:rStyle w:val="FootnoteReference"/>
        </w:rPr>
        <w:footnoteRef/>
      </w:r>
      <w:r>
        <w:t xml:space="preserve"> </w:t>
      </w:r>
      <w:r>
        <w:tab/>
      </w:r>
      <w:r w:rsidRPr="00317F2F">
        <w:rPr>
          <w:sz w:val="16"/>
          <w:szCs w:val="16"/>
        </w:rPr>
        <w:t xml:space="preserve">While it is important that each action in this plan encompasses the diversity of culture and language among women having babies in Australia, Action areas 2 and 3 are specific to reducing the high rates of stillbirth among Aboriginal and Torres Strait Islander women and among some groups of migrant and refugee women. </w:t>
      </w:r>
    </w:p>
    <w:p w14:paraId="3614C497" w14:textId="565256B2" w:rsidR="00AB0554" w:rsidRDefault="00AB0554" w:rsidP="003C204A">
      <w:pPr>
        <w:pStyle w:val="FootnoteText"/>
        <w:spacing w:line="240" w:lineRule="auto"/>
        <w:ind w:left="284"/>
      </w:pPr>
      <w:r w:rsidRPr="00317F2F">
        <w:rPr>
          <w:sz w:val="16"/>
          <w:szCs w:val="16"/>
        </w:rPr>
        <w:t xml:space="preserve">Note, </w:t>
      </w:r>
      <w:r w:rsidRPr="00317F2F">
        <w:rPr>
          <w:i/>
          <w:sz w:val="16"/>
          <w:szCs w:val="16"/>
        </w:rPr>
        <w:t>Woman–centred care:</w:t>
      </w:r>
      <w:r w:rsidRPr="00317F2F">
        <w:rPr>
          <w:sz w:val="16"/>
          <w:szCs w:val="16"/>
        </w:rPr>
        <w:t xml:space="preserve"> </w:t>
      </w:r>
      <w:r w:rsidRPr="00317F2F">
        <w:rPr>
          <w:i/>
          <w:sz w:val="16"/>
          <w:szCs w:val="16"/>
        </w:rPr>
        <w:t>Strategic directions for Australian maternity services</w:t>
      </w:r>
      <w:r w:rsidRPr="00317F2F">
        <w:rPr>
          <w:i/>
          <w:sz w:val="16"/>
          <w:szCs w:val="16"/>
        </w:rPr>
        <w:fldChar w:fldCharType="begin"/>
      </w:r>
      <w:r>
        <w:rPr>
          <w:i/>
          <w:sz w:val="16"/>
          <w:szCs w:val="16"/>
        </w:rPr>
        <w:instrText xml:space="preserve"> ADDIN EN.CITE &lt;EndNote&gt;&lt;Cite&gt;&lt;Author&gt;Australian Govt Dept Health&lt;/Author&gt;&lt;Year&gt;2019&lt;/Year&gt;&lt;RecNum&gt;52&lt;/RecNum&gt;&lt;DisplayText&gt;&lt;style face="superscript" font="Trebuchet MS" size="9"&gt;6&lt;/style&gt;&lt;/DisplayText&gt;&lt;record&gt;&lt;rec-number&gt;52&lt;/rec-number&gt;&lt;foreign-keys&gt;&lt;key app="EN" db-id="ed2p9a0ax5rxwbee0vmv999nrxvza0aw2fdx" timestamp="1573541318"&gt;52&lt;/key&gt;&lt;/foreign-keys&gt;&lt;ref-type name="Report"&gt;27&lt;/ref-type&gt;&lt;contributors&gt;&lt;authors&gt;&lt;author&gt;Australian Govt Dept Health,&lt;/author&gt;&lt;/authors&gt;&lt;/contributors&gt;&lt;titles&gt;&lt;title&gt;Woman-centred care: Strategic directions for Australian maternity services&lt;/title&gt;&lt;/titles&gt;&lt;dates&gt;&lt;year&gt;2019&lt;/year&gt;&lt;/dates&gt;&lt;pub-location&gt;Canberra&lt;/pub-location&gt;&lt;publisher&gt;COAG Health Council&lt;/publisher&gt;&lt;urls&gt;&lt;/urls&gt;&lt;/record&gt;&lt;/Cite&gt;&lt;/EndNote&gt;</w:instrText>
      </w:r>
      <w:r w:rsidRPr="00317F2F">
        <w:rPr>
          <w:i/>
          <w:sz w:val="16"/>
          <w:szCs w:val="16"/>
        </w:rPr>
        <w:fldChar w:fldCharType="separate"/>
      </w:r>
      <w:r w:rsidRPr="006B366E">
        <w:rPr>
          <w:i/>
          <w:noProof/>
          <w:szCs w:val="16"/>
          <w:vertAlign w:val="superscript"/>
        </w:rPr>
        <w:t>6</w:t>
      </w:r>
      <w:r w:rsidRPr="00317F2F">
        <w:rPr>
          <w:i/>
          <w:sz w:val="16"/>
          <w:szCs w:val="16"/>
        </w:rPr>
        <w:fldChar w:fldCharType="end"/>
      </w:r>
      <w:r w:rsidRPr="00317F2F">
        <w:rPr>
          <w:sz w:val="16"/>
          <w:szCs w:val="16"/>
        </w:rPr>
        <w:t xml:space="preserve"> includes the development and implementation of culturally safe, evidence-based models of maternity care in partnership with Aboriginal and Torres Strait Islander people and communities and with </w:t>
      </w:r>
      <w:r>
        <w:rPr>
          <w:sz w:val="16"/>
          <w:szCs w:val="16"/>
        </w:rPr>
        <w:t xml:space="preserve">migrant and refugee </w:t>
      </w:r>
      <w:r w:rsidRPr="00317F2F">
        <w:rPr>
          <w:sz w:val="16"/>
          <w:szCs w:val="16"/>
        </w:rPr>
        <w:t>women and their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507B" w14:textId="2AA766A7" w:rsidR="00AB0554" w:rsidRDefault="00AB0554">
    <w:pPr>
      <w:pStyle w:val="Header"/>
    </w:pPr>
    <w:r>
      <w:rPr>
        <w:noProof/>
      </w:rPr>
      <w:pict w14:anchorId="1A362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3pt;height:169.75pt;rotation:315;z-index:-251655168;mso-position-horizontal:center;mso-position-horizontal-relative:margin;mso-position-vertical:center;mso-position-vertical-relative:margin" o:allowincell="f" fillcolor="silver" stroked="f">
          <v:fill opacity="27525f"/>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CEE9" w14:textId="6594157D" w:rsidR="00AB0554" w:rsidRDefault="00AB0554">
    <w:pPr>
      <w:pStyle w:val="Header"/>
    </w:pPr>
    <w:r>
      <w:rPr>
        <w:noProof/>
      </w:rPr>
      <w:pict w14:anchorId="38671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3pt;height:169.75pt;rotation:315;z-index:-251657216;mso-position-horizontal:center;mso-position-horizontal-relative:margin;mso-position-vertical:center;mso-position-vertical-relative:margin" o:allowincell="f" fillcolor="silver" stroked="f">
          <v:fill opacity="27525f"/>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E55D" w14:textId="47F96371" w:rsidR="00AB0554" w:rsidRDefault="00AB0554">
    <w:pPr>
      <w:pStyle w:val="Header"/>
    </w:pPr>
    <w:r>
      <w:rPr>
        <w:noProof/>
      </w:rPr>
      <w:pict w14:anchorId="437DB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3pt;height:169.75pt;rotation:315;z-index:-251653120;mso-position-horizontal:center;mso-position-horizontal-relative:margin;mso-position-vertical:center;mso-position-vertical-relative:margin" o:allowincell="f" fillcolor="silver" stroked="f">
          <v:fill opacity="27525f"/>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3E2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B1A45"/>
    <w:multiLevelType w:val="hybridMultilevel"/>
    <w:tmpl w:val="DCDA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210DB"/>
    <w:multiLevelType w:val="hybridMultilevel"/>
    <w:tmpl w:val="ECF2B22C"/>
    <w:lvl w:ilvl="0" w:tplc="E78CA8F8">
      <w:numFmt w:val="bullet"/>
      <w:pStyle w:val="Bullet"/>
      <w:lvlText w:val=""/>
      <w:lvlJc w:val="left"/>
      <w:pPr>
        <w:ind w:left="1100" w:hanging="380"/>
      </w:pPr>
      <w:rPr>
        <w:rFonts w:ascii="Symbol" w:eastAsiaTheme="minorHAnsi" w:hAnsi="Symbol" w:cs="Times New Roman" w:hint="default"/>
        <w:color w:val="365F9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656236"/>
    <w:multiLevelType w:val="multilevel"/>
    <w:tmpl w:val="1D20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168A4"/>
    <w:multiLevelType w:val="multilevel"/>
    <w:tmpl w:val="6F685BD2"/>
    <w:lvl w:ilvl="0">
      <w:numFmt w:val="none"/>
      <w:pStyle w:val="Heading1"/>
      <w:suff w:val="nothing"/>
      <w:lvlText w:val="%1"/>
      <w:lvlJc w:val="left"/>
      <w:pPr>
        <w:ind w:left="432" w:hanging="432"/>
      </w:pPr>
      <w:rPr>
        <w:rFonts w:hint="default"/>
      </w:rPr>
    </w:lvl>
    <w:lvl w:ilvl="1">
      <w:start w:val="1"/>
      <w:numFmt w:val="decimal"/>
      <w:pStyle w:val="Heading2"/>
      <w:lvlText w:val="%2%1"/>
      <w:lvlJc w:val="left"/>
      <w:pPr>
        <w:ind w:left="4262" w:hanging="576"/>
      </w:pPr>
      <w:rPr>
        <w:rFonts w:hint="default"/>
      </w:rPr>
    </w:lvl>
    <w:lvl w:ilvl="2">
      <w:start w:val="1"/>
      <w:numFmt w:val="decimal"/>
      <w:lvlRestart w:val="0"/>
      <w:pStyle w:val="Heading3"/>
      <w:lvlText w:val="Action area %3%1"/>
      <w:lvlJc w:val="left"/>
      <w:pPr>
        <w:ind w:left="2138" w:hanging="2138"/>
      </w:pPr>
      <w:rPr>
        <w:rFonts w:ascii="Trebuchet MS" w:hAnsi="Trebuchet MS" w:hint="default"/>
        <w:b w:val="0"/>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78A71F8"/>
    <w:multiLevelType w:val="multilevel"/>
    <w:tmpl w:val="E67E2D02"/>
    <w:lvl w:ilvl="0">
      <w:numFmt w:val="none"/>
      <w:suff w:val="nothing"/>
      <w:lvlText w:val="%1"/>
      <w:lvlJc w:val="left"/>
      <w:pPr>
        <w:ind w:left="432" w:hanging="432"/>
      </w:pPr>
      <w:rPr>
        <w:rFonts w:hint="default"/>
      </w:rPr>
    </w:lvl>
    <w:lvl w:ilvl="1">
      <w:start w:val="1"/>
      <w:numFmt w:val="decimal"/>
      <w:lvlText w:val="%2%1"/>
      <w:lvlJc w:val="left"/>
      <w:pPr>
        <w:ind w:left="4262" w:hanging="576"/>
      </w:pPr>
      <w:rPr>
        <w:rFonts w:hint="default"/>
      </w:rPr>
    </w:lvl>
    <w:lvl w:ilvl="2">
      <w:start w:val="1"/>
      <w:numFmt w:val="decimal"/>
      <w:lvlRestart w:val="0"/>
      <w:lvlText w:val="Action area %3%1"/>
      <w:lvlJc w:val="left"/>
      <w:pPr>
        <w:ind w:left="2138" w:hanging="2138"/>
      </w:pPr>
      <w:rPr>
        <w:rFonts w:ascii="Trebuchet MS" w:hAnsi="Trebuchet MS"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0D23B5"/>
    <w:multiLevelType w:val="multilevel"/>
    <w:tmpl w:val="2C0C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60CCA"/>
    <w:multiLevelType w:val="hybridMultilevel"/>
    <w:tmpl w:val="A9A8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54874"/>
    <w:multiLevelType w:val="hybridMultilevel"/>
    <w:tmpl w:val="329C1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192AA7"/>
    <w:multiLevelType w:val="hybridMultilevel"/>
    <w:tmpl w:val="3154B0D8"/>
    <w:lvl w:ilvl="0" w:tplc="0E62444A">
      <w:start w:val="1"/>
      <w:numFmt w:val="bullet"/>
      <w:pStyle w:val="ListBullet2"/>
      <w:lvlText w:val="–"/>
      <w:lvlJc w:val="left"/>
      <w:pPr>
        <w:tabs>
          <w:tab w:val="num" w:pos="851"/>
        </w:tabs>
        <w:ind w:left="851" w:hanging="426"/>
      </w:pPr>
      <w:rPr>
        <w:rFonts w:ascii="Arial" w:hAnsi="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2CF57DB1"/>
    <w:multiLevelType w:val="multilevel"/>
    <w:tmpl w:val="8CD2C73C"/>
    <w:lvl w:ilvl="0">
      <w:numFmt w:val="none"/>
      <w:suff w:val="nothing"/>
      <w:lvlText w:val="%1"/>
      <w:lvlJc w:val="left"/>
      <w:pPr>
        <w:ind w:left="432" w:hanging="432"/>
      </w:pPr>
      <w:rPr>
        <w:rFonts w:hint="default"/>
      </w:rPr>
    </w:lvl>
    <w:lvl w:ilvl="1">
      <w:start w:val="1"/>
      <w:numFmt w:val="decimal"/>
      <w:lvlText w:val="%2%1"/>
      <w:lvlJc w:val="left"/>
      <w:pPr>
        <w:ind w:left="4262" w:hanging="576"/>
      </w:pPr>
      <w:rPr>
        <w:rFonts w:hint="default"/>
      </w:rPr>
    </w:lvl>
    <w:lvl w:ilvl="2">
      <w:start w:val="1"/>
      <w:numFmt w:val="decimal"/>
      <w:lvlRestart w:val="0"/>
      <w:lvlText w:val="Action area %3%1"/>
      <w:lvlJc w:val="left"/>
      <w:pPr>
        <w:ind w:left="2138" w:hanging="2138"/>
      </w:pPr>
      <w:rPr>
        <w:rFonts w:ascii="Trebuchet MS" w:hAnsi="Trebuchet MS"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7101082"/>
    <w:multiLevelType w:val="multilevel"/>
    <w:tmpl w:val="298074E8"/>
    <w:lvl w:ilvl="0">
      <w:numFmt w:val="none"/>
      <w:suff w:val="nothing"/>
      <w:lvlText w:val="%1"/>
      <w:lvlJc w:val="left"/>
      <w:pPr>
        <w:ind w:left="432" w:hanging="432"/>
      </w:pPr>
      <w:rPr>
        <w:rFonts w:hint="default"/>
      </w:rPr>
    </w:lvl>
    <w:lvl w:ilvl="1">
      <w:start w:val="1"/>
      <w:numFmt w:val="decimal"/>
      <w:lvlText w:val="%2%1"/>
      <w:lvlJc w:val="left"/>
      <w:pPr>
        <w:ind w:left="4262" w:hanging="576"/>
      </w:pPr>
      <w:rPr>
        <w:rFonts w:hint="default"/>
      </w:rPr>
    </w:lvl>
    <w:lvl w:ilvl="2">
      <w:start w:val="1"/>
      <w:numFmt w:val="decimal"/>
      <w:lvlRestart w:val="0"/>
      <w:lvlText w:val="Action area %3%1"/>
      <w:lvlJc w:val="left"/>
      <w:pPr>
        <w:ind w:left="2138" w:hanging="720"/>
      </w:pPr>
      <w:rPr>
        <w:rFonts w:ascii="Century Gothic" w:hAnsi="Century Gothic"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2A6168"/>
    <w:multiLevelType w:val="multilevel"/>
    <w:tmpl w:val="2AC41B8A"/>
    <w:lvl w:ilvl="0">
      <w:start w:val="1"/>
      <w:numFmt w:val="decimal"/>
      <w:pStyle w:val="ListBulle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3427D9"/>
    <w:multiLevelType w:val="hybridMultilevel"/>
    <w:tmpl w:val="34F4BCEE"/>
    <w:lvl w:ilvl="0" w:tplc="4830CB64">
      <w:start w:val="1"/>
      <w:numFmt w:val="decimal"/>
      <w:pStyle w:val="Figurename"/>
      <w:lvlText w:val="Figure %1"/>
      <w:lvlJc w:val="left"/>
      <w:pPr>
        <w:ind w:left="-131" w:firstLine="131"/>
      </w:pPr>
      <w:rPr>
        <w:rFonts w:hint="default"/>
      </w:rPr>
    </w:lvl>
    <w:lvl w:ilvl="1" w:tplc="67DE1882">
      <w:start w:val="1"/>
      <w:numFmt w:val="decimal"/>
      <w:lvlText w:val="%2."/>
      <w:lvlJc w:val="left"/>
      <w:pPr>
        <w:ind w:left="1640" w:hanging="560"/>
      </w:pPr>
      <w:rPr>
        <w:rFonts w:hint="default"/>
        <w:sz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B25ED5"/>
    <w:multiLevelType w:val="multilevel"/>
    <w:tmpl w:val="4E6AB906"/>
    <w:lvl w:ilvl="0">
      <w:numFmt w:val="none"/>
      <w:suff w:val="nothing"/>
      <w:lvlText w:val="%1"/>
      <w:lvlJc w:val="left"/>
      <w:pPr>
        <w:ind w:left="432" w:hanging="432"/>
      </w:pPr>
      <w:rPr>
        <w:rFonts w:hint="default"/>
      </w:rPr>
    </w:lvl>
    <w:lvl w:ilvl="1">
      <w:start w:val="1"/>
      <w:numFmt w:val="decimal"/>
      <w:lvlText w:val="%2%1"/>
      <w:lvlJc w:val="left"/>
      <w:pPr>
        <w:ind w:left="4262" w:hanging="576"/>
      </w:pPr>
      <w:rPr>
        <w:rFonts w:hint="default"/>
      </w:rPr>
    </w:lvl>
    <w:lvl w:ilvl="2">
      <w:start w:val="1"/>
      <w:numFmt w:val="decimal"/>
      <w:lvlRestart w:val="0"/>
      <w:lvlText w:val="Action area %3%1"/>
      <w:lvlJc w:val="left"/>
      <w:pPr>
        <w:ind w:left="2138" w:hanging="720"/>
      </w:pPr>
      <w:rPr>
        <w:rFonts w:ascii="Trebuchet MS" w:hAnsi="Trebuchet MS" w:hint="default"/>
        <w:b w:val="0"/>
        <w:i w:val="0"/>
        <w:sz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60F4451"/>
    <w:multiLevelType w:val="hybridMultilevel"/>
    <w:tmpl w:val="F18AF4C2"/>
    <w:lvl w:ilvl="0" w:tplc="42C85C02">
      <w:start w:val="1"/>
      <w:numFmt w:val="bullet"/>
      <w:pStyle w:val="subbullettext"/>
      <w:lvlText w:val="—"/>
      <w:lvlJc w:val="left"/>
      <w:pPr>
        <w:ind w:left="1146"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B3B54"/>
    <w:multiLevelType w:val="multilevel"/>
    <w:tmpl w:val="B710621C"/>
    <w:lvl w:ilvl="0">
      <w:numFmt w:val="none"/>
      <w:suff w:val="nothing"/>
      <w:lvlText w:val="%1"/>
      <w:lvlJc w:val="left"/>
      <w:pPr>
        <w:ind w:left="432" w:hanging="432"/>
      </w:pPr>
      <w:rPr>
        <w:rFonts w:hint="default"/>
      </w:rPr>
    </w:lvl>
    <w:lvl w:ilvl="1">
      <w:start w:val="1"/>
      <w:numFmt w:val="decimal"/>
      <w:lvlText w:val="%2%1"/>
      <w:lvlJc w:val="left"/>
      <w:pPr>
        <w:ind w:left="4262" w:hanging="576"/>
      </w:pPr>
      <w:rPr>
        <w:rFonts w:hint="default"/>
      </w:rPr>
    </w:lvl>
    <w:lvl w:ilvl="2">
      <w:start w:val="1"/>
      <w:numFmt w:val="decimal"/>
      <w:lvlRestart w:val="0"/>
      <w:lvlText w:val="Action area %3%1"/>
      <w:lvlJc w:val="left"/>
      <w:pPr>
        <w:ind w:left="2138" w:hanging="720"/>
      </w:pPr>
      <w:rPr>
        <w:rFonts w:ascii="Century Gothic" w:hAnsi="Century Gothic"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C1C64EF"/>
    <w:multiLevelType w:val="hybridMultilevel"/>
    <w:tmpl w:val="5626503E"/>
    <w:lvl w:ilvl="0" w:tplc="CA9C46A0">
      <w:start w:val="1"/>
      <w:numFmt w:val="bullet"/>
      <w:pStyle w:val="Princip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A1FCD"/>
    <w:multiLevelType w:val="hybridMultilevel"/>
    <w:tmpl w:val="85C410C4"/>
    <w:lvl w:ilvl="0" w:tplc="92F2DE44">
      <w:start w:val="1"/>
      <w:numFmt w:val="bullet"/>
      <w:pStyle w:val="Enabler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C630D"/>
    <w:multiLevelType w:val="multilevel"/>
    <w:tmpl w:val="4EBABCF6"/>
    <w:lvl w:ilvl="0">
      <w:numFmt w:val="none"/>
      <w:suff w:val="nothing"/>
      <w:lvlText w:val="%1"/>
      <w:lvlJc w:val="left"/>
      <w:pPr>
        <w:ind w:left="432" w:hanging="432"/>
      </w:pPr>
      <w:rPr>
        <w:rFonts w:hint="default"/>
      </w:rPr>
    </w:lvl>
    <w:lvl w:ilvl="1">
      <w:start w:val="1"/>
      <w:numFmt w:val="decimal"/>
      <w:lvlText w:val="%2%1"/>
      <w:lvlJc w:val="left"/>
      <w:pPr>
        <w:ind w:left="4262" w:hanging="576"/>
      </w:pPr>
      <w:rPr>
        <w:rFonts w:hint="default"/>
      </w:rPr>
    </w:lvl>
    <w:lvl w:ilvl="2">
      <w:start w:val="1"/>
      <w:numFmt w:val="decimal"/>
      <w:lvlRestart w:val="0"/>
      <w:lvlText w:val="Action area %3%1"/>
      <w:lvlJc w:val="left"/>
      <w:pPr>
        <w:ind w:left="2138" w:hanging="720"/>
      </w:pPr>
      <w:rPr>
        <w:rFonts w:ascii="Trebuchet MS" w:hAnsi="Trebuchet MS" w:hint="default"/>
        <w:b w:val="0"/>
        <w:i w:val="0"/>
        <w:sz w:val="1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A54472C"/>
    <w:multiLevelType w:val="hybridMultilevel"/>
    <w:tmpl w:val="570605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8"/>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7"/>
  </w:num>
  <w:num w:numId="8">
    <w:abstractNumId w:val="1"/>
  </w:num>
  <w:num w:numId="9">
    <w:abstractNumId w:val="17"/>
  </w:num>
  <w:num w:numId="10">
    <w:abstractNumId w:val="15"/>
  </w:num>
  <w:num w:numId="11">
    <w:abstractNumId w:val="0"/>
  </w:num>
  <w:num w:numId="12">
    <w:abstractNumId w:val="20"/>
  </w:num>
  <w:num w:numId="13">
    <w:abstractNumId w:val="11"/>
  </w:num>
  <w:num w:numId="14">
    <w:abstractNumId w:val="6"/>
  </w:num>
  <w:num w:numId="15">
    <w:abstractNumId w:val="3"/>
  </w:num>
  <w:num w:numId="16">
    <w:abstractNumId w:val="8"/>
  </w:num>
  <w:num w:numId="17">
    <w:abstractNumId w:val="11"/>
  </w:num>
  <w:num w:numId="18">
    <w:abstractNumId w:val="16"/>
  </w:num>
  <w:num w:numId="19">
    <w:abstractNumId w:val="14"/>
  </w:num>
  <w:num w:numId="20">
    <w:abstractNumId w:val="19"/>
  </w:num>
  <w:num w:numId="21">
    <w:abstractNumId w:val="10"/>
  </w:num>
  <w:num w:numId="22">
    <w:abstractNumId w:val="5"/>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90"/>
  <w:drawingGridVerticalSpacing w:val="245"/>
  <w:displayHorizontalDrawingGridEvery w:val="2"/>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entury Gothic&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2p9a0ax5rxwbee0vmv999nrxvza0aw2fdx&quot;&gt;SNAP&lt;record-ids&gt;&lt;item&gt;2&lt;/item&gt;&lt;item&gt;15&lt;/item&gt;&lt;item&gt;18&lt;/item&gt;&lt;item&gt;19&lt;/item&gt;&lt;item&gt;24&lt;/item&gt;&lt;item&gt;28&lt;/item&gt;&lt;item&gt;32&lt;/item&gt;&lt;item&gt;36&lt;/item&gt;&lt;item&gt;38&lt;/item&gt;&lt;item&gt;40&lt;/item&gt;&lt;item&gt;46&lt;/item&gt;&lt;item&gt;47&lt;/item&gt;&lt;item&gt;48&lt;/item&gt;&lt;item&gt;49&lt;/item&gt;&lt;item&gt;50&lt;/item&gt;&lt;item&gt;51&lt;/item&gt;&lt;item&gt;52&lt;/item&gt;&lt;item&gt;53&lt;/item&gt;&lt;item&gt;54&lt;/item&gt;&lt;item&gt;55&lt;/item&gt;&lt;item&gt;56&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94&lt;/item&gt;&lt;item&gt;95&lt;/item&gt;&lt;/record-ids&gt;&lt;/item&gt;&lt;/Libraries&gt;"/>
  </w:docVars>
  <w:rsids>
    <w:rsidRoot w:val="00B628B3"/>
    <w:rsid w:val="00002197"/>
    <w:rsid w:val="000039DF"/>
    <w:rsid w:val="00010157"/>
    <w:rsid w:val="00011A7B"/>
    <w:rsid w:val="00014C39"/>
    <w:rsid w:val="0001637F"/>
    <w:rsid w:val="0002150B"/>
    <w:rsid w:val="0002226F"/>
    <w:rsid w:val="000252DA"/>
    <w:rsid w:val="00025D11"/>
    <w:rsid w:val="00027EA4"/>
    <w:rsid w:val="00030955"/>
    <w:rsid w:val="00036DFC"/>
    <w:rsid w:val="000375B8"/>
    <w:rsid w:val="00040185"/>
    <w:rsid w:val="000410B8"/>
    <w:rsid w:val="0004282D"/>
    <w:rsid w:val="00043151"/>
    <w:rsid w:val="00046DC3"/>
    <w:rsid w:val="0004785C"/>
    <w:rsid w:val="00051490"/>
    <w:rsid w:val="00052CF3"/>
    <w:rsid w:val="0005420C"/>
    <w:rsid w:val="0005698D"/>
    <w:rsid w:val="0005762B"/>
    <w:rsid w:val="000601C9"/>
    <w:rsid w:val="0006175B"/>
    <w:rsid w:val="000617B9"/>
    <w:rsid w:val="00062937"/>
    <w:rsid w:val="00064E08"/>
    <w:rsid w:val="00067D6F"/>
    <w:rsid w:val="0007051B"/>
    <w:rsid w:val="000711CC"/>
    <w:rsid w:val="00072476"/>
    <w:rsid w:val="000732B0"/>
    <w:rsid w:val="00073E1C"/>
    <w:rsid w:val="00074A62"/>
    <w:rsid w:val="00076629"/>
    <w:rsid w:val="00080836"/>
    <w:rsid w:val="00080ED6"/>
    <w:rsid w:val="00081F26"/>
    <w:rsid w:val="000823C5"/>
    <w:rsid w:val="000824A2"/>
    <w:rsid w:val="000829AA"/>
    <w:rsid w:val="00083A41"/>
    <w:rsid w:val="00083AF8"/>
    <w:rsid w:val="000842D7"/>
    <w:rsid w:val="00085A28"/>
    <w:rsid w:val="00087974"/>
    <w:rsid w:val="000922F5"/>
    <w:rsid w:val="00092E4A"/>
    <w:rsid w:val="00092F71"/>
    <w:rsid w:val="0009416C"/>
    <w:rsid w:val="00094B95"/>
    <w:rsid w:val="000A011D"/>
    <w:rsid w:val="000A086F"/>
    <w:rsid w:val="000A1373"/>
    <w:rsid w:val="000A161C"/>
    <w:rsid w:val="000A16B1"/>
    <w:rsid w:val="000A19D9"/>
    <w:rsid w:val="000A2378"/>
    <w:rsid w:val="000A2893"/>
    <w:rsid w:val="000A4236"/>
    <w:rsid w:val="000A4363"/>
    <w:rsid w:val="000A4BBE"/>
    <w:rsid w:val="000A5288"/>
    <w:rsid w:val="000A76DF"/>
    <w:rsid w:val="000B0782"/>
    <w:rsid w:val="000B2933"/>
    <w:rsid w:val="000B41FB"/>
    <w:rsid w:val="000B4C1B"/>
    <w:rsid w:val="000B5267"/>
    <w:rsid w:val="000C0ED3"/>
    <w:rsid w:val="000C11C1"/>
    <w:rsid w:val="000C1534"/>
    <w:rsid w:val="000C2CC7"/>
    <w:rsid w:val="000C31DE"/>
    <w:rsid w:val="000C42BD"/>
    <w:rsid w:val="000C4F2D"/>
    <w:rsid w:val="000C51C7"/>
    <w:rsid w:val="000C6A49"/>
    <w:rsid w:val="000C78A7"/>
    <w:rsid w:val="000C7E68"/>
    <w:rsid w:val="000D38B3"/>
    <w:rsid w:val="000D4B8B"/>
    <w:rsid w:val="000D566B"/>
    <w:rsid w:val="000D5CEE"/>
    <w:rsid w:val="000D7AAE"/>
    <w:rsid w:val="000E13F9"/>
    <w:rsid w:val="000E31AA"/>
    <w:rsid w:val="000E43D0"/>
    <w:rsid w:val="000E4C68"/>
    <w:rsid w:val="000E50EB"/>
    <w:rsid w:val="000E65E1"/>
    <w:rsid w:val="000F0571"/>
    <w:rsid w:val="000F26B6"/>
    <w:rsid w:val="000F392B"/>
    <w:rsid w:val="00100F25"/>
    <w:rsid w:val="001018D4"/>
    <w:rsid w:val="00102878"/>
    <w:rsid w:val="00106088"/>
    <w:rsid w:val="00106C88"/>
    <w:rsid w:val="001127BE"/>
    <w:rsid w:val="00112F50"/>
    <w:rsid w:val="00113176"/>
    <w:rsid w:val="00114A04"/>
    <w:rsid w:val="00120A97"/>
    <w:rsid w:val="0012399D"/>
    <w:rsid w:val="00125245"/>
    <w:rsid w:val="0012537D"/>
    <w:rsid w:val="00125B94"/>
    <w:rsid w:val="001272A4"/>
    <w:rsid w:val="00127E75"/>
    <w:rsid w:val="0013031F"/>
    <w:rsid w:val="0013116F"/>
    <w:rsid w:val="00136124"/>
    <w:rsid w:val="00137AB2"/>
    <w:rsid w:val="00140555"/>
    <w:rsid w:val="0014247B"/>
    <w:rsid w:val="00144642"/>
    <w:rsid w:val="0014513B"/>
    <w:rsid w:val="001455C4"/>
    <w:rsid w:val="001470C6"/>
    <w:rsid w:val="00150CFF"/>
    <w:rsid w:val="0015323A"/>
    <w:rsid w:val="001547FD"/>
    <w:rsid w:val="00155CC4"/>
    <w:rsid w:val="00156AAF"/>
    <w:rsid w:val="00157AB3"/>
    <w:rsid w:val="00162D1C"/>
    <w:rsid w:val="001633FF"/>
    <w:rsid w:val="00163DD6"/>
    <w:rsid w:val="00165104"/>
    <w:rsid w:val="001652FD"/>
    <w:rsid w:val="00166A6F"/>
    <w:rsid w:val="00167810"/>
    <w:rsid w:val="0016798D"/>
    <w:rsid w:val="00170794"/>
    <w:rsid w:val="00170E5B"/>
    <w:rsid w:val="001734B6"/>
    <w:rsid w:val="001756F6"/>
    <w:rsid w:val="00176417"/>
    <w:rsid w:val="00176A2F"/>
    <w:rsid w:val="00177223"/>
    <w:rsid w:val="00180273"/>
    <w:rsid w:val="0018157C"/>
    <w:rsid w:val="001818DA"/>
    <w:rsid w:val="00185453"/>
    <w:rsid w:val="00187944"/>
    <w:rsid w:val="0019190C"/>
    <w:rsid w:val="00192C12"/>
    <w:rsid w:val="00192C1F"/>
    <w:rsid w:val="00193C96"/>
    <w:rsid w:val="0019415C"/>
    <w:rsid w:val="00194D21"/>
    <w:rsid w:val="001957B9"/>
    <w:rsid w:val="001A0038"/>
    <w:rsid w:val="001A1644"/>
    <w:rsid w:val="001A18D7"/>
    <w:rsid w:val="001A1C4B"/>
    <w:rsid w:val="001A3E2D"/>
    <w:rsid w:val="001A5AAB"/>
    <w:rsid w:val="001A63ED"/>
    <w:rsid w:val="001A786A"/>
    <w:rsid w:val="001A7B5A"/>
    <w:rsid w:val="001B0166"/>
    <w:rsid w:val="001B10C1"/>
    <w:rsid w:val="001B1C31"/>
    <w:rsid w:val="001B2C46"/>
    <w:rsid w:val="001B38FB"/>
    <w:rsid w:val="001B46F3"/>
    <w:rsid w:val="001B4FCA"/>
    <w:rsid w:val="001B52F5"/>
    <w:rsid w:val="001B5D7B"/>
    <w:rsid w:val="001B765C"/>
    <w:rsid w:val="001C01C7"/>
    <w:rsid w:val="001C25E9"/>
    <w:rsid w:val="001C4C3F"/>
    <w:rsid w:val="001C66FA"/>
    <w:rsid w:val="001C6FEE"/>
    <w:rsid w:val="001C7692"/>
    <w:rsid w:val="001C7DE5"/>
    <w:rsid w:val="001C7E31"/>
    <w:rsid w:val="001D0C92"/>
    <w:rsid w:val="001D26BE"/>
    <w:rsid w:val="001D281C"/>
    <w:rsid w:val="001D3864"/>
    <w:rsid w:val="001D3F43"/>
    <w:rsid w:val="001D68BC"/>
    <w:rsid w:val="001D69E5"/>
    <w:rsid w:val="001E00C1"/>
    <w:rsid w:val="001E058D"/>
    <w:rsid w:val="001E26B4"/>
    <w:rsid w:val="001E41A7"/>
    <w:rsid w:val="001E55BC"/>
    <w:rsid w:val="001E5827"/>
    <w:rsid w:val="001E59B7"/>
    <w:rsid w:val="001E6164"/>
    <w:rsid w:val="001F2754"/>
    <w:rsid w:val="001F2D1C"/>
    <w:rsid w:val="001F2E40"/>
    <w:rsid w:val="001F31BF"/>
    <w:rsid w:val="001F3332"/>
    <w:rsid w:val="001F4033"/>
    <w:rsid w:val="001F5C61"/>
    <w:rsid w:val="001F67FC"/>
    <w:rsid w:val="001F7043"/>
    <w:rsid w:val="001F7EA2"/>
    <w:rsid w:val="0020199E"/>
    <w:rsid w:val="002020CF"/>
    <w:rsid w:val="00203013"/>
    <w:rsid w:val="00205188"/>
    <w:rsid w:val="0020740B"/>
    <w:rsid w:val="002077BF"/>
    <w:rsid w:val="00207BE9"/>
    <w:rsid w:val="00210309"/>
    <w:rsid w:val="00210834"/>
    <w:rsid w:val="00210B9D"/>
    <w:rsid w:val="002114C9"/>
    <w:rsid w:val="00211FAA"/>
    <w:rsid w:val="002162D5"/>
    <w:rsid w:val="00216BB8"/>
    <w:rsid w:val="00220755"/>
    <w:rsid w:val="00220B6B"/>
    <w:rsid w:val="00221206"/>
    <w:rsid w:val="00223071"/>
    <w:rsid w:val="0022466D"/>
    <w:rsid w:val="00225F49"/>
    <w:rsid w:val="0023135D"/>
    <w:rsid w:val="00235157"/>
    <w:rsid w:val="0023553B"/>
    <w:rsid w:val="00235AA4"/>
    <w:rsid w:val="00241DD1"/>
    <w:rsid w:val="002420F0"/>
    <w:rsid w:val="0024217C"/>
    <w:rsid w:val="00243B31"/>
    <w:rsid w:val="0024409A"/>
    <w:rsid w:val="002443E7"/>
    <w:rsid w:val="00244AC3"/>
    <w:rsid w:val="002462C5"/>
    <w:rsid w:val="002464CF"/>
    <w:rsid w:val="00246C3A"/>
    <w:rsid w:val="002516E6"/>
    <w:rsid w:val="0025562B"/>
    <w:rsid w:val="00255CCC"/>
    <w:rsid w:val="00256B60"/>
    <w:rsid w:val="00257876"/>
    <w:rsid w:val="00257BEC"/>
    <w:rsid w:val="002634F0"/>
    <w:rsid w:val="00266360"/>
    <w:rsid w:val="00266753"/>
    <w:rsid w:val="0026739B"/>
    <w:rsid w:val="00267C46"/>
    <w:rsid w:val="00270B04"/>
    <w:rsid w:val="00271542"/>
    <w:rsid w:val="00271D6B"/>
    <w:rsid w:val="00273F8A"/>
    <w:rsid w:val="0027622E"/>
    <w:rsid w:val="00276DEC"/>
    <w:rsid w:val="002800E4"/>
    <w:rsid w:val="0028030C"/>
    <w:rsid w:val="00281AF5"/>
    <w:rsid w:val="0028205A"/>
    <w:rsid w:val="00282321"/>
    <w:rsid w:val="002824BD"/>
    <w:rsid w:val="00283510"/>
    <w:rsid w:val="002849DF"/>
    <w:rsid w:val="002867F4"/>
    <w:rsid w:val="00290F89"/>
    <w:rsid w:val="002912A2"/>
    <w:rsid w:val="00291EAE"/>
    <w:rsid w:val="002928F7"/>
    <w:rsid w:val="002931D7"/>
    <w:rsid w:val="00293C79"/>
    <w:rsid w:val="0029541C"/>
    <w:rsid w:val="00295AF0"/>
    <w:rsid w:val="00296406"/>
    <w:rsid w:val="00296D64"/>
    <w:rsid w:val="002A0AFD"/>
    <w:rsid w:val="002A123C"/>
    <w:rsid w:val="002A129B"/>
    <w:rsid w:val="002A14C3"/>
    <w:rsid w:val="002A15AA"/>
    <w:rsid w:val="002A1E41"/>
    <w:rsid w:val="002A29FE"/>
    <w:rsid w:val="002A2CA6"/>
    <w:rsid w:val="002A3C43"/>
    <w:rsid w:val="002A5DFB"/>
    <w:rsid w:val="002A76AE"/>
    <w:rsid w:val="002B11C1"/>
    <w:rsid w:val="002B14DA"/>
    <w:rsid w:val="002B1C3A"/>
    <w:rsid w:val="002B42B4"/>
    <w:rsid w:val="002B7EB4"/>
    <w:rsid w:val="002C07B6"/>
    <w:rsid w:val="002C1C32"/>
    <w:rsid w:val="002C29FE"/>
    <w:rsid w:val="002C52BD"/>
    <w:rsid w:val="002C537A"/>
    <w:rsid w:val="002C6946"/>
    <w:rsid w:val="002C739C"/>
    <w:rsid w:val="002D5F76"/>
    <w:rsid w:val="002D6522"/>
    <w:rsid w:val="002E15A3"/>
    <w:rsid w:val="002E23B9"/>
    <w:rsid w:val="002E368C"/>
    <w:rsid w:val="002E3AF6"/>
    <w:rsid w:val="002E5F55"/>
    <w:rsid w:val="002F16EE"/>
    <w:rsid w:val="002F1D68"/>
    <w:rsid w:val="002F2EDA"/>
    <w:rsid w:val="002F53C7"/>
    <w:rsid w:val="002F5401"/>
    <w:rsid w:val="002F6382"/>
    <w:rsid w:val="002F77EA"/>
    <w:rsid w:val="0030212D"/>
    <w:rsid w:val="003038C4"/>
    <w:rsid w:val="003039FE"/>
    <w:rsid w:val="00304DC4"/>
    <w:rsid w:val="00305B1D"/>
    <w:rsid w:val="00305DC2"/>
    <w:rsid w:val="003065D5"/>
    <w:rsid w:val="00306D79"/>
    <w:rsid w:val="00307133"/>
    <w:rsid w:val="003127B0"/>
    <w:rsid w:val="00313A17"/>
    <w:rsid w:val="00316ABB"/>
    <w:rsid w:val="00316EC0"/>
    <w:rsid w:val="003211C4"/>
    <w:rsid w:val="00321B99"/>
    <w:rsid w:val="003229FB"/>
    <w:rsid w:val="00323562"/>
    <w:rsid w:val="003238D3"/>
    <w:rsid w:val="003256A4"/>
    <w:rsid w:val="0032606F"/>
    <w:rsid w:val="0032659A"/>
    <w:rsid w:val="00326BA2"/>
    <w:rsid w:val="00326C7D"/>
    <w:rsid w:val="003279B3"/>
    <w:rsid w:val="00330305"/>
    <w:rsid w:val="00331F6B"/>
    <w:rsid w:val="00332FBB"/>
    <w:rsid w:val="00334C08"/>
    <w:rsid w:val="00334F9A"/>
    <w:rsid w:val="0033691B"/>
    <w:rsid w:val="00337557"/>
    <w:rsid w:val="003423F4"/>
    <w:rsid w:val="00342A51"/>
    <w:rsid w:val="00345C1E"/>
    <w:rsid w:val="00346A3A"/>
    <w:rsid w:val="00350BB8"/>
    <w:rsid w:val="00351F11"/>
    <w:rsid w:val="00352276"/>
    <w:rsid w:val="00355271"/>
    <w:rsid w:val="00355848"/>
    <w:rsid w:val="0035667A"/>
    <w:rsid w:val="003579C0"/>
    <w:rsid w:val="0036096C"/>
    <w:rsid w:val="00363622"/>
    <w:rsid w:val="003636F5"/>
    <w:rsid w:val="00364DE7"/>
    <w:rsid w:val="00370901"/>
    <w:rsid w:val="00372EDC"/>
    <w:rsid w:val="00373CD4"/>
    <w:rsid w:val="003749D8"/>
    <w:rsid w:val="003754B1"/>
    <w:rsid w:val="00377144"/>
    <w:rsid w:val="00380816"/>
    <w:rsid w:val="00380DAF"/>
    <w:rsid w:val="003819B0"/>
    <w:rsid w:val="00381C7D"/>
    <w:rsid w:val="003825AF"/>
    <w:rsid w:val="003829C5"/>
    <w:rsid w:val="00387BE8"/>
    <w:rsid w:val="003914E7"/>
    <w:rsid w:val="0039172F"/>
    <w:rsid w:val="00394FBF"/>
    <w:rsid w:val="0039599E"/>
    <w:rsid w:val="003968DB"/>
    <w:rsid w:val="003A0817"/>
    <w:rsid w:val="003A5734"/>
    <w:rsid w:val="003A737D"/>
    <w:rsid w:val="003B026D"/>
    <w:rsid w:val="003B03BC"/>
    <w:rsid w:val="003B0421"/>
    <w:rsid w:val="003B1591"/>
    <w:rsid w:val="003B1750"/>
    <w:rsid w:val="003B1E9F"/>
    <w:rsid w:val="003B4D56"/>
    <w:rsid w:val="003B53DA"/>
    <w:rsid w:val="003B6194"/>
    <w:rsid w:val="003B790F"/>
    <w:rsid w:val="003B7B11"/>
    <w:rsid w:val="003C204A"/>
    <w:rsid w:val="003C2DE5"/>
    <w:rsid w:val="003C67C9"/>
    <w:rsid w:val="003D13B7"/>
    <w:rsid w:val="003D1C0B"/>
    <w:rsid w:val="003D5DF3"/>
    <w:rsid w:val="003D5F32"/>
    <w:rsid w:val="003D76B5"/>
    <w:rsid w:val="003E0199"/>
    <w:rsid w:val="003E0A7F"/>
    <w:rsid w:val="003E0EAD"/>
    <w:rsid w:val="003E15B0"/>
    <w:rsid w:val="003E226F"/>
    <w:rsid w:val="003E2D52"/>
    <w:rsid w:val="003E49C7"/>
    <w:rsid w:val="003E4E75"/>
    <w:rsid w:val="003E5B34"/>
    <w:rsid w:val="003E5B3A"/>
    <w:rsid w:val="003E7212"/>
    <w:rsid w:val="003E77F2"/>
    <w:rsid w:val="003E7AB9"/>
    <w:rsid w:val="003E7EEC"/>
    <w:rsid w:val="003F00ED"/>
    <w:rsid w:val="003F19BB"/>
    <w:rsid w:val="003F1EB6"/>
    <w:rsid w:val="003F23C4"/>
    <w:rsid w:val="003F25FD"/>
    <w:rsid w:val="003F4B8B"/>
    <w:rsid w:val="00400F32"/>
    <w:rsid w:val="00401615"/>
    <w:rsid w:val="00404460"/>
    <w:rsid w:val="00404B38"/>
    <w:rsid w:val="00406BCD"/>
    <w:rsid w:val="00407739"/>
    <w:rsid w:val="0041019C"/>
    <w:rsid w:val="0041169C"/>
    <w:rsid w:val="00414360"/>
    <w:rsid w:val="00414A78"/>
    <w:rsid w:val="004162B9"/>
    <w:rsid w:val="0041650B"/>
    <w:rsid w:val="00416818"/>
    <w:rsid w:val="0042456D"/>
    <w:rsid w:val="00427153"/>
    <w:rsid w:val="0043007D"/>
    <w:rsid w:val="00430AF6"/>
    <w:rsid w:val="0043183F"/>
    <w:rsid w:val="00431CAD"/>
    <w:rsid w:val="004322BA"/>
    <w:rsid w:val="0043335D"/>
    <w:rsid w:val="0044097B"/>
    <w:rsid w:val="0044138F"/>
    <w:rsid w:val="0044221C"/>
    <w:rsid w:val="0044341E"/>
    <w:rsid w:val="00443877"/>
    <w:rsid w:val="00444893"/>
    <w:rsid w:val="00444BEA"/>
    <w:rsid w:val="004457B3"/>
    <w:rsid w:val="004465D8"/>
    <w:rsid w:val="00447AE6"/>
    <w:rsid w:val="00450359"/>
    <w:rsid w:val="0045100A"/>
    <w:rsid w:val="00451478"/>
    <w:rsid w:val="00451C77"/>
    <w:rsid w:val="00452DD0"/>
    <w:rsid w:val="00452F4B"/>
    <w:rsid w:val="004533B3"/>
    <w:rsid w:val="00453EA1"/>
    <w:rsid w:val="004547FF"/>
    <w:rsid w:val="00454D78"/>
    <w:rsid w:val="00455CAB"/>
    <w:rsid w:val="00463208"/>
    <w:rsid w:val="00463264"/>
    <w:rsid w:val="00465CFD"/>
    <w:rsid w:val="00466539"/>
    <w:rsid w:val="004669C9"/>
    <w:rsid w:val="004671E7"/>
    <w:rsid w:val="00474B28"/>
    <w:rsid w:val="004754DF"/>
    <w:rsid w:val="00477D29"/>
    <w:rsid w:val="00481515"/>
    <w:rsid w:val="00481A56"/>
    <w:rsid w:val="00484744"/>
    <w:rsid w:val="00485F45"/>
    <w:rsid w:val="004864D3"/>
    <w:rsid w:val="00490F18"/>
    <w:rsid w:val="004916D2"/>
    <w:rsid w:val="00491EEA"/>
    <w:rsid w:val="00492900"/>
    <w:rsid w:val="00492AAE"/>
    <w:rsid w:val="00492F46"/>
    <w:rsid w:val="00493350"/>
    <w:rsid w:val="00493E42"/>
    <w:rsid w:val="004960F2"/>
    <w:rsid w:val="004977BB"/>
    <w:rsid w:val="00497FEE"/>
    <w:rsid w:val="004A2AB8"/>
    <w:rsid w:val="004A5AE0"/>
    <w:rsid w:val="004B02BA"/>
    <w:rsid w:val="004B16FF"/>
    <w:rsid w:val="004B23FC"/>
    <w:rsid w:val="004B38E2"/>
    <w:rsid w:val="004B50A5"/>
    <w:rsid w:val="004B5335"/>
    <w:rsid w:val="004B5B9D"/>
    <w:rsid w:val="004B792F"/>
    <w:rsid w:val="004B7E74"/>
    <w:rsid w:val="004C1E59"/>
    <w:rsid w:val="004C48A0"/>
    <w:rsid w:val="004C540B"/>
    <w:rsid w:val="004C6F3D"/>
    <w:rsid w:val="004C6F65"/>
    <w:rsid w:val="004C791E"/>
    <w:rsid w:val="004D0573"/>
    <w:rsid w:val="004D2D65"/>
    <w:rsid w:val="004D38E6"/>
    <w:rsid w:val="004D5435"/>
    <w:rsid w:val="004D68B6"/>
    <w:rsid w:val="004D79B1"/>
    <w:rsid w:val="004E0279"/>
    <w:rsid w:val="004E039A"/>
    <w:rsid w:val="004E040E"/>
    <w:rsid w:val="004E1783"/>
    <w:rsid w:val="004E1BA7"/>
    <w:rsid w:val="004E2116"/>
    <w:rsid w:val="004E2F8B"/>
    <w:rsid w:val="004E34E7"/>
    <w:rsid w:val="004E3E4B"/>
    <w:rsid w:val="004E5D90"/>
    <w:rsid w:val="004E67D1"/>
    <w:rsid w:val="004E72AA"/>
    <w:rsid w:val="004E7C37"/>
    <w:rsid w:val="004F0A78"/>
    <w:rsid w:val="004F10E4"/>
    <w:rsid w:val="004F175C"/>
    <w:rsid w:val="004F199A"/>
    <w:rsid w:val="004F3006"/>
    <w:rsid w:val="004F639C"/>
    <w:rsid w:val="004F67F7"/>
    <w:rsid w:val="004F6830"/>
    <w:rsid w:val="005014A3"/>
    <w:rsid w:val="00501946"/>
    <w:rsid w:val="005024E6"/>
    <w:rsid w:val="0050377B"/>
    <w:rsid w:val="00503BB3"/>
    <w:rsid w:val="00504296"/>
    <w:rsid w:val="005049D4"/>
    <w:rsid w:val="0050565B"/>
    <w:rsid w:val="00505B4A"/>
    <w:rsid w:val="0050661B"/>
    <w:rsid w:val="00506E42"/>
    <w:rsid w:val="00511236"/>
    <w:rsid w:val="0051163B"/>
    <w:rsid w:val="00516283"/>
    <w:rsid w:val="005174C1"/>
    <w:rsid w:val="00517E53"/>
    <w:rsid w:val="00520CDA"/>
    <w:rsid w:val="00522126"/>
    <w:rsid w:val="005225E6"/>
    <w:rsid w:val="00522CF9"/>
    <w:rsid w:val="005233C2"/>
    <w:rsid w:val="00523631"/>
    <w:rsid w:val="00524911"/>
    <w:rsid w:val="00525C4C"/>
    <w:rsid w:val="00527FDD"/>
    <w:rsid w:val="00530ED0"/>
    <w:rsid w:val="00531244"/>
    <w:rsid w:val="00534E47"/>
    <w:rsid w:val="00535259"/>
    <w:rsid w:val="00536003"/>
    <w:rsid w:val="00537B27"/>
    <w:rsid w:val="00537E53"/>
    <w:rsid w:val="00545752"/>
    <w:rsid w:val="00545D35"/>
    <w:rsid w:val="00546F97"/>
    <w:rsid w:val="0054732D"/>
    <w:rsid w:val="00551C18"/>
    <w:rsid w:val="00552B44"/>
    <w:rsid w:val="00553339"/>
    <w:rsid w:val="005542D5"/>
    <w:rsid w:val="005553E9"/>
    <w:rsid w:val="00555F0F"/>
    <w:rsid w:val="005575FA"/>
    <w:rsid w:val="005607B6"/>
    <w:rsid w:val="005627CC"/>
    <w:rsid w:val="00562B34"/>
    <w:rsid w:val="00562B4D"/>
    <w:rsid w:val="00567B7A"/>
    <w:rsid w:val="00570860"/>
    <w:rsid w:val="005713C8"/>
    <w:rsid w:val="005729F1"/>
    <w:rsid w:val="0057400C"/>
    <w:rsid w:val="00575A90"/>
    <w:rsid w:val="00576CEC"/>
    <w:rsid w:val="00580CEC"/>
    <w:rsid w:val="00581223"/>
    <w:rsid w:val="00581345"/>
    <w:rsid w:val="0058307A"/>
    <w:rsid w:val="0058509C"/>
    <w:rsid w:val="00585202"/>
    <w:rsid w:val="00586354"/>
    <w:rsid w:val="00586CD6"/>
    <w:rsid w:val="005876D3"/>
    <w:rsid w:val="005905E6"/>
    <w:rsid w:val="00590BCE"/>
    <w:rsid w:val="005917BB"/>
    <w:rsid w:val="00592A46"/>
    <w:rsid w:val="00592F25"/>
    <w:rsid w:val="005940AA"/>
    <w:rsid w:val="00594E94"/>
    <w:rsid w:val="00596DB7"/>
    <w:rsid w:val="00596DE9"/>
    <w:rsid w:val="005A0170"/>
    <w:rsid w:val="005A20D3"/>
    <w:rsid w:val="005A3C6F"/>
    <w:rsid w:val="005A71A3"/>
    <w:rsid w:val="005A7B47"/>
    <w:rsid w:val="005B1D4E"/>
    <w:rsid w:val="005B214B"/>
    <w:rsid w:val="005B3006"/>
    <w:rsid w:val="005B6423"/>
    <w:rsid w:val="005C29ED"/>
    <w:rsid w:val="005C3879"/>
    <w:rsid w:val="005C4549"/>
    <w:rsid w:val="005C48DA"/>
    <w:rsid w:val="005C5143"/>
    <w:rsid w:val="005C54BF"/>
    <w:rsid w:val="005C54D7"/>
    <w:rsid w:val="005D0AC1"/>
    <w:rsid w:val="005D28BC"/>
    <w:rsid w:val="005D7087"/>
    <w:rsid w:val="005D73DA"/>
    <w:rsid w:val="005D769B"/>
    <w:rsid w:val="005E04EE"/>
    <w:rsid w:val="005E0F59"/>
    <w:rsid w:val="005E135B"/>
    <w:rsid w:val="005E17EB"/>
    <w:rsid w:val="005E2D50"/>
    <w:rsid w:val="005E4493"/>
    <w:rsid w:val="005E5212"/>
    <w:rsid w:val="005E5878"/>
    <w:rsid w:val="005E74DC"/>
    <w:rsid w:val="005F0B60"/>
    <w:rsid w:val="005F10E6"/>
    <w:rsid w:val="005F3FF8"/>
    <w:rsid w:val="005F4207"/>
    <w:rsid w:val="005F64DD"/>
    <w:rsid w:val="005F6545"/>
    <w:rsid w:val="00602909"/>
    <w:rsid w:val="00602E5D"/>
    <w:rsid w:val="00603E8A"/>
    <w:rsid w:val="006050CC"/>
    <w:rsid w:val="006066F5"/>
    <w:rsid w:val="00612955"/>
    <w:rsid w:val="006135AA"/>
    <w:rsid w:val="00613E1A"/>
    <w:rsid w:val="006145FC"/>
    <w:rsid w:val="00614719"/>
    <w:rsid w:val="00615445"/>
    <w:rsid w:val="00615DC4"/>
    <w:rsid w:val="00616C95"/>
    <w:rsid w:val="00617D7F"/>
    <w:rsid w:val="006202DA"/>
    <w:rsid w:val="00623107"/>
    <w:rsid w:val="006239B4"/>
    <w:rsid w:val="00624F3F"/>
    <w:rsid w:val="00627428"/>
    <w:rsid w:val="006300E2"/>
    <w:rsid w:val="00631068"/>
    <w:rsid w:val="00631154"/>
    <w:rsid w:val="006320A6"/>
    <w:rsid w:val="00640515"/>
    <w:rsid w:val="00641457"/>
    <w:rsid w:val="00642C68"/>
    <w:rsid w:val="00644754"/>
    <w:rsid w:val="00644A6E"/>
    <w:rsid w:val="0064639E"/>
    <w:rsid w:val="00646B09"/>
    <w:rsid w:val="006470CB"/>
    <w:rsid w:val="00647343"/>
    <w:rsid w:val="00650655"/>
    <w:rsid w:val="006514AB"/>
    <w:rsid w:val="00651F79"/>
    <w:rsid w:val="006545E6"/>
    <w:rsid w:val="0065524E"/>
    <w:rsid w:val="00660CEA"/>
    <w:rsid w:val="00663007"/>
    <w:rsid w:val="006644B7"/>
    <w:rsid w:val="006649C6"/>
    <w:rsid w:val="0066528F"/>
    <w:rsid w:val="00670558"/>
    <w:rsid w:val="00672A63"/>
    <w:rsid w:val="00672F62"/>
    <w:rsid w:val="006733D2"/>
    <w:rsid w:val="006743AB"/>
    <w:rsid w:val="00674E07"/>
    <w:rsid w:val="00675CBF"/>
    <w:rsid w:val="00675DC3"/>
    <w:rsid w:val="00676AE7"/>
    <w:rsid w:val="00676B20"/>
    <w:rsid w:val="00676DAF"/>
    <w:rsid w:val="006833E4"/>
    <w:rsid w:val="006864F2"/>
    <w:rsid w:val="00692345"/>
    <w:rsid w:val="006933BC"/>
    <w:rsid w:val="00695516"/>
    <w:rsid w:val="006955A4"/>
    <w:rsid w:val="0069590B"/>
    <w:rsid w:val="00696A70"/>
    <w:rsid w:val="00697178"/>
    <w:rsid w:val="00697A3D"/>
    <w:rsid w:val="006A491A"/>
    <w:rsid w:val="006A512F"/>
    <w:rsid w:val="006A552E"/>
    <w:rsid w:val="006A5D94"/>
    <w:rsid w:val="006A7987"/>
    <w:rsid w:val="006B07F6"/>
    <w:rsid w:val="006B1297"/>
    <w:rsid w:val="006B366E"/>
    <w:rsid w:val="006B704B"/>
    <w:rsid w:val="006C0008"/>
    <w:rsid w:val="006C047B"/>
    <w:rsid w:val="006C1589"/>
    <w:rsid w:val="006C1FF5"/>
    <w:rsid w:val="006C3153"/>
    <w:rsid w:val="006C449D"/>
    <w:rsid w:val="006C44D6"/>
    <w:rsid w:val="006C54DD"/>
    <w:rsid w:val="006D2922"/>
    <w:rsid w:val="006D2D79"/>
    <w:rsid w:val="006D4E42"/>
    <w:rsid w:val="006D7249"/>
    <w:rsid w:val="006E0D9A"/>
    <w:rsid w:val="006E4AB6"/>
    <w:rsid w:val="006E58A9"/>
    <w:rsid w:val="006E5DA7"/>
    <w:rsid w:val="006E6F56"/>
    <w:rsid w:val="006E7BA0"/>
    <w:rsid w:val="006F1039"/>
    <w:rsid w:val="006F346D"/>
    <w:rsid w:val="006F39A1"/>
    <w:rsid w:val="006F6FA0"/>
    <w:rsid w:val="0070062B"/>
    <w:rsid w:val="00701939"/>
    <w:rsid w:val="007019E8"/>
    <w:rsid w:val="007034FB"/>
    <w:rsid w:val="00704BFB"/>
    <w:rsid w:val="00705A5F"/>
    <w:rsid w:val="00706332"/>
    <w:rsid w:val="0070793A"/>
    <w:rsid w:val="007101DE"/>
    <w:rsid w:val="007109F7"/>
    <w:rsid w:val="00710AA2"/>
    <w:rsid w:val="00712995"/>
    <w:rsid w:val="00716DAF"/>
    <w:rsid w:val="00717CBC"/>
    <w:rsid w:val="0072033A"/>
    <w:rsid w:val="00722C27"/>
    <w:rsid w:val="00722DF6"/>
    <w:rsid w:val="00724619"/>
    <w:rsid w:val="00724652"/>
    <w:rsid w:val="0072649B"/>
    <w:rsid w:val="007306E8"/>
    <w:rsid w:val="0073092B"/>
    <w:rsid w:val="00732A5D"/>
    <w:rsid w:val="00735937"/>
    <w:rsid w:val="0073739A"/>
    <w:rsid w:val="00740129"/>
    <w:rsid w:val="0074133E"/>
    <w:rsid w:val="007413A1"/>
    <w:rsid w:val="0074240D"/>
    <w:rsid w:val="00742E7F"/>
    <w:rsid w:val="007436B0"/>
    <w:rsid w:val="00744094"/>
    <w:rsid w:val="007457EC"/>
    <w:rsid w:val="00750845"/>
    <w:rsid w:val="00750B25"/>
    <w:rsid w:val="0075311C"/>
    <w:rsid w:val="00754497"/>
    <w:rsid w:val="007553B5"/>
    <w:rsid w:val="00756CCD"/>
    <w:rsid w:val="0076150D"/>
    <w:rsid w:val="00761D51"/>
    <w:rsid w:val="00763A7A"/>
    <w:rsid w:val="00766F9E"/>
    <w:rsid w:val="007670BE"/>
    <w:rsid w:val="007674FB"/>
    <w:rsid w:val="00770266"/>
    <w:rsid w:val="007702D9"/>
    <w:rsid w:val="00774AEE"/>
    <w:rsid w:val="0077738B"/>
    <w:rsid w:val="007823A4"/>
    <w:rsid w:val="00782AA8"/>
    <w:rsid w:val="00783486"/>
    <w:rsid w:val="00784184"/>
    <w:rsid w:val="0079095A"/>
    <w:rsid w:val="00790A6F"/>
    <w:rsid w:val="00793C47"/>
    <w:rsid w:val="00794B90"/>
    <w:rsid w:val="00794BE6"/>
    <w:rsid w:val="00794BFA"/>
    <w:rsid w:val="00797110"/>
    <w:rsid w:val="00797AA0"/>
    <w:rsid w:val="007A0279"/>
    <w:rsid w:val="007A2042"/>
    <w:rsid w:val="007A23D8"/>
    <w:rsid w:val="007A631A"/>
    <w:rsid w:val="007A7666"/>
    <w:rsid w:val="007A7D9E"/>
    <w:rsid w:val="007B1E3C"/>
    <w:rsid w:val="007B2035"/>
    <w:rsid w:val="007B47E6"/>
    <w:rsid w:val="007B51AD"/>
    <w:rsid w:val="007C0F49"/>
    <w:rsid w:val="007C2AA2"/>
    <w:rsid w:val="007C4E5B"/>
    <w:rsid w:val="007C5104"/>
    <w:rsid w:val="007C66C8"/>
    <w:rsid w:val="007C6AF0"/>
    <w:rsid w:val="007D0385"/>
    <w:rsid w:val="007D084A"/>
    <w:rsid w:val="007D18D4"/>
    <w:rsid w:val="007D4D98"/>
    <w:rsid w:val="007D761A"/>
    <w:rsid w:val="007E3D71"/>
    <w:rsid w:val="007E498E"/>
    <w:rsid w:val="007E5E6B"/>
    <w:rsid w:val="007E643B"/>
    <w:rsid w:val="007E6E60"/>
    <w:rsid w:val="007E780C"/>
    <w:rsid w:val="007E7E25"/>
    <w:rsid w:val="007F035D"/>
    <w:rsid w:val="007F0A59"/>
    <w:rsid w:val="007F1187"/>
    <w:rsid w:val="007F3438"/>
    <w:rsid w:val="007F3C75"/>
    <w:rsid w:val="007F4B9F"/>
    <w:rsid w:val="007F5136"/>
    <w:rsid w:val="007F6473"/>
    <w:rsid w:val="007F678A"/>
    <w:rsid w:val="007F75AF"/>
    <w:rsid w:val="007F7B8D"/>
    <w:rsid w:val="007F7ED9"/>
    <w:rsid w:val="0080100D"/>
    <w:rsid w:val="00801069"/>
    <w:rsid w:val="008018F0"/>
    <w:rsid w:val="00801D43"/>
    <w:rsid w:val="00801F29"/>
    <w:rsid w:val="00803B03"/>
    <w:rsid w:val="00803E98"/>
    <w:rsid w:val="00806D2D"/>
    <w:rsid w:val="00810981"/>
    <w:rsid w:val="0081106D"/>
    <w:rsid w:val="00811071"/>
    <w:rsid w:val="00811B4F"/>
    <w:rsid w:val="00811CA9"/>
    <w:rsid w:val="00812572"/>
    <w:rsid w:val="00814ADC"/>
    <w:rsid w:val="00815400"/>
    <w:rsid w:val="0082146C"/>
    <w:rsid w:val="00821C8F"/>
    <w:rsid w:val="00823761"/>
    <w:rsid w:val="008246BB"/>
    <w:rsid w:val="00824B35"/>
    <w:rsid w:val="00825A33"/>
    <w:rsid w:val="00826401"/>
    <w:rsid w:val="008273C2"/>
    <w:rsid w:val="008274F1"/>
    <w:rsid w:val="00834543"/>
    <w:rsid w:val="00836E11"/>
    <w:rsid w:val="008377EC"/>
    <w:rsid w:val="008415C1"/>
    <w:rsid w:val="00842BE0"/>
    <w:rsid w:val="00843340"/>
    <w:rsid w:val="008437EE"/>
    <w:rsid w:val="00844024"/>
    <w:rsid w:val="00844134"/>
    <w:rsid w:val="00845198"/>
    <w:rsid w:val="00846C31"/>
    <w:rsid w:val="00846E7E"/>
    <w:rsid w:val="008506D0"/>
    <w:rsid w:val="00851B61"/>
    <w:rsid w:val="0085398C"/>
    <w:rsid w:val="008543F0"/>
    <w:rsid w:val="00856668"/>
    <w:rsid w:val="0085686C"/>
    <w:rsid w:val="00860593"/>
    <w:rsid w:val="00861332"/>
    <w:rsid w:val="008615A7"/>
    <w:rsid w:val="00863618"/>
    <w:rsid w:val="00866096"/>
    <w:rsid w:val="00866CDE"/>
    <w:rsid w:val="00867164"/>
    <w:rsid w:val="00867883"/>
    <w:rsid w:val="00870684"/>
    <w:rsid w:val="008709F9"/>
    <w:rsid w:val="00871EA7"/>
    <w:rsid w:val="008724BD"/>
    <w:rsid w:val="008729A7"/>
    <w:rsid w:val="00872A82"/>
    <w:rsid w:val="0087327F"/>
    <w:rsid w:val="0087429D"/>
    <w:rsid w:val="0087615A"/>
    <w:rsid w:val="00882276"/>
    <w:rsid w:val="008829C0"/>
    <w:rsid w:val="00882A6E"/>
    <w:rsid w:val="00882CA8"/>
    <w:rsid w:val="00883F1B"/>
    <w:rsid w:val="00890C31"/>
    <w:rsid w:val="008930E3"/>
    <w:rsid w:val="00893C3E"/>
    <w:rsid w:val="00893ED3"/>
    <w:rsid w:val="00894746"/>
    <w:rsid w:val="00894CD2"/>
    <w:rsid w:val="008A0B75"/>
    <w:rsid w:val="008A1F25"/>
    <w:rsid w:val="008A284B"/>
    <w:rsid w:val="008A4B8E"/>
    <w:rsid w:val="008A6C38"/>
    <w:rsid w:val="008A7757"/>
    <w:rsid w:val="008B041D"/>
    <w:rsid w:val="008B16A0"/>
    <w:rsid w:val="008B5140"/>
    <w:rsid w:val="008B740C"/>
    <w:rsid w:val="008C0173"/>
    <w:rsid w:val="008C0B62"/>
    <w:rsid w:val="008C40B8"/>
    <w:rsid w:val="008C4F59"/>
    <w:rsid w:val="008C5016"/>
    <w:rsid w:val="008C5DA4"/>
    <w:rsid w:val="008C68E8"/>
    <w:rsid w:val="008C7315"/>
    <w:rsid w:val="008C7FFD"/>
    <w:rsid w:val="008D0026"/>
    <w:rsid w:val="008D0206"/>
    <w:rsid w:val="008D22C3"/>
    <w:rsid w:val="008D2D6B"/>
    <w:rsid w:val="008D358B"/>
    <w:rsid w:val="008D490C"/>
    <w:rsid w:val="008D4E66"/>
    <w:rsid w:val="008D59A3"/>
    <w:rsid w:val="008D64BE"/>
    <w:rsid w:val="008D7B1A"/>
    <w:rsid w:val="008E16F2"/>
    <w:rsid w:val="008E4236"/>
    <w:rsid w:val="008E49B8"/>
    <w:rsid w:val="008E558F"/>
    <w:rsid w:val="008E5D57"/>
    <w:rsid w:val="008E675A"/>
    <w:rsid w:val="008F020D"/>
    <w:rsid w:val="008F4887"/>
    <w:rsid w:val="00900D9C"/>
    <w:rsid w:val="00901762"/>
    <w:rsid w:val="0090291B"/>
    <w:rsid w:val="00903B33"/>
    <w:rsid w:val="009044C5"/>
    <w:rsid w:val="009055F0"/>
    <w:rsid w:val="00905872"/>
    <w:rsid w:val="00905D78"/>
    <w:rsid w:val="00906312"/>
    <w:rsid w:val="009066B3"/>
    <w:rsid w:val="00907416"/>
    <w:rsid w:val="00907E5F"/>
    <w:rsid w:val="00911DF6"/>
    <w:rsid w:val="009125E2"/>
    <w:rsid w:val="00912939"/>
    <w:rsid w:val="009143D9"/>
    <w:rsid w:val="00914F51"/>
    <w:rsid w:val="00916EF4"/>
    <w:rsid w:val="009172EA"/>
    <w:rsid w:val="00920537"/>
    <w:rsid w:val="00920AA9"/>
    <w:rsid w:val="00921532"/>
    <w:rsid w:val="0092209D"/>
    <w:rsid w:val="009221C4"/>
    <w:rsid w:val="0092303A"/>
    <w:rsid w:val="0092443E"/>
    <w:rsid w:val="00924796"/>
    <w:rsid w:val="009247CA"/>
    <w:rsid w:val="00924864"/>
    <w:rsid w:val="00925EBE"/>
    <w:rsid w:val="009274AE"/>
    <w:rsid w:val="009310C0"/>
    <w:rsid w:val="0093165D"/>
    <w:rsid w:val="00931A03"/>
    <w:rsid w:val="0093288B"/>
    <w:rsid w:val="0093330F"/>
    <w:rsid w:val="00936FEC"/>
    <w:rsid w:val="0094081C"/>
    <w:rsid w:val="009415B3"/>
    <w:rsid w:val="0094206E"/>
    <w:rsid w:val="0094449A"/>
    <w:rsid w:val="00946D12"/>
    <w:rsid w:val="00946F1D"/>
    <w:rsid w:val="00947484"/>
    <w:rsid w:val="00947D76"/>
    <w:rsid w:val="00947E60"/>
    <w:rsid w:val="00952224"/>
    <w:rsid w:val="00953CA4"/>
    <w:rsid w:val="00955C12"/>
    <w:rsid w:val="00956878"/>
    <w:rsid w:val="009636A5"/>
    <w:rsid w:val="00963B5D"/>
    <w:rsid w:val="00963DEE"/>
    <w:rsid w:val="009654D3"/>
    <w:rsid w:val="0096592D"/>
    <w:rsid w:val="00965B9F"/>
    <w:rsid w:val="009717C9"/>
    <w:rsid w:val="00972769"/>
    <w:rsid w:val="00973824"/>
    <w:rsid w:val="00973B5A"/>
    <w:rsid w:val="00981C05"/>
    <w:rsid w:val="00981D7D"/>
    <w:rsid w:val="00982178"/>
    <w:rsid w:val="009825F1"/>
    <w:rsid w:val="009831E9"/>
    <w:rsid w:val="009838E9"/>
    <w:rsid w:val="00983F10"/>
    <w:rsid w:val="0098517E"/>
    <w:rsid w:val="00986323"/>
    <w:rsid w:val="0098673B"/>
    <w:rsid w:val="0099103B"/>
    <w:rsid w:val="00991092"/>
    <w:rsid w:val="009915AE"/>
    <w:rsid w:val="00994743"/>
    <w:rsid w:val="009960FE"/>
    <w:rsid w:val="009A0D14"/>
    <w:rsid w:val="009A1652"/>
    <w:rsid w:val="009A30A2"/>
    <w:rsid w:val="009A31CC"/>
    <w:rsid w:val="009A526D"/>
    <w:rsid w:val="009A5428"/>
    <w:rsid w:val="009A5A26"/>
    <w:rsid w:val="009A686B"/>
    <w:rsid w:val="009A6A84"/>
    <w:rsid w:val="009A6C64"/>
    <w:rsid w:val="009A743B"/>
    <w:rsid w:val="009B1A53"/>
    <w:rsid w:val="009B2531"/>
    <w:rsid w:val="009B272F"/>
    <w:rsid w:val="009B2F2F"/>
    <w:rsid w:val="009B3570"/>
    <w:rsid w:val="009B3F5D"/>
    <w:rsid w:val="009B3F91"/>
    <w:rsid w:val="009B5CA4"/>
    <w:rsid w:val="009B70ED"/>
    <w:rsid w:val="009B727C"/>
    <w:rsid w:val="009B7369"/>
    <w:rsid w:val="009C3C8E"/>
    <w:rsid w:val="009C55F9"/>
    <w:rsid w:val="009C7609"/>
    <w:rsid w:val="009C7A2F"/>
    <w:rsid w:val="009D076F"/>
    <w:rsid w:val="009D12B4"/>
    <w:rsid w:val="009D18FC"/>
    <w:rsid w:val="009D195C"/>
    <w:rsid w:val="009D41DE"/>
    <w:rsid w:val="009D5503"/>
    <w:rsid w:val="009D7A35"/>
    <w:rsid w:val="009E0FB0"/>
    <w:rsid w:val="009E18B7"/>
    <w:rsid w:val="009E19FD"/>
    <w:rsid w:val="009E2860"/>
    <w:rsid w:val="009E2FD6"/>
    <w:rsid w:val="009E65C2"/>
    <w:rsid w:val="009E67B6"/>
    <w:rsid w:val="009E6D16"/>
    <w:rsid w:val="009E78F9"/>
    <w:rsid w:val="009F0D8C"/>
    <w:rsid w:val="009F258F"/>
    <w:rsid w:val="009F33BA"/>
    <w:rsid w:val="009F5B94"/>
    <w:rsid w:val="009F5DA8"/>
    <w:rsid w:val="009F6309"/>
    <w:rsid w:val="009F6E08"/>
    <w:rsid w:val="00A0446D"/>
    <w:rsid w:val="00A05785"/>
    <w:rsid w:val="00A0674C"/>
    <w:rsid w:val="00A07CB6"/>
    <w:rsid w:val="00A07DF6"/>
    <w:rsid w:val="00A112D0"/>
    <w:rsid w:val="00A11E21"/>
    <w:rsid w:val="00A1205F"/>
    <w:rsid w:val="00A14E39"/>
    <w:rsid w:val="00A15210"/>
    <w:rsid w:val="00A174C6"/>
    <w:rsid w:val="00A179EA"/>
    <w:rsid w:val="00A222CE"/>
    <w:rsid w:val="00A245F7"/>
    <w:rsid w:val="00A31672"/>
    <w:rsid w:val="00A32929"/>
    <w:rsid w:val="00A330D2"/>
    <w:rsid w:val="00A33D51"/>
    <w:rsid w:val="00A34859"/>
    <w:rsid w:val="00A367EA"/>
    <w:rsid w:val="00A368EF"/>
    <w:rsid w:val="00A37ED1"/>
    <w:rsid w:val="00A37F23"/>
    <w:rsid w:val="00A40346"/>
    <w:rsid w:val="00A40873"/>
    <w:rsid w:val="00A41F2B"/>
    <w:rsid w:val="00A42DB2"/>
    <w:rsid w:val="00A430A6"/>
    <w:rsid w:val="00A44EB1"/>
    <w:rsid w:val="00A46965"/>
    <w:rsid w:val="00A47BBB"/>
    <w:rsid w:val="00A47FEC"/>
    <w:rsid w:val="00A51BEC"/>
    <w:rsid w:val="00A51FB4"/>
    <w:rsid w:val="00A526C4"/>
    <w:rsid w:val="00A53551"/>
    <w:rsid w:val="00A543EC"/>
    <w:rsid w:val="00A56BFD"/>
    <w:rsid w:val="00A57391"/>
    <w:rsid w:val="00A61411"/>
    <w:rsid w:val="00A63B1C"/>
    <w:rsid w:val="00A66B10"/>
    <w:rsid w:val="00A66E10"/>
    <w:rsid w:val="00A672D2"/>
    <w:rsid w:val="00A675F5"/>
    <w:rsid w:val="00A71007"/>
    <w:rsid w:val="00A71B13"/>
    <w:rsid w:val="00A72706"/>
    <w:rsid w:val="00A73AAE"/>
    <w:rsid w:val="00A74C85"/>
    <w:rsid w:val="00A74E83"/>
    <w:rsid w:val="00A76F40"/>
    <w:rsid w:val="00A77E60"/>
    <w:rsid w:val="00A81126"/>
    <w:rsid w:val="00A8175E"/>
    <w:rsid w:val="00A81F11"/>
    <w:rsid w:val="00A841ED"/>
    <w:rsid w:val="00A846CA"/>
    <w:rsid w:val="00A84D86"/>
    <w:rsid w:val="00A855E8"/>
    <w:rsid w:val="00A87156"/>
    <w:rsid w:val="00A940C8"/>
    <w:rsid w:val="00A94E92"/>
    <w:rsid w:val="00A9538C"/>
    <w:rsid w:val="00A95829"/>
    <w:rsid w:val="00A95BAC"/>
    <w:rsid w:val="00A95E28"/>
    <w:rsid w:val="00A9634B"/>
    <w:rsid w:val="00A97801"/>
    <w:rsid w:val="00AA3A99"/>
    <w:rsid w:val="00AA41A6"/>
    <w:rsid w:val="00AA4867"/>
    <w:rsid w:val="00AA6E0C"/>
    <w:rsid w:val="00AB0554"/>
    <w:rsid w:val="00AB4BFA"/>
    <w:rsid w:val="00AB67D8"/>
    <w:rsid w:val="00AC29CC"/>
    <w:rsid w:val="00AC47BC"/>
    <w:rsid w:val="00AC4F5C"/>
    <w:rsid w:val="00AC7107"/>
    <w:rsid w:val="00AC71BC"/>
    <w:rsid w:val="00AD05B3"/>
    <w:rsid w:val="00AD2000"/>
    <w:rsid w:val="00AD2C8D"/>
    <w:rsid w:val="00AD339A"/>
    <w:rsid w:val="00AD3672"/>
    <w:rsid w:val="00AD3ADF"/>
    <w:rsid w:val="00AD4B84"/>
    <w:rsid w:val="00AD7015"/>
    <w:rsid w:val="00AD774F"/>
    <w:rsid w:val="00AE017D"/>
    <w:rsid w:val="00AE2CCB"/>
    <w:rsid w:val="00AE524D"/>
    <w:rsid w:val="00AF09A6"/>
    <w:rsid w:val="00AF142A"/>
    <w:rsid w:val="00AF15CD"/>
    <w:rsid w:val="00AF2463"/>
    <w:rsid w:val="00AF2E08"/>
    <w:rsid w:val="00AF4535"/>
    <w:rsid w:val="00AF60AF"/>
    <w:rsid w:val="00AF6706"/>
    <w:rsid w:val="00AF7586"/>
    <w:rsid w:val="00AF7F49"/>
    <w:rsid w:val="00B0111D"/>
    <w:rsid w:val="00B01261"/>
    <w:rsid w:val="00B05923"/>
    <w:rsid w:val="00B0748F"/>
    <w:rsid w:val="00B07786"/>
    <w:rsid w:val="00B109DE"/>
    <w:rsid w:val="00B146FC"/>
    <w:rsid w:val="00B15024"/>
    <w:rsid w:val="00B15DBB"/>
    <w:rsid w:val="00B1684A"/>
    <w:rsid w:val="00B20246"/>
    <w:rsid w:val="00B21401"/>
    <w:rsid w:val="00B23F61"/>
    <w:rsid w:val="00B279DA"/>
    <w:rsid w:val="00B30971"/>
    <w:rsid w:val="00B31DD5"/>
    <w:rsid w:val="00B31E2F"/>
    <w:rsid w:val="00B3394F"/>
    <w:rsid w:val="00B37408"/>
    <w:rsid w:val="00B41250"/>
    <w:rsid w:val="00B43346"/>
    <w:rsid w:val="00B4583D"/>
    <w:rsid w:val="00B45969"/>
    <w:rsid w:val="00B47B74"/>
    <w:rsid w:val="00B523AE"/>
    <w:rsid w:val="00B54AB5"/>
    <w:rsid w:val="00B54ABE"/>
    <w:rsid w:val="00B56C04"/>
    <w:rsid w:val="00B576E4"/>
    <w:rsid w:val="00B626D8"/>
    <w:rsid w:val="00B62877"/>
    <w:rsid w:val="00B628B3"/>
    <w:rsid w:val="00B62D7A"/>
    <w:rsid w:val="00B63C71"/>
    <w:rsid w:val="00B63EF9"/>
    <w:rsid w:val="00B643E7"/>
    <w:rsid w:val="00B64739"/>
    <w:rsid w:val="00B64C0D"/>
    <w:rsid w:val="00B64E8C"/>
    <w:rsid w:val="00B655A6"/>
    <w:rsid w:val="00B65854"/>
    <w:rsid w:val="00B67FA1"/>
    <w:rsid w:val="00B67FCA"/>
    <w:rsid w:val="00B7175B"/>
    <w:rsid w:val="00B72E69"/>
    <w:rsid w:val="00B72FA6"/>
    <w:rsid w:val="00B75957"/>
    <w:rsid w:val="00B75ACE"/>
    <w:rsid w:val="00B764F5"/>
    <w:rsid w:val="00B765AA"/>
    <w:rsid w:val="00B802A0"/>
    <w:rsid w:val="00B805AA"/>
    <w:rsid w:val="00B8127C"/>
    <w:rsid w:val="00B81F31"/>
    <w:rsid w:val="00B82E44"/>
    <w:rsid w:val="00B8342E"/>
    <w:rsid w:val="00B8346B"/>
    <w:rsid w:val="00B83B93"/>
    <w:rsid w:val="00B84477"/>
    <w:rsid w:val="00B84551"/>
    <w:rsid w:val="00B86DDA"/>
    <w:rsid w:val="00B8705C"/>
    <w:rsid w:val="00B871DA"/>
    <w:rsid w:val="00B8721E"/>
    <w:rsid w:val="00B87331"/>
    <w:rsid w:val="00B91969"/>
    <w:rsid w:val="00B930BA"/>
    <w:rsid w:val="00B94072"/>
    <w:rsid w:val="00B9543D"/>
    <w:rsid w:val="00B96818"/>
    <w:rsid w:val="00B96C20"/>
    <w:rsid w:val="00B97162"/>
    <w:rsid w:val="00BA09D3"/>
    <w:rsid w:val="00BA0A1E"/>
    <w:rsid w:val="00BA306D"/>
    <w:rsid w:val="00BA317F"/>
    <w:rsid w:val="00BA3659"/>
    <w:rsid w:val="00BA3A95"/>
    <w:rsid w:val="00BA4987"/>
    <w:rsid w:val="00BA50BA"/>
    <w:rsid w:val="00BA50FD"/>
    <w:rsid w:val="00BA6554"/>
    <w:rsid w:val="00BA6A42"/>
    <w:rsid w:val="00BB00F2"/>
    <w:rsid w:val="00BB0EB6"/>
    <w:rsid w:val="00BB1CD4"/>
    <w:rsid w:val="00BB1F1A"/>
    <w:rsid w:val="00BB25CD"/>
    <w:rsid w:val="00BB301E"/>
    <w:rsid w:val="00BB39CA"/>
    <w:rsid w:val="00BB5619"/>
    <w:rsid w:val="00BB5623"/>
    <w:rsid w:val="00BB6267"/>
    <w:rsid w:val="00BB720C"/>
    <w:rsid w:val="00BB7449"/>
    <w:rsid w:val="00BC2CE0"/>
    <w:rsid w:val="00BC57FF"/>
    <w:rsid w:val="00BC6BF7"/>
    <w:rsid w:val="00BC7765"/>
    <w:rsid w:val="00BD00E8"/>
    <w:rsid w:val="00BD0F0B"/>
    <w:rsid w:val="00BD1618"/>
    <w:rsid w:val="00BD2764"/>
    <w:rsid w:val="00BD407A"/>
    <w:rsid w:val="00BD4233"/>
    <w:rsid w:val="00BD4257"/>
    <w:rsid w:val="00BD45ED"/>
    <w:rsid w:val="00BD628D"/>
    <w:rsid w:val="00BD6303"/>
    <w:rsid w:val="00BD698F"/>
    <w:rsid w:val="00BE06C9"/>
    <w:rsid w:val="00BE2F4D"/>
    <w:rsid w:val="00BE401D"/>
    <w:rsid w:val="00BE62EF"/>
    <w:rsid w:val="00BE790D"/>
    <w:rsid w:val="00BE79E0"/>
    <w:rsid w:val="00BF147F"/>
    <w:rsid w:val="00BF29FE"/>
    <w:rsid w:val="00BF30C3"/>
    <w:rsid w:val="00BF390D"/>
    <w:rsid w:val="00C01422"/>
    <w:rsid w:val="00C019DD"/>
    <w:rsid w:val="00C04706"/>
    <w:rsid w:val="00C0480D"/>
    <w:rsid w:val="00C049B9"/>
    <w:rsid w:val="00C05C3A"/>
    <w:rsid w:val="00C130BE"/>
    <w:rsid w:val="00C144ED"/>
    <w:rsid w:val="00C159BB"/>
    <w:rsid w:val="00C15B83"/>
    <w:rsid w:val="00C17CB3"/>
    <w:rsid w:val="00C2190C"/>
    <w:rsid w:val="00C24A59"/>
    <w:rsid w:val="00C25253"/>
    <w:rsid w:val="00C252DE"/>
    <w:rsid w:val="00C26FA9"/>
    <w:rsid w:val="00C300CC"/>
    <w:rsid w:val="00C31A12"/>
    <w:rsid w:val="00C342C0"/>
    <w:rsid w:val="00C346C6"/>
    <w:rsid w:val="00C34DD1"/>
    <w:rsid w:val="00C356EB"/>
    <w:rsid w:val="00C35D38"/>
    <w:rsid w:val="00C3658E"/>
    <w:rsid w:val="00C36ED7"/>
    <w:rsid w:val="00C3739F"/>
    <w:rsid w:val="00C379E1"/>
    <w:rsid w:val="00C37D8E"/>
    <w:rsid w:val="00C4029C"/>
    <w:rsid w:val="00C41089"/>
    <w:rsid w:val="00C4265E"/>
    <w:rsid w:val="00C43AC8"/>
    <w:rsid w:val="00C4469A"/>
    <w:rsid w:val="00C45073"/>
    <w:rsid w:val="00C4523D"/>
    <w:rsid w:val="00C4584C"/>
    <w:rsid w:val="00C4586E"/>
    <w:rsid w:val="00C45D48"/>
    <w:rsid w:val="00C46671"/>
    <w:rsid w:val="00C51E89"/>
    <w:rsid w:val="00C52CC7"/>
    <w:rsid w:val="00C548F1"/>
    <w:rsid w:val="00C556DC"/>
    <w:rsid w:val="00C60795"/>
    <w:rsid w:val="00C61356"/>
    <w:rsid w:val="00C622B1"/>
    <w:rsid w:val="00C6305B"/>
    <w:rsid w:val="00C64192"/>
    <w:rsid w:val="00C641AF"/>
    <w:rsid w:val="00C66007"/>
    <w:rsid w:val="00C66107"/>
    <w:rsid w:val="00C66C63"/>
    <w:rsid w:val="00C7148C"/>
    <w:rsid w:val="00C71B95"/>
    <w:rsid w:val="00C73260"/>
    <w:rsid w:val="00C742E3"/>
    <w:rsid w:val="00C76F86"/>
    <w:rsid w:val="00C77FA3"/>
    <w:rsid w:val="00C80845"/>
    <w:rsid w:val="00C8308E"/>
    <w:rsid w:val="00C86DCE"/>
    <w:rsid w:val="00C86F7F"/>
    <w:rsid w:val="00C8782C"/>
    <w:rsid w:val="00C9015D"/>
    <w:rsid w:val="00C90E79"/>
    <w:rsid w:val="00C926CD"/>
    <w:rsid w:val="00C9316B"/>
    <w:rsid w:val="00C933E5"/>
    <w:rsid w:val="00C93955"/>
    <w:rsid w:val="00CA3BC1"/>
    <w:rsid w:val="00CB388F"/>
    <w:rsid w:val="00CB3B9F"/>
    <w:rsid w:val="00CB404E"/>
    <w:rsid w:val="00CB4E31"/>
    <w:rsid w:val="00CC13AA"/>
    <w:rsid w:val="00CC17C9"/>
    <w:rsid w:val="00CC1AB3"/>
    <w:rsid w:val="00CC1AF7"/>
    <w:rsid w:val="00CC1F91"/>
    <w:rsid w:val="00CC2572"/>
    <w:rsid w:val="00CC2D8E"/>
    <w:rsid w:val="00CC30D1"/>
    <w:rsid w:val="00CC3104"/>
    <w:rsid w:val="00CC7BAF"/>
    <w:rsid w:val="00CD0050"/>
    <w:rsid w:val="00CD0577"/>
    <w:rsid w:val="00CD11B4"/>
    <w:rsid w:val="00CD1D3D"/>
    <w:rsid w:val="00CD217E"/>
    <w:rsid w:val="00CD3832"/>
    <w:rsid w:val="00CD69AE"/>
    <w:rsid w:val="00CD7FD9"/>
    <w:rsid w:val="00CE0D58"/>
    <w:rsid w:val="00CE13DC"/>
    <w:rsid w:val="00CE1CEB"/>
    <w:rsid w:val="00CE2E7F"/>
    <w:rsid w:val="00CE6418"/>
    <w:rsid w:val="00CF0A42"/>
    <w:rsid w:val="00CF19B0"/>
    <w:rsid w:val="00CF25FE"/>
    <w:rsid w:val="00CF48A7"/>
    <w:rsid w:val="00CF4FD9"/>
    <w:rsid w:val="00D01362"/>
    <w:rsid w:val="00D04086"/>
    <w:rsid w:val="00D04D67"/>
    <w:rsid w:val="00D0592B"/>
    <w:rsid w:val="00D07235"/>
    <w:rsid w:val="00D0793A"/>
    <w:rsid w:val="00D10178"/>
    <w:rsid w:val="00D10A0B"/>
    <w:rsid w:val="00D11F2D"/>
    <w:rsid w:val="00D13403"/>
    <w:rsid w:val="00D155E9"/>
    <w:rsid w:val="00D16197"/>
    <w:rsid w:val="00D16CBE"/>
    <w:rsid w:val="00D23912"/>
    <w:rsid w:val="00D23BBF"/>
    <w:rsid w:val="00D25DC7"/>
    <w:rsid w:val="00D25E85"/>
    <w:rsid w:val="00D27141"/>
    <w:rsid w:val="00D27181"/>
    <w:rsid w:val="00D30E81"/>
    <w:rsid w:val="00D311DD"/>
    <w:rsid w:val="00D31E45"/>
    <w:rsid w:val="00D32A4B"/>
    <w:rsid w:val="00D32AE0"/>
    <w:rsid w:val="00D33DF1"/>
    <w:rsid w:val="00D34309"/>
    <w:rsid w:val="00D35D43"/>
    <w:rsid w:val="00D36A9C"/>
    <w:rsid w:val="00D36AD2"/>
    <w:rsid w:val="00D36DB9"/>
    <w:rsid w:val="00D37176"/>
    <w:rsid w:val="00D402F2"/>
    <w:rsid w:val="00D411BA"/>
    <w:rsid w:val="00D4236E"/>
    <w:rsid w:val="00D43AF5"/>
    <w:rsid w:val="00D44506"/>
    <w:rsid w:val="00D5174E"/>
    <w:rsid w:val="00D5261B"/>
    <w:rsid w:val="00D531B1"/>
    <w:rsid w:val="00D541D4"/>
    <w:rsid w:val="00D5529A"/>
    <w:rsid w:val="00D5658B"/>
    <w:rsid w:val="00D567B1"/>
    <w:rsid w:val="00D56B49"/>
    <w:rsid w:val="00D56CCE"/>
    <w:rsid w:val="00D56F0B"/>
    <w:rsid w:val="00D571A3"/>
    <w:rsid w:val="00D613F3"/>
    <w:rsid w:val="00D6298C"/>
    <w:rsid w:val="00D62A54"/>
    <w:rsid w:val="00D634FA"/>
    <w:rsid w:val="00D64676"/>
    <w:rsid w:val="00D70E62"/>
    <w:rsid w:val="00D7241C"/>
    <w:rsid w:val="00D73C0F"/>
    <w:rsid w:val="00D76702"/>
    <w:rsid w:val="00D80067"/>
    <w:rsid w:val="00D82B14"/>
    <w:rsid w:val="00D835AF"/>
    <w:rsid w:val="00D844E6"/>
    <w:rsid w:val="00D84A1A"/>
    <w:rsid w:val="00D85FCB"/>
    <w:rsid w:val="00D9250E"/>
    <w:rsid w:val="00D936D6"/>
    <w:rsid w:val="00D957B9"/>
    <w:rsid w:val="00D97251"/>
    <w:rsid w:val="00DA1C1E"/>
    <w:rsid w:val="00DA1FAE"/>
    <w:rsid w:val="00DA24EF"/>
    <w:rsid w:val="00DA2936"/>
    <w:rsid w:val="00DA3AA4"/>
    <w:rsid w:val="00DA6650"/>
    <w:rsid w:val="00DA73B5"/>
    <w:rsid w:val="00DA7D80"/>
    <w:rsid w:val="00DB05CF"/>
    <w:rsid w:val="00DB0F9B"/>
    <w:rsid w:val="00DB280D"/>
    <w:rsid w:val="00DB3849"/>
    <w:rsid w:val="00DB3D9F"/>
    <w:rsid w:val="00DB6186"/>
    <w:rsid w:val="00DB6441"/>
    <w:rsid w:val="00DB683A"/>
    <w:rsid w:val="00DB7509"/>
    <w:rsid w:val="00DC1E67"/>
    <w:rsid w:val="00DC2FE9"/>
    <w:rsid w:val="00DC38E7"/>
    <w:rsid w:val="00DC3D74"/>
    <w:rsid w:val="00DC71AB"/>
    <w:rsid w:val="00DD25A4"/>
    <w:rsid w:val="00DD3EBA"/>
    <w:rsid w:val="00DD440F"/>
    <w:rsid w:val="00DD4BA8"/>
    <w:rsid w:val="00DD4EAB"/>
    <w:rsid w:val="00DD4FC3"/>
    <w:rsid w:val="00DD76D2"/>
    <w:rsid w:val="00DE04CA"/>
    <w:rsid w:val="00DE0BDF"/>
    <w:rsid w:val="00DE2D1B"/>
    <w:rsid w:val="00DE3C91"/>
    <w:rsid w:val="00DE4B06"/>
    <w:rsid w:val="00DF15D9"/>
    <w:rsid w:val="00DF1B39"/>
    <w:rsid w:val="00DF1F9A"/>
    <w:rsid w:val="00DF22A3"/>
    <w:rsid w:val="00DF2BDE"/>
    <w:rsid w:val="00DF3BA9"/>
    <w:rsid w:val="00DF4332"/>
    <w:rsid w:val="00DF5249"/>
    <w:rsid w:val="00DF5C98"/>
    <w:rsid w:val="00DF649B"/>
    <w:rsid w:val="00E000F7"/>
    <w:rsid w:val="00E02032"/>
    <w:rsid w:val="00E061C7"/>
    <w:rsid w:val="00E07EBE"/>
    <w:rsid w:val="00E1331C"/>
    <w:rsid w:val="00E13ABA"/>
    <w:rsid w:val="00E161E4"/>
    <w:rsid w:val="00E16E0D"/>
    <w:rsid w:val="00E17092"/>
    <w:rsid w:val="00E17478"/>
    <w:rsid w:val="00E17C90"/>
    <w:rsid w:val="00E17CEE"/>
    <w:rsid w:val="00E202D8"/>
    <w:rsid w:val="00E20C94"/>
    <w:rsid w:val="00E23383"/>
    <w:rsid w:val="00E24920"/>
    <w:rsid w:val="00E25EBB"/>
    <w:rsid w:val="00E278B9"/>
    <w:rsid w:val="00E27B61"/>
    <w:rsid w:val="00E3093D"/>
    <w:rsid w:val="00E3122B"/>
    <w:rsid w:val="00E31DA7"/>
    <w:rsid w:val="00E3331F"/>
    <w:rsid w:val="00E340F3"/>
    <w:rsid w:val="00E341AD"/>
    <w:rsid w:val="00E34EE1"/>
    <w:rsid w:val="00E40828"/>
    <w:rsid w:val="00E41E06"/>
    <w:rsid w:val="00E43BEB"/>
    <w:rsid w:val="00E445F1"/>
    <w:rsid w:val="00E44C4D"/>
    <w:rsid w:val="00E44C5E"/>
    <w:rsid w:val="00E4665D"/>
    <w:rsid w:val="00E47E30"/>
    <w:rsid w:val="00E47F33"/>
    <w:rsid w:val="00E50456"/>
    <w:rsid w:val="00E511E2"/>
    <w:rsid w:val="00E53C10"/>
    <w:rsid w:val="00E5408B"/>
    <w:rsid w:val="00E548F0"/>
    <w:rsid w:val="00E5675A"/>
    <w:rsid w:val="00E601EB"/>
    <w:rsid w:val="00E61F6F"/>
    <w:rsid w:val="00E62AB9"/>
    <w:rsid w:val="00E637A0"/>
    <w:rsid w:val="00E64958"/>
    <w:rsid w:val="00E64CEF"/>
    <w:rsid w:val="00E6544B"/>
    <w:rsid w:val="00E65490"/>
    <w:rsid w:val="00E65A9F"/>
    <w:rsid w:val="00E65BEA"/>
    <w:rsid w:val="00E65C6B"/>
    <w:rsid w:val="00E67004"/>
    <w:rsid w:val="00E67393"/>
    <w:rsid w:val="00E673F3"/>
    <w:rsid w:val="00E704A6"/>
    <w:rsid w:val="00E706C6"/>
    <w:rsid w:val="00E7208A"/>
    <w:rsid w:val="00E7536D"/>
    <w:rsid w:val="00E75E74"/>
    <w:rsid w:val="00E7704E"/>
    <w:rsid w:val="00E81B79"/>
    <w:rsid w:val="00E84051"/>
    <w:rsid w:val="00E84595"/>
    <w:rsid w:val="00E878CD"/>
    <w:rsid w:val="00E87E8F"/>
    <w:rsid w:val="00E91508"/>
    <w:rsid w:val="00E91706"/>
    <w:rsid w:val="00E94CA4"/>
    <w:rsid w:val="00E950C3"/>
    <w:rsid w:val="00E95646"/>
    <w:rsid w:val="00E96F0B"/>
    <w:rsid w:val="00EA2AE8"/>
    <w:rsid w:val="00EA3276"/>
    <w:rsid w:val="00EA385A"/>
    <w:rsid w:val="00EA4238"/>
    <w:rsid w:val="00EA5661"/>
    <w:rsid w:val="00EB08A5"/>
    <w:rsid w:val="00EB2868"/>
    <w:rsid w:val="00EB290C"/>
    <w:rsid w:val="00EB3795"/>
    <w:rsid w:val="00EB3F34"/>
    <w:rsid w:val="00EB504E"/>
    <w:rsid w:val="00EB64EB"/>
    <w:rsid w:val="00EC0851"/>
    <w:rsid w:val="00EC2D85"/>
    <w:rsid w:val="00EC3133"/>
    <w:rsid w:val="00EC5705"/>
    <w:rsid w:val="00EC7E13"/>
    <w:rsid w:val="00ED20FA"/>
    <w:rsid w:val="00ED2758"/>
    <w:rsid w:val="00ED3D7E"/>
    <w:rsid w:val="00ED3F64"/>
    <w:rsid w:val="00ED4013"/>
    <w:rsid w:val="00ED4D28"/>
    <w:rsid w:val="00ED6F90"/>
    <w:rsid w:val="00ED7367"/>
    <w:rsid w:val="00EE0BBD"/>
    <w:rsid w:val="00EE36FE"/>
    <w:rsid w:val="00EE5B7D"/>
    <w:rsid w:val="00EE6D59"/>
    <w:rsid w:val="00EE6F4E"/>
    <w:rsid w:val="00EF05A9"/>
    <w:rsid w:val="00EF138C"/>
    <w:rsid w:val="00EF2CF4"/>
    <w:rsid w:val="00EF3F26"/>
    <w:rsid w:val="00EF63FD"/>
    <w:rsid w:val="00F00463"/>
    <w:rsid w:val="00F01B10"/>
    <w:rsid w:val="00F02491"/>
    <w:rsid w:val="00F03A12"/>
    <w:rsid w:val="00F041F3"/>
    <w:rsid w:val="00F04622"/>
    <w:rsid w:val="00F05D43"/>
    <w:rsid w:val="00F07972"/>
    <w:rsid w:val="00F10E8F"/>
    <w:rsid w:val="00F1145A"/>
    <w:rsid w:val="00F1281C"/>
    <w:rsid w:val="00F17714"/>
    <w:rsid w:val="00F2058E"/>
    <w:rsid w:val="00F222D1"/>
    <w:rsid w:val="00F23016"/>
    <w:rsid w:val="00F238F7"/>
    <w:rsid w:val="00F24802"/>
    <w:rsid w:val="00F24AAB"/>
    <w:rsid w:val="00F2533F"/>
    <w:rsid w:val="00F254C7"/>
    <w:rsid w:val="00F266D9"/>
    <w:rsid w:val="00F27018"/>
    <w:rsid w:val="00F30B2D"/>
    <w:rsid w:val="00F33F1C"/>
    <w:rsid w:val="00F34028"/>
    <w:rsid w:val="00F350C3"/>
    <w:rsid w:val="00F36993"/>
    <w:rsid w:val="00F373B0"/>
    <w:rsid w:val="00F4005C"/>
    <w:rsid w:val="00F4183F"/>
    <w:rsid w:val="00F423B2"/>
    <w:rsid w:val="00F427A2"/>
    <w:rsid w:val="00F43CB8"/>
    <w:rsid w:val="00F44264"/>
    <w:rsid w:val="00F45412"/>
    <w:rsid w:val="00F46B06"/>
    <w:rsid w:val="00F5149A"/>
    <w:rsid w:val="00F52562"/>
    <w:rsid w:val="00F537E8"/>
    <w:rsid w:val="00F54C18"/>
    <w:rsid w:val="00F55865"/>
    <w:rsid w:val="00F5753F"/>
    <w:rsid w:val="00F57C65"/>
    <w:rsid w:val="00F616A2"/>
    <w:rsid w:val="00F622DC"/>
    <w:rsid w:val="00F63F1F"/>
    <w:rsid w:val="00F65DA9"/>
    <w:rsid w:val="00F70171"/>
    <w:rsid w:val="00F70306"/>
    <w:rsid w:val="00F72034"/>
    <w:rsid w:val="00F721F5"/>
    <w:rsid w:val="00F73CA5"/>
    <w:rsid w:val="00F74528"/>
    <w:rsid w:val="00F762C8"/>
    <w:rsid w:val="00F7662F"/>
    <w:rsid w:val="00F80302"/>
    <w:rsid w:val="00F821C4"/>
    <w:rsid w:val="00F8242A"/>
    <w:rsid w:val="00F82DEE"/>
    <w:rsid w:val="00F8322C"/>
    <w:rsid w:val="00F834A6"/>
    <w:rsid w:val="00F83544"/>
    <w:rsid w:val="00F8447B"/>
    <w:rsid w:val="00F84B7B"/>
    <w:rsid w:val="00F84ED8"/>
    <w:rsid w:val="00F85164"/>
    <w:rsid w:val="00F854A0"/>
    <w:rsid w:val="00F8640D"/>
    <w:rsid w:val="00F87D63"/>
    <w:rsid w:val="00F9170C"/>
    <w:rsid w:val="00F93A38"/>
    <w:rsid w:val="00F946E1"/>
    <w:rsid w:val="00F96695"/>
    <w:rsid w:val="00FA30E2"/>
    <w:rsid w:val="00FA32F5"/>
    <w:rsid w:val="00FA4A47"/>
    <w:rsid w:val="00FA5EE2"/>
    <w:rsid w:val="00FA689F"/>
    <w:rsid w:val="00FA7EF0"/>
    <w:rsid w:val="00FB0455"/>
    <w:rsid w:val="00FB09BE"/>
    <w:rsid w:val="00FB0AF5"/>
    <w:rsid w:val="00FB24C0"/>
    <w:rsid w:val="00FB41CC"/>
    <w:rsid w:val="00FB6EE0"/>
    <w:rsid w:val="00FB7159"/>
    <w:rsid w:val="00FC0DB9"/>
    <w:rsid w:val="00FC2939"/>
    <w:rsid w:val="00FC3468"/>
    <w:rsid w:val="00FC3A78"/>
    <w:rsid w:val="00FC52F2"/>
    <w:rsid w:val="00FC5412"/>
    <w:rsid w:val="00FC6320"/>
    <w:rsid w:val="00FC6948"/>
    <w:rsid w:val="00FC7617"/>
    <w:rsid w:val="00FC7C44"/>
    <w:rsid w:val="00FD04E8"/>
    <w:rsid w:val="00FD0662"/>
    <w:rsid w:val="00FD1196"/>
    <w:rsid w:val="00FD5B2F"/>
    <w:rsid w:val="00FD66F9"/>
    <w:rsid w:val="00FE185F"/>
    <w:rsid w:val="00FE1CD5"/>
    <w:rsid w:val="00FE3BB5"/>
    <w:rsid w:val="00FE4200"/>
    <w:rsid w:val="00FE551F"/>
    <w:rsid w:val="00FF00D0"/>
    <w:rsid w:val="00FF0B37"/>
    <w:rsid w:val="00FF11DD"/>
    <w:rsid w:val="00FF49E5"/>
    <w:rsid w:val="00FF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BEB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D3"/>
    <w:pPr>
      <w:spacing w:after="120" w:line="280" w:lineRule="exact"/>
    </w:pPr>
    <w:rPr>
      <w:rFonts w:ascii="Trebuchet MS" w:eastAsia="Times New Roman" w:hAnsi="Trebuchet MS" w:cs="Times New Roman"/>
      <w:sz w:val="20"/>
      <w:lang w:val="en-AU"/>
    </w:rPr>
  </w:style>
  <w:style w:type="paragraph" w:styleId="Heading1">
    <w:name w:val="heading 1"/>
    <w:basedOn w:val="Normal"/>
    <w:next w:val="Normal"/>
    <w:link w:val="Heading1Char"/>
    <w:uiPriority w:val="1"/>
    <w:qFormat/>
    <w:rsid w:val="003238D3"/>
    <w:pPr>
      <w:keepNext/>
      <w:numPr>
        <w:numId w:val="23"/>
      </w:numPr>
      <w:spacing w:before="240" w:after="240" w:line="240" w:lineRule="auto"/>
      <w:outlineLvl w:val="0"/>
    </w:pPr>
    <w:rPr>
      <w:rFonts w:cs="Arial"/>
      <w:bCs/>
      <w:color w:val="8496B0" w:themeColor="text2" w:themeTint="99"/>
      <w:kern w:val="28"/>
      <w:sz w:val="36"/>
      <w:szCs w:val="36"/>
      <w:lang w:val="en-US"/>
    </w:rPr>
  </w:style>
  <w:style w:type="paragraph" w:styleId="Heading2">
    <w:name w:val="heading 2"/>
    <w:basedOn w:val="Normal"/>
    <w:next w:val="Normal"/>
    <w:link w:val="Heading2Char"/>
    <w:qFormat/>
    <w:rsid w:val="00474B28"/>
    <w:pPr>
      <w:keepNext/>
      <w:numPr>
        <w:ilvl w:val="1"/>
        <w:numId w:val="23"/>
      </w:numPr>
      <w:shd w:val="clear" w:color="666699" w:fill="auto"/>
      <w:spacing w:before="360" w:after="360" w:line="240" w:lineRule="auto"/>
      <w:ind w:left="709" w:hanging="709"/>
      <w:outlineLvl w:val="1"/>
    </w:pPr>
    <w:rPr>
      <w:rFonts w:cs="Times-Roman"/>
      <w:bCs/>
      <w:color w:val="70AD47"/>
      <w:sz w:val="32"/>
      <w:szCs w:val="32"/>
      <w:lang w:val="en-US" w:eastAsia="en-AU"/>
    </w:rPr>
  </w:style>
  <w:style w:type="paragraph" w:styleId="Heading3">
    <w:name w:val="heading 3"/>
    <w:basedOn w:val="Normal"/>
    <w:next w:val="Normal"/>
    <w:link w:val="Heading3Char"/>
    <w:uiPriority w:val="99"/>
    <w:qFormat/>
    <w:rsid w:val="004A5AE0"/>
    <w:pPr>
      <w:keepNext/>
      <w:numPr>
        <w:ilvl w:val="2"/>
        <w:numId w:val="23"/>
      </w:numPr>
      <w:spacing w:before="120" w:line="260" w:lineRule="exact"/>
      <w:outlineLvl w:val="2"/>
    </w:pPr>
    <w:rPr>
      <w:rFonts w:eastAsiaTheme="majorEastAsia" w:cs="Minion-Bold"/>
      <w:iCs/>
      <w:color w:val="4472C4" w:themeColor="accent1"/>
      <w:szCs w:val="20"/>
      <w:lang w:val="en-US" w:eastAsia="en-AU"/>
    </w:rPr>
  </w:style>
  <w:style w:type="paragraph" w:styleId="Heading4">
    <w:name w:val="heading 4"/>
    <w:basedOn w:val="Normal"/>
    <w:next w:val="Normal"/>
    <w:link w:val="Heading4Char"/>
    <w:qFormat/>
    <w:rsid w:val="00C622B1"/>
    <w:pPr>
      <w:keepNext/>
      <w:pBdr>
        <w:top w:val="single" w:sz="4" w:space="1" w:color="A5A5A5" w:themeColor="accent3"/>
        <w:left w:val="single" w:sz="4" w:space="4" w:color="A5A5A5" w:themeColor="accent3"/>
        <w:bottom w:val="single" w:sz="4" w:space="1" w:color="A5A5A5" w:themeColor="accent3"/>
        <w:right w:val="single" w:sz="4" w:space="4" w:color="A5A5A5" w:themeColor="accent3"/>
      </w:pBdr>
      <w:spacing w:before="60" w:after="60" w:line="260" w:lineRule="exact"/>
      <w:outlineLvl w:val="3"/>
    </w:pPr>
    <w:rPr>
      <w:bCs/>
      <w:i/>
      <w:color w:val="70AD47" w:themeColor="accent6"/>
      <w:szCs w:val="18"/>
    </w:rPr>
  </w:style>
  <w:style w:type="paragraph" w:styleId="Heading5">
    <w:name w:val="heading 5"/>
    <w:basedOn w:val="Normal"/>
    <w:next w:val="Normal"/>
    <w:link w:val="Heading5Char"/>
    <w:qFormat/>
    <w:rsid w:val="00F7662F"/>
    <w:pPr>
      <w:keepNext/>
      <w:spacing w:after="0" w:line="260" w:lineRule="exact"/>
      <w:outlineLvl w:val="4"/>
    </w:pPr>
    <w:rPr>
      <w:bCs/>
      <w:iCs/>
      <w:color w:val="4472C4" w:themeColor="accent1"/>
      <w:sz w:val="16"/>
      <w:szCs w:val="16"/>
    </w:rPr>
  </w:style>
  <w:style w:type="paragraph" w:styleId="Heading6">
    <w:name w:val="heading 6"/>
    <w:basedOn w:val="Normal"/>
    <w:next w:val="Normal"/>
    <w:link w:val="Heading6Char"/>
    <w:qFormat/>
    <w:rsid w:val="0023135D"/>
    <w:pPr>
      <w:keepNext/>
      <w:numPr>
        <w:ilvl w:val="5"/>
        <w:numId w:val="23"/>
      </w:numPr>
      <w:spacing w:before="240" w:after="60"/>
      <w:outlineLvl w:val="5"/>
    </w:pPr>
    <w:rPr>
      <w:b/>
      <w:bCs/>
      <w:i/>
      <w:szCs w:val="22"/>
    </w:rPr>
  </w:style>
  <w:style w:type="paragraph" w:styleId="Heading7">
    <w:name w:val="heading 7"/>
    <w:basedOn w:val="Normal"/>
    <w:next w:val="Normal"/>
    <w:link w:val="Heading7Char"/>
    <w:semiHidden/>
    <w:unhideWhenUsed/>
    <w:qFormat/>
    <w:rsid w:val="0023135D"/>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23135D"/>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3135D"/>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86CD6"/>
    <w:pPr>
      <w:spacing w:line="167" w:lineRule="atLeast"/>
      <w:jc w:val="both"/>
    </w:pPr>
    <w:rPr>
      <w:rFonts w:ascii="Calibri" w:hAnsi="Calibri"/>
      <w:color w:val="2C2728"/>
      <w:sz w:val="17"/>
      <w:szCs w:val="17"/>
      <w:lang w:val="en-GB" w:eastAsia="en-GB"/>
    </w:rPr>
  </w:style>
  <w:style w:type="paragraph" w:customStyle="1" w:styleId="p2">
    <w:name w:val="p2"/>
    <w:basedOn w:val="Normal"/>
    <w:rsid w:val="00B628B3"/>
    <w:rPr>
      <w:rFonts w:ascii="Cambria" w:hAnsi="Cambria"/>
      <w:sz w:val="17"/>
      <w:szCs w:val="17"/>
      <w:lang w:eastAsia="en-GB"/>
    </w:rPr>
  </w:style>
  <w:style w:type="character" w:customStyle="1" w:styleId="apple-converted-space">
    <w:name w:val="apple-converted-space"/>
    <w:basedOn w:val="DefaultParagraphFont"/>
    <w:rsid w:val="00586CD6"/>
  </w:style>
  <w:style w:type="paragraph" w:styleId="TOC1">
    <w:name w:val="toc 1"/>
    <w:basedOn w:val="Normal"/>
    <w:next w:val="Normal"/>
    <w:autoRedefine/>
    <w:uiPriority w:val="39"/>
    <w:unhideWhenUsed/>
    <w:rsid w:val="00DA1C1E"/>
    <w:pPr>
      <w:tabs>
        <w:tab w:val="left" w:pos="480"/>
        <w:tab w:val="right" w:leader="dot" w:pos="9623"/>
      </w:tabs>
      <w:spacing w:after="60"/>
      <w:ind w:right="-7"/>
    </w:pPr>
    <w:rPr>
      <w:b/>
      <w:noProof/>
    </w:rPr>
  </w:style>
  <w:style w:type="paragraph" w:styleId="TOC2">
    <w:name w:val="toc 2"/>
    <w:basedOn w:val="Normal"/>
    <w:next w:val="Normal"/>
    <w:autoRedefine/>
    <w:uiPriority w:val="39"/>
    <w:unhideWhenUsed/>
    <w:rsid w:val="00463208"/>
    <w:pPr>
      <w:tabs>
        <w:tab w:val="right" w:leader="dot" w:pos="9623"/>
      </w:tabs>
      <w:spacing w:after="60"/>
      <w:ind w:left="284" w:hanging="284"/>
    </w:pPr>
    <w:rPr>
      <w:b/>
      <w:noProof/>
      <w:color w:val="4472C4" w:themeColor="accent1"/>
    </w:rPr>
  </w:style>
  <w:style w:type="paragraph" w:styleId="BalloonText">
    <w:name w:val="Balloon Text"/>
    <w:basedOn w:val="Normal"/>
    <w:link w:val="BalloonTextChar"/>
    <w:rsid w:val="00586CD6"/>
    <w:rPr>
      <w:rFonts w:ascii="Tahoma" w:hAnsi="Tahoma" w:cs="Tahoma"/>
      <w:sz w:val="16"/>
      <w:szCs w:val="16"/>
    </w:rPr>
  </w:style>
  <w:style w:type="character" w:customStyle="1" w:styleId="BalloonTextChar">
    <w:name w:val="Balloon Text Char"/>
    <w:basedOn w:val="DefaultParagraphFont"/>
    <w:link w:val="BalloonText"/>
    <w:rsid w:val="00586CD6"/>
    <w:rPr>
      <w:rFonts w:ascii="Tahoma" w:eastAsia="Times New Roman" w:hAnsi="Tahoma" w:cs="Tahoma"/>
      <w:sz w:val="16"/>
      <w:szCs w:val="16"/>
      <w:lang w:val="en-AU"/>
    </w:rPr>
  </w:style>
  <w:style w:type="paragraph" w:styleId="BodyText">
    <w:name w:val="Body Text"/>
    <w:basedOn w:val="Normal"/>
    <w:link w:val="BodyTextChar"/>
    <w:uiPriority w:val="1"/>
    <w:unhideWhenUsed/>
    <w:qFormat/>
    <w:rsid w:val="00586CD6"/>
  </w:style>
  <w:style w:type="character" w:customStyle="1" w:styleId="BodyTextChar">
    <w:name w:val="Body Text Char"/>
    <w:basedOn w:val="DefaultParagraphFont"/>
    <w:link w:val="BodyText"/>
    <w:semiHidden/>
    <w:rsid w:val="00586CD6"/>
    <w:rPr>
      <w:rFonts w:ascii="Century Gothic" w:eastAsia="Times New Roman" w:hAnsi="Century Gothic" w:cs="Times New Roman"/>
      <w:sz w:val="20"/>
      <w:lang w:val="en-AU"/>
    </w:rPr>
  </w:style>
  <w:style w:type="character" w:styleId="BookTitle">
    <w:name w:val="Book Title"/>
    <w:basedOn w:val="DefaultParagraphFont"/>
    <w:uiPriority w:val="33"/>
    <w:qFormat/>
    <w:rsid w:val="00586CD6"/>
    <w:rPr>
      <w:b/>
      <w:bCs/>
      <w:smallCaps/>
      <w:spacing w:val="5"/>
    </w:rPr>
  </w:style>
  <w:style w:type="paragraph" w:customStyle="1" w:styleId="bullet0">
    <w:name w:val="bullet"/>
    <w:basedOn w:val="Normal"/>
    <w:link w:val="bulletChar"/>
    <w:qFormat/>
    <w:rsid w:val="00586CD6"/>
    <w:pPr>
      <w:keepLines/>
      <w:spacing w:line="260" w:lineRule="exact"/>
    </w:pPr>
    <w:rPr>
      <w:rFonts w:cs="Helvetica"/>
      <w:szCs w:val="26"/>
      <w:lang w:val="en-US" w:eastAsia="en-GB"/>
    </w:rPr>
  </w:style>
  <w:style w:type="character" w:customStyle="1" w:styleId="bulletChar">
    <w:name w:val="bullet Char"/>
    <w:link w:val="bullet0"/>
    <w:locked/>
    <w:rsid w:val="00586CD6"/>
    <w:rPr>
      <w:rFonts w:ascii="Century Gothic" w:hAnsi="Century Gothic" w:cs="Helvetica"/>
      <w:sz w:val="20"/>
      <w:szCs w:val="26"/>
      <w:lang w:val="en-US" w:eastAsia="en-GB"/>
    </w:rPr>
  </w:style>
  <w:style w:type="paragraph" w:customStyle="1" w:styleId="Bullet">
    <w:name w:val="Bullet"/>
    <w:basedOn w:val="Normal"/>
    <w:link w:val="BulletChar0"/>
    <w:qFormat/>
    <w:rsid w:val="00C8782C"/>
    <w:pPr>
      <w:numPr>
        <w:numId w:val="1"/>
      </w:numPr>
      <w:spacing w:before="60" w:after="60" w:line="260" w:lineRule="exact"/>
      <w:ind w:left="426" w:hanging="426"/>
    </w:pPr>
    <w:rPr>
      <w:color w:val="000000" w:themeColor="text1"/>
      <w:szCs w:val="22"/>
    </w:rPr>
  </w:style>
  <w:style w:type="character" w:customStyle="1" w:styleId="BulletChar0">
    <w:name w:val="Bullet Char"/>
    <w:basedOn w:val="DefaultParagraphFont"/>
    <w:link w:val="Bullet"/>
    <w:rsid w:val="00C8782C"/>
    <w:rPr>
      <w:rFonts w:ascii="Century Gothic" w:eastAsia="Times New Roman" w:hAnsi="Century Gothic" w:cs="Times New Roman"/>
      <w:color w:val="000000" w:themeColor="text1"/>
      <w:sz w:val="18"/>
      <w:szCs w:val="22"/>
      <w:lang w:val="en-AU"/>
    </w:rPr>
  </w:style>
  <w:style w:type="character" w:styleId="CommentReference">
    <w:name w:val="annotation reference"/>
    <w:basedOn w:val="DefaultParagraphFont"/>
    <w:uiPriority w:val="99"/>
    <w:rsid w:val="00586CD6"/>
    <w:rPr>
      <w:sz w:val="16"/>
      <w:szCs w:val="16"/>
    </w:rPr>
  </w:style>
  <w:style w:type="paragraph" w:styleId="CommentText">
    <w:name w:val="annotation text"/>
    <w:basedOn w:val="Normal"/>
    <w:link w:val="CommentTextChar"/>
    <w:rsid w:val="00586CD6"/>
    <w:rPr>
      <w:szCs w:val="20"/>
    </w:rPr>
  </w:style>
  <w:style w:type="character" w:customStyle="1" w:styleId="CommentTextChar">
    <w:name w:val="Comment Text Char"/>
    <w:basedOn w:val="DefaultParagraphFont"/>
    <w:link w:val="CommentText"/>
    <w:rsid w:val="00586CD6"/>
    <w:rPr>
      <w:rFonts w:ascii="Century Gothic" w:eastAsia="Times New Roman" w:hAnsi="Century Gothic" w:cs="Times New Roman"/>
      <w:sz w:val="20"/>
      <w:szCs w:val="20"/>
      <w:lang w:val="en-AU"/>
    </w:rPr>
  </w:style>
  <w:style w:type="paragraph" w:styleId="CommentSubject">
    <w:name w:val="annotation subject"/>
    <w:basedOn w:val="CommentText"/>
    <w:next w:val="CommentText"/>
    <w:link w:val="CommentSubjectChar"/>
    <w:rsid w:val="00586CD6"/>
    <w:rPr>
      <w:b/>
      <w:bCs/>
    </w:rPr>
  </w:style>
  <w:style w:type="character" w:customStyle="1" w:styleId="CommentSubjectChar">
    <w:name w:val="Comment Subject Char"/>
    <w:basedOn w:val="CommentTextChar"/>
    <w:link w:val="CommentSubject"/>
    <w:rsid w:val="00586CD6"/>
    <w:rPr>
      <w:rFonts w:ascii="Century Gothic" w:eastAsia="Times New Roman" w:hAnsi="Century Gothic" w:cs="Times New Roman"/>
      <w:b/>
      <w:bCs/>
      <w:sz w:val="20"/>
      <w:szCs w:val="20"/>
      <w:lang w:val="en-AU"/>
    </w:rPr>
  </w:style>
  <w:style w:type="paragraph" w:styleId="DocumentMap">
    <w:name w:val="Document Map"/>
    <w:basedOn w:val="Normal"/>
    <w:link w:val="DocumentMapChar"/>
    <w:semiHidden/>
    <w:unhideWhenUsed/>
    <w:rsid w:val="00586CD6"/>
    <w:rPr>
      <w:rFonts w:ascii="Times New Roman" w:hAnsi="Times New Roman"/>
    </w:rPr>
  </w:style>
  <w:style w:type="character" w:customStyle="1" w:styleId="DocumentMapChar">
    <w:name w:val="Document Map Char"/>
    <w:basedOn w:val="DefaultParagraphFont"/>
    <w:link w:val="DocumentMap"/>
    <w:semiHidden/>
    <w:rsid w:val="00586CD6"/>
    <w:rPr>
      <w:rFonts w:ascii="Times New Roman" w:eastAsia="Times New Roman" w:hAnsi="Times New Roman" w:cs="Times New Roman"/>
      <w:lang w:val="en-AU"/>
    </w:rPr>
  </w:style>
  <w:style w:type="character" w:styleId="Emphasis">
    <w:name w:val="Emphasis"/>
    <w:basedOn w:val="DefaultParagraphFont"/>
    <w:qFormat/>
    <w:rsid w:val="00586CD6"/>
    <w:rPr>
      <w:i/>
      <w:iC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586CD6"/>
    <w:pPr>
      <w:ind w:left="720"/>
      <w:contextualSpacing/>
    </w:pPr>
  </w:style>
  <w:style w:type="paragraph" w:customStyle="1" w:styleId="Enablers">
    <w:name w:val="Enablers"/>
    <w:basedOn w:val="ListParagraph"/>
    <w:qFormat/>
    <w:rsid w:val="00B8705C"/>
    <w:pPr>
      <w:numPr>
        <w:numId w:val="2"/>
      </w:num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60"/>
      <w:ind w:left="426" w:hanging="426"/>
      <w:contextualSpacing w:val="0"/>
    </w:pPr>
    <w:rPr>
      <w:bCs/>
      <w:szCs w:val="20"/>
    </w:rPr>
  </w:style>
  <w:style w:type="paragraph" w:customStyle="1" w:styleId="Enablersbullet">
    <w:name w:val="Enablers bullet"/>
    <w:basedOn w:val="Enablers"/>
    <w:qFormat/>
    <w:rsid w:val="00586CD6"/>
    <w:pPr>
      <w:numPr>
        <w:numId w:val="0"/>
      </w:numPr>
      <w:tabs>
        <w:tab w:val="left" w:pos="426"/>
      </w:tabs>
      <w:ind w:left="851" w:hanging="851"/>
    </w:pPr>
    <w:rPr>
      <w:lang w:val="en-GB" w:eastAsia="en-GB"/>
    </w:rPr>
  </w:style>
  <w:style w:type="paragraph" w:customStyle="1" w:styleId="Enablersheader">
    <w:name w:val="Enablers header"/>
    <w:basedOn w:val="Normal"/>
    <w:qFormat/>
    <w:rsid w:val="00586CD6"/>
    <w:pPr>
      <w:keepNext/>
      <w:pBdr>
        <w:top w:val="single" w:sz="4" w:space="1" w:color="4472C4" w:themeColor="accent1"/>
        <w:left w:val="single" w:sz="4" w:space="4" w:color="4472C4" w:themeColor="accent1"/>
        <w:bottom w:val="single" w:sz="4" w:space="1" w:color="4472C4" w:themeColor="accent1"/>
        <w:right w:val="single" w:sz="4" w:space="4" w:color="4472C4" w:themeColor="accent1"/>
      </w:pBdr>
      <w:spacing w:after="60"/>
    </w:pPr>
    <w:rPr>
      <w:b/>
      <w:bCs/>
      <w:szCs w:val="20"/>
      <w:lang w:val="en-US"/>
    </w:rPr>
  </w:style>
  <w:style w:type="paragraph" w:customStyle="1" w:styleId="EndNoteBibliography">
    <w:name w:val="EndNote Bibliography"/>
    <w:basedOn w:val="Normal"/>
    <w:rsid w:val="00586CD6"/>
    <w:pPr>
      <w:spacing w:before="60" w:after="60" w:line="240" w:lineRule="exact"/>
      <w:ind w:left="567" w:hanging="567"/>
    </w:pPr>
    <w:rPr>
      <w:rFonts w:ascii="Century Gothic" w:hAnsi="Century Gothic"/>
      <w:noProof/>
      <w:sz w:val="22"/>
      <w:szCs w:val="22"/>
      <w:lang w:eastAsia="en-AU"/>
    </w:rPr>
  </w:style>
  <w:style w:type="paragraph" w:customStyle="1" w:styleId="EndNoteBibliographyTitle">
    <w:name w:val="EndNote Bibliography Title"/>
    <w:basedOn w:val="Normal"/>
    <w:rsid w:val="00586CD6"/>
    <w:pPr>
      <w:jc w:val="center"/>
    </w:pPr>
    <w:rPr>
      <w:rFonts w:ascii="Century Gothic" w:hAnsi="Century Gothic"/>
      <w:sz w:val="22"/>
      <w:lang w:val="en-US"/>
    </w:rPr>
  </w:style>
  <w:style w:type="character" w:styleId="EndnoteReference">
    <w:name w:val="endnote reference"/>
    <w:basedOn w:val="DefaultParagraphFont"/>
    <w:semiHidden/>
    <w:unhideWhenUsed/>
    <w:rsid w:val="00586CD6"/>
    <w:rPr>
      <w:vertAlign w:val="superscript"/>
    </w:rPr>
  </w:style>
  <w:style w:type="paragraph" w:styleId="EndnoteText">
    <w:name w:val="endnote text"/>
    <w:basedOn w:val="Normal"/>
    <w:link w:val="EndnoteTextChar"/>
    <w:semiHidden/>
    <w:unhideWhenUsed/>
    <w:rsid w:val="00586CD6"/>
    <w:rPr>
      <w:szCs w:val="20"/>
    </w:rPr>
  </w:style>
  <w:style w:type="character" w:customStyle="1" w:styleId="EndnoteTextChar">
    <w:name w:val="Endnote Text Char"/>
    <w:basedOn w:val="DefaultParagraphFont"/>
    <w:link w:val="EndnoteText"/>
    <w:semiHidden/>
    <w:rsid w:val="00586CD6"/>
    <w:rPr>
      <w:rFonts w:ascii="Century Gothic" w:eastAsia="Times New Roman" w:hAnsi="Century Gothic" w:cs="Times New Roman"/>
      <w:sz w:val="20"/>
      <w:szCs w:val="20"/>
      <w:lang w:val="en-AU"/>
    </w:rPr>
  </w:style>
  <w:style w:type="paragraph" w:customStyle="1" w:styleId="Figure">
    <w:name w:val="Figure"/>
    <w:basedOn w:val="Normal"/>
    <w:qFormat/>
    <w:rsid w:val="00586CD6"/>
    <w:pPr>
      <w:spacing w:before="60"/>
      <w:ind w:left="992" w:hanging="992"/>
    </w:pPr>
    <w:rPr>
      <w:i/>
      <w:iCs/>
      <w:noProof/>
      <w:color w:val="4472C4" w:themeColor="accent1"/>
      <w:sz w:val="17"/>
      <w:szCs w:val="17"/>
      <w:lang w:eastAsia="en-AU"/>
    </w:rPr>
  </w:style>
  <w:style w:type="paragraph" w:customStyle="1" w:styleId="Figurename">
    <w:name w:val="Figure name"/>
    <w:basedOn w:val="Normal"/>
    <w:qFormat/>
    <w:rsid w:val="00586CD6"/>
    <w:pPr>
      <w:keepNext/>
      <w:numPr>
        <w:numId w:val="3"/>
      </w:numPr>
      <w:spacing w:before="120" w:line="260" w:lineRule="exact"/>
    </w:pPr>
    <w:rPr>
      <w:i/>
      <w:color w:val="4472C4" w:themeColor="accent1"/>
      <w:szCs w:val="22"/>
      <w:lang w:eastAsia="en-AU"/>
    </w:rPr>
  </w:style>
  <w:style w:type="character" w:styleId="FollowedHyperlink">
    <w:name w:val="FollowedHyperlink"/>
    <w:basedOn w:val="DefaultParagraphFont"/>
    <w:unhideWhenUsed/>
    <w:rsid w:val="00586CD6"/>
    <w:rPr>
      <w:i/>
      <w:color w:val="2F5496" w:themeColor="accent1" w:themeShade="BF"/>
      <w:u w:val="single"/>
    </w:rPr>
  </w:style>
  <w:style w:type="paragraph" w:styleId="Footer">
    <w:name w:val="footer"/>
    <w:basedOn w:val="Normal"/>
    <w:link w:val="FooterChar"/>
    <w:uiPriority w:val="99"/>
    <w:rsid w:val="00586CD6"/>
    <w:pPr>
      <w:tabs>
        <w:tab w:val="center" w:pos="4513"/>
        <w:tab w:val="right" w:pos="9026"/>
      </w:tabs>
    </w:pPr>
  </w:style>
  <w:style w:type="character" w:customStyle="1" w:styleId="FooterChar">
    <w:name w:val="Footer Char"/>
    <w:basedOn w:val="DefaultParagraphFont"/>
    <w:link w:val="Footer"/>
    <w:uiPriority w:val="99"/>
    <w:rsid w:val="00586CD6"/>
    <w:rPr>
      <w:rFonts w:ascii="Century Gothic" w:eastAsia="Times New Roman" w:hAnsi="Century Gothic" w:cs="Times New Roman"/>
      <w:sz w:val="20"/>
      <w:lang w:val="en-AU"/>
    </w:rPr>
  </w:style>
  <w:style w:type="character" w:styleId="FootnoteReference">
    <w:name w:val="footnote reference"/>
    <w:basedOn w:val="DefaultParagraphFont"/>
    <w:uiPriority w:val="99"/>
    <w:unhideWhenUsed/>
    <w:rsid w:val="00586CD6"/>
    <w:rPr>
      <w:vertAlign w:val="superscript"/>
    </w:rPr>
  </w:style>
  <w:style w:type="paragraph" w:styleId="FootnoteText">
    <w:name w:val="footnote text"/>
    <w:basedOn w:val="Normal"/>
    <w:link w:val="FootnoteTextChar"/>
    <w:uiPriority w:val="99"/>
    <w:unhideWhenUsed/>
    <w:rsid w:val="00586CD6"/>
  </w:style>
  <w:style w:type="character" w:customStyle="1" w:styleId="FootnoteTextChar">
    <w:name w:val="Footnote Text Char"/>
    <w:basedOn w:val="DefaultParagraphFont"/>
    <w:link w:val="FootnoteText"/>
    <w:uiPriority w:val="99"/>
    <w:rsid w:val="00586CD6"/>
    <w:rPr>
      <w:rFonts w:ascii="Century Gothic" w:eastAsia="Times New Roman" w:hAnsi="Century Gothic" w:cs="Times New Roman"/>
      <w:lang w:val="en-AU"/>
    </w:rPr>
  </w:style>
  <w:style w:type="paragraph" w:styleId="Header">
    <w:name w:val="header"/>
    <w:basedOn w:val="Normal"/>
    <w:link w:val="HeaderChar"/>
    <w:rsid w:val="00586CD6"/>
    <w:pPr>
      <w:tabs>
        <w:tab w:val="center" w:pos="4513"/>
        <w:tab w:val="right" w:pos="9026"/>
      </w:tabs>
    </w:pPr>
  </w:style>
  <w:style w:type="character" w:customStyle="1" w:styleId="HeaderChar">
    <w:name w:val="Header Char"/>
    <w:basedOn w:val="DefaultParagraphFont"/>
    <w:link w:val="Header"/>
    <w:rsid w:val="00586CD6"/>
    <w:rPr>
      <w:rFonts w:ascii="Century Gothic" w:eastAsia="Times New Roman" w:hAnsi="Century Gothic" w:cs="Times New Roman"/>
      <w:sz w:val="20"/>
      <w:lang w:val="en-AU"/>
    </w:rPr>
  </w:style>
  <w:style w:type="character" w:customStyle="1" w:styleId="Heading1Char">
    <w:name w:val="Heading 1 Char"/>
    <w:basedOn w:val="DefaultParagraphFont"/>
    <w:link w:val="Heading1"/>
    <w:uiPriority w:val="1"/>
    <w:rsid w:val="003238D3"/>
    <w:rPr>
      <w:rFonts w:ascii="Trebuchet MS" w:eastAsia="Times New Roman" w:hAnsi="Trebuchet MS" w:cs="Arial"/>
      <w:bCs/>
      <w:color w:val="8496B0" w:themeColor="text2" w:themeTint="99"/>
      <w:kern w:val="28"/>
      <w:sz w:val="36"/>
      <w:szCs w:val="36"/>
      <w:lang w:val="en-US"/>
    </w:rPr>
  </w:style>
  <w:style w:type="character" w:customStyle="1" w:styleId="Heading2Char">
    <w:name w:val="Heading 2 Char"/>
    <w:basedOn w:val="DefaultParagraphFont"/>
    <w:link w:val="Heading2"/>
    <w:rsid w:val="00474B28"/>
    <w:rPr>
      <w:rFonts w:ascii="Trebuchet MS" w:eastAsia="Times New Roman" w:hAnsi="Trebuchet MS" w:cs="Times-Roman"/>
      <w:bCs/>
      <w:color w:val="70AD47"/>
      <w:sz w:val="32"/>
      <w:szCs w:val="32"/>
      <w:shd w:val="clear" w:color="666699" w:fill="auto"/>
      <w:lang w:val="en-US" w:eastAsia="en-AU"/>
    </w:rPr>
  </w:style>
  <w:style w:type="character" w:customStyle="1" w:styleId="Heading3Char">
    <w:name w:val="Heading 3 Char"/>
    <w:basedOn w:val="DefaultParagraphFont"/>
    <w:link w:val="Heading3"/>
    <w:uiPriority w:val="99"/>
    <w:rsid w:val="004A5AE0"/>
    <w:rPr>
      <w:rFonts w:ascii="Century Gothic" w:eastAsiaTheme="majorEastAsia" w:hAnsi="Century Gothic" w:cs="Minion-Bold"/>
      <w:iCs/>
      <w:color w:val="4472C4" w:themeColor="accent1"/>
      <w:sz w:val="20"/>
      <w:szCs w:val="20"/>
      <w:lang w:val="en-US" w:eastAsia="en-AU"/>
    </w:rPr>
  </w:style>
  <w:style w:type="character" w:customStyle="1" w:styleId="Heading4Char">
    <w:name w:val="Heading 4 Char"/>
    <w:basedOn w:val="DefaultParagraphFont"/>
    <w:link w:val="Heading4"/>
    <w:rsid w:val="00C622B1"/>
    <w:rPr>
      <w:rFonts w:ascii="Century Gothic" w:eastAsia="Times New Roman" w:hAnsi="Century Gothic" w:cs="Times New Roman"/>
      <w:bCs/>
      <w:i/>
      <w:color w:val="70AD47" w:themeColor="accent6"/>
      <w:sz w:val="18"/>
      <w:szCs w:val="18"/>
      <w:lang w:val="en-AU"/>
    </w:rPr>
  </w:style>
  <w:style w:type="character" w:customStyle="1" w:styleId="Heading5Char">
    <w:name w:val="Heading 5 Char"/>
    <w:basedOn w:val="DefaultParagraphFont"/>
    <w:link w:val="Heading5"/>
    <w:rsid w:val="00F7662F"/>
    <w:rPr>
      <w:rFonts w:ascii="Century Gothic" w:eastAsia="Times New Roman" w:hAnsi="Century Gothic" w:cs="Times New Roman"/>
      <w:bCs/>
      <w:iCs/>
      <w:color w:val="4472C4" w:themeColor="accent1"/>
      <w:sz w:val="16"/>
      <w:szCs w:val="16"/>
      <w:lang w:val="en-AU"/>
    </w:rPr>
  </w:style>
  <w:style w:type="character" w:customStyle="1" w:styleId="Heading6Char">
    <w:name w:val="Heading 6 Char"/>
    <w:basedOn w:val="DefaultParagraphFont"/>
    <w:link w:val="Heading6"/>
    <w:rsid w:val="00586CD6"/>
    <w:rPr>
      <w:rFonts w:ascii="Century Gothic" w:eastAsia="Times New Roman" w:hAnsi="Century Gothic" w:cs="Times New Roman"/>
      <w:b/>
      <w:bCs/>
      <w:i/>
      <w:sz w:val="18"/>
      <w:szCs w:val="22"/>
      <w:lang w:val="en-AU"/>
    </w:rPr>
  </w:style>
  <w:style w:type="character" w:customStyle="1" w:styleId="Heading7Char">
    <w:name w:val="Heading 7 Char"/>
    <w:basedOn w:val="DefaultParagraphFont"/>
    <w:link w:val="Heading7"/>
    <w:semiHidden/>
    <w:rsid w:val="00586CD6"/>
    <w:rPr>
      <w:rFonts w:asciiTheme="majorHAnsi" w:eastAsiaTheme="majorEastAsia" w:hAnsiTheme="majorHAnsi" w:cstheme="majorBidi"/>
      <w:i/>
      <w:iCs/>
      <w:color w:val="1F3763" w:themeColor="accent1" w:themeShade="7F"/>
      <w:sz w:val="18"/>
      <w:lang w:val="en-AU"/>
    </w:rPr>
  </w:style>
  <w:style w:type="character" w:customStyle="1" w:styleId="Heading8Char">
    <w:name w:val="Heading 8 Char"/>
    <w:basedOn w:val="DefaultParagraphFont"/>
    <w:link w:val="Heading8"/>
    <w:semiHidden/>
    <w:rsid w:val="00586CD6"/>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semiHidden/>
    <w:rsid w:val="00586CD6"/>
    <w:rPr>
      <w:rFonts w:asciiTheme="majorHAnsi" w:eastAsiaTheme="majorEastAsia" w:hAnsiTheme="majorHAnsi" w:cstheme="majorBidi"/>
      <w:i/>
      <w:iCs/>
      <w:color w:val="272727" w:themeColor="text1" w:themeTint="D8"/>
      <w:sz w:val="21"/>
      <w:szCs w:val="21"/>
      <w:lang w:val="en-AU"/>
    </w:rPr>
  </w:style>
  <w:style w:type="character" w:styleId="Hyperlink">
    <w:name w:val="Hyperlink"/>
    <w:basedOn w:val="DefaultParagraphFont"/>
    <w:uiPriority w:val="99"/>
    <w:unhideWhenUsed/>
    <w:rsid w:val="00586CD6"/>
    <w:rPr>
      <w:i/>
      <w:color w:val="2F5496" w:themeColor="accent1" w:themeShade="BF"/>
      <w:szCs w:val="18"/>
      <w:u w:val="single"/>
    </w:rPr>
  </w:style>
  <w:style w:type="character" w:styleId="IntenseEmphasis">
    <w:name w:val="Intense Emphasis"/>
    <w:basedOn w:val="DefaultParagraphFont"/>
    <w:uiPriority w:val="21"/>
    <w:qFormat/>
    <w:rsid w:val="00586CD6"/>
    <w:rPr>
      <w:b/>
      <w:bCs/>
      <w:i/>
      <w:iCs/>
      <w:color w:val="4472C4" w:themeColor="accent1"/>
    </w:rPr>
  </w:style>
  <w:style w:type="paragraph" w:styleId="IntenseQuote">
    <w:name w:val="Intense Quote"/>
    <w:basedOn w:val="Normal"/>
    <w:next w:val="Normal"/>
    <w:link w:val="IntenseQuoteChar"/>
    <w:uiPriority w:val="30"/>
    <w:qFormat/>
    <w:rsid w:val="00586CD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86CD6"/>
    <w:rPr>
      <w:rFonts w:ascii="Century Gothic" w:eastAsia="Times New Roman" w:hAnsi="Century Gothic" w:cs="Times New Roman"/>
      <w:b/>
      <w:bCs/>
      <w:i/>
      <w:iCs/>
      <w:color w:val="4472C4" w:themeColor="accent1"/>
      <w:sz w:val="20"/>
      <w:lang w:val="en-AU"/>
    </w:rPr>
  </w:style>
  <w:style w:type="character" w:styleId="IntenseReference">
    <w:name w:val="Intense Reference"/>
    <w:basedOn w:val="DefaultParagraphFont"/>
    <w:uiPriority w:val="32"/>
    <w:qFormat/>
    <w:rsid w:val="00586CD6"/>
    <w:rPr>
      <w:b/>
      <w:bCs/>
      <w:i/>
      <w:smallCaps/>
      <w:color w:val="ED7D31" w:themeColor="accent2"/>
      <w:spacing w:val="5"/>
      <w:u w:val="none"/>
    </w:rPr>
  </w:style>
  <w:style w:type="paragraph" w:styleId="ListBullet">
    <w:name w:val="List Bullet"/>
    <w:basedOn w:val="Normal"/>
    <w:semiHidden/>
    <w:unhideWhenUsed/>
    <w:rsid w:val="00586CD6"/>
    <w:pPr>
      <w:numPr>
        <w:numId w:val="4"/>
      </w:numPr>
      <w:contextualSpacing/>
    </w:pPr>
  </w:style>
  <w:style w:type="paragraph" w:styleId="ListBullet2">
    <w:name w:val="List Bullet 2"/>
    <w:basedOn w:val="ListBullet"/>
    <w:qFormat/>
    <w:rsid w:val="00586CD6"/>
    <w:pPr>
      <w:numPr>
        <w:numId w:val="5"/>
      </w:numPr>
      <w:tabs>
        <w:tab w:val="clear" w:pos="851"/>
      </w:tabs>
      <w:spacing w:before="80" w:after="0" w:line="300" w:lineRule="atLeast"/>
      <w:contextualSpacing w:val="0"/>
    </w:pPr>
    <w:rPr>
      <w:rFonts w:asciiTheme="minorHAnsi" w:hAnsiTheme="minorHAnsi"/>
      <w:sz w:val="22"/>
      <w:szCs w:val="22"/>
      <w:lang w:eastAsia="en-AU"/>
    </w:rPr>
  </w:style>
  <w:style w:type="paragraph" w:styleId="NoSpacing">
    <w:name w:val="No Spacing"/>
    <w:uiPriority w:val="1"/>
    <w:qFormat/>
    <w:rsid w:val="00586CD6"/>
    <w:rPr>
      <w:rFonts w:ascii="Times New Roman" w:eastAsia="Times New Roman" w:hAnsi="Times New Roman" w:cs="Times New Roman"/>
      <w:lang w:val="en-AU"/>
    </w:rPr>
  </w:style>
  <w:style w:type="paragraph" w:styleId="NormalWeb">
    <w:name w:val="Normal (Web)"/>
    <w:basedOn w:val="Normal"/>
    <w:uiPriority w:val="99"/>
    <w:semiHidden/>
    <w:unhideWhenUsed/>
    <w:rsid w:val="00586CD6"/>
    <w:pPr>
      <w:spacing w:before="100" w:beforeAutospacing="1" w:after="100" w:afterAutospacing="1" w:line="240" w:lineRule="auto"/>
    </w:pPr>
    <w:rPr>
      <w:rFonts w:ascii="Times New Roman" w:hAnsi="Times New Roman"/>
      <w:sz w:val="24"/>
      <w:lang w:val="en-GB" w:eastAsia="en-GB"/>
    </w:rPr>
  </w:style>
  <w:style w:type="paragraph" w:customStyle="1" w:styleId="Note">
    <w:name w:val="Note"/>
    <w:basedOn w:val="Figure"/>
    <w:qFormat/>
    <w:rsid w:val="00586CD6"/>
    <w:pPr>
      <w:spacing w:after="240" w:line="240" w:lineRule="auto"/>
      <w:ind w:left="851" w:hanging="851"/>
    </w:pPr>
    <w:rPr>
      <w:i w:val="0"/>
      <w:color w:val="000000" w:themeColor="text1"/>
      <w:sz w:val="16"/>
    </w:rPr>
  </w:style>
  <w:style w:type="paragraph" w:customStyle="1" w:styleId="Notes">
    <w:name w:val="Notes"/>
    <w:basedOn w:val="Normal"/>
    <w:qFormat/>
    <w:rsid w:val="00586CD6"/>
    <w:pPr>
      <w:spacing w:before="60" w:after="60" w:line="240" w:lineRule="auto"/>
      <w:ind w:left="851" w:hanging="851"/>
    </w:pPr>
    <w:rPr>
      <w:sz w:val="16"/>
      <w:szCs w:val="22"/>
      <w:lang w:eastAsia="en-AU"/>
    </w:rPr>
  </w:style>
  <w:style w:type="character" w:styleId="PageNumber">
    <w:name w:val="page number"/>
    <w:basedOn w:val="DefaultParagraphFont"/>
    <w:uiPriority w:val="99"/>
    <w:semiHidden/>
    <w:unhideWhenUsed/>
    <w:rsid w:val="00586CD6"/>
  </w:style>
  <w:style w:type="paragraph" w:styleId="PlainText">
    <w:name w:val="Plain Text"/>
    <w:basedOn w:val="Normal"/>
    <w:link w:val="PlainTextChar"/>
    <w:rsid w:val="00586CD6"/>
    <w:rPr>
      <w:rFonts w:ascii="Consolas" w:hAnsi="Consolas" w:cs="Consolas"/>
      <w:sz w:val="21"/>
      <w:szCs w:val="21"/>
    </w:rPr>
  </w:style>
  <w:style w:type="character" w:customStyle="1" w:styleId="PlainTextChar">
    <w:name w:val="Plain Text Char"/>
    <w:basedOn w:val="DefaultParagraphFont"/>
    <w:link w:val="PlainText"/>
    <w:rsid w:val="00586CD6"/>
    <w:rPr>
      <w:rFonts w:ascii="Consolas" w:eastAsia="Times New Roman" w:hAnsi="Consolas" w:cs="Consolas"/>
      <w:sz w:val="21"/>
      <w:szCs w:val="21"/>
      <w:lang w:val="en-AU"/>
    </w:rPr>
  </w:style>
  <w:style w:type="paragraph" w:customStyle="1" w:styleId="Principle">
    <w:name w:val="Principle"/>
    <w:basedOn w:val="Normal"/>
    <w:qFormat/>
    <w:rsid w:val="0094081C"/>
    <w:pPr>
      <w:numPr>
        <w:numId w:val="9"/>
      </w:numPr>
      <w:pBdr>
        <w:top w:val="single" w:sz="4" w:space="1" w:color="A5A5A5" w:themeColor="accent3"/>
        <w:left w:val="single" w:sz="4" w:space="4" w:color="A5A5A5" w:themeColor="accent3"/>
        <w:bottom w:val="single" w:sz="4" w:space="1" w:color="A5A5A5" w:themeColor="accent3"/>
        <w:right w:val="single" w:sz="4" w:space="4" w:color="A5A5A5" w:themeColor="accent3"/>
      </w:pBdr>
      <w:spacing w:after="60" w:line="260" w:lineRule="exact"/>
      <w:ind w:left="426" w:hanging="426"/>
    </w:pPr>
    <w:rPr>
      <w:bCs/>
      <w:szCs w:val="20"/>
    </w:rPr>
  </w:style>
  <w:style w:type="paragraph" w:customStyle="1" w:styleId="Principleheader">
    <w:name w:val="Principle header"/>
    <w:basedOn w:val="Normal"/>
    <w:qFormat/>
    <w:rsid w:val="00982178"/>
    <w:pPr>
      <w:spacing w:after="60"/>
    </w:pPr>
    <w:rPr>
      <w:b/>
      <w:bCs/>
      <w:szCs w:val="20"/>
      <w:lang w:val="en-US"/>
    </w:rPr>
  </w:style>
  <w:style w:type="paragraph" w:styleId="Quote">
    <w:name w:val="Quote"/>
    <w:basedOn w:val="Normal"/>
    <w:next w:val="Normal"/>
    <w:link w:val="QuoteChar"/>
    <w:uiPriority w:val="29"/>
    <w:qFormat/>
    <w:rsid w:val="00586CD6"/>
    <w:rPr>
      <w:i/>
      <w:iCs/>
      <w:color w:val="000000" w:themeColor="text1"/>
    </w:rPr>
  </w:style>
  <w:style w:type="character" w:customStyle="1" w:styleId="QuoteChar">
    <w:name w:val="Quote Char"/>
    <w:basedOn w:val="DefaultParagraphFont"/>
    <w:link w:val="Quote"/>
    <w:uiPriority w:val="29"/>
    <w:rsid w:val="00586CD6"/>
    <w:rPr>
      <w:rFonts w:ascii="Century Gothic" w:eastAsia="Times New Roman" w:hAnsi="Century Gothic" w:cs="Times New Roman"/>
      <w:i/>
      <w:iCs/>
      <w:color w:val="000000" w:themeColor="text1"/>
      <w:sz w:val="20"/>
      <w:lang w:val="en-AU"/>
    </w:rPr>
  </w:style>
  <w:style w:type="paragraph" w:customStyle="1" w:styleId="Quote1">
    <w:name w:val="Quote1"/>
    <w:basedOn w:val="Normal"/>
    <w:rsid w:val="00586CD6"/>
    <w:pPr>
      <w:spacing w:before="60" w:after="60"/>
      <w:ind w:left="709" w:right="135"/>
    </w:pPr>
    <w:rPr>
      <w:rFonts w:eastAsiaTheme="majorEastAsia" w:cstheme="minorHAnsi"/>
      <w:i/>
      <w:szCs w:val="18"/>
      <w:lang w:eastAsia="en-AU"/>
    </w:rPr>
  </w:style>
  <w:style w:type="paragraph" w:customStyle="1" w:styleId="Rationale">
    <w:name w:val="Rationale"/>
    <w:basedOn w:val="Normal"/>
    <w:qFormat/>
    <w:rsid w:val="00586CD6"/>
    <w:pPr>
      <w:pBdr>
        <w:top w:val="single" w:sz="4" w:space="1" w:color="A5A5A5" w:themeColor="accent3"/>
        <w:left w:val="single" w:sz="4" w:space="4" w:color="A5A5A5" w:themeColor="accent3"/>
        <w:bottom w:val="single" w:sz="4" w:space="1" w:color="A5A5A5" w:themeColor="accent3"/>
        <w:right w:val="single" w:sz="4" w:space="4" w:color="A5A5A5" w:themeColor="accent3"/>
      </w:pBdr>
      <w:spacing w:after="60"/>
    </w:pPr>
    <w:rPr>
      <w:bCs/>
      <w:szCs w:val="20"/>
      <w:lang w:val="en-GB"/>
    </w:rPr>
  </w:style>
  <w:style w:type="paragraph" w:customStyle="1" w:styleId="Rationaleheader">
    <w:name w:val="Rationale header"/>
    <w:basedOn w:val="Normal"/>
    <w:qFormat/>
    <w:rsid w:val="00586CD6"/>
    <w:pPr>
      <w:keepNext/>
      <w:pBdr>
        <w:top w:val="single" w:sz="4" w:space="1" w:color="A5A5A5" w:themeColor="accent3"/>
        <w:left w:val="single" w:sz="4" w:space="4" w:color="A5A5A5" w:themeColor="accent3"/>
        <w:bottom w:val="single" w:sz="4" w:space="1" w:color="A5A5A5" w:themeColor="accent3"/>
        <w:right w:val="single" w:sz="4" w:space="4" w:color="A5A5A5" w:themeColor="accent3"/>
      </w:pBdr>
      <w:spacing w:after="60"/>
    </w:pPr>
    <w:rPr>
      <w:b/>
      <w:bCs/>
      <w:szCs w:val="20"/>
      <w:lang w:val="en-US"/>
    </w:rPr>
  </w:style>
  <w:style w:type="paragraph" w:customStyle="1" w:styleId="Report-StyleBodyTextGaramond">
    <w:name w:val="Report - Style Body Text + Garamond"/>
    <w:basedOn w:val="BodyText"/>
    <w:semiHidden/>
    <w:rsid w:val="00586CD6"/>
    <w:pPr>
      <w:spacing w:line="240" w:lineRule="auto"/>
    </w:pPr>
    <w:rPr>
      <w:rFonts w:ascii="Garamond" w:hAnsi="Garamond"/>
      <w:sz w:val="24"/>
    </w:rPr>
  </w:style>
  <w:style w:type="character" w:customStyle="1" w:styleId="s1">
    <w:name w:val="s1"/>
    <w:basedOn w:val="DefaultParagraphFont"/>
    <w:rsid w:val="00586CD6"/>
    <w:rPr>
      <w:u w:val="single"/>
    </w:rPr>
  </w:style>
  <w:style w:type="paragraph" w:customStyle="1" w:styleId="Section">
    <w:name w:val="Section"/>
    <w:basedOn w:val="PlainText"/>
    <w:link w:val="SectionChar"/>
    <w:rsid w:val="00586CD6"/>
    <w:pPr>
      <w:spacing w:after="240" w:line="240" w:lineRule="auto"/>
      <w:ind w:left="1060" w:hanging="1060"/>
    </w:pPr>
    <w:rPr>
      <w:rFonts w:ascii="Century Gothic" w:hAnsi="Century Gothic" w:cs="Arial"/>
      <w:bCs/>
      <w:color w:val="4472C4" w:themeColor="accent1"/>
      <w:kern w:val="28"/>
      <w:sz w:val="32"/>
      <w:szCs w:val="32"/>
    </w:rPr>
  </w:style>
  <w:style w:type="character" w:customStyle="1" w:styleId="SectionChar">
    <w:name w:val="Section Char"/>
    <w:basedOn w:val="Heading1Char"/>
    <w:link w:val="Section"/>
    <w:rsid w:val="00586CD6"/>
    <w:rPr>
      <w:rFonts w:ascii="Century Gothic" w:eastAsia="Times New Roman" w:hAnsi="Century Gothic" w:cs="Arial"/>
      <w:bCs/>
      <w:color w:val="4472C4" w:themeColor="accent1"/>
      <w:kern w:val="28"/>
      <w:sz w:val="32"/>
      <w:szCs w:val="32"/>
      <w:lang w:val="en-AU"/>
    </w:rPr>
  </w:style>
  <w:style w:type="paragraph" w:customStyle="1" w:styleId="Strategicdirection">
    <w:name w:val="Strategic direction"/>
    <w:basedOn w:val="Normal"/>
    <w:qFormat/>
    <w:rsid w:val="00555F0F"/>
    <w:pPr>
      <w:keepNext/>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D9E2F3" w:themeFill="accent1" w:themeFillTint="33"/>
      <w:spacing w:after="60" w:line="260" w:lineRule="exact"/>
    </w:pPr>
    <w:rPr>
      <w:bCs/>
      <w:szCs w:val="20"/>
      <w:lang w:val="en-US"/>
    </w:rPr>
  </w:style>
  <w:style w:type="paragraph" w:customStyle="1" w:styleId="Strategicdirectionheader">
    <w:name w:val="Strategic direction header"/>
    <w:basedOn w:val="Normal"/>
    <w:qFormat/>
    <w:rsid w:val="00586CD6"/>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D9E2F3" w:themeFill="accent1" w:themeFillTint="33"/>
      <w:spacing w:after="60"/>
    </w:pPr>
    <w:rPr>
      <w:b/>
      <w:bCs/>
      <w:szCs w:val="20"/>
      <w:lang w:val="en-US"/>
    </w:rPr>
  </w:style>
  <w:style w:type="character" w:styleId="Strong">
    <w:name w:val="Strong"/>
    <w:basedOn w:val="DefaultParagraphFont"/>
    <w:uiPriority w:val="22"/>
    <w:qFormat/>
    <w:rsid w:val="00586CD6"/>
    <w:rPr>
      <w:b/>
      <w:bCs/>
    </w:rPr>
  </w:style>
  <w:style w:type="paragraph" w:customStyle="1" w:styleId="StyleReport-Heading1Helvetica">
    <w:name w:val="Style Report - Heading 1 + Helvetica"/>
    <w:basedOn w:val="Normal"/>
    <w:link w:val="StyleReport-Heading1HelveticaChar"/>
    <w:semiHidden/>
    <w:rsid w:val="00586CD6"/>
    <w:pPr>
      <w:keepNext/>
      <w:tabs>
        <w:tab w:val="num" w:pos="432"/>
        <w:tab w:val="num" w:pos="851"/>
      </w:tabs>
      <w:spacing w:before="360" w:line="240" w:lineRule="auto"/>
      <w:ind w:left="432" w:hanging="432"/>
      <w:outlineLvl w:val="0"/>
    </w:pPr>
    <w:rPr>
      <w:rFonts w:ascii="Helvetica" w:hAnsi="Helvetica"/>
      <w:b/>
      <w:bCs/>
      <w:caps/>
      <w:spacing w:val="10"/>
      <w:kern w:val="32"/>
      <w:sz w:val="28"/>
      <w:szCs w:val="28"/>
    </w:rPr>
  </w:style>
  <w:style w:type="character" w:customStyle="1" w:styleId="StyleReport-Heading1HelveticaChar">
    <w:name w:val="Style Report - Heading 1 + Helvetica Char"/>
    <w:basedOn w:val="DefaultParagraphFont"/>
    <w:link w:val="StyleReport-Heading1Helvetica"/>
    <w:semiHidden/>
    <w:locked/>
    <w:rsid w:val="00586CD6"/>
    <w:rPr>
      <w:rFonts w:ascii="Helvetica" w:eastAsia="Times New Roman" w:hAnsi="Helvetica" w:cs="Times New Roman"/>
      <w:b/>
      <w:bCs/>
      <w:caps/>
      <w:spacing w:val="10"/>
      <w:kern w:val="32"/>
      <w:sz w:val="28"/>
      <w:szCs w:val="28"/>
      <w:lang w:val="en-AU"/>
    </w:rPr>
  </w:style>
  <w:style w:type="paragraph" w:customStyle="1" w:styleId="subbullet">
    <w:name w:val="subbullet"/>
    <w:basedOn w:val="bullet0"/>
    <w:link w:val="subbulletChar"/>
    <w:rsid w:val="004B38E2"/>
    <w:pPr>
      <w:pBdr>
        <w:top w:val="single" w:sz="4" w:space="1" w:color="A5A5A5" w:themeColor="accent3"/>
        <w:left w:val="single" w:sz="4" w:space="4" w:color="A5A5A5" w:themeColor="accent3"/>
        <w:bottom w:val="single" w:sz="4" w:space="1" w:color="A5A5A5" w:themeColor="accent3"/>
        <w:right w:val="single" w:sz="4" w:space="4" w:color="A5A5A5" w:themeColor="accent3"/>
      </w:pBdr>
      <w:spacing w:line="240" w:lineRule="exact"/>
      <w:ind w:firstLine="426"/>
    </w:pPr>
    <w:rPr>
      <w:rFonts w:cstheme="minorHAnsi"/>
      <w:szCs w:val="18"/>
    </w:rPr>
  </w:style>
  <w:style w:type="character" w:customStyle="1" w:styleId="subbulletChar">
    <w:name w:val="subbullet Char"/>
    <w:basedOn w:val="bulletChar"/>
    <w:link w:val="subbullet"/>
    <w:rsid w:val="004B38E2"/>
    <w:rPr>
      <w:rFonts w:ascii="Century Gothic" w:eastAsia="Times New Roman" w:hAnsi="Century Gothic" w:cstheme="minorHAnsi"/>
      <w:sz w:val="18"/>
      <w:szCs w:val="18"/>
      <w:lang w:val="en-US" w:eastAsia="en-GB"/>
    </w:rPr>
  </w:style>
  <w:style w:type="paragraph" w:styleId="Subtitle">
    <w:name w:val="Subtitle"/>
    <w:basedOn w:val="Normal"/>
    <w:next w:val="Normal"/>
    <w:link w:val="SubtitleChar"/>
    <w:qFormat/>
    <w:rsid w:val="008D22C3"/>
    <w:pPr>
      <w:numPr>
        <w:ilvl w:val="1"/>
      </w:numPr>
      <w:spacing w:line="240" w:lineRule="auto"/>
      <w:jc w:val="center"/>
    </w:pPr>
    <w:rPr>
      <w:rFonts w:eastAsiaTheme="majorEastAsia" w:cstheme="majorBidi"/>
      <w:iCs/>
      <w:spacing w:val="15"/>
      <w:sz w:val="32"/>
      <w:szCs w:val="32"/>
    </w:rPr>
  </w:style>
  <w:style w:type="character" w:customStyle="1" w:styleId="SubtitleChar">
    <w:name w:val="Subtitle Char"/>
    <w:basedOn w:val="DefaultParagraphFont"/>
    <w:link w:val="Subtitle"/>
    <w:rsid w:val="008D22C3"/>
    <w:rPr>
      <w:rFonts w:ascii="Trebuchet MS" w:eastAsiaTheme="majorEastAsia" w:hAnsi="Trebuchet MS" w:cstheme="majorBidi"/>
      <w:iCs/>
      <w:spacing w:val="15"/>
      <w:sz w:val="32"/>
      <w:szCs w:val="32"/>
      <w:lang w:val="en-AU"/>
    </w:rPr>
  </w:style>
  <w:style w:type="character" w:styleId="SubtleEmphasis">
    <w:name w:val="Subtle Emphasis"/>
    <w:basedOn w:val="DefaultParagraphFont"/>
    <w:uiPriority w:val="19"/>
    <w:qFormat/>
    <w:rsid w:val="00586CD6"/>
    <w:rPr>
      <w:i/>
      <w:iCs/>
      <w:color w:val="808080" w:themeColor="text1" w:themeTint="7F"/>
    </w:rPr>
  </w:style>
  <w:style w:type="character" w:styleId="SubtleReference">
    <w:name w:val="Subtle Reference"/>
    <w:basedOn w:val="DefaultParagraphFont"/>
    <w:uiPriority w:val="31"/>
    <w:qFormat/>
    <w:rsid w:val="00586CD6"/>
    <w:rPr>
      <w:smallCaps/>
      <w:color w:val="ED7D31" w:themeColor="accent2"/>
      <w:u w:val="single"/>
    </w:rPr>
  </w:style>
  <w:style w:type="table" w:styleId="TableGrid">
    <w:name w:val="Table Grid"/>
    <w:basedOn w:val="TableNormal"/>
    <w:uiPriority w:val="59"/>
    <w:rsid w:val="00586CD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ef">
    <w:name w:val="textref"/>
    <w:basedOn w:val="DefaultParagraphFont"/>
    <w:uiPriority w:val="99"/>
    <w:rsid w:val="00586CD6"/>
    <w:rPr>
      <w:rFonts w:eastAsiaTheme="minorHAnsi"/>
      <w:sz w:val="16"/>
    </w:rPr>
  </w:style>
  <w:style w:type="paragraph" w:styleId="Title">
    <w:name w:val="Title"/>
    <w:basedOn w:val="Normal"/>
    <w:next w:val="Normal"/>
    <w:link w:val="TitleChar"/>
    <w:qFormat/>
    <w:rsid w:val="00586CD6"/>
    <w:pPr>
      <w:spacing w:before="4800" w:after="300" w:line="240" w:lineRule="auto"/>
      <w:contextualSpacing/>
      <w:jc w:val="center"/>
    </w:pPr>
    <w:rPr>
      <w:rFonts w:eastAsiaTheme="majorEastAsia" w:cstheme="majorBidi"/>
      <w:b/>
      <w:bCs/>
      <w:color w:val="4472C4" w:themeColor="accent1"/>
      <w:kern w:val="28"/>
      <w:sz w:val="40"/>
      <w:szCs w:val="40"/>
    </w:rPr>
  </w:style>
  <w:style w:type="character" w:customStyle="1" w:styleId="TitleChar">
    <w:name w:val="Title Char"/>
    <w:basedOn w:val="DefaultParagraphFont"/>
    <w:link w:val="Title"/>
    <w:rsid w:val="00586CD6"/>
    <w:rPr>
      <w:rFonts w:ascii="Century Gothic" w:eastAsiaTheme="majorEastAsia" w:hAnsi="Century Gothic" w:cstheme="majorBidi"/>
      <w:b/>
      <w:bCs/>
      <w:color w:val="4472C4" w:themeColor="accent1"/>
      <w:kern w:val="28"/>
      <w:sz w:val="40"/>
      <w:szCs w:val="40"/>
      <w:lang w:val="en-AU"/>
    </w:rPr>
  </w:style>
  <w:style w:type="paragraph" w:styleId="TOC3">
    <w:name w:val="toc 3"/>
    <w:basedOn w:val="Normal"/>
    <w:next w:val="Normal"/>
    <w:autoRedefine/>
    <w:uiPriority w:val="39"/>
    <w:unhideWhenUsed/>
    <w:rsid w:val="00FF11DD"/>
    <w:pPr>
      <w:tabs>
        <w:tab w:val="left" w:pos="993"/>
        <w:tab w:val="left" w:pos="1920"/>
        <w:tab w:val="right" w:leader="dot" w:pos="9623"/>
      </w:tabs>
      <w:spacing w:after="60"/>
      <w:ind w:left="1701" w:hanging="1417"/>
    </w:pPr>
    <w:rPr>
      <w:noProof/>
    </w:rPr>
  </w:style>
  <w:style w:type="paragraph" w:styleId="TOC4">
    <w:name w:val="toc 4"/>
    <w:basedOn w:val="Normal"/>
    <w:next w:val="Normal"/>
    <w:autoRedefine/>
    <w:uiPriority w:val="39"/>
    <w:unhideWhenUsed/>
    <w:rsid w:val="00586CD6"/>
    <w:pPr>
      <w:tabs>
        <w:tab w:val="right" w:leader="dot" w:pos="9623"/>
      </w:tabs>
      <w:ind w:left="1134"/>
    </w:pPr>
    <w:rPr>
      <w:noProof/>
    </w:rPr>
  </w:style>
  <w:style w:type="paragraph" w:styleId="TOC5">
    <w:name w:val="toc 5"/>
    <w:basedOn w:val="Normal"/>
    <w:next w:val="Normal"/>
    <w:autoRedefine/>
    <w:unhideWhenUsed/>
    <w:rsid w:val="00586CD6"/>
    <w:pPr>
      <w:ind w:left="960"/>
    </w:pPr>
  </w:style>
  <w:style w:type="paragraph" w:styleId="TOC6">
    <w:name w:val="toc 6"/>
    <w:basedOn w:val="Normal"/>
    <w:next w:val="Normal"/>
    <w:autoRedefine/>
    <w:unhideWhenUsed/>
    <w:rsid w:val="00586CD6"/>
    <w:pPr>
      <w:ind w:left="1200"/>
    </w:pPr>
  </w:style>
  <w:style w:type="paragraph" w:styleId="TOC7">
    <w:name w:val="toc 7"/>
    <w:basedOn w:val="Normal"/>
    <w:next w:val="Normal"/>
    <w:autoRedefine/>
    <w:unhideWhenUsed/>
    <w:rsid w:val="00586CD6"/>
    <w:pPr>
      <w:ind w:left="1440"/>
    </w:pPr>
  </w:style>
  <w:style w:type="paragraph" w:styleId="TOC8">
    <w:name w:val="toc 8"/>
    <w:basedOn w:val="Normal"/>
    <w:next w:val="Normal"/>
    <w:autoRedefine/>
    <w:unhideWhenUsed/>
    <w:rsid w:val="00586CD6"/>
    <w:pPr>
      <w:ind w:left="1680"/>
    </w:pPr>
  </w:style>
  <w:style w:type="paragraph" w:styleId="TOC9">
    <w:name w:val="toc 9"/>
    <w:basedOn w:val="Normal"/>
    <w:next w:val="Normal"/>
    <w:autoRedefine/>
    <w:unhideWhenUsed/>
    <w:rsid w:val="00586CD6"/>
    <w:pPr>
      <w:ind w:left="1920"/>
    </w:pPr>
  </w:style>
  <w:style w:type="paragraph" w:customStyle="1" w:styleId="TableParagraph">
    <w:name w:val="Table Paragraph"/>
    <w:basedOn w:val="Normal"/>
    <w:uiPriority w:val="1"/>
    <w:qFormat/>
    <w:rsid w:val="00271542"/>
    <w:pPr>
      <w:widowControl w:val="0"/>
      <w:autoSpaceDE w:val="0"/>
      <w:autoSpaceDN w:val="0"/>
      <w:spacing w:after="0" w:line="240" w:lineRule="auto"/>
      <w:ind w:left="107"/>
    </w:pPr>
    <w:rPr>
      <w:rFonts w:ascii="Times New Roman" w:hAnsi="Times New Roman"/>
      <w:sz w:val="22"/>
      <w:szCs w:val="22"/>
      <w:lang w:eastAsia="en-AU" w:bidi="en-AU"/>
    </w:rPr>
  </w:style>
  <w:style w:type="paragraph" w:customStyle="1" w:styleId="Action">
    <w:name w:val="Action"/>
    <w:basedOn w:val="Heading3"/>
    <w:link w:val="ActionChar"/>
    <w:qFormat/>
    <w:rsid w:val="003238D3"/>
    <w:pPr>
      <w:spacing w:line="280" w:lineRule="exact"/>
      <w:ind w:left="1701" w:hanging="1701"/>
    </w:pPr>
    <w:rPr>
      <w:sz w:val="22"/>
      <w:szCs w:val="22"/>
    </w:rPr>
  </w:style>
  <w:style w:type="character" w:customStyle="1" w:styleId="ActionChar">
    <w:name w:val="Action Char"/>
    <w:basedOn w:val="Heading3Char"/>
    <w:link w:val="Action"/>
    <w:rsid w:val="003238D3"/>
    <w:rPr>
      <w:rFonts w:ascii="Trebuchet MS" w:eastAsiaTheme="majorEastAsia" w:hAnsi="Trebuchet MS" w:cs="Minion-Bold"/>
      <w:iCs/>
      <w:color w:val="4472C4" w:themeColor="accent1"/>
      <w:sz w:val="22"/>
      <w:szCs w:val="22"/>
      <w:lang w:val="en-US" w:eastAsia="en-AU"/>
    </w:rPr>
  </w:style>
  <w:style w:type="paragraph" w:customStyle="1" w:styleId="Ampersand">
    <w:name w:val="Ampersand"/>
    <w:basedOn w:val="Normal"/>
    <w:qFormat/>
    <w:rsid w:val="002E368C"/>
    <w:rPr>
      <w:lang w:eastAsia="en-AU"/>
    </w:rPr>
  </w:style>
  <w:style w:type="paragraph" w:customStyle="1" w:styleId="Enablerssubbullet">
    <w:name w:val="Enablers subbullet"/>
    <w:basedOn w:val="Enablers"/>
    <w:qFormat/>
    <w:rsid w:val="00100F25"/>
    <w:pPr>
      <w:numPr>
        <w:numId w:val="0"/>
      </w:numPr>
      <w:tabs>
        <w:tab w:val="left" w:pos="426"/>
      </w:tabs>
      <w:ind w:left="657" w:hanging="657"/>
    </w:pPr>
  </w:style>
  <w:style w:type="paragraph" w:styleId="Revision">
    <w:name w:val="Revision"/>
    <w:hidden/>
    <w:uiPriority w:val="99"/>
    <w:semiHidden/>
    <w:rsid w:val="00DA6650"/>
    <w:rPr>
      <w:rFonts w:ascii="Century Gothic" w:eastAsia="Times New Roman" w:hAnsi="Century Gothic" w:cs="Times New Roman"/>
      <w:sz w:val="18"/>
      <w:lang w:val="en-AU"/>
    </w:rPr>
  </w:style>
  <w:style w:type="paragraph" w:customStyle="1" w:styleId="subbullettext">
    <w:name w:val="subbullet text"/>
    <w:basedOn w:val="subbullet"/>
    <w:link w:val="subbullettextChar"/>
    <w:qFormat/>
    <w:rsid w:val="00983F10"/>
    <w:pPr>
      <w:numPr>
        <w:numId w:val="10"/>
      </w:numPr>
      <w:pBdr>
        <w:top w:val="none" w:sz="0" w:space="0" w:color="auto"/>
        <w:left w:val="none" w:sz="0" w:space="0" w:color="auto"/>
        <w:bottom w:val="none" w:sz="0" w:space="0" w:color="auto"/>
        <w:right w:val="none" w:sz="0" w:space="0" w:color="auto"/>
      </w:pBdr>
      <w:spacing w:before="60" w:after="60"/>
      <w:ind w:left="709" w:hanging="284"/>
    </w:pPr>
  </w:style>
  <w:style w:type="character" w:customStyle="1" w:styleId="subbullettextChar">
    <w:name w:val="subbullet text Char"/>
    <w:basedOn w:val="subbulletChar"/>
    <w:link w:val="subbullettext"/>
    <w:rsid w:val="00983F10"/>
    <w:rPr>
      <w:rFonts w:ascii="Century Gothic" w:eastAsia="Times New Roman" w:hAnsi="Century Gothic" w:cstheme="minorHAnsi"/>
      <w:sz w:val="18"/>
      <w:szCs w:val="18"/>
      <w:lang w:val="en-US" w:eastAsia="en-GB"/>
    </w:rPr>
  </w:style>
  <w:style w:type="paragraph" w:customStyle="1" w:styleId="AIHWbodytext">
    <w:name w:val="AIHW body text"/>
    <w:basedOn w:val="Normal"/>
    <w:link w:val="AIHWbodytextChar"/>
    <w:qFormat/>
    <w:rsid w:val="008E5D57"/>
    <w:pPr>
      <w:spacing w:before="120" w:line="260" w:lineRule="atLeast"/>
    </w:pPr>
    <w:rPr>
      <w:rFonts w:ascii="Arial" w:hAnsi="Arial"/>
      <w:sz w:val="22"/>
      <w:szCs w:val="20"/>
    </w:rPr>
  </w:style>
  <w:style w:type="character" w:customStyle="1" w:styleId="AIHWbodytextChar">
    <w:name w:val="AIHW body text Char"/>
    <w:link w:val="AIHWbodytext"/>
    <w:locked/>
    <w:rsid w:val="008E5D57"/>
    <w:rPr>
      <w:rFonts w:ascii="Arial" w:eastAsia="Times New Roman" w:hAnsi="Arial" w:cs="Times New Roman"/>
      <w:sz w:val="22"/>
      <w:szCs w:val="20"/>
      <w:lang w:val="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40555"/>
    <w:rPr>
      <w:rFonts w:ascii="Century Gothic" w:eastAsia="Times New Roman" w:hAnsi="Century Gothic" w:cs="Times New Roman"/>
      <w:sz w:val="18"/>
      <w:lang w:val="en-AU"/>
    </w:rPr>
  </w:style>
  <w:style w:type="character" w:customStyle="1" w:styleId="cit-name-surname">
    <w:name w:val="cit-name-surname"/>
    <w:basedOn w:val="DefaultParagraphFont"/>
    <w:rsid w:val="00CB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8">
      <w:bodyDiv w:val="1"/>
      <w:marLeft w:val="0"/>
      <w:marRight w:val="0"/>
      <w:marTop w:val="0"/>
      <w:marBottom w:val="0"/>
      <w:divBdr>
        <w:top w:val="none" w:sz="0" w:space="0" w:color="auto"/>
        <w:left w:val="none" w:sz="0" w:space="0" w:color="auto"/>
        <w:bottom w:val="none" w:sz="0" w:space="0" w:color="auto"/>
        <w:right w:val="none" w:sz="0" w:space="0" w:color="auto"/>
      </w:divBdr>
      <w:divsChild>
        <w:div w:id="1151602359">
          <w:marLeft w:val="0"/>
          <w:marRight w:val="0"/>
          <w:marTop w:val="0"/>
          <w:marBottom w:val="0"/>
          <w:divBdr>
            <w:top w:val="none" w:sz="0" w:space="0" w:color="auto"/>
            <w:left w:val="none" w:sz="0" w:space="0" w:color="auto"/>
            <w:bottom w:val="none" w:sz="0" w:space="0" w:color="auto"/>
            <w:right w:val="none" w:sz="0" w:space="0" w:color="auto"/>
          </w:divBdr>
          <w:divsChild>
            <w:div w:id="1526988935">
              <w:marLeft w:val="0"/>
              <w:marRight w:val="0"/>
              <w:marTop w:val="0"/>
              <w:marBottom w:val="0"/>
              <w:divBdr>
                <w:top w:val="none" w:sz="0" w:space="0" w:color="auto"/>
                <w:left w:val="none" w:sz="0" w:space="0" w:color="auto"/>
                <w:bottom w:val="none" w:sz="0" w:space="0" w:color="auto"/>
                <w:right w:val="none" w:sz="0" w:space="0" w:color="auto"/>
              </w:divBdr>
              <w:divsChild>
                <w:div w:id="14083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6222">
      <w:bodyDiv w:val="1"/>
      <w:marLeft w:val="0"/>
      <w:marRight w:val="0"/>
      <w:marTop w:val="0"/>
      <w:marBottom w:val="0"/>
      <w:divBdr>
        <w:top w:val="none" w:sz="0" w:space="0" w:color="auto"/>
        <w:left w:val="none" w:sz="0" w:space="0" w:color="auto"/>
        <w:bottom w:val="none" w:sz="0" w:space="0" w:color="auto"/>
        <w:right w:val="none" w:sz="0" w:space="0" w:color="auto"/>
      </w:divBdr>
      <w:divsChild>
        <w:div w:id="894197840">
          <w:marLeft w:val="0"/>
          <w:marRight w:val="0"/>
          <w:marTop w:val="0"/>
          <w:marBottom w:val="0"/>
          <w:divBdr>
            <w:top w:val="none" w:sz="0" w:space="0" w:color="auto"/>
            <w:left w:val="none" w:sz="0" w:space="0" w:color="auto"/>
            <w:bottom w:val="none" w:sz="0" w:space="0" w:color="auto"/>
            <w:right w:val="none" w:sz="0" w:space="0" w:color="auto"/>
          </w:divBdr>
          <w:divsChild>
            <w:div w:id="782001337">
              <w:marLeft w:val="0"/>
              <w:marRight w:val="0"/>
              <w:marTop w:val="0"/>
              <w:marBottom w:val="0"/>
              <w:divBdr>
                <w:top w:val="none" w:sz="0" w:space="0" w:color="auto"/>
                <w:left w:val="none" w:sz="0" w:space="0" w:color="auto"/>
                <w:bottom w:val="none" w:sz="0" w:space="0" w:color="auto"/>
                <w:right w:val="none" w:sz="0" w:space="0" w:color="auto"/>
              </w:divBdr>
              <w:divsChild>
                <w:div w:id="9559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1912">
      <w:bodyDiv w:val="1"/>
      <w:marLeft w:val="0"/>
      <w:marRight w:val="0"/>
      <w:marTop w:val="0"/>
      <w:marBottom w:val="0"/>
      <w:divBdr>
        <w:top w:val="none" w:sz="0" w:space="0" w:color="auto"/>
        <w:left w:val="none" w:sz="0" w:space="0" w:color="auto"/>
        <w:bottom w:val="none" w:sz="0" w:space="0" w:color="auto"/>
        <w:right w:val="none" w:sz="0" w:space="0" w:color="auto"/>
      </w:divBdr>
      <w:divsChild>
        <w:div w:id="362831299">
          <w:marLeft w:val="0"/>
          <w:marRight w:val="0"/>
          <w:marTop w:val="0"/>
          <w:marBottom w:val="0"/>
          <w:divBdr>
            <w:top w:val="none" w:sz="0" w:space="0" w:color="auto"/>
            <w:left w:val="none" w:sz="0" w:space="0" w:color="auto"/>
            <w:bottom w:val="none" w:sz="0" w:space="0" w:color="auto"/>
            <w:right w:val="none" w:sz="0" w:space="0" w:color="auto"/>
          </w:divBdr>
          <w:divsChild>
            <w:div w:id="1840846423">
              <w:marLeft w:val="0"/>
              <w:marRight w:val="0"/>
              <w:marTop w:val="0"/>
              <w:marBottom w:val="0"/>
              <w:divBdr>
                <w:top w:val="none" w:sz="0" w:space="0" w:color="auto"/>
                <w:left w:val="none" w:sz="0" w:space="0" w:color="auto"/>
                <w:bottom w:val="none" w:sz="0" w:space="0" w:color="auto"/>
                <w:right w:val="none" w:sz="0" w:space="0" w:color="auto"/>
              </w:divBdr>
              <w:divsChild>
                <w:div w:id="17964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4608">
      <w:bodyDiv w:val="1"/>
      <w:marLeft w:val="0"/>
      <w:marRight w:val="0"/>
      <w:marTop w:val="0"/>
      <w:marBottom w:val="0"/>
      <w:divBdr>
        <w:top w:val="none" w:sz="0" w:space="0" w:color="auto"/>
        <w:left w:val="none" w:sz="0" w:space="0" w:color="auto"/>
        <w:bottom w:val="none" w:sz="0" w:space="0" w:color="auto"/>
        <w:right w:val="none" w:sz="0" w:space="0" w:color="auto"/>
      </w:divBdr>
      <w:divsChild>
        <w:div w:id="1324160686">
          <w:marLeft w:val="0"/>
          <w:marRight w:val="0"/>
          <w:marTop w:val="0"/>
          <w:marBottom w:val="0"/>
          <w:divBdr>
            <w:top w:val="none" w:sz="0" w:space="0" w:color="auto"/>
            <w:left w:val="none" w:sz="0" w:space="0" w:color="auto"/>
            <w:bottom w:val="none" w:sz="0" w:space="0" w:color="auto"/>
            <w:right w:val="none" w:sz="0" w:space="0" w:color="auto"/>
          </w:divBdr>
          <w:divsChild>
            <w:div w:id="441146954">
              <w:marLeft w:val="0"/>
              <w:marRight w:val="0"/>
              <w:marTop w:val="0"/>
              <w:marBottom w:val="0"/>
              <w:divBdr>
                <w:top w:val="none" w:sz="0" w:space="0" w:color="auto"/>
                <w:left w:val="none" w:sz="0" w:space="0" w:color="auto"/>
                <w:bottom w:val="none" w:sz="0" w:space="0" w:color="auto"/>
                <w:right w:val="none" w:sz="0" w:space="0" w:color="auto"/>
              </w:divBdr>
              <w:divsChild>
                <w:div w:id="11369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7820">
      <w:bodyDiv w:val="1"/>
      <w:marLeft w:val="0"/>
      <w:marRight w:val="0"/>
      <w:marTop w:val="0"/>
      <w:marBottom w:val="0"/>
      <w:divBdr>
        <w:top w:val="none" w:sz="0" w:space="0" w:color="auto"/>
        <w:left w:val="none" w:sz="0" w:space="0" w:color="auto"/>
        <w:bottom w:val="none" w:sz="0" w:space="0" w:color="auto"/>
        <w:right w:val="none" w:sz="0" w:space="0" w:color="auto"/>
      </w:divBdr>
      <w:divsChild>
        <w:div w:id="388194491">
          <w:marLeft w:val="0"/>
          <w:marRight w:val="0"/>
          <w:marTop w:val="0"/>
          <w:marBottom w:val="0"/>
          <w:divBdr>
            <w:top w:val="none" w:sz="0" w:space="0" w:color="auto"/>
            <w:left w:val="none" w:sz="0" w:space="0" w:color="auto"/>
            <w:bottom w:val="none" w:sz="0" w:space="0" w:color="auto"/>
            <w:right w:val="none" w:sz="0" w:space="0" w:color="auto"/>
          </w:divBdr>
          <w:divsChild>
            <w:div w:id="610550559">
              <w:marLeft w:val="0"/>
              <w:marRight w:val="0"/>
              <w:marTop w:val="0"/>
              <w:marBottom w:val="0"/>
              <w:divBdr>
                <w:top w:val="none" w:sz="0" w:space="0" w:color="auto"/>
                <w:left w:val="none" w:sz="0" w:space="0" w:color="auto"/>
                <w:bottom w:val="none" w:sz="0" w:space="0" w:color="auto"/>
                <w:right w:val="none" w:sz="0" w:space="0" w:color="auto"/>
              </w:divBdr>
              <w:divsChild>
                <w:div w:id="6211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8911">
      <w:bodyDiv w:val="1"/>
      <w:marLeft w:val="0"/>
      <w:marRight w:val="0"/>
      <w:marTop w:val="0"/>
      <w:marBottom w:val="0"/>
      <w:divBdr>
        <w:top w:val="none" w:sz="0" w:space="0" w:color="auto"/>
        <w:left w:val="none" w:sz="0" w:space="0" w:color="auto"/>
        <w:bottom w:val="none" w:sz="0" w:space="0" w:color="auto"/>
        <w:right w:val="none" w:sz="0" w:space="0" w:color="auto"/>
      </w:divBdr>
    </w:div>
    <w:div w:id="533888039">
      <w:bodyDiv w:val="1"/>
      <w:marLeft w:val="0"/>
      <w:marRight w:val="0"/>
      <w:marTop w:val="0"/>
      <w:marBottom w:val="0"/>
      <w:divBdr>
        <w:top w:val="none" w:sz="0" w:space="0" w:color="auto"/>
        <w:left w:val="none" w:sz="0" w:space="0" w:color="auto"/>
        <w:bottom w:val="none" w:sz="0" w:space="0" w:color="auto"/>
        <w:right w:val="none" w:sz="0" w:space="0" w:color="auto"/>
      </w:divBdr>
    </w:div>
    <w:div w:id="608201146">
      <w:bodyDiv w:val="1"/>
      <w:marLeft w:val="0"/>
      <w:marRight w:val="0"/>
      <w:marTop w:val="0"/>
      <w:marBottom w:val="0"/>
      <w:divBdr>
        <w:top w:val="none" w:sz="0" w:space="0" w:color="auto"/>
        <w:left w:val="none" w:sz="0" w:space="0" w:color="auto"/>
        <w:bottom w:val="none" w:sz="0" w:space="0" w:color="auto"/>
        <w:right w:val="none" w:sz="0" w:space="0" w:color="auto"/>
      </w:divBdr>
    </w:div>
    <w:div w:id="630015405">
      <w:bodyDiv w:val="1"/>
      <w:marLeft w:val="0"/>
      <w:marRight w:val="0"/>
      <w:marTop w:val="0"/>
      <w:marBottom w:val="0"/>
      <w:divBdr>
        <w:top w:val="none" w:sz="0" w:space="0" w:color="auto"/>
        <w:left w:val="none" w:sz="0" w:space="0" w:color="auto"/>
        <w:bottom w:val="none" w:sz="0" w:space="0" w:color="auto"/>
        <w:right w:val="none" w:sz="0" w:space="0" w:color="auto"/>
      </w:divBdr>
    </w:div>
    <w:div w:id="644700542">
      <w:bodyDiv w:val="1"/>
      <w:marLeft w:val="0"/>
      <w:marRight w:val="0"/>
      <w:marTop w:val="0"/>
      <w:marBottom w:val="0"/>
      <w:divBdr>
        <w:top w:val="none" w:sz="0" w:space="0" w:color="auto"/>
        <w:left w:val="none" w:sz="0" w:space="0" w:color="auto"/>
        <w:bottom w:val="none" w:sz="0" w:space="0" w:color="auto"/>
        <w:right w:val="none" w:sz="0" w:space="0" w:color="auto"/>
      </w:divBdr>
    </w:div>
    <w:div w:id="726494257">
      <w:bodyDiv w:val="1"/>
      <w:marLeft w:val="0"/>
      <w:marRight w:val="0"/>
      <w:marTop w:val="0"/>
      <w:marBottom w:val="0"/>
      <w:divBdr>
        <w:top w:val="none" w:sz="0" w:space="0" w:color="auto"/>
        <w:left w:val="none" w:sz="0" w:space="0" w:color="auto"/>
        <w:bottom w:val="none" w:sz="0" w:space="0" w:color="auto"/>
        <w:right w:val="none" w:sz="0" w:space="0" w:color="auto"/>
      </w:divBdr>
    </w:div>
    <w:div w:id="745149993">
      <w:bodyDiv w:val="1"/>
      <w:marLeft w:val="0"/>
      <w:marRight w:val="0"/>
      <w:marTop w:val="0"/>
      <w:marBottom w:val="0"/>
      <w:divBdr>
        <w:top w:val="none" w:sz="0" w:space="0" w:color="auto"/>
        <w:left w:val="none" w:sz="0" w:space="0" w:color="auto"/>
        <w:bottom w:val="none" w:sz="0" w:space="0" w:color="auto"/>
        <w:right w:val="none" w:sz="0" w:space="0" w:color="auto"/>
      </w:divBdr>
    </w:div>
    <w:div w:id="832988701">
      <w:bodyDiv w:val="1"/>
      <w:marLeft w:val="0"/>
      <w:marRight w:val="0"/>
      <w:marTop w:val="0"/>
      <w:marBottom w:val="0"/>
      <w:divBdr>
        <w:top w:val="none" w:sz="0" w:space="0" w:color="auto"/>
        <w:left w:val="none" w:sz="0" w:space="0" w:color="auto"/>
        <w:bottom w:val="none" w:sz="0" w:space="0" w:color="auto"/>
        <w:right w:val="none" w:sz="0" w:space="0" w:color="auto"/>
      </w:divBdr>
      <w:divsChild>
        <w:div w:id="323895902">
          <w:marLeft w:val="0"/>
          <w:marRight w:val="0"/>
          <w:marTop w:val="0"/>
          <w:marBottom w:val="0"/>
          <w:divBdr>
            <w:top w:val="none" w:sz="0" w:space="0" w:color="auto"/>
            <w:left w:val="none" w:sz="0" w:space="0" w:color="auto"/>
            <w:bottom w:val="none" w:sz="0" w:space="0" w:color="auto"/>
            <w:right w:val="none" w:sz="0" w:space="0" w:color="auto"/>
          </w:divBdr>
          <w:divsChild>
            <w:div w:id="838694110">
              <w:marLeft w:val="0"/>
              <w:marRight w:val="0"/>
              <w:marTop w:val="0"/>
              <w:marBottom w:val="0"/>
              <w:divBdr>
                <w:top w:val="none" w:sz="0" w:space="0" w:color="auto"/>
                <w:left w:val="none" w:sz="0" w:space="0" w:color="auto"/>
                <w:bottom w:val="none" w:sz="0" w:space="0" w:color="auto"/>
                <w:right w:val="none" w:sz="0" w:space="0" w:color="auto"/>
              </w:divBdr>
              <w:divsChild>
                <w:div w:id="14926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14218">
      <w:bodyDiv w:val="1"/>
      <w:marLeft w:val="0"/>
      <w:marRight w:val="0"/>
      <w:marTop w:val="0"/>
      <w:marBottom w:val="0"/>
      <w:divBdr>
        <w:top w:val="none" w:sz="0" w:space="0" w:color="auto"/>
        <w:left w:val="none" w:sz="0" w:space="0" w:color="auto"/>
        <w:bottom w:val="none" w:sz="0" w:space="0" w:color="auto"/>
        <w:right w:val="none" w:sz="0" w:space="0" w:color="auto"/>
      </w:divBdr>
    </w:div>
    <w:div w:id="888419386">
      <w:bodyDiv w:val="1"/>
      <w:marLeft w:val="0"/>
      <w:marRight w:val="0"/>
      <w:marTop w:val="0"/>
      <w:marBottom w:val="0"/>
      <w:divBdr>
        <w:top w:val="none" w:sz="0" w:space="0" w:color="auto"/>
        <w:left w:val="none" w:sz="0" w:space="0" w:color="auto"/>
        <w:bottom w:val="none" w:sz="0" w:space="0" w:color="auto"/>
        <w:right w:val="none" w:sz="0" w:space="0" w:color="auto"/>
      </w:divBdr>
    </w:div>
    <w:div w:id="935744608">
      <w:bodyDiv w:val="1"/>
      <w:marLeft w:val="0"/>
      <w:marRight w:val="0"/>
      <w:marTop w:val="0"/>
      <w:marBottom w:val="0"/>
      <w:divBdr>
        <w:top w:val="none" w:sz="0" w:space="0" w:color="auto"/>
        <w:left w:val="none" w:sz="0" w:space="0" w:color="auto"/>
        <w:bottom w:val="none" w:sz="0" w:space="0" w:color="auto"/>
        <w:right w:val="none" w:sz="0" w:space="0" w:color="auto"/>
      </w:divBdr>
      <w:divsChild>
        <w:div w:id="417603381">
          <w:marLeft w:val="0"/>
          <w:marRight w:val="0"/>
          <w:marTop w:val="0"/>
          <w:marBottom w:val="0"/>
          <w:divBdr>
            <w:top w:val="none" w:sz="0" w:space="0" w:color="auto"/>
            <w:left w:val="none" w:sz="0" w:space="0" w:color="auto"/>
            <w:bottom w:val="none" w:sz="0" w:space="0" w:color="auto"/>
            <w:right w:val="none" w:sz="0" w:space="0" w:color="auto"/>
          </w:divBdr>
          <w:divsChild>
            <w:div w:id="1658877030">
              <w:marLeft w:val="0"/>
              <w:marRight w:val="0"/>
              <w:marTop w:val="0"/>
              <w:marBottom w:val="0"/>
              <w:divBdr>
                <w:top w:val="none" w:sz="0" w:space="0" w:color="auto"/>
                <w:left w:val="none" w:sz="0" w:space="0" w:color="auto"/>
                <w:bottom w:val="none" w:sz="0" w:space="0" w:color="auto"/>
                <w:right w:val="none" w:sz="0" w:space="0" w:color="auto"/>
              </w:divBdr>
              <w:divsChild>
                <w:div w:id="8289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0318">
      <w:bodyDiv w:val="1"/>
      <w:marLeft w:val="0"/>
      <w:marRight w:val="0"/>
      <w:marTop w:val="0"/>
      <w:marBottom w:val="0"/>
      <w:divBdr>
        <w:top w:val="none" w:sz="0" w:space="0" w:color="auto"/>
        <w:left w:val="none" w:sz="0" w:space="0" w:color="auto"/>
        <w:bottom w:val="none" w:sz="0" w:space="0" w:color="auto"/>
        <w:right w:val="none" w:sz="0" w:space="0" w:color="auto"/>
      </w:divBdr>
    </w:div>
    <w:div w:id="1005398630">
      <w:bodyDiv w:val="1"/>
      <w:marLeft w:val="0"/>
      <w:marRight w:val="0"/>
      <w:marTop w:val="0"/>
      <w:marBottom w:val="0"/>
      <w:divBdr>
        <w:top w:val="none" w:sz="0" w:space="0" w:color="auto"/>
        <w:left w:val="none" w:sz="0" w:space="0" w:color="auto"/>
        <w:bottom w:val="none" w:sz="0" w:space="0" w:color="auto"/>
        <w:right w:val="none" w:sz="0" w:space="0" w:color="auto"/>
      </w:divBdr>
    </w:div>
    <w:div w:id="1034647581">
      <w:bodyDiv w:val="1"/>
      <w:marLeft w:val="0"/>
      <w:marRight w:val="0"/>
      <w:marTop w:val="0"/>
      <w:marBottom w:val="0"/>
      <w:divBdr>
        <w:top w:val="none" w:sz="0" w:space="0" w:color="auto"/>
        <w:left w:val="none" w:sz="0" w:space="0" w:color="auto"/>
        <w:bottom w:val="none" w:sz="0" w:space="0" w:color="auto"/>
        <w:right w:val="none" w:sz="0" w:space="0" w:color="auto"/>
      </w:divBdr>
    </w:div>
    <w:div w:id="1098258968">
      <w:bodyDiv w:val="1"/>
      <w:marLeft w:val="0"/>
      <w:marRight w:val="0"/>
      <w:marTop w:val="0"/>
      <w:marBottom w:val="0"/>
      <w:divBdr>
        <w:top w:val="none" w:sz="0" w:space="0" w:color="auto"/>
        <w:left w:val="none" w:sz="0" w:space="0" w:color="auto"/>
        <w:bottom w:val="none" w:sz="0" w:space="0" w:color="auto"/>
        <w:right w:val="none" w:sz="0" w:space="0" w:color="auto"/>
      </w:divBdr>
      <w:divsChild>
        <w:div w:id="2113892191">
          <w:marLeft w:val="0"/>
          <w:marRight w:val="0"/>
          <w:marTop w:val="0"/>
          <w:marBottom w:val="0"/>
          <w:divBdr>
            <w:top w:val="none" w:sz="0" w:space="0" w:color="auto"/>
            <w:left w:val="none" w:sz="0" w:space="0" w:color="auto"/>
            <w:bottom w:val="none" w:sz="0" w:space="0" w:color="auto"/>
            <w:right w:val="none" w:sz="0" w:space="0" w:color="auto"/>
          </w:divBdr>
          <w:divsChild>
            <w:div w:id="325472668">
              <w:marLeft w:val="0"/>
              <w:marRight w:val="0"/>
              <w:marTop w:val="0"/>
              <w:marBottom w:val="0"/>
              <w:divBdr>
                <w:top w:val="none" w:sz="0" w:space="0" w:color="auto"/>
                <w:left w:val="none" w:sz="0" w:space="0" w:color="auto"/>
                <w:bottom w:val="none" w:sz="0" w:space="0" w:color="auto"/>
                <w:right w:val="none" w:sz="0" w:space="0" w:color="auto"/>
              </w:divBdr>
              <w:divsChild>
                <w:div w:id="16634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5638">
      <w:bodyDiv w:val="1"/>
      <w:marLeft w:val="0"/>
      <w:marRight w:val="0"/>
      <w:marTop w:val="0"/>
      <w:marBottom w:val="0"/>
      <w:divBdr>
        <w:top w:val="none" w:sz="0" w:space="0" w:color="auto"/>
        <w:left w:val="none" w:sz="0" w:space="0" w:color="auto"/>
        <w:bottom w:val="none" w:sz="0" w:space="0" w:color="auto"/>
        <w:right w:val="none" w:sz="0" w:space="0" w:color="auto"/>
      </w:divBdr>
      <w:divsChild>
        <w:div w:id="507213264">
          <w:marLeft w:val="0"/>
          <w:marRight w:val="0"/>
          <w:marTop w:val="0"/>
          <w:marBottom w:val="0"/>
          <w:divBdr>
            <w:top w:val="none" w:sz="0" w:space="0" w:color="auto"/>
            <w:left w:val="none" w:sz="0" w:space="0" w:color="auto"/>
            <w:bottom w:val="none" w:sz="0" w:space="0" w:color="auto"/>
            <w:right w:val="none" w:sz="0" w:space="0" w:color="auto"/>
          </w:divBdr>
          <w:divsChild>
            <w:div w:id="1274825133">
              <w:marLeft w:val="0"/>
              <w:marRight w:val="0"/>
              <w:marTop w:val="0"/>
              <w:marBottom w:val="0"/>
              <w:divBdr>
                <w:top w:val="none" w:sz="0" w:space="0" w:color="auto"/>
                <w:left w:val="none" w:sz="0" w:space="0" w:color="auto"/>
                <w:bottom w:val="none" w:sz="0" w:space="0" w:color="auto"/>
                <w:right w:val="none" w:sz="0" w:space="0" w:color="auto"/>
              </w:divBdr>
              <w:divsChild>
                <w:div w:id="220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2815">
      <w:bodyDiv w:val="1"/>
      <w:marLeft w:val="0"/>
      <w:marRight w:val="0"/>
      <w:marTop w:val="0"/>
      <w:marBottom w:val="0"/>
      <w:divBdr>
        <w:top w:val="none" w:sz="0" w:space="0" w:color="auto"/>
        <w:left w:val="none" w:sz="0" w:space="0" w:color="auto"/>
        <w:bottom w:val="none" w:sz="0" w:space="0" w:color="auto"/>
        <w:right w:val="none" w:sz="0" w:space="0" w:color="auto"/>
      </w:divBdr>
    </w:div>
    <w:div w:id="1248928163">
      <w:bodyDiv w:val="1"/>
      <w:marLeft w:val="0"/>
      <w:marRight w:val="0"/>
      <w:marTop w:val="0"/>
      <w:marBottom w:val="0"/>
      <w:divBdr>
        <w:top w:val="none" w:sz="0" w:space="0" w:color="auto"/>
        <w:left w:val="none" w:sz="0" w:space="0" w:color="auto"/>
        <w:bottom w:val="none" w:sz="0" w:space="0" w:color="auto"/>
        <w:right w:val="none" w:sz="0" w:space="0" w:color="auto"/>
      </w:divBdr>
    </w:div>
    <w:div w:id="1250508521">
      <w:bodyDiv w:val="1"/>
      <w:marLeft w:val="0"/>
      <w:marRight w:val="0"/>
      <w:marTop w:val="0"/>
      <w:marBottom w:val="0"/>
      <w:divBdr>
        <w:top w:val="none" w:sz="0" w:space="0" w:color="auto"/>
        <w:left w:val="none" w:sz="0" w:space="0" w:color="auto"/>
        <w:bottom w:val="none" w:sz="0" w:space="0" w:color="auto"/>
        <w:right w:val="none" w:sz="0" w:space="0" w:color="auto"/>
      </w:divBdr>
      <w:divsChild>
        <w:div w:id="309598879">
          <w:marLeft w:val="0"/>
          <w:marRight w:val="0"/>
          <w:marTop w:val="0"/>
          <w:marBottom w:val="0"/>
          <w:divBdr>
            <w:top w:val="none" w:sz="0" w:space="0" w:color="auto"/>
            <w:left w:val="none" w:sz="0" w:space="0" w:color="auto"/>
            <w:bottom w:val="none" w:sz="0" w:space="0" w:color="auto"/>
            <w:right w:val="none" w:sz="0" w:space="0" w:color="auto"/>
          </w:divBdr>
          <w:divsChild>
            <w:div w:id="1814329860">
              <w:marLeft w:val="0"/>
              <w:marRight w:val="0"/>
              <w:marTop w:val="0"/>
              <w:marBottom w:val="0"/>
              <w:divBdr>
                <w:top w:val="none" w:sz="0" w:space="0" w:color="auto"/>
                <w:left w:val="none" w:sz="0" w:space="0" w:color="auto"/>
                <w:bottom w:val="none" w:sz="0" w:space="0" w:color="auto"/>
                <w:right w:val="none" w:sz="0" w:space="0" w:color="auto"/>
              </w:divBdr>
              <w:divsChild>
                <w:div w:id="20427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1266">
      <w:bodyDiv w:val="1"/>
      <w:marLeft w:val="0"/>
      <w:marRight w:val="0"/>
      <w:marTop w:val="0"/>
      <w:marBottom w:val="0"/>
      <w:divBdr>
        <w:top w:val="none" w:sz="0" w:space="0" w:color="auto"/>
        <w:left w:val="none" w:sz="0" w:space="0" w:color="auto"/>
        <w:bottom w:val="none" w:sz="0" w:space="0" w:color="auto"/>
        <w:right w:val="none" w:sz="0" w:space="0" w:color="auto"/>
      </w:divBdr>
    </w:div>
    <w:div w:id="1527448825">
      <w:bodyDiv w:val="1"/>
      <w:marLeft w:val="0"/>
      <w:marRight w:val="0"/>
      <w:marTop w:val="0"/>
      <w:marBottom w:val="0"/>
      <w:divBdr>
        <w:top w:val="none" w:sz="0" w:space="0" w:color="auto"/>
        <w:left w:val="none" w:sz="0" w:space="0" w:color="auto"/>
        <w:bottom w:val="none" w:sz="0" w:space="0" w:color="auto"/>
        <w:right w:val="none" w:sz="0" w:space="0" w:color="auto"/>
      </w:divBdr>
    </w:div>
    <w:div w:id="1882017042">
      <w:bodyDiv w:val="1"/>
      <w:marLeft w:val="0"/>
      <w:marRight w:val="0"/>
      <w:marTop w:val="0"/>
      <w:marBottom w:val="0"/>
      <w:divBdr>
        <w:top w:val="none" w:sz="0" w:space="0" w:color="auto"/>
        <w:left w:val="none" w:sz="0" w:space="0" w:color="auto"/>
        <w:bottom w:val="none" w:sz="0" w:space="0" w:color="auto"/>
        <w:right w:val="none" w:sz="0" w:space="0" w:color="auto"/>
      </w:divBdr>
      <w:divsChild>
        <w:div w:id="1018702093">
          <w:marLeft w:val="0"/>
          <w:marRight w:val="0"/>
          <w:marTop w:val="0"/>
          <w:marBottom w:val="0"/>
          <w:divBdr>
            <w:top w:val="none" w:sz="0" w:space="0" w:color="auto"/>
            <w:left w:val="none" w:sz="0" w:space="0" w:color="auto"/>
            <w:bottom w:val="none" w:sz="0" w:space="0" w:color="auto"/>
            <w:right w:val="none" w:sz="0" w:space="0" w:color="auto"/>
          </w:divBdr>
          <w:divsChild>
            <w:div w:id="985359021">
              <w:marLeft w:val="0"/>
              <w:marRight w:val="0"/>
              <w:marTop w:val="0"/>
              <w:marBottom w:val="0"/>
              <w:divBdr>
                <w:top w:val="none" w:sz="0" w:space="0" w:color="auto"/>
                <w:left w:val="none" w:sz="0" w:space="0" w:color="auto"/>
                <w:bottom w:val="none" w:sz="0" w:space="0" w:color="auto"/>
                <w:right w:val="none" w:sz="0" w:space="0" w:color="auto"/>
              </w:divBdr>
              <w:divsChild>
                <w:div w:id="542867346">
                  <w:marLeft w:val="0"/>
                  <w:marRight w:val="0"/>
                  <w:marTop w:val="0"/>
                  <w:marBottom w:val="0"/>
                  <w:divBdr>
                    <w:top w:val="none" w:sz="0" w:space="0" w:color="auto"/>
                    <w:left w:val="none" w:sz="0" w:space="0" w:color="auto"/>
                    <w:bottom w:val="none" w:sz="0" w:space="0" w:color="auto"/>
                    <w:right w:val="none" w:sz="0" w:space="0" w:color="auto"/>
                  </w:divBdr>
                  <w:divsChild>
                    <w:div w:id="8081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00647">
      <w:bodyDiv w:val="1"/>
      <w:marLeft w:val="0"/>
      <w:marRight w:val="0"/>
      <w:marTop w:val="0"/>
      <w:marBottom w:val="0"/>
      <w:divBdr>
        <w:top w:val="none" w:sz="0" w:space="0" w:color="auto"/>
        <w:left w:val="none" w:sz="0" w:space="0" w:color="auto"/>
        <w:bottom w:val="none" w:sz="0" w:space="0" w:color="auto"/>
        <w:right w:val="none" w:sz="0" w:space="0" w:color="auto"/>
      </w:divBdr>
    </w:div>
    <w:div w:id="2058357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ph.gov.au/Parliamentary_Business/Committees/Senate/Stillbirth_Research_and_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0EB45A-0B6A-413E-8304-A66174B1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17994</Words>
  <Characters>102566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Ampersand Health Science Writing</Company>
  <LinksUpToDate>false</LinksUpToDate>
  <CharactersWithSpaces>120320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edits</dc:creator>
  <cp:keywords/>
  <dc:description/>
  <cp:lastModifiedBy>Soar, Anita</cp:lastModifiedBy>
  <cp:revision>4</cp:revision>
  <cp:lastPrinted>2020-02-03T00:06:00Z</cp:lastPrinted>
  <dcterms:created xsi:type="dcterms:W3CDTF">2020-02-26T02:55:00Z</dcterms:created>
  <dcterms:modified xsi:type="dcterms:W3CDTF">2020-03-02T02:59:00Z</dcterms:modified>
</cp:coreProperties>
</file>