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0B273" w14:textId="11517259" w:rsidR="001C0F22" w:rsidRPr="009A5422" w:rsidRDefault="001C0F22" w:rsidP="009A5422">
      <w:pPr>
        <w:pStyle w:val="Heading2"/>
        <w:keepLines w:val="0"/>
        <w:spacing w:before="240" w:after="60" w:line="240" w:lineRule="auto"/>
        <w:rPr>
          <w:rFonts w:ascii="Arial" w:eastAsia="Times New Roman" w:hAnsi="Arial" w:cs="Arial"/>
          <w:b/>
          <w:bCs/>
          <w:iCs/>
          <w:color w:val="358189"/>
          <w:kern w:val="0"/>
          <w:sz w:val="36"/>
          <w:szCs w:val="28"/>
          <w14:ligatures w14:val="none"/>
        </w:rPr>
      </w:pPr>
      <w:r w:rsidRPr="009A5422">
        <w:rPr>
          <w:rFonts w:ascii="Arial" w:eastAsia="Times New Roman" w:hAnsi="Arial" w:cs="Arial"/>
          <w:b/>
          <w:bCs/>
          <w:iCs/>
          <w:color w:val="358189"/>
          <w:kern w:val="0"/>
          <w:sz w:val="36"/>
          <w:szCs w:val="28"/>
          <w14:ligatures w14:val="none"/>
        </w:rPr>
        <w:t>Supported</w:t>
      </w:r>
      <w:r>
        <w:rPr>
          <w:sz w:val="24"/>
        </w:rPr>
        <w:t xml:space="preserve"> </w:t>
      </w:r>
      <w:r w:rsidRPr="009A5422">
        <w:rPr>
          <w:rFonts w:ascii="Arial" w:eastAsia="Times New Roman" w:hAnsi="Arial" w:cs="Arial"/>
          <w:b/>
          <w:bCs/>
          <w:iCs/>
          <w:color w:val="358189"/>
          <w:kern w:val="0"/>
          <w:sz w:val="36"/>
          <w:szCs w:val="28"/>
          <w14:ligatures w14:val="none"/>
        </w:rPr>
        <w:t>Independent Living (SIL) Commissioning, public consultation 1.</w:t>
      </w:r>
    </w:p>
    <w:p w14:paraId="1C695777" w14:textId="28F7FD5C" w:rsidR="001C0F22" w:rsidRDefault="00F14A01" w:rsidP="005602B2">
      <w:pPr>
        <w:pStyle w:val="NoSpacing"/>
        <w:keepNext/>
        <w:keepLines/>
        <w:spacing w:after="120"/>
        <w:rPr>
          <w:sz w:val="24"/>
          <w:szCs w:val="32"/>
        </w:rPr>
      </w:pPr>
      <w:r>
        <w:rPr>
          <w:sz w:val="24"/>
          <w:szCs w:val="32"/>
        </w:rPr>
        <w:t>Consultation window is 11 August 2026 to 13 September 2026.</w:t>
      </w:r>
    </w:p>
    <w:p w14:paraId="04A95507" w14:textId="77777777" w:rsidR="001C0F22" w:rsidRDefault="001C0F22" w:rsidP="005602B2">
      <w:pPr>
        <w:pStyle w:val="NoSpacing"/>
        <w:keepNext/>
        <w:keepLines/>
        <w:spacing w:after="120"/>
        <w:rPr>
          <w:sz w:val="24"/>
          <w:szCs w:val="32"/>
        </w:rPr>
      </w:pPr>
    </w:p>
    <w:p w14:paraId="515A9CF4" w14:textId="1D7AA219" w:rsidR="0049662E" w:rsidRPr="00106D73" w:rsidRDefault="0049662E" w:rsidP="00F70F5E">
      <w:pPr>
        <w:pStyle w:val="Heading3"/>
        <w:keepLines w:val="0"/>
        <w:spacing w:before="240" w:after="120" w:line="240" w:lineRule="auto"/>
        <w:rPr>
          <w:sz w:val="24"/>
          <w:szCs w:val="32"/>
        </w:rPr>
      </w:pPr>
      <w:r w:rsidRPr="00106D73">
        <w:rPr>
          <w:rFonts w:ascii="Arial" w:eastAsia="Times New Roman" w:hAnsi="Arial" w:cs="Arial"/>
          <w:color w:val="358189"/>
          <w:kern w:val="0"/>
          <w:sz w:val="24"/>
          <w:szCs w:val="24"/>
          <w14:ligatures w14:val="none"/>
        </w:rPr>
        <w:t>Question</w:t>
      </w:r>
      <w:r w:rsidRPr="00106D73">
        <w:rPr>
          <w:rFonts w:eastAsia="Times New Roman"/>
          <w:sz w:val="24"/>
          <w:szCs w:val="32"/>
        </w:rPr>
        <w:t xml:space="preserve"> </w:t>
      </w:r>
      <w:r w:rsidRPr="00106D73">
        <w:rPr>
          <w:rFonts w:ascii="Arial" w:eastAsia="Times New Roman" w:hAnsi="Arial" w:cs="Arial"/>
          <w:color w:val="358189"/>
          <w:kern w:val="0"/>
          <w:sz w:val="24"/>
          <w:szCs w:val="24"/>
          <w14:ligatures w14:val="none"/>
        </w:rPr>
        <w:t>1 (</w:t>
      </w:r>
      <w:r w:rsidRPr="00244A05">
        <w:rPr>
          <w:rFonts w:ascii="Arial" w:eastAsia="Times New Roman" w:hAnsi="Arial" w:cs="Arial"/>
          <w:color w:val="358189"/>
          <w:kern w:val="0"/>
          <w:sz w:val="24"/>
          <w:szCs w:val="24"/>
          <w:u w:val="single"/>
          <w14:ligatures w14:val="none"/>
        </w:rPr>
        <w:t>Participants</w:t>
      </w:r>
      <w:r w:rsidRPr="00106D73">
        <w:rPr>
          <w:rFonts w:ascii="Arial" w:eastAsia="Times New Roman" w:hAnsi="Arial" w:cs="Arial"/>
          <w:color w:val="358189"/>
          <w:kern w:val="0"/>
          <w:sz w:val="24"/>
          <w:szCs w:val="24"/>
          <w14:ligatures w14:val="none"/>
        </w:rPr>
        <w:t xml:space="preserve">): </w:t>
      </w:r>
      <w:r w:rsidRPr="00F70F5E">
        <w:rPr>
          <w:rFonts w:ascii="Arial" w:eastAsia="Times New Roman" w:hAnsi="Arial" w:cs="Arial"/>
          <w:b/>
          <w:bCs/>
          <w:color w:val="358189"/>
          <w:kern w:val="0"/>
          <w:sz w:val="24"/>
          <w:szCs w:val="24"/>
          <w14:ligatures w14:val="none"/>
        </w:rPr>
        <w:t xml:space="preserve">Which SIL participants could benefit most </w:t>
      </w:r>
      <w:r w:rsidRPr="00106D73">
        <w:rPr>
          <w:rFonts w:ascii="Arial" w:eastAsia="Times New Roman" w:hAnsi="Arial" w:cs="Arial"/>
          <w:color w:val="358189"/>
          <w:kern w:val="0"/>
          <w:sz w:val="24"/>
          <w:szCs w:val="24"/>
          <w14:ligatures w14:val="none"/>
        </w:rPr>
        <w:t>from additional government oversight of planning, delivering and monitoring of SIL supports?</w:t>
      </w:r>
    </w:p>
    <w:p w14:paraId="79A8A804" w14:textId="0C11D43C" w:rsidR="0049662E" w:rsidRPr="00C75985" w:rsidRDefault="005602B2" w:rsidP="005602B2">
      <w:pPr>
        <w:pStyle w:val="NoSpacing"/>
        <w:keepNext/>
        <w:keepLines/>
        <w:rPr>
          <w:sz w:val="24"/>
          <w:szCs w:val="32"/>
        </w:rPr>
      </w:pPr>
      <w:r w:rsidRPr="00C75985">
        <w:rPr>
          <w:noProof/>
          <w:sz w:val="24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5F32253" wp14:editId="6BD59930">
                <wp:simplePos x="0" y="0"/>
                <wp:positionH relativeFrom="column">
                  <wp:posOffset>0</wp:posOffset>
                </wp:positionH>
                <wp:positionV relativeFrom="paragraph">
                  <wp:posOffset>244475</wp:posOffset>
                </wp:positionV>
                <wp:extent cx="5591175" cy="1440000"/>
                <wp:effectExtent l="0" t="0" r="28575" b="27305"/>
                <wp:wrapSquare wrapText="bothSides"/>
                <wp:docPr id="217" name="Text Box 2" descr="Text box for response to above question &quot;Question 1 (Participants): Which SIL participants could benefit most from additional government oversight of planning, delivering and monitoring of SIL supports?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144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9CCEF9" w14:textId="4D36D4FA" w:rsidR="00C75985" w:rsidRDefault="00C759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F322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ext box for response to above question &quot;Question 1 (Participants): Which SIL participants could benefit most from additional government oversight of planning, delivering and monitoring of SIL supports?&quot;" style="position:absolute;margin-left:0;margin-top:19.25pt;width:440.25pt;height:113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">
                <v:textbox>
                  <w:txbxContent>
                    <w:p w14:paraId="1A9CCEF9" w14:textId="4D36D4FA" w:rsidR="00C75985" w:rsidRDefault="00C75985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4"/>
          <w:szCs w:val="32"/>
        </w:rPr>
        <w:t>Response</w:t>
      </w:r>
      <w:r w:rsidR="0049662E" w:rsidRPr="00C75985">
        <w:rPr>
          <w:sz w:val="24"/>
          <w:szCs w:val="32"/>
        </w:rPr>
        <w:t xml:space="preserve"> 1:</w:t>
      </w:r>
    </w:p>
    <w:p w14:paraId="42D54642" w14:textId="64A72802" w:rsidR="00C75985" w:rsidRPr="00F70F5E" w:rsidRDefault="0049662E" w:rsidP="00F70F5E">
      <w:pPr>
        <w:pStyle w:val="Heading3"/>
        <w:keepLines w:val="0"/>
        <w:spacing w:before="240" w:after="0" w:line="240" w:lineRule="auto"/>
        <w:rPr>
          <w:rFonts w:ascii="Arial" w:eastAsia="Times New Roman" w:hAnsi="Arial" w:cs="Arial"/>
          <w:b/>
          <w:bCs/>
          <w:color w:val="358189"/>
          <w:kern w:val="0"/>
          <w:sz w:val="24"/>
          <w:szCs w:val="24"/>
          <w14:ligatures w14:val="none"/>
        </w:rPr>
      </w:pPr>
      <w:r w:rsidRPr="00106D73">
        <w:rPr>
          <w:rFonts w:ascii="Arial" w:eastAsia="Times New Roman" w:hAnsi="Arial" w:cs="Arial"/>
          <w:color w:val="358189"/>
          <w:kern w:val="0"/>
          <w:sz w:val="24"/>
          <w:szCs w:val="24"/>
          <w14:ligatures w14:val="none"/>
        </w:rPr>
        <w:t>Question 2 (</w:t>
      </w:r>
      <w:r w:rsidRPr="00244A05">
        <w:rPr>
          <w:rFonts w:ascii="Arial" w:eastAsia="Times New Roman" w:hAnsi="Arial" w:cs="Arial"/>
          <w:color w:val="358189"/>
          <w:kern w:val="0"/>
          <w:sz w:val="24"/>
          <w:szCs w:val="24"/>
          <w:u w:val="single"/>
          <w14:ligatures w14:val="none"/>
        </w:rPr>
        <w:t>Quality</w:t>
      </w:r>
      <w:r w:rsidRPr="00106D73">
        <w:rPr>
          <w:rFonts w:ascii="Arial" w:eastAsia="Times New Roman" w:hAnsi="Arial" w:cs="Arial"/>
          <w:color w:val="358189"/>
          <w:kern w:val="0"/>
          <w:sz w:val="24"/>
          <w:szCs w:val="24"/>
          <w14:ligatures w14:val="none"/>
        </w:rPr>
        <w:t>): What do</w:t>
      </w:r>
      <w:r w:rsidRPr="00F70F5E">
        <w:rPr>
          <w:rFonts w:ascii="Arial" w:eastAsia="Times New Roman" w:hAnsi="Arial" w:cs="Arial"/>
          <w:b/>
          <w:bCs/>
          <w:color w:val="358189"/>
          <w:kern w:val="0"/>
          <w:sz w:val="24"/>
          <w:szCs w:val="24"/>
          <w14:ligatures w14:val="none"/>
        </w:rPr>
        <w:t xml:space="preserve"> high-quality</w:t>
      </w:r>
      <w:r w:rsidRPr="00106D73">
        <w:rPr>
          <w:rFonts w:ascii="Arial" w:eastAsia="Times New Roman" w:hAnsi="Arial" w:cs="Arial"/>
          <w:color w:val="358189"/>
          <w:kern w:val="0"/>
          <w:sz w:val="24"/>
          <w:szCs w:val="24"/>
          <w14:ligatures w14:val="none"/>
        </w:rPr>
        <w:t xml:space="preserve"> SIL supports </w:t>
      </w:r>
      <w:r w:rsidRPr="00106D73" w:rsidDel="00852487">
        <w:rPr>
          <w:rFonts w:ascii="Arial" w:eastAsia="Times New Roman" w:hAnsi="Arial" w:cs="Arial"/>
          <w:color w:val="358189"/>
          <w:kern w:val="0"/>
          <w:sz w:val="24"/>
          <w:szCs w:val="24"/>
          <w14:ligatures w14:val="none"/>
        </w:rPr>
        <w:t xml:space="preserve">look </w:t>
      </w:r>
      <w:r w:rsidRPr="00106D73">
        <w:rPr>
          <w:rFonts w:ascii="Arial" w:eastAsia="Times New Roman" w:hAnsi="Arial" w:cs="Arial"/>
          <w:color w:val="358189"/>
          <w:kern w:val="0"/>
          <w:sz w:val="24"/>
          <w:szCs w:val="24"/>
          <w14:ligatures w14:val="none"/>
        </w:rPr>
        <w:t>like?</w:t>
      </w:r>
    </w:p>
    <w:p w14:paraId="1158EF5D" w14:textId="024E713C" w:rsidR="0049662E" w:rsidRPr="00C75985" w:rsidRDefault="005602B2" w:rsidP="00F914CB">
      <w:pPr>
        <w:pStyle w:val="NoSpacing"/>
        <w:keepNext/>
        <w:keepLines/>
        <w:spacing w:before="240"/>
        <w:rPr>
          <w:sz w:val="24"/>
          <w:szCs w:val="32"/>
        </w:rPr>
      </w:pPr>
      <w:r w:rsidRPr="00C75985">
        <w:rPr>
          <w:noProof/>
          <w:sz w:val="24"/>
          <w:szCs w:val="3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2D16863" wp14:editId="7D10AC1C">
                <wp:simplePos x="0" y="0"/>
                <wp:positionH relativeFrom="column">
                  <wp:posOffset>0</wp:posOffset>
                </wp:positionH>
                <wp:positionV relativeFrom="paragraph">
                  <wp:posOffset>438150</wp:posOffset>
                </wp:positionV>
                <wp:extent cx="5591175" cy="1440000"/>
                <wp:effectExtent l="0" t="0" r="28575" b="27305"/>
                <wp:wrapSquare wrapText="bothSides"/>
                <wp:docPr id="2091648738" name="Text Box 2" descr="Text box to provide response to above question &quot;Question 2 (Quality): What do high-quality SIL supports look like?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144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EFED1B" w14:textId="77777777" w:rsidR="00C75985" w:rsidRDefault="00C75985" w:rsidP="00C759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16863" id="_x0000_s1027" type="#_x0000_t202" alt="Text box to provide response to above question &quot;Question 2 (Quality): What do high-quality SIL supports look like?&quot;" style="position:absolute;margin-left:0;margin-top:34.5pt;width:440.25pt;height:113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">
                <v:textbox>
                  <w:txbxContent>
                    <w:p w14:paraId="1BEFED1B" w14:textId="77777777" w:rsidR="00C75985" w:rsidRDefault="00C75985" w:rsidP="00C75985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4"/>
          <w:szCs w:val="32"/>
        </w:rPr>
        <w:t>Response</w:t>
      </w:r>
      <w:r w:rsidR="0049662E" w:rsidRPr="00C75985">
        <w:rPr>
          <w:sz w:val="24"/>
          <w:szCs w:val="32"/>
        </w:rPr>
        <w:t xml:space="preserve"> 2:</w:t>
      </w:r>
    </w:p>
    <w:p w14:paraId="7CC989A2" w14:textId="7336A711" w:rsidR="00C75985" w:rsidRPr="00F70F5E" w:rsidRDefault="0049662E" w:rsidP="00F70F5E">
      <w:pPr>
        <w:pStyle w:val="Heading3"/>
        <w:keepLines w:val="0"/>
        <w:spacing w:before="240" w:after="120" w:line="240" w:lineRule="auto"/>
        <w:rPr>
          <w:rFonts w:ascii="Arial" w:eastAsia="Times New Roman" w:hAnsi="Arial" w:cs="Arial"/>
          <w:b/>
          <w:bCs/>
          <w:color w:val="358189"/>
          <w:kern w:val="0"/>
          <w:sz w:val="24"/>
          <w:szCs w:val="24"/>
          <w14:ligatures w14:val="none"/>
        </w:rPr>
      </w:pPr>
      <w:r w:rsidRPr="00106D73">
        <w:rPr>
          <w:rFonts w:ascii="Arial" w:eastAsia="Times New Roman" w:hAnsi="Arial" w:cs="Arial"/>
          <w:color w:val="358189"/>
          <w:kern w:val="0"/>
          <w:sz w:val="24"/>
          <w:szCs w:val="24"/>
          <w14:ligatures w14:val="none"/>
        </w:rPr>
        <w:t>Question 3 (</w:t>
      </w:r>
      <w:r w:rsidRPr="00244A05">
        <w:rPr>
          <w:rFonts w:ascii="Arial" w:eastAsia="Times New Roman" w:hAnsi="Arial" w:cs="Arial"/>
          <w:color w:val="358189"/>
          <w:kern w:val="0"/>
          <w:sz w:val="24"/>
          <w:szCs w:val="24"/>
          <w:u w:val="single"/>
          <w14:ligatures w14:val="none"/>
        </w:rPr>
        <w:t>Safeguards</w:t>
      </w:r>
      <w:r w:rsidRPr="00106D73">
        <w:rPr>
          <w:rFonts w:ascii="Arial" w:eastAsia="Times New Roman" w:hAnsi="Arial" w:cs="Arial"/>
          <w:color w:val="358189"/>
          <w:kern w:val="0"/>
          <w:sz w:val="24"/>
          <w:szCs w:val="24"/>
          <w14:ligatures w14:val="none"/>
        </w:rPr>
        <w:t>): How should SIL supports</w:t>
      </w:r>
      <w:r w:rsidRPr="00F70F5E">
        <w:rPr>
          <w:rFonts w:ascii="Arial" w:eastAsia="Times New Roman" w:hAnsi="Arial" w:cs="Arial"/>
          <w:b/>
          <w:bCs/>
          <w:color w:val="358189"/>
          <w:kern w:val="0"/>
          <w:sz w:val="24"/>
          <w:szCs w:val="24"/>
          <w14:ligatures w14:val="none"/>
        </w:rPr>
        <w:t xml:space="preserve"> protect the safety, health, wellbeing and rights of participants?</w:t>
      </w:r>
    </w:p>
    <w:p w14:paraId="2730FD42" w14:textId="06FB9DDF" w:rsidR="0049662E" w:rsidRPr="00C75985" w:rsidRDefault="00C75985" w:rsidP="00F914CB">
      <w:pPr>
        <w:pStyle w:val="NoSpacing"/>
        <w:keepNext/>
        <w:keepLines/>
        <w:spacing w:before="240"/>
        <w:rPr>
          <w:sz w:val="24"/>
          <w:szCs w:val="32"/>
        </w:rPr>
      </w:pPr>
      <w:r w:rsidRPr="00C75985">
        <w:rPr>
          <w:noProof/>
          <w:sz w:val="24"/>
          <w:szCs w:val="3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FCD784B" wp14:editId="38F9940E">
                <wp:simplePos x="0" y="0"/>
                <wp:positionH relativeFrom="column">
                  <wp:posOffset>6985</wp:posOffset>
                </wp:positionH>
                <wp:positionV relativeFrom="paragraph">
                  <wp:posOffset>426085</wp:posOffset>
                </wp:positionV>
                <wp:extent cx="5591175" cy="1440000"/>
                <wp:effectExtent l="0" t="0" r="28575" b="27305"/>
                <wp:wrapSquare wrapText="bothSides"/>
                <wp:docPr id="1499157085" name="Text Box 2" descr="Textbox to provide response to above question &quot;Question 3 (Safeguards): How should SIL supports protect the safety, health, wellbeing and rights of participants?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144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A71A7B" w14:textId="77777777" w:rsidR="00C75985" w:rsidRDefault="00C75985" w:rsidP="00C759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D784B" id="_x0000_s1028" type="#_x0000_t202" alt="Textbox to provide response to above question &quot;Question 3 (Safeguards): How should SIL supports protect the safety, health, wellbeing and rights of participants?&quot;" style="position:absolute;margin-left:.55pt;margin-top:33.55pt;width:440.25pt;height:113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">
                <v:textbox>
                  <w:txbxContent>
                    <w:p w14:paraId="19A71A7B" w14:textId="77777777" w:rsidR="00C75985" w:rsidRDefault="00C75985" w:rsidP="00C75985"/>
                  </w:txbxContent>
                </v:textbox>
                <w10:wrap type="square"/>
              </v:shape>
            </w:pict>
          </mc:Fallback>
        </mc:AlternateContent>
      </w:r>
      <w:r w:rsidR="005602B2">
        <w:rPr>
          <w:noProof/>
          <w:sz w:val="24"/>
          <w:szCs w:val="32"/>
        </w:rPr>
        <w:t>Response</w:t>
      </w:r>
      <w:r w:rsidRPr="00C75985">
        <w:rPr>
          <w:sz w:val="24"/>
          <w:szCs w:val="32"/>
        </w:rPr>
        <w:t xml:space="preserve"> 3</w:t>
      </w:r>
      <w:r>
        <w:rPr>
          <w:sz w:val="24"/>
          <w:szCs w:val="32"/>
        </w:rPr>
        <w:t xml:space="preserve">: </w:t>
      </w:r>
    </w:p>
    <w:p w14:paraId="598C8BB2" w14:textId="5EA80E8D" w:rsidR="0049662E" w:rsidRPr="00F70F5E" w:rsidRDefault="0049662E" w:rsidP="00F70F5E">
      <w:pPr>
        <w:pStyle w:val="Heading3"/>
        <w:keepLines w:val="0"/>
        <w:spacing w:before="240" w:after="120" w:line="240" w:lineRule="auto"/>
        <w:rPr>
          <w:rFonts w:ascii="Arial" w:eastAsia="Times New Roman" w:hAnsi="Arial" w:cs="Arial"/>
          <w:b/>
          <w:bCs/>
          <w:color w:val="358189"/>
          <w:kern w:val="0"/>
          <w:sz w:val="24"/>
          <w:szCs w:val="24"/>
          <w14:ligatures w14:val="none"/>
        </w:rPr>
      </w:pPr>
      <w:r w:rsidRPr="00106D73">
        <w:rPr>
          <w:rFonts w:ascii="Arial" w:eastAsia="Times New Roman" w:hAnsi="Arial" w:cs="Arial"/>
          <w:color w:val="358189"/>
          <w:kern w:val="0"/>
          <w:sz w:val="24"/>
          <w:szCs w:val="24"/>
          <w14:ligatures w14:val="none"/>
        </w:rPr>
        <w:lastRenderedPageBreak/>
        <w:t>Question 4 (</w:t>
      </w:r>
      <w:r w:rsidRPr="00244A05">
        <w:rPr>
          <w:rFonts w:ascii="Arial" w:eastAsia="Times New Roman" w:hAnsi="Arial" w:cs="Arial"/>
          <w:color w:val="358189"/>
          <w:kern w:val="0"/>
          <w:sz w:val="24"/>
          <w:szCs w:val="24"/>
          <w:u w:val="single"/>
          <w14:ligatures w14:val="none"/>
        </w:rPr>
        <w:t>Innovation</w:t>
      </w:r>
      <w:r w:rsidRPr="00106D73">
        <w:rPr>
          <w:rFonts w:ascii="Arial" w:eastAsia="Times New Roman" w:hAnsi="Arial" w:cs="Arial"/>
          <w:color w:val="358189"/>
          <w:kern w:val="0"/>
          <w:sz w:val="24"/>
          <w:szCs w:val="24"/>
          <w14:ligatures w14:val="none"/>
        </w:rPr>
        <w:t>): How can</w:t>
      </w:r>
      <w:r w:rsidRPr="00F70F5E">
        <w:rPr>
          <w:rFonts w:ascii="Arial" w:eastAsia="Times New Roman" w:hAnsi="Arial" w:cs="Arial"/>
          <w:b/>
          <w:bCs/>
          <w:color w:val="358189"/>
          <w:kern w:val="0"/>
          <w:sz w:val="24"/>
          <w:szCs w:val="24"/>
          <w14:ligatures w14:val="none"/>
        </w:rPr>
        <w:t xml:space="preserve"> innovation </w:t>
      </w:r>
      <w:r w:rsidRPr="00106D73">
        <w:rPr>
          <w:rFonts w:ascii="Arial" w:eastAsia="Times New Roman" w:hAnsi="Arial" w:cs="Arial"/>
          <w:color w:val="358189"/>
          <w:kern w:val="0"/>
          <w:sz w:val="24"/>
          <w:szCs w:val="24"/>
          <w14:ligatures w14:val="none"/>
        </w:rPr>
        <w:t>by SIL providers</w:t>
      </w:r>
      <w:r w:rsidRPr="00F70F5E">
        <w:rPr>
          <w:rFonts w:ascii="Arial" w:eastAsia="Times New Roman" w:hAnsi="Arial" w:cs="Arial"/>
          <w:b/>
          <w:bCs/>
          <w:color w:val="358189"/>
          <w:kern w:val="0"/>
          <w:sz w:val="24"/>
          <w:szCs w:val="24"/>
          <w14:ligatures w14:val="none"/>
        </w:rPr>
        <w:t xml:space="preserve"> enhance the quality of SIL supports and outcomes for SIL participants?</w:t>
      </w:r>
    </w:p>
    <w:p w14:paraId="123009A5" w14:textId="4D08799A" w:rsidR="00C75985" w:rsidRPr="00C75985" w:rsidRDefault="006C1585" w:rsidP="00F914CB">
      <w:pPr>
        <w:pStyle w:val="NoSpacing"/>
        <w:keepNext/>
        <w:keepLines/>
        <w:rPr>
          <w:sz w:val="24"/>
          <w:szCs w:val="32"/>
        </w:rPr>
      </w:pPr>
      <w:r w:rsidRPr="00C75985">
        <w:rPr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AED2F9" wp14:editId="5A5A1DA0">
                <wp:simplePos x="0" y="0"/>
                <wp:positionH relativeFrom="column">
                  <wp:posOffset>0</wp:posOffset>
                </wp:positionH>
                <wp:positionV relativeFrom="paragraph">
                  <wp:posOffset>219075</wp:posOffset>
                </wp:positionV>
                <wp:extent cx="5591175" cy="1439545"/>
                <wp:effectExtent l="0" t="0" r="28575" b="27305"/>
                <wp:wrapSquare wrapText="bothSides"/>
                <wp:docPr id="1454158294" name="Text Box 2" descr="Textbox to provide response to above question &quot;Question 4 (Innovation): How can innovation by SIL providers enhance the quality of SIL supports and outcomes for SIL participants?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143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5E9F0" w14:textId="77777777" w:rsidR="00F914CB" w:rsidRDefault="00F914CB" w:rsidP="00F914C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AED2F9" id="_x0000_s1029" type="#_x0000_t202" alt="Textbox to provide response to above question &quot;Question 4 (Innovation): How can innovation by SIL providers enhance the quality of SIL supports and outcomes for SIL participants?&quot;" style="position:absolute;margin-left:0;margin-top:17.25pt;width:440.25pt;height:113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">
                <v:textbox>
                  <w:txbxContent>
                    <w:p w14:paraId="33B5E9F0" w14:textId="77777777" w:rsidR="00F914CB" w:rsidRDefault="00F914CB" w:rsidP="00F914CB"/>
                  </w:txbxContent>
                </v:textbox>
                <w10:wrap type="square"/>
              </v:shape>
            </w:pict>
          </mc:Fallback>
        </mc:AlternateContent>
      </w:r>
      <w:r w:rsidR="005602B2">
        <w:rPr>
          <w:noProof/>
          <w:sz w:val="24"/>
          <w:szCs w:val="32"/>
        </w:rPr>
        <w:t>Response</w:t>
      </w:r>
      <w:r w:rsidR="00C75985" w:rsidRPr="00C75985">
        <w:rPr>
          <w:sz w:val="24"/>
          <w:szCs w:val="32"/>
        </w:rPr>
        <w:t xml:space="preserve"> 4:</w:t>
      </w:r>
      <w:r w:rsidR="00C75985">
        <w:rPr>
          <w:sz w:val="24"/>
          <w:szCs w:val="32"/>
        </w:rPr>
        <w:t xml:space="preserve"> </w:t>
      </w:r>
    </w:p>
    <w:p w14:paraId="4AE3C95A" w14:textId="7515ACE0" w:rsidR="0049662E" w:rsidRPr="00F70F5E" w:rsidRDefault="0049662E" w:rsidP="00F70F5E">
      <w:pPr>
        <w:pStyle w:val="Heading3"/>
        <w:keepLines w:val="0"/>
        <w:spacing w:before="240" w:after="120" w:line="240" w:lineRule="auto"/>
        <w:rPr>
          <w:rFonts w:ascii="Arial" w:eastAsia="Times New Roman" w:hAnsi="Arial" w:cs="Arial"/>
          <w:b/>
          <w:bCs/>
          <w:color w:val="358189"/>
          <w:kern w:val="0"/>
          <w:sz w:val="24"/>
          <w:szCs w:val="24"/>
          <w14:ligatures w14:val="none"/>
        </w:rPr>
      </w:pPr>
      <w:r w:rsidRPr="00106D73">
        <w:rPr>
          <w:rFonts w:ascii="Arial" w:eastAsia="Times New Roman" w:hAnsi="Arial" w:cs="Arial"/>
          <w:color w:val="358189"/>
          <w:kern w:val="0"/>
          <w:sz w:val="24"/>
          <w:szCs w:val="24"/>
          <w14:ligatures w14:val="none"/>
        </w:rPr>
        <w:t>Question 5 (</w:t>
      </w:r>
      <w:r w:rsidRPr="00244A05">
        <w:rPr>
          <w:rFonts w:ascii="Arial" w:eastAsia="Times New Roman" w:hAnsi="Arial" w:cs="Arial"/>
          <w:color w:val="358189"/>
          <w:kern w:val="0"/>
          <w:sz w:val="24"/>
          <w:szCs w:val="24"/>
          <w:u w:val="single"/>
          <w14:ligatures w14:val="none"/>
        </w:rPr>
        <w:t>Participant choice</w:t>
      </w:r>
      <w:r w:rsidRPr="00106D73">
        <w:rPr>
          <w:rFonts w:ascii="Arial" w:eastAsia="Times New Roman" w:hAnsi="Arial" w:cs="Arial"/>
          <w:color w:val="358189"/>
          <w:kern w:val="0"/>
          <w:sz w:val="24"/>
          <w:szCs w:val="24"/>
          <w14:ligatures w14:val="none"/>
        </w:rPr>
        <w:t>): How can</w:t>
      </w:r>
      <w:r w:rsidRPr="00F70F5E">
        <w:rPr>
          <w:rFonts w:ascii="Arial" w:eastAsia="Times New Roman" w:hAnsi="Arial" w:cs="Arial"/>
          <w:b/>
          <w:bCs/>
          <w:color w:val="358189"/>
          <w:kern w:val="0"/>
          <w:sz w:val="24"/>
          <w:szCs w:val="24"/>
          <w14:ligatures w14:val="none"/>
        </w:rPr>
        <w:t xml:space="preserve"> effective participant choice and control be enhanced, </w:t>
      </w:r>
      <w:r w:rsidRPr="00106D73">
        <w:rPr>
          <w:rFonts w:ascii="Arial" w:eastAsia="Times New Roman" w:hAnsi="Arial" w:cs="Arial"/>
          <w:color w:val="358189"/>
          <w:kern w:val="0"/>
          <w:sz w:val="24"/>
          <w:szCs w:val="24"/>
          <w14:ligatures w14:val="none"/>
        </w:rPr>
        <w:t>including in regions with smaller populations?</w:t>
      </w:r>
    </w:p>
    <w:p w14:paraId="654C4B50" w14:textId="74A0DB78" w:rsidR="00C75985" w:rsidRPr="00C75985" w:rsidRDefault="005602B2" w:rsidP="005602B2">
      <w:pPr>
        <w:pStyle w:val="NoSpacing"/>
        <w:keepNext/>
        <w:spacing w:before="240"/>
        <w:rPr>
          <w:sz w:val="24"/>
          <w:szCs w:val="32"/>
        </w:rPr>
      </w:pPr>
      <w:r w:rsidRPr="00C75985">
        <w:rPr>
          <w:noProof/>
          <w:sz w:val="24"/>
          <w:szCs w:val="3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7A9228D" wp14:editId="2BE30307">
                <wp:simplePos x="0" y="0"/>
                <wp:positionH relativeFrom="column">
                  <wp:posOffset>-47625</wp:posOffset>
                </wp:positionH>
                <wp:positionV relativeFrom="paragraph">
                  <wp:posOffset>433705</wp:posOffset>
                </wp:positionV>
                <wp:extent cx="5591175" cy="1440000"/>
                <wp:effectExtent l="0" t="0" r="28575" b="27305"/>
                <wp:wrapSquare wrapText="bothSides"/>
                <wp:docPr id="2129289788" name="Text Box 2" descr="Textbox to provide response to above question &quot;Question 5 (Participant choice): How can effective participant choice and control be enhanced, including in regions with smaller populations?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144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7F6B5" w14:textId="77777777" w:rsidR="00C75985" w:rsidRDefault="00C75985" w:rsidP="00C759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9228D" id="_x0000_s1030" type="#_x0000_t202" alt="Textbox to provide response to above question &quot;Question 5 (Participant choice): How can effective participant choice and control be enhanced, including in regions with smaller populations?&quot;" style="position:absolute;margin-left:-3.75pt;margin-top:34.15pt;width:440.25pt;height:113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">
                <v:textbox>
                  <w:txbxContent>
                    <w:p w14:paraId="4077F6B5" w14:textId="77777777" w:rsidR="00C75985" w:rsidRDefault="00C75985" w:rsidP="00C75985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4"/>
          <w:szCs w:val="32"/>
        </w:rPr>
        <w:t>Response</w:t>
      </w:r>
      <w:r w:rsidR="00C75985" w:rsidRPr="00C75985">
        <w:rPr>
          <w:sz w:val="24"/>
          <w:szCs w:val="32"/>
        </w:rPr>
        <w:t xml:space="preserve"> 5: </w:t>
      </w:r>
    </w:p>
    <w:p w14:paraId="4E442495" w14:textId="22C6B6DF" w:rsidR="0049662E" w:rsidRPr="00F70F5E" w:rsidRDefault="0049662E" w:rsidP="00F70F5E">
      <w:pPr>
        <w:pStyle w:val="Heading3"/>
        <w:keepLines w:val="0"/>
        <w:spacing w:before="240" w:after="120" w:line="240" w:lineRule="auto"/>
        <w:rPr>
          <w:rFonts w:ascii="Arial" w:eastAsia="Times New Roman" w:hAnsi="Arial" w:cs="Arial"/>
          <w:b/>
          <w:bCs/>
          <w:color w:val="358189"/>
          <w:kern w:val="0"/>
          <w:sz w:val="24"/>
          <w:szCs w:val="24"/>
          <w14:ligatures w14:val="none"/>
        </w:rPr>
      </w:pPr>
      <w:r w:rsidRPr="00106D73">
        <w:rPr>
          <w:rFonts w:ascii="Arial" w:eastAsia="Times New Roman" w:hAnsi="Arial" w:cs="Arial"/>
          <w:color w:val="358189"/>
          <w:kern w:val="0"/>
          <w:sz w:val="24"/>
          <w:szCs w:val="24"/>
          <w14:ligatures w14:val="none"/>
        </w:rPr>
        <w:t>Question 6 (</w:t>
      </w:r>
      <w:r w:rsidRPr="00244A05">
        <w:rPr>
          <w:rFonts w:ascii="Arial" w:eastAsia="Times New Roman" w:hAnsi="Arial" w:cs="Arial"/>
          <w:color w:val="358189"/>
          <w:kern w:val="0"/>
          <w:sz w:val="24"/>
          <w:szCs w:val="24"/>
          <w:u w:val="single"/>
          <w14:ligatures w14:val="none"/>
        </w:rPr>
        <w:t>Provider sustainability</w:t>
      </w:r>
      <w:r w:rsidRPr="00106D73">
        <w:rPr>
          <w:rFonts w:ascii="Arial" w:eastAsia="Times New Roman" w:hAnsi="Arial" w:cs="Arial"/>
          <w:color w:val="358189"/>
          <w:kern w:val="0"/>
          <w:sz w:val="24"/>
          <w:szCs w:val="24"/>
          <w14:ligatures w14:val="none"/>
        </w:rPr>
        <w:t xml:space="preserve">): What’s needed to </w:t>
      </w:r>
      <w:r w:rsidRPr="00F70F5E">
        <w:rPr>
          <w:rFonts w:ascii="Arial" w:eastAsia="Times New Roman" w:hAnsi="Arial" w:cs="Arial"/>
          <w:b/>
          <w:bCs/>
          <w:color w:val="358189"/>
          <w:kern w:val="0"/>
          <w:sz w:val="24"/>
          <w:szCs w:val="24"/>
          <w14:ligatures w14:val="none"/>
        </w:rPr>
        <w:t>ensure that SIL providers are sustainable?</w:t>
      </w:r>
    </w:p>
    <w:p w14:paraId="419DBCFA" w14:textId="5651457F" w:rsidR="009B7EED" w:rsidRDefault="005602B2" w:rsidP="00C75985">
      <w:pPr>
        <w:pStyle w:val="NoSpacing"/>
        <w:spacing w:before="240"/>
        <w:rPr>
          <w:sz w:val="24"/>
          <w:szCs w:val="32"/>
        </w:rPr>
      </w:pPr>
      <w:r w:rsidRPr="00C75985">
        <w:rPr>
          <w:noProof/>
          <w:sz w:val="24"/>
          <w:szCs w:val="32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082E8E0" wp14:editId="264015D4">
                <wp:simplePos x="0" y="0"/>
                <wp:positionH relativeFrom="column">
                  <wp:posOffset>0</wp:posOffset>
                </wp:positionH>
                <wp:positionV relativeFrom="paragraph">
                  <wp:posOffset>406400</wp:posOffset>
                </wp:positionV>
                <wp:extent cx="5591175" cy="1440000"/>
                <wp:effectExtent l="0" t="0" r="28575" b="27305"/>
                <wp:wrapSquare wrapText="bothSides"/>
                <wp:docPr id="563095734" name="Text Box 2" descr="Textbox to provide response to above question &quot;Question 6 (Provider sustainability): What’s needed to ensure that SIL providers are sustainable?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144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E24EF" w14:textId="77777777" w:rsidR="00C75985" w:rsidRDefault="00C75985" w:rsidP="00C759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2E8E0" id="_x0000_s1031" type="#_x0000_t202" alt="Textbox to provide response to above question &quot;Question 6 (Provider sustainability): What’s needed to ensure that SIL providers are sustainable?&quot;" style="position:absolute;margin-left:0;margin-top:32pt;width:440.25pt;height:113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">
                <v:textbox>
                  <w:txbxContent>
                    <w:p w14:paraId="21BE24EF" w14:textId="77777777" w:rsidR="00C75985" w:rsidRDefault="00C75985" w:rsidP="00C75985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4"/>
          <w:szCs w:val="32"/>
        </w:rPr>
        <w:t>Response</w:t>
      </w:r>
      <w:r w:rsidR="00C75985" w:rsidRPr="00C75985">
        <w:rPr>
          <w:sz w:val="24"/>
          <w:szCs w:val="32"/>
        </w:rPr>
        <w:t xml:space="preserve"> 6:</w:t>
      </w:r>
      <w:r w:rsidR="00C75985">
        <w:rPr>
          <w:sz w:val="24"/>
          <w:szCs w:val="32"/>
        </w:rPr>
        <w:t xml:space="preserve"> </w:t>
      </w:r>
    </w:p>
    <w:p w14:paraId="3CAB95CF" w14:textId="77777777" w:rsidR="00106D73" w:rsidRDefault="00106D73">
      <w:pPr>
        <w:rPr>
          <w:sz w:val="24"/>
          <w:szCs w:val="32"/>
        </w:rPr>
      </w:pPr>
      <w:r>
        <w:rPr>
          <w:sz w:val="24"/>
          <w:szCs w:val="32"/>
        </w:rPr>
        <w:br w:type="page"/>
      </w:r>
    </w:p>
    <w:p w14:paraId="7236632D" w14:textId="77777777" w:rsidR="00C33253" w:rsidRPr="00B936AE" w:rsidRDefault="00C33253" w:rsidP="00106D73">
      <w:pPr>
        <w:pStyle w:val="Heading2"/>
        <w:keepLines w:val="0"/>
        <w:pageBreakBefore/>
        <w:spacing w:before="240" w:after="60" w:line="240" w:lineRule="auto"/>
        <w:rPr>
          <w:rFonts w:eastAsia="Times New Roman" w:cs="Arial"/>
          <w:b/>
          <w:bCs/>
          <w:iCs/>
          <w:kern w:val="0"/>
          <w:sz w:val="36"/>
          <w:szCs w:val="28"/>
          <w14:ligatures w14:val="none"/>
        </w:rPr>
      </w:pPr>
      <w:r w:rsidRPr="009D4754">
        <w:rPr>
          <w:rFonts w:ascii="Arial" w:eastAsia="Times New Roman" w:hAnsi="Arial" w:cs="Arial"/>
          <w:b/>
          <w:bCs/>
          <w:iCs/>
          <w:color w:val="358189"/>
          <w:kern w:val="0"/>
          <w:sz w:val="36"/>
          <w:szCs w:val="28"/>
          <w14:ligatures w14:val="none"/>
        </w:rPr>
        <w:lastRenderedPageBreak/>
        <w:t>Key</w:t>
      </w:r>
      <w:r w:rsidRPr="00B936AE">
        <w:rPr>
          <w:rFonts w:eastAsia="Times New Roman" w:cs="Arial"/>
          <w:b/>
          <w:bCs/>
          <w:iCs/>
          <w:kern w:val="0"/>
          <w:sz w:val="36"/>
          <w:szCs w:val="28"/>
          <w14:ligatures w14:val="none"/>
        </w:rPr>
        <w:t xml:space="preserve"> </w:t>
      </w:r>
      <w:r w:rsidRPr="009D4754">
        <w:rPr>
          <w:rFonts w:ascii="Arial" w:eastAsia="Times New Roman" w:hAnsi="Arial" w:cs="Arial"/>
          <w:b/>
          <w:bCs/>
          <w:iCs/>
          <w:color w:val="358189"/>
          <w:kern w:val="0"/>
          <w:sz w:val="36"/>
          <w:szCs w:val="28"/>
          <w14:ligatures w14:val="none"/>
        </w:rPr>
        <w:t>terms</w:t>
      </w:r>
    </w:p>
    <w:p w14:paraId="2B87AEBC" w14:textId="77777777" w:rsidR="00C33253" w:rsidRDefault="00C33253" w:rsidP="00C33253">
      <w:pPr>
        <w:spacing w:after="0" w:line="240" w:lineRule="auto"/>
        <w:rPr>
          <w:rFonts w:eastAsia="Times New Roman"/>
          <w:kern w:val="0"/>
          <w:sz w:val="22"/>
          <w14:ligatures w14:val="none"/>
        </w:rPr>
      </w:pPr>
      <w:r w:rsidRPr="00C33253">
        <w:rPr>
          <w:rFonts w:eastAsia="Times New Roman"/>
          <w:kern w:val="0"/>
          <w:sz w:val="22"/>
          <w14:ligatures w14:val="none"/>
        </w:rPr>
        <w:t>The following terms are included in the discussion questions:</w:t>
      </w:r>
    </w:p>
    <w:p w14:paraId="6F676E33" w14:textId="77777777" w:rsidR="009A5422" w:rsidRPr="00C33253" w:rsidRDefault="009A5422" w:rsidP="00C33253">
      <w:pPr>
        <w:spacing w:after="0" w:line="240" w:lineRule="auto"/>
        <w:rPr>
          <w:rFonts w:eastAsia="Times New Roman"/>
          <w:kern w:val="0"/>
          <w:sz w:val="22"/>
          <w14:ligatures w14:val="none"/>
        </w:rPr>
      </w:pPr>
    </w:p>
    <w:tbl>
      <w:tblPr>
        <w:tblStyle w:val="GridTable1Light-Accent11"/>
        <w:tblW w:w="0" w:type="auto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101"/>
        <w:gridCol w:w="6915"/>
      </w:tblGrid>
      <w:tr w:rsidR="006C1585" w:rsidRPr="006C1585" w14:paraId="3D4A7DE1" w14:textId="77777777" w:rsidTr="00B936AE">
        <w:tc>
          <w:tcPr>
            <w:tcW w:w="2101" w:type="dxa"/>
            <w:shd w:val="clear" w:color="auto" w:fill="F2F2F2"/>
            <w:vAlign w:val="center"/>
            <w:hideMark/>
          </w:tcPr>
          <w:p w14:paraId="2A30DDAA" w14:textId="77777777" w:rsidR="006C1585" w:rsidRPr="006C1585" w:rsidRDefault="006C1585" w:rsidP="006C1585">
            <w:pPr>
              <w:spacing w:before="20" w:after="20"/>
              <w:rPr>
                <w:rFonts w:eastAsia="Times New Roman"/>
                <w:kern w:val="0"/>
                <w:lang w:eastAsia="en-AU"/>
                <w14:ligatures w14:val="none"/>
              </w:rPr>
            </w:pPr>
            <w:r w:rsidRPr="006C1585">
              <w:rPr>
                <w:rFonts w:eastAsia="Times New Roman"/>
                <w:b/>
                <w:kern w:val="0"/>
                <w:sz w:val="22"/>
                <w14:ligatures w14:val="none"/>
              </w:rPr>
              <w:t>Term</w:t>
            </w:r>
          </w:p>
        </w:tc>
        <w:tc>
          <w:tcPr>
            <w:tcW w:w="6915" w:type="dxa"/>
            <w:shd w:val="clear" w:color="auto" w:fill="F2F2F2"/>
            <w:vAlign w:val="center"/>
            <w:hideMark/>
          </w:tcPr>
          <w:p w14:paraId="2FB491CF" w14:textId="77777777" w:rsidR="006C1585" w:rsidRPr="006C1585" w:rsidRDefault="006C1585" w:rsidP="006C1585">
            <w:pPr>
              <w:spacing w:before="20" w:after="20"/>
              <w:rPr>
                <w:rFonts w:eastAsia="Times New Roman"/>
                <w:kern w:val="0"/>
                <w14:ligatures w14:val="none"/>
              </w:rPr>
            </w:pPr>
            <w:r w:rsidRPr="006C1585">
              <w:rPr>
                <w:rFonts w:eastAsia="Times New Roman"/>
                <w:b/>
                <w:kern w:val="0"/>
                <w:sz w:val="22"/>
                <w14:ligatures w14:val="none"/>
              </w:rPr>
              <w:t>Definition</w:t>
            </w:r>
          </w:p>
        </w:tc>
      </w:tr>
      <w:tr w:rsidR="006C1585" w:rsidRPr="006C1585" w14:paraId="3AF09179" w14:textId="77777777" w:rsidTr="00B936AE">
        <w:tc>
          <w:tcPr>
            <w:tcW w:w="2101" w:type="dxa"/>
            <w:vAlign w:val="center"/>
            <w:hideMark/>
          </w:tcPr>
          <w:p w14:paraId="6DCBE5BF" w14:textId="77777777" w:rsidR="006C1585" w:rsidRPr="006C1585" w:rsidRDefault="006C1585" w:rsidP="006C1585">
            <w:pPr>
              <w:spacing w:before="20" w:after="20"/>
              <w:rPr>
                <w:rFonts w:eastAsia="Times New Roman"/>
                <w:kern w:val="0"/>
                <w14:ligatures w14:val="none"/>
              </w:rPr>
            </w:pPr>
            <w:r w:rsidRPr="006C1585">
              <w:rPr>
                <w:rFonts w:eastAsia="Times New Roman"/>
                <w:b/>
                <w:kern w:val="0"/>
                <w:sz w:val="22"/>
                <w14:ligatures w14:val="none"/>
              </w:rPr>
              <w:t>Quality</w:t>
            </w:r>
          </w:p>
        </w:tc>
        <w:tc>
          <w:tcPr>
            <w:tcW w:w="6915" w:type="dxa"/>
            <w:vAlign w:val="center"/>
            <w:hideMark/>
          </w:tcPr>
          <w:p w14:paraId="4239B564" w14:textId="77777777" w:rsidR="006C1585" w:rsidRPr="006C1585" w:rsidRDefault="006C1585" w:rsidP="006C1585">
            <w:pPr>
              <w:spacing w:before="20" w:after="20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  <w:r w:rsidRPr="006C1585">
              <w:rPr>
                <w:rFonts w:eastAsia="Times New Roman"/>
                <w:kern w:val="0"/>
                <w:sz w:val="22"/>
                <w:szCs w:val="22"/>
                <w14:ligatures w14:val="none"/>
              </w:rPr>
              <w:t>Safe, reliable and person-centred services tailored to a participant’s needs, goals and daily life.</w:t>
            </w:r>
          </w:p>
        </w:tc>
      </w:tr>
      <w:tr w:rsidR="006C1585" w:rsidRPr="006C1585" w14:paraId="14C2F808" w14:textId="77777777" w:rsidTr="00B936AE">
        <w:tc>
          <w:tcPr>
            <w:tcW w:w="2101" w:type="dxa"/>
            <w:vAlign w:val="center"/>
            <w:hideMark/>
          </w:tcPr>
          <w:p w14:paraId="3A09A81F" w14:textId="77777777" w:rsidR="006C1585" w:rsidRPr="006C1585" w:rsidRDefault="006C1585" w:rsidP="006C1585">
            <w:pPr>
              <w:spacing w:before="20" w:after="20"/>
              <w:rPr>
                <w:rFonts w:eastAsia="Times New Roman"/>
                <w:kern w:val="0"/>
                <w14:ligatures w14:val="none"/>
              </w:rPr>
            </w:pPr>
            <w:r w:rsidRPr="006C1585">
              <w:rPr>
                <w:rFonts w:eastAsia="Times New Roman"/>
                <w:b/>
                <w:kern w:val="0"/>
                <w:sz w:val="22"/>
                <w14:ligatures w14:val="none"/>
              </w:rPr>
              <w:t>Safeguards</w:t>
            </w:r>
          </w:p>
        </w:tc>
        <w:tc>
          <w:tcPr>
            <w:tcW w:w="6915" w:type="dxa"/>
            <w:vAlign w:val="center"/>
            <w:hideMark/>
          </w:tcPr>
          <w:p w14:paraId="1F838CF3" w14:textId="77777777" w:rsidR="006C1585" w:rsidRPr="006C1585" w:rsidRDefault="006C1585" w:rsidP="006C1585">
            <w:pPr>
              <w:spacing w:before="20" w:after="20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  <w:r w:rsidRPr="006C1585">
              <w:rPr>
                <w:rFonts w:eastAsia="Times New Roman"/>
                <w:kern w:val="0"/>
                <w:sz w:val="22"/>
                <w:szCs w:val="22"/>
                <w14:ligatures w14:val="none"/>
              </w:rPr>
              <w:t>Actions and systems that prevent and respond to harm, abuse, neglect or exploitation while upholding rights and dignity.</w:t>
            </w:r>
          </w:p>
        </w:tc>
      </w:tr>
      <w:tr w:rsidR="006C1585" w:rsidRPr="006C1585" w14:paraId="2B52AFB5" w14:textId="77777777" w:rsidTr="00B936AE">
        <w:tc>
          <w:tcPr>
            <w:tcW w:w="2101" w:type="dxa"/>
            <w:vAlign w:val="center"/>
            <w:hideMark/>
          </w:tcPr>
          <w:p w14:paraId="16B215C3" w14:textId="77777777" w:rsidR="006C1585" w:rsidRPr="006C1585" w:rsidRDefault="006C1585" w:rsidP="006C1585">
            <w:pPr>
              <w:spacing w:before="20" w:after="20"/>
              <w:rPr>
                <w:rFonts w:eastAsia="Times New Roman"/>
                <w:kern w:val="0"/>
                <w14:ligatures w14:val="none"/>
              </w:rPr>
            </w:pPr>
            <w:r w:rsidRPr="006C1585">
              <w:rPr>
                <w:rFonts w:eastAsia="Times New Roman"/>
                <w:b/>
                <w:kern w:val="0"/>
                <w:sz w:val="22"/>
                <w14:ligatures w14:val="none"/>
              </w:rPr>
              <w:t>Innovation</w:t>
            </w:r>
          </w:p>
        </w:tc>
        <w:tc>
          <w:tcPr>
            <w:tcW w:w="6915" w:type="dxa"/>
            <w:vAlign w:val="center"/>
            <w:hideMark/>
          </w:tcPr>
          <w:p w14:paraId="48F99EEC" w14:textId="77777777" w:rsidR="006C1585" w:rsidRPr="006C1585" w:rsidRDefault="006C1585" w:rsidP="006C1585">
            <w:pPr>
              <w:spacing w:before="20" w:after="20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  <w:r w:rsidRPr="006C1585">
              <w:rPr>
                <w:rFonts w:eastAsia="Times New Roman"/>
                <w:kern w:val="0"/>
                <w:sz w:val="22"/>
                <w:szCs w:val="22"/>
                <w14:ligatures w14:val="none"/>
              </w:rPr>
              <w:t>New or improved support models that improve outcomes, independence, safety or choice.</w:t>
            </w:r>
          </w:p>
        </w:tc>
      </w:tr>
      <w:tr w:rsidR="006C1585" w:rsidRPr="006C1585" w14:paraId="1C31F88B" w14:textId="77777777" w:rsidTr="00B936AE">
        <w:tc>
          <w:tcPr>
            <w:tcW w:w="2101" w:type="dxa"/>
            <w:vAlign w:val="center"/>
            <w:hideMark/>
          </w:tcPr>
          <w:p w14:paraId="1E2B82C8" w14:textId="77777777" w:rsidR="006C1585" w:rsidRPr="006C1585" w:rsidRDefault="006C1585" w:rsidP="006C1585">
            <w:pPr>
              <w:spacing w:before="20" w:after="20"/>
              <w:rPr>
                <w:rFonts w:eastAsia="Times New Roman"/>
                <w:kern w:val="0"/>
                <w14:ligatures w14:val="none"/>
              </w:rPr>
            </w:pPr>
            <w:r w:rsidRPr="006C1585">
              <w:rPr>
                <w:rFonts w:eastAsia="Times New Roman"/>
                <w:b/>
                <w:kern w:val="0"/>
                <w:sz w:val="22"/>
                <w14:ligatures w14:val="none"/>
              </w:rPr>
              <w:t>Participant choice and control</w:t>
            </w:r>
          </w:p>
        </w:tc>
        <w:tc>
          <w:tcPr>
            <w:tcW w:w="6915" w:type="dxa"/>
            <w:vAlign w:val="center"/>
            <w:hideMark/>
          </w:tcPr>
          <w:p w14:paraId="0644E5D6" w14:textId="77777777" w:rsidR="006C1585" w:rsidRPr="006C1585" w:rsidRDefault="006C1585" w:rsidP="006C1585">
            <w:pPr>
              <w:spacing w:before="20" w:after="20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  <w:r w:rsidRPr="006C1585">
              <w:rPr>
                <w:rFonts w:eastAsia="Times New Roman"/>
                <w:kern w:val="0"/>
                <w:sz w:val="22"/>
                <w:szCs w:val="22"/>
                <w14:ligatures w14:val="none"/>
              </w:rPr>
              <w:t>Participant ability to make informed decisions about supports, provider, home life and routines.</w:t>
            </w:r>
          </w:p>
        </w:tc>
      </w:tr>
      <w:tr w:rsidR="006C1585" w:rsidRPr="006C1585" w14:paraId="61E880FA" w14:textId="77777777" w:rsidTr="00B936AE">
        <w:tc>
          <w:tcPr>
            <w:tcW w:w="2101" w:type="dxa"/>
            <w:vAlign w:val="center"/>
            <w:hideMark/>
          </w:tcPr>
          <w:p w14:paraId="4418B002" w14:textId="77777777" w:rsidR="006C1585" w:rsidRPr="006C1585" w:rsidRDefault="006C1585" w:rsidP="006C1585">
            <w:pPr>
              <w:spacing w:before="20" w:after="20"/>
              <w:rPr>
                <w:rFonts w:eastAsia="Times New Roman"/>
                <w:kern w:val="0"/>
                <w14:ligatures w14:val="none"/>
              </w:rPr>
            </w:pPr>
            <w:r w:rsidRPr="006C1585">
              <w:rPr>
                <w:rFonts w:eastAsia="Times New Roman"/>
                <w:b/>
                <w:kern w:val="0"/>
                <w:sz w:val="22"/>
                <w14:ligatures w14:val="none"/>
              </w:rPr>
              <w:t>Provider sustainability</w:t>
            </w:r>
          </w:p>
        </w:tc>
        <w:tc>
          <w:tcPr>
            <w:tcW w:w="6915" w:type="dxa"/>
            <w:vAlign w:val="center"/>
            <w:hideMark/>
          </w:tcPr>
          <w:p w14:paraId="02250975" w14:textId="77777777" w:rsidR="006C1585" w:rsidRPr="006C1585" w:rsidRDefault="006C1585" w:rsidP="006C1585">
            <w:pPr>
              <w:spacing w:before="20" w:after="20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  <w:r w:rsidRPr="006C1585">
              <w:rPr>
                <w:rFonts w:eastAsia="Times New Roman"/>
                <w:kern w:val="0"/>
                <w:sz w:val="22"/>
                <w:szCs w:val="22"/>
                <w14:ligatures w14:val="none"/>
              </w:rPr>
              <w:t>Provider ability to deliver safe, consistent SIL services over time with a capable workforce and viable model.</w:t>
            </w:r>
          </w:p>
        </w:tc>
      </w:tr>
      <w:tr w:rsidR="006C1585" w:rsidRPr="006C1585" w14:paraId="7ACF50CC" w14:textId="77777777" w:rsidTr="00B936AE">
        <w:tc>
          <w:tcPr>
            <w:tcW w:w="2101" w:type="dxa"/>
            <w:vAlign w:val="center"/>
            <w:hideMark/>
          </w:tcPr>
          <w:p w14:paraId="2FA8EEDC" w14:textId="77777777" w:rsidR="006C1585" w:rsidRPr="006C1585" w:rsidRDefault="006C1585" w:rsidP="006C1585">
            <w:pPr>
              <w:spacing w:before="20" w:after="20"/>
              <w:rPr>
                <w:rFonts w:eastAsia="Times New Roman"/>
                <w:kern w:val="0"/>
                <w14:ligatures w14:val="none"/>
              </w:rPr>
            </w:pPr>
            <w:r w:rsidRPr="006C1585">
              <w:rPr>
                <w:rFonts w:eastAsia="Times New Roman"/>
                <w:b/>
                <w:kern w:val="0"/>
                <w:sz w:val="22"/>
                <w14:ligatures w14:val="none"/>
              </w:rPr>
              <w:t>Thin markets</w:t>
            </w:r>
          </w:p>
        </w:tc>
        <w:tc>
          <w:tcPr>
            <w:tcW w:w="6915" w:type="dxa"/>
            <w:vAlign w:val="center"/>
            <w:hideMark/>
          </w:tcPr>
          <w:p w14:paraId="7EE037F3" w14:textId="77777777" w:rsidR="006C1585" w:rsidRPr="006C1585" w:rsidRDefault="006C1585" w:rsidP="006C1585">
            <w:pPr>
              <w:spacing w:before="20" w:after="20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  <w:r w:rsidRPr="006C1585">
              <w:rPr>
                <w:rFonts w:eastAsia="Times New Roman"/>
                <w:kern w:val="0"/>
                <w:sz w:val="22"/>
                <w:szCs w:val="22"/>
                <w14:ligatures w14:val="none"/>
              </w:rPr>
              <w:t>Places or circumstances where suitable providers, workers or housing options are limited, or places where there are few participants</w:t>
            </w:r>
          </w:p>
        </w:tc>
      </w:tr>
      <w:tr w:rsidR="006C1585" w:rsidRPr="006C1585" w14:paraId="0BE620E1" w14:textId="77777777" w:rsidTr="00B936AE">
        <w:tc>
          <w:tcPr>
            <w:tcW w:w="2101" w:type="dxa"/>
            <w:vAlign w:val="center"/>
          </w:tcPr>
          <w:p w14:paraId="7E5B951F" w14:textId="77777777" w:rsidR="006C1585" w:rsidRPr="006C1585" w:rsidRDefault="006C1585" w:rsidP="006C1585">
            <w:pPr>
              <w:spacing w:before="20" w:after="20"/>
              <w:rPr>
                <w:rFonts w:eastAsia="Times New Roman"/>
                <w:b/>
                <w:kern w:val="0"/>
                <w:sz w:val="22"/>
                <w14:ligatures w14:val="none"/>
              </w:rPr>
            </w:pPr>
            <w:r w:rsidRPr="006C1585">
              <w:rPr>
                <w:rFonts w:eastAsia="Times New Roman"/>
                <w:b/>
                <w:kern w:val="0"/>
                <w:sz w:val="22"/>
                <w14:ligatures w14:val="none"/>
              </w:rPr>
              <w:t>Participant cohorts</w:t>
            </w:r>
          </w:p>
        </w:tc>
        <w:tc>
          <w:tcPr>
            <w:tcW w:w="6915" w:type="dxa"/>
            <w:vAlign w:val="center"/>
          </w:tcPr>
          <w:p w14:paraId="1A74BF93" w14:textId="77777777" w:rsidR="006C1585" w:rsidRPr="006C1585" w:rsidRDefault="006C1585" w:rsidP="006C1585">
            <w:pPr>
              <w:spacing w:before="20" w:after="20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  <w:r w:rsidRPr="006C1585">
              <w:rPr>
                <w:rFonts w:eastAsia="Times New Roman"/>
                <w:kern w:val="0"/>
                <w:sz w:val="22"/>
                <w:szCs w:val="22"/>
                <w14:ligatures w14:val="none"/>
              </w:rPr>
              <w:t>Groups of people who use similar kinds of SIL supports</w:t>
            </w:r>
          </w:p>
        </w:tc>
      </w:tr>
    </w:tbl>
    <w:p w14:paraId="4E0AD241" w14:textId="77777777" w:rsidR="00B936AE" w:rsidRPr="008009F9" w:rsidRDefault="00B936AE" w:rsidP="00B936AE">
      <w:pPr>
        <w:pStyle w:val="Boxtype"/>
        <w:spacing w:before="240" w:line="259" w:lineRule="auto"/>
        <w:rPr>
          <w:b/>
          <w:bCs/>
          <w:color w:val="ED7D31" w:themeColor="accent2"/>
          <w:sz w:val="36"/>
          <w:szCs w:val="36"/>
        </w:rPr>
      </w:pPr>
      <w:r w:rsidRPr="009A5422">
        <w:rPr>
          <w:b/>
          <w:bCs/>
          <w:iCs/>
          <w:color w:val="358189"/>
          <w:sz w:val="36"/>
          <w:szCs w:val="28"/>
          <w:lang w:val="en-AU"/>
        </w:rPr>
        <w:t>Questions?</w:t>
      </w:r>
      <w:r>
        <w:rPr>
          <w:b/>
          <w:bCs/>
          <w:color w:val="ED7D31" w:themeColor="accent2"/>
          <w:sz w:val="36"/>
          <w:szCs w:val="36"/>
        </w:rPr>
        <w:t xml:space="preserve"> </w:t>
      </w:r>
    </w:p>
    <w:p w14:paraId="1030D8C4" w14:textId="77777777" w:rsidR="00B936AE" w:rsidRPr="00CE097E" w:rsidRDefault="00B936AE" w:rsidP="00B936AE">
      <w:pPr>
        <w:pStyle w:val="Boxtype"/>
        <w:spacing w:before="240" w:line="259" w:lineRule="auto"/>
        <w:rPr>
          <w:color w:val="auto"/>
        </w:rPr>
      </w:pPr>
      <w:r w:rsidRPr="000A04E5">
        <w:rPr>
          <w:b/>
          <w:bCs/>
        </w:rPr>
        <w:t>Email:</w:t>
      </w:r>
      <w:r w:rsidRPr="003446EB">
        <w:rPr>
          <w:color w:val="FF0000"/>
        </w:rPr>
        <w:t xml:space="preserve"> </w:t>
      </w:r>
      <w:r w:rsidRPr="00B936AE">
        <w:rPr>
          <w:color w:val="auto"/>
          <w:lang w:val="en-AU"/>
        </w:rPr>
        <w:t>SILConsultation@health.gov.au</w:t>
      </w:r>
    </w:p>
    <w:p w14:paraId="3CF87FD1" w14:textId="77777777" w:rsidR="00B936AE" w:rsidRPr="000A04E5" w:rsidRDefault="00B936AE" w:rsidP="00B936AE">
      <w:pPr>
        <w:pStyle w:val="Boxtype"/>
        <w:spacing w:before="240" w:line="259" w:lineRule="auto"/>
        <w:rPr>
          <w:b/>
          <w:bCs/>
          <w:color w:val="FF0000"/>
        </w:rPr>
      </w:pPr>
      <w:r w:rsidRPr="000A04E5">
        <w:rPr>
          <w:b/>
          <w:bCs/>
        </w:rPr>
        <w:t xml:space="preserve">Write to: </w:t>
      </w:r>
    </w:p>
    <w:p w14:paraId="244C39A3" w14:textId="77777777" w:rsidR="00B936AE" w:rsidRPr="00CE097E" w:rsidRDefault="00B936AE" w:rsidP="00B936AE">
      <w:pPr>
        <w:pStyle w:val="Boxtype"/>
        <w:spacing w:before="120" w:after="120" w:line="259" w:lineRule="auto"/>
        <w:rPr>
          <w:color w:val="auto"/>
        </w:rPr>
      </w:pPr>
      <w:r w:rsidRPr="00CE097E">
        <w:rPr>
          <w:color w:val="auto"/>
        </w:rPr>
        <w:t>Quality and Safeguards Policy Branch</w:t>
      </w:r>
    </w:p>
    <w:p w14:paraId="1B4BEB59" w14:textId="77777777" w:rsidR="00B936AE" w:rsidRPr="003446EB" w:rsidRDefault="00B936AE" w:rsidP="00B936AE">
      <w:pPr>
        <w:pStyle w:val="Boxtype"/>
        <w:spacing w:before="120" w:after="120" w:line="259" w:lineRule="auto"/>
      </w:pPr>
      <w:r w:rsidRPr="003446EB">
        <w:t xml:space="preserve">Department of Health, Disability and Ageing </w:t>
      </w:r>
    </w:p>
    <w:p w14:paraId="3B21FA2B" w14:textId="66105C72" w:rsidR="00C33253" w:rsidRPr="00D66764" w:rsidRDefault="00B936AE" w:rsidP="00D66764">
      <w:pPr>
        <w:pStyle w:val="Boxtype"/>
        <w:spacing w:before="120" w:after="120" w:line="259" w:lineRule="auto"/>
      </w:pPr>
      <w:r w:rsidRPr="000A04E5">
        <w:t xml:space="preserve">GPO Box 9848 </w:t>
      </w:r>
    </w:p>
    <w:sectPr w:rsidR="00C33253" w:rsidRPr="00D667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9FB25" w14:textId="77777777" w:rsidR="00A626E1" w:rsidRDefault="00A626E1" w:rsidP="0049662E">
      <w:pPr>
        <w:spacing w:after="0" w:line="240" w:lineRule="auto"/>
      </w:pPr>
      <w:r>
        <w:separator/>
      </w:r>
    </w:p>
  </w:endnote>
  <w:endnote w:type="continuationSeparator" w:id="0">
    <w:p w14:paraId="6FF69BDC" w14:textId="77777777" w:rsidR="00A626E1" w:rsidRDefault="00A626E1" w:rsidP="00496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DE28A" w14:textId="08A01A54" w:rsidR="0049662E" w:rsidRDefault="0049662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11ECA62" wp14:editId="1A5F10D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507565284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3B89FF" w14:textId="3129BE06" w:rsidR="0049662E" w:rsidRPr="0049662E" w:rsidRDefault="0049662E" w:rsidP="0049662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49662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1ECA62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4" type="#_x0000_t202" alt="OFFICIAL" style="position:absolute;margin-left:0;margin-top:0;width:49pt;height:30.8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323B89FF" w14:textId="3129BE06" w:rsidR="0049662E" w:rsidRPr="0049662E" w:rsidRDefault="0049662E" w:rsidP="0049662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49662E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DCB9E" w14:textId="66563CF1" w:rsidR="0049662E" w:rsidRDefault="00723856">
    <w:pPr>
      <w:pStyle w:val="Footer"/>
    </w:pPr>
    <w:r>
      <w:t xml:space="preserve">Supported Independent Living (SIL) | August 2026 Consultation </w:t>
    </w:r>
    <w:r>
      <w:rPr>
        <w:szCs w:val="20"/>
      </w:rPr>
      <w:t>Paper</w:t>
    </w:r>
    <w:r>
      <w:rPr>
        <w:noProof/>
      </w:rPr>
      <w:t xml:space="preserve"> </w:t>
    </w:r>
    <w:r w:rsidR="0049662E"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04D0072" wp14:editId="0F8D648C">
              <wp:simplePos x="914400" y="100965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2065967551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6D344A" w14:textId="537BB8B3" w:rsidR="0049662E" w:rsidRPr="0049662E" w:rsidRDefault="0049662E" w:rsidP="0049662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49662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4D0072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5" type="#_x0000_t202" alt="OFFICIAL" style="position:absolute;margin-left:0;margin-top:0;width:49pt;height:30.8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176D344A" w14:textId="537BB8B3" w:rsidR="0049662E" w:rsidRPr="0049662E" w:rsidRDefault="0049662E" w:rsidP="0049662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49662E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t>| Response template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FAA22" w14:textId="4E37E774" w:rsidR="0049662E" w:rsidRDefault="0049662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1B726D4" wp14:editId="497383B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1699323079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7D762C" w14:textId="5F2B4FBF" w:rsidR="0049662E" w:rsidRPr="0049662E" w:rsidRDefault="0049662E" w:rsidP="0049662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49662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B726D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7" type="#_x0000_t202" alt="OFFICIAL" style="position:absolute;margin-left:0;margin-top:0;width:49pt;height:30.8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637D762C" w14:textId="5F2B4FBF" w:rsidR="0049662E" w:rsidRPr="0049662E" w:rsidRDefault="0049662E" w:rsidP="0049662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49662E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99650" w14:textId="77777777" w:rsidR="00A626E1" w:rsidRDefault="00A626E1" w:rsidP="0049662E">
      <w:pPr>
        <w:spacing w:after="0" w:line="240" w:lineRule="auto"/>
      </w:pPr>
      <w:r>
        <w:separator/>
      </w:r>
    </w:p>
  </w:footnote>
  <w:footnote w:type="continuationSeparator" w:id="0">
    <w:p w14:paraId="0BB4974A" w14:textId="77777777" w:rsidR="00A626E1" w:rsidRDefault="00A626E1" w:rsidP="00496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995D9" w14:textId="66D4B651" w:rsidR="0049662E" w:rsidRDefault="0049662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963362B" wp14:editId="0E9296A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166557619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7A5CB9" w14:textId="6043F2AE" w:rsidR="0049662E" w:rsidRPr="0049662E" w:rsidRDefault="0049662E" w:rsidP="0049662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49662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63362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2" type="#_x0000_t202" alt="OFFICIAL" style="position:absolute;margin-left:0;margin-top:0;width:49pt;height:30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" filled="f" stroked="f">
              <v:fill o:detectmouseclick="t"/>
              <v:textbox style="mso-fit-shape-to-text:t" inset="0,15pt,0,0">
                <w:txbxContent>
                  <w:p w14:paraId="3B7A5CB9" w14:textId="6043F2AE" w:rsidR="0049662E" w:rsidRPr="0049662E" w:rsidRDefault="0049662E" w:rsidP="0049662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49662E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DCADD" w14:textId="49E4CEBC" w:rsidR="0049662E" w:rsidRPr="0049662E" w:rsidRDefault="0049662E" w:rsidP="0049662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9DBE1D4" wp14:editId="56CC3AA8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877200463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F4AFB2" w14:textId="58050C51" w:rsidR="0049662E" w:rsidRPr="0049662E" w:rsidRDefault="0049662E" w:rsidP="0049662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49662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DBE1D4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3" type="#_x0000_t202" alt="OFFICIAL" style="position:absolute;margin-left:0;margin-top:0;width:49pt;height:30.8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" filled="f" stroked="f">
              <v:fill o:detectmouseclick="t"/>
              <v:textbox style="mso-fit-shape-to-text:t" inset="0,15pt,0,0">
                <w:txbxContent>
                  <w:p w14:paraId="3AF4AFB2" w14:textId="58050C51" w:rsidR="0049662E" w:rsidRPr="0049662E" w:rsidRDefault="0049662E" w:rsidP="0049662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49662E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49662E">
      <w:rPr>
        <w:noProof/>
      </w:rPr>
      <w:drawing>
        <wp:inline distT="0" distB="0" distL="0" distR="0" wp14:anchorId="7BE4AEAB" wp14:editId="1F59ACCF">
          <wp:extent cx="4000500" cy="634690"/>
          <wp:effectExtent l="0" t="0" r="0" b="0"/>
          <wp:docPr id="197924370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5945" cy="6434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779689" w14:textId="43835775" w:rsidR="0049662E" w:rsidRPr="0049662E" w:rsidRDefault="0049662E" w:rsidP="0049662E">
    <w:pPr>
      <w:pStyle w:val="Header"/>
    </w:pPr>
  </w:p>
  <w:p w14:paraId="37B03326" w14:textId="77777777" w:rsidR="0049662E" w:rsidRDefault="0049662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925E8" w14:textId="4E384A68" w:rsidR="0049662E" w:rsidRDefault="0049662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08B4E9F" wp14:editId="33A3C9C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216135921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CA8398" w14:textId="622743BF" w:rsidR="0049662E" w:rsidRPr="0049662E" w:rsidRDefault="0049662E" w:rsidP="0049662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49662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8B4E9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6" type="#_x0000_t202" alt="OFFICIAL" style="position:absolute;margin-left:0;margin-top:0;width:49pt;height:30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" filled="f" stroked="f">
              <v:fill o:detectmouseclick="t"/>
              <v:textbox style="mso-fit-shape-to-text:t" inset="0,15pt,0,0">
                <w:txbxContent>
                  <w:p w14:paraId="46CA8398" w14:textId="622743BF" w:rsidR="0049662E" w:rsidRPr="0049662E" w:rsidRDefault="0049662E" w:rsidP="0049662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49662E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7075E"/>
    <w:multiLevelType w:val="hybridMultilevel"/>
    <w:tmpl w:val="07F24D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7381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62E"/>
    <w:rsid w:val="00106D73"/>
    <w:rsid w:val="00162F39"/>
    <w:rsid w:val="001C0F22"/>
    <w:rsid w:val="00244A05"/>
    <w:rsid w:val="00280050"/>
    <w:rsid w:val="00295BDD"/>
    <w:rsid w:val="0049662E"/>
    <w:rsid w:val="004A45DB"/>
    <w:rsid w:val="005602B2"/>
    <w:rsid w:val="006A7465"/>
    <w:rsid w:val="006B7C16"/>
    <w:rsid w:val="006C1585"/>
    <w:rsid w:val="00723856"/>
    <w:rsid w:val="009A5422"/>
    <w:rsid w:val="009B7EED"/>
    <w:rsid w:val="009D4754"/>
    <w:rsid w:val="00A271BA"/>
    <w:rsid w:val="00A626E1"/>
    <w:rsid w:val="00B35389"/>
    <w:rsid w:val="00B936AE"/>
    <w:rsid w:val="00C33253"/>
    <w:rsid w:val="00C75985"/>
    <w:rsid w:val="00D07145"/>
    <w:rsid w:val="00D66764"/>
    <w:rsid w:val="00DA51E6"/>
    <w:rsid w:val="00DD4410"/>
    <w:rsid w:val="00DE1E75"/>
    <w:rsid w:val="00E860D9"/>
    <w:rsid w:val="00F14A01"/>
    <w:rsid w:val="00F14D6C"/>
    <w:rsid w:val="00F70F5E"/>
    <w:rsid w:val="00F746C0"/>
    <w:rsid w:val="00F9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6C9EB"/>
  <w15:chartTrackingRefBased/>
  <w15:docId w15:val="{E46609DD-B434-4023-AB48-B1FFF3488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kern w:val="2"/>
        <w:szCs w:val="24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985"/>
  </w:style>
  <w:style w:type="paragraph" w:styleId="Heading1">
    <w:name w:val="heading 1"/>
    <w:basedOn w:val="Normal"/>
    <w:next w:val="Normal"/>
    <w:link w:val="Heading1Char"/>
    <w:uiPriority w:val="9"/>
    <w:qFormat/>
    <w:rsid w:val="004966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4966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49662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662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662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662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662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662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662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66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66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662E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662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662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662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662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662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662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66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66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662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662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66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66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66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662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66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662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662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966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62E"/>
  </w:style>
  <w:style w:type="paragraph" w:styleId="Footer">
    <w:name w:val="footer"/>
    <w:basedOn w:val="Normal"/>
    <w:link w:val="FooterChar"/>
    <w:uiPriority w:val="99"/>
    <w:unhideWhenUsed/>
    <w:rsid w:val="004966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62E"/>
  </w:style>
  <w:style w:type="paragraph" w:styleId="NoSpacing">
    <w:name w:val="No Spacing"/>
    <w:uiPriority w:val="1"/>
    <w:qFormat/>
    <w:rsid w:val="0049662E"/>
    <w:pPr>
      <w:spacing w:after="0" w:line="240" w:lineRule="auto"/>
    </w:pPr>
  </w:style>
  <w:style w:type="table" w:customStyle="1" w:styleId="GridTable1Light-Accent11">
    <w:name w:val="Grid Table 1 Light - Accent 11"/>
    <w:basedOn w:val="TableNormal"/>
    <w:next w:val="GridTable1Light-Accent1"/>
    <w:uiPriority w:val="46"/>
    <w:rsid w:val="006C1585"/>
    <w:pPr>
      <w:spacing w:after="0" w:line="240" w:lineRule="auto"/>
    </w:pPr>
    <w:rPr>
      <w:rFonts w:ascii="Calibri" w:hAnsi="Calibri"/>
      <w:sz w:val="24"/>
    </w:rPr>
    <w:tblPr>
      <w:tblStyleRowBandSize w:val="1"/>
      <w:tblStyleColBandSize w:val="1"/>
      <w:tblInd w:w="0" w:type="nil"/>
      <w:tblBorders>
        <w:top w:val="single" w:sz="4" w:space="0" w:color="A9B1D0"/>
        <w:left w:val="single" w:sz="4" w:space="0" w:color="A9B1D0"/>
        <w:bottom w:val="single" w:sz="4" w:space="0" w:color="A9B1D0"/>
        <w:right w:val="single" w:sz="4" w:space="0" w:color="A9B1D0"/>
        <w:insideH w:val="single" w:sz="4" w:space="0" w:color="A9B1D0"/>
        <w:insideV w:val="single" w:sz="4" w:space="0" w:color="A9B1D0"/>
      </w:tblBorders>
    </w:tblPr>
  </w:style>
  <w:style w:type="table" w:styleId="GridTable1Light-Accent1">
    <w:name w:val="Grid Table 1 Light Accent 1"/>
    <w:basedOn w:val="TableNormal"/>
    <w:uiPriority w:val="46"/>
    <w:rsid w:val="006C158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Boxtype">
    <w:name w:val="Box type"/>
    <w:next w:val="Normal"/>
    <w:qFormat/>
    <w:rsid w:val="00B936AE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60" w:lineRule="auto"/>
      <w:ind w:left="227" w:right="227"/>
    </w:pPr>
    <w:rPr>
      <w:rFonts w:eastAsia="Times New Roman" w:cs="Arial"/>
      <w:color w:val="000000" w:themeColor="text1"/>
      <w:kern w:val="0"/>
      <w:sz w:val="21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84A22-6074-4E72-A375-0A1471BD1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280</Words>
  <Characters>1728</Characters>
  <Application>Microsoft Office Word</Application>
  <DocSecurity>0</DocSecurity>
  <Lines>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Health, Disability and Ageing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HUGHES, Toki</dc:creator>
  <cp:keywords/>
  <dc:description/>
  <cp:lastModifiedBy>HUGHES, Toki</cp:lastModifiedBy>
  <cp:revision>22</cp:revision>
  <dcterms:created xsi:type="dcterms:W3CDTF">2026-08-10T04:49:00Z</dcterms:created>
  <dcterms:modified xsi:type="dcterms:W3CDTF">2026-08-11T00:29:00Z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ce1f8f1,9ed77b3,3449044f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65499cc7,1e40d4e4,7b2429bf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2026-08-10T06:43:59Z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dd75475e-f741-4c31-8bf5-9ee2b47453e2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