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39A69" w14:textId="1A89001B" w:rsidR="00466AEB" w:rsidRPr="00466AEB" w:rsidRDefault="00466AEB" w:rsidP="00466AEB">
      <w:pPr>
        <w:jc w:val="center"/>
        <w:rPr>
          <w:b/>
          <w:bCs/>
          <w:color w:val="007A00"/>
          <w:sz w:val="20"/>
          <w:szCs w:val="20"/>
          <w:u w:val="single"/>
        </w:rPr>
      </w:pPr>
    </w:p>
    <w:p w14:paraId="318346B7" w14:textId="572E5ADD" w:rsidR="00466AEB" w:rsidRDefault="00466AEB" w:rsidP="00466AEB">
      <w:pPr>
        <w:jc w:val="center"/>
        <w:rPr>
          <w:rFonts w:ascii="Arial" w:hAnsi="Arial" w:cs="Arial"/>
          <w:bCs/>
          <w:color w:val="007A00"/>
          <w:sz w:val="36"/>
          <w:szCs w:val="36"/>
        </w:rPr>
      </w:pPr>
      <w:r w:rsidRPr="0061410F">
        <w:rPr>
          <w:rFonts w:ascii="Arial" w:hAnsi="Arial" w:cs="Arial"/>
          <w:bCs/>
          <w:color w:val="007A00"/>
          <w:sz w:val="32"/>
          <w:szCs w:val="36"/>
        </w:rPr>
        <w:t xml:space="preserve">Healthy Food Partnership Industry Best Practice Guide Working Group: </w:t>
      </w:r>
      <w:r w:rsidRPr="00466AEB">
        <w:rPr>
          <w:rFonts w:ascii="Arial" w:hAnsi="Arial" w:cs="Arial"/>
          <w:bCs/>
          <w:color w:val="007A00"/>
          <w:sz w:val="36"/>
          <w:szCs w:val="36"/>
        </w:rPr>
        <w:t>Summary of draft serving size recommendations</w:t>
      </w:r>
    </w:p>
    <w:p w14:paraId="2860BE6F" w14:textId="10B6E095" w:rsidR="00466AEB" w:rsidRPr="00466AEB" w:rsidRDefault="00466AEB" w:rsidP="00466AEB">
      <w:pPr>
        <w:spacing w:after="0"/>
        <w:jc w:val="center"/>
        <w:rPr>
          <w:rFonts w:ascii="Arial" w:hAnsi="Arial" w:cs="Arial"/>
          <w:bCs/>
          <w:color w:val="007A00"/>
          <w:sz w:val="16"/>
          <w:szCs w:val="16"/>
        </w:rPr>
      </w:pPr>
    </w:p>
    <w:tbl>
      <w:tblPr>
        <w:tblStyle w:val="TableGrid"/>
        <w:tblW w:w="9465" w:type="dxa"/>
        <w:jc w:val="center"/>
        <w:tblLook w:val="04A0" w:firstRow="1" w:lastRow="0" w:firstColumn="1" w:lastColumn="0" w:noHBand="0" w:noVBand="1"/>
      </w:tblPr>
      <w:tblGrid>
        <w:gridCol w:w="3131"/>
        <w:gridCol w:w="2946"/>
        <w:gridCol w:w="3388"/>
      </w:tblGrid>
      <w:tr w:rsidR="00B27153" w:rsidRPr="00F71E4D" w14:paraId="321EE3AC" w14:textId="77777777" w:rsidTr="00466AEB">
        <w:trPr>
          <w:trHeight w:val="579"/>
          <w:jc w:val="center"/>
        </w:trPr>
        <w:tc>
          <w:tcPr>
            <w:tcW w:w="3131" w:type="dxa"/>
            <w:shd w:val="clear" w:color="auto" w:fill="auto"/>
            <w:vAlign w:val="center"/>
          </w:tcPr>
          <w:p w14:paraId="7A70E029" w14:textId="5E9DB995" w:rsidR="00E45296" w:rsidRPr="00466AEB" w:rsidRDefault="00E45296" w:rsidP="00466AEB">
            <w:pPr>
              <w:rPr>
                <w:b/>
                <w:bCs/>
              </w:rPr>
            </w:pPr>
            <w:r w:rsidRPr="00466AEB">
              <w:rPr>
                <w:b/>
                <w:bCs/>
              </w:rPr>
              <w:t>Category</w:t>
            </w:r>
          </w:p>
        </w:tc>
        <w:tc>
          <w:tcPr>
            <w:tcW w:w="2946" w:type="dxa"/>
            <w:shd w:val="clear" w:color="auto" w:fill="auto"/>
            <w:vAlign w:val="center"/>
          </w:tcPr>
          <w:p w14:paraId="3193301B" w14:textId="422C81B3" w:rsidR="0B63A0BE" w:rsidRPr="00466AEB" w:rsidRDefault="0B63A0BE" w:rsidP="00466AEB">
            <w:pPr>
              <w:rPr>
                <w:b/>
                <w:bCs/>
              </w:rPr>
            </w:pPr>
            <w:r w:rsidRPr="00466AEB">
              <w:rPr>
                <w:b/>
                <w:bCs/>
              </w:rPr>
              <w:t>Setting</w:t>
            </w:r>
          </w:p>
        </w:tc>
        <w:tc>
          <w:tcPr>
            <w:tcW w:w="3388" w:type="dxa"/>
            <w:shd w:val="clear" w:color="auto" w:fill="auto"/>
            <w:vAlign w:val="center"/>
          </w:tcPr>
          <w:p w14:paraId="5EF4E905" w14:textId="53766C09" w:rsidR="00E45296" w:rsidRPr="00466AEB" w:rsidRDefault="00E45296" w:rsidP="00466AEB">
            <w:pPr>
              <w:rPr>
                <w:b/>
                <w:bCs/>
              </w:rPr>
            </w:pPr>
            <w:r w:rsidRPr="00466AEB">
              <w:rPr>
                <w:b/>
                <w:bCs/>
              </w:rPr>
              <w:t>Draft</w:t>
            </w:r>
            <w:r w:rsidR="000241BB" w:rsidRPr="00466AEB">
              <w:rPr>
                <w:b/>
                <w:bCs/>
              </w:rPr>
              <w:t xml:space="preserve"> Category</w:t>
            </w:r>
            <w:r w:rsidRPr="00466AEB">
              <w:rPr>
                <w:b/>
                <w:bCs/>
              </w:rPr>
              <w:t xml:space="preserve"> Serving Size (Maximum) Recommendation</w:t>
            </w:r>
          </w:p>
        </w:tc>
      </w:tr>
      <w:tr w:rsidR="00B27153" w:rsidRPr="00F71E4D" w14:paraId="5234CB6A" w14:textId="77777777" w:rsidTr="00466AEB">
        <w:trPr>
          <w:trHeight w:val="825"/>
          <w:jc w:val="center"/>
        </w:trPr>
        <w:tc>
          <w:tcPr>
            <w:tcW w:w="3131" w:type="dxa"/>
            <w:vMerge w:val="restart"/>
          </w:tcPr>
          <w:p w14:paraId="2C57BD88" w14:textId="67D1F1D9" w:rsidR="00E45296" w:rsidRPr="00466AEB" w:rsidRDefault="00E45296" w:rsidP="00466AEB">
            <w:pPr>
              <w:rPr>
                <w:lang w:val="fr-FR"/>
              </w:rPr>
            </w:pPr>
            <w:r w:rsidRPr="00466AEB">
              <w:rPr>
                <w:lang w:val="fr-FR"/>
              </w:rPr>
              <w:t>Cakes, muffins</w:t>
            </w:r>
            <w:r w:rsidR="7E31CAA6" w:rsidRPr="00466AEB">
              <w:rPr>
                <w:lang w:val="fr-FR"/>
              </w:rPr>
              <w:t xml:space="preserve"> and</w:t>
            </w:r>
            <w:r w:rsidRPr="00466AEB">
              <w:rPr>
                <w:lang w:val="fr-FR"/>
              </w:rPr>
              <w:t xml:space="preserve"> s</w:t>
            </w:r>
            <w:r w:rsidR="74DE3B49" w:rsidRPr="00466AEB">
              <w:rPr>
                <w:lang w:val="fr-FR"/>
              </w:rPr>
              <w:t>lices</w:t>
            </w:r>
          </w:p>
        </w:tc>
        <w:tc>
          <w:tcPr>
            <w:tcW w:w="2946" w:type="dxa"/>
          </w:tcPr>
          <w:p w14:paraId="5A14BF6C" w14:textId="7212D57B" w:rsidR="677BAB97" w:rsidRPr="00466AEB" w:rsidRDefault="677BAB97" w:rsidP="00466AEB">
            <w:r w:rsidRPr="00466AEB">
              <w:t>Retail</w:t>
            </w:r>
          </w:p>
          <w:p w14:paraId="636CB1D8" w14:textId="1DFACC02" w:rsidR="5B8965F5" w:rsidRPr="00466AEB" w:rsidRDefault="5B8965F5" w:rsidP="00466AEB">
            <w:pPr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3388" w:type="dxa"/>
          </w:tcPr>
          <w:p w14:paraId="534498A7" w14:textId="6A83AB53" w:rsidR="60673B94" w:rsidRPr="00466AEB" w:rsidRDefault="60673B94" w:rsidP="00466AE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466AE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90g for </w:t>
            </w:r>
            <w:r w:rsidR="00630EFE">
              <w:rPr>
                <w:rFonts w:ascii="Calibri" w:eastAsia="Calibri" w:hAnsi="Calibri" w:cs="Calibri"/>
                <w:color w:val="000000" w:themeColor="text1"/>
                <w:lang w:val="en-GB"/>
              </w:rPr>
              <w:t>c</w:t>
            </w:r>
            <w:r w:rsidRPr="00466AE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akes and </w:t>
            </w:r>
            <w:r w:rsidR="00630EFE">
              <w:rPr>
                <w:rFonts w:ascii="Calibri" w:eastAsia="Calibri" w:hAnsi="Calibri" w:cs="Calibri"/>
                <w:color w:val="000000" w:themeColor="text1"/>
                <w:lang w:val="en-GB"/>
              </w:rPr>
              <w:t>m</w:t>
            </w:r>
            <w:r w:rsidRPr="00466AE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uffins; 45g for </w:t>
            </w:r>
            <w:r w:rsidR="00630EFE">
              <w:rPr>
                <w:rFonts w:ascii="Calibri" w:eastAsia="Calibri" w:hAnsi="Calibri" w:cs="Calibri"/>
                <w:color w:val="000000" w:themeColor="text1"/>
                <w:lang w:val="en-GB"/>
              </w:rPr>
              <w:t>s</w:t>
            </w:r>
            <w:r w:rsidRPr="00466AEB">
              <w:rPr>
                <w:rFonts w:ascii="Calibri" w:eastAsia="Calibri" w:hAnsi="Calibri" w:cs="Calibri"/>
                <w:color w:val="000000" w:themeColor="text1"/>
                <w:lang w:val="en-GB"/>
              </w:rPr>
              <w:t xml:space="preserve">lices </w:t>
            </w:r>
          </w:p>
          <w:p w14:paraId="41C8F396" w14:textId="06A51CB4" w:rsidR="00E45296" w:rsidRPr="00466AEB" w:rsidRDefault="00E45296" w:rsidP="00466AEB">
            <w:pPr>
              <w:rPr>
                <w:highlight w:val="yellow"/>
              </w:rPr>
            </w:pPr>
          </w:p>
        </w:tc>
      </w:tr>
      <w:tr w:rsidR="00B27153" w:rsidRPr="00F71E4D" w14:paraId="338B1619" w14:textId="77777777" w:rsidTr="00466AEB">
        <w:trPr>
          <w:trHeight w:val="1070"/>
          <w:jc w:val="center"/>
        </w:trPr>
        <w:tc>
          <w:tcPr>
            <w:tcW w:w="3131" w:type="dxa"/>
            <w:vMerge/>
          </w:tcPr>
          <w:p w14:paraId="41A8A7A4" w14:textId="77777777" w:rsidR="00E45296" w:rsidRPr="00466AEB" w:rsidRDefault="00E45296" w:rsidP="00466AEB">
            <w:pPr>
              <w:rPr>
                <w:rFonts w:cstheme="minorHAnsi"/>
                <w:lang w:val="fr-FR"/>
              </w:rPr>
            </w:pPr>
          </w:p>
        </w:tc>
        <w:tc>
          <w:tcPr>
            <w:tcW w:w="2946" w:type="dxa"/>
          </w:tcPr>
          <w:p w14:paraId="1A60E76C" w14:textId="03BC8AA7" w:rsidR="7E7C46E4" w:rsidRPr="00466AEB" w:rsidRDefault="7E7C46E4" w:rsidP="00466AEB">
            <w:r w:rsidRPr="00466AEB">
              <w:t xml:space="preserve">Out of </w:t>
            </w:r>
            <w:r w:rsidR="273BAD64" w:rsidRPr="00466AEB">
              <w:t>h</w:t>
            </w:r>
            <w:r w:rsidRPr="00466AEB">
              <w:t>ome</w:t>
            </w:r>
          </w:p>
          <w:p w14:paraId="75D025E6" w14:textId="724C07C0" w:rsidR="5B8965F5" w:rsidRPr="00466AEB" w:rsidRDefault="5B8965F5" w:rsidP="00466AEB"/>
        </w:tc>
        <w:tc>
          <w:tcPr>
            <w:tcW w:w="3388" w:type="dxa"/>
          </w:tcPr>
          <w:p w14:paraId="03679D60" w14:textId="2A7BF365" w:rsidR="2E7DE5D0" w:rsidRPr="00466AEB" w:rsidRDefault="2E7DE5D0" w:rsidP="00466AEB">
            <w:r w:rsidRPr="00466AEB">
              <w:t>C</w:t>
            </w:r>
            <w:r w:rsidR="00E45296" w:rsidRPr="00466AEB">
              <w:t>akes 125g / muffins 150g / slices 90g</w:t>
            </w:r>
          </w:p>
        </w:tc>
      </w:tr>
      <w:tr w:rsidR="5B8965F5" w14:paraId="1F3AF17E" w14:textId="77777777" w:rsidTr="00466AEB">
        <w:trPr>
          <w:trHeight w:val="535"/>
          <w:jc w:val="center"/>
        </w:trPr>
        <w:tc>
          <w:tcPr>
            <w:tcW w:w="3131" w:type="dxa"/>
          </w:tcPr>
          <w:p w14:paraId="608343AA" w14:textId="77777777" w:rsidR="3518B850" w:rsidRPr="00466AEB" w:rsidRDefault="3518B850" w:rsidP="00466AEB">
            <w:r w:rsidRPr="00466AEB">
              <w:t>Chocolate and chocolate-based confectionery</w:t>
            </w:r>
          </w:p>
          <w:p w14:paraId="1D8BE1B3" w14:textId="23B519EF" w:rsidR="5B8965F5" w:rsidRPr="00466AEB" w:rsidRDefault="5B8965F5" w:rsidP="00466AEB">
            <w:pPr>
              <w:rPr>
                <w:lang w:val="fr-FR"/>
              </w:rPr>
            </w:pPr>
          </w:p>
        </w:tc>
        <w:tc>
          <w:tcPr>
            <w:tcW w:w="2946" w:type="dxa"/>
          </w:tcPr>
          <w:p w14:paraId="2DE6B6ED" w14:textId="65EA5712" w:rsidR="3518B850" w:rsidRPr="00466AEB" w:rsidRDefault="3518B850" w:rsidP="00466AEB">
            <w:r w:rsidRPr="00466AEB">
              <w:t>Retail</w:t>
            </w:r>
          </w:p>
          <w:p w14:paraId="416653E4" w14:textId="790E6E43" w:rsidR="5B8965F5" w:rsidRPr="00466AEB" w:rsidRDefault="5B8965F5" w:rsidP="00466AEB"/>
        </w:tc>
        <w:tc>
          <w:tcPr>
            <w:tcW w:w="3388" w:type="dxa"/>
          </w:tcPr>
          <w:p w14:paraId="2739885D" w14:textId="77777777" w:rsidR="00D3780C" w:rsidRDefault="679A95F2" w:rsidP="00466AEB">
            <w:pPr>
              <w:spacing w:line="259" w:lineRule="auto"/>
            </w:pPr>
            <w:r w:rsidRPr="00466AEB">
              <w:t xml:space="preserve">The recommended (maximum) serving size for this category is 50g. </w:t>
            </w:r>
          </w:p>
          <w:p w14:paraId="27026A12" w14:textId="77777777" w:rsidR="00D3780C" w:rsidRDefault="00D3780C" w:rsidP="00466AEB">
            <w:pPr>
              <w:spacing w:line="259" w:lineRule="auto"/>
            </w:pPr>
          </w:p>
          <w:p w14:paraId="17DFED06" w14:textId="65311513" w:rsidR="679A95F2" w:rsidRPr="00466AEB" w:rsidRDefault="679A95F2" w:rsidP="00466AEB">
            <w:pPr>
              <w:spacing w:line="259" w:lineRule="auto"/>
            </w:pPr>
            <w:r w:rsidRPr="00466AEB">
              <w:t xml:space="preserve">This applies to single consumption bars that are not portion controlled or portionable (i.e. single serve chocolate portions, chocolate bars for individual consumption in a single sitting). </w:t>
            </w:r>
          </w:p>
          <w:p w14:paraId="1CB1892F" w14:textId="3255E382" w:rsidR="679A95F2" w:rsidRPr="00466AEB" w:rsidRDefault="679A95F2" w:rsidP="00466AEB">
            <w:pPr>
              <w:spacing w:line="259" w:lineRule="auto"/>
            </w:pPr>
            <w:r w:rsidRPr="00466AEB">
              <w:t xml:space="preserve">For multiserve products, defer to </w:t>
            </w:r>
            <w:hyperlink r:id="rId9" w:anchor="verticalTab3">
              <w:r w:rsidRPr="00466AEB">
                <w:t>existing industry guidance</w:t>
              </w:r>
            </w:hyperlink>
            <w:r w:rsidRPr="00466AEB">
              <w:t xml:space="preserve"> i.e. 25g +/-5g and portionability criterion.</w:t>
            </w:r>
          </w:p>
          <w:p w14:paraId="782B911D" w14:textId="4163826D" w:rsidR="3518B850" w:rsidRPr="00466AEB" w:rsidRDefault="3518B850" w:rsidP="00466AEB"/>
        </w:tc>
      </w:tr>
      <w:tr w:rsidR="5B8965F5" w14:paraId="2DD9283C" w14:textId="77777777" w:rsidTr="00466AEB">
        <w:trPr>
          <w:trHeight w:val="535"/>
          <w:jc w:val="center"/>
        </w:trPr>
        <w:tc>
          <w:tcPr>
            <w:tcW w:w="3131" w:type="dxa"/>
            <w:vMerge w:val="restart"/>
          </w:tcPr>
          <w:p w14:paraId="4480FAC4" w14:textId="77777777" w:rsidR="3518B850" w:rsidRPr="00466AEB" w:rsidRDefault="224173E6" w:rsidP="00466AEB">
            <w:r w:rsidRPr="00466AEB">
              <w:t>Sweet biscuits</w:t>
            </w:r>
          </w:p>
          <w:p w14:paraId="0BEFB8F3" w14:textId="656B1017" w:rsidR="3518B850" w:rsidRPr="00466AEB" w:rsidRDefault="3518B850" w:rsidP="00466AEB"/>
          <w:p w14:paraId="33BB965D" w14:textId="32384C55" w:rsidR="5B8965F5" w:rsidRPr="00466AEB" w:rsidRDefault="5B8965F5" w:rsidP="00466AEB">
            <w:pPr>
              <w:rPr>
                <w:highlight w:val="yellow"/>
              </w:rPr>
            </w:pPr>
          </w:p>
        </w:tc>
        <w:tc>
          <w:tcPr>
            <w:tcW w:w="2946" w:type="dxa"/>
          </w:tcPr>
          <w:p w14:paraId="4918743C" w14:textId="6B2351EC" w:rsidR="5B8965F5" w:rsidRPr="00466AEB" w:rsidRDefault="224173E6" w:rsidP="00466AEB">
            <w:r w:rsidRPr="00466AEB">
              <w:t>Retail</w:t>
            </w:r>
          </w:p>
          <w:p w14:paraId="113A044D" w14:textId="56B68FC1" w:rsidR="5B8965F5" w:rsidRPr="00466AEB" w:rsidRDefault="5B8965F5" w:rsidP="00466AEB">
            <w:pPr>
              <w:rPr>
                <w:highlight w:val="yellow"/>
              </w:rPr>
            </w:pPr>
          </w:p>
        </w:tc>
        <w:tc>
          <w:tcPr>
            <w:tcW w:w="3388" w:type="dxa"/>
          </w:tcPr>
          <w:p w14:paraId="21C429D4" w14:textId="5E9BF39F" w:rsidR="5B8965F5" w:rsidRPr="00466AEB" w:rsidRDefault="224173E6" w:rsidP="00466AEB">
            <w:r w:rsidRPr="00466AEB">
              <w:t>30g</w:t>
            </w:r>
          </w:p>
          <w:p w14:paraId="563A75CD" w14:textId="36FF1792" w:rsidR="5B8965F5" w:rsidRPr="00466AEB" w:rsidRDefault="5B8965F5" w:rsidP="00466AEB">
            <w:pPr>
              <w:rPr>
                <w:highlight w:val="yellow"/>
              </w:rPr>
            </w:pPr>
          </w:p>
        </w:tc>
      </w:tr>
      <w:tr w:rsidR="6B837598" w14:paraId="01FBAC35" w14:textId="77777777" w:rsidTr="00466AEB">
        <w:trPr>
          <w:trHeight w:val="535"/>
          <w:jc w:val="center"/>
        </w:trPr>
        <w:tc>
          <w:tcPr>
            <w:tcW w:w="3131" w:type="dxa"/>
            <w:vMerge/>
          </w:tcPr>
          <w:p w14:paraId="241CD3F2" w14:textId="77777777" w:rsidR="009463BB" w:rsidRPr="00466AEB" w:rsidRDefault="009463BB" w:rsidP="00466AEB"/>
        </w:tc>
        <w:tc>
          <w:tcPr>
            <w:tcW w:w="2946" w:type="dxa"/>
          </w:tcPr>
          <w:p w14:paraId="6E0B0368" w14:textId="6BE61B2A" w:rsidR="224173E6" w:rsidRPr="00466AEB" w:rsidRDefault="224173E6" w:rsidP="00466AEB">
            <w:r w:rsidRPr="00466AEB">
              <w:t xml:space="preserve">Out of </w:t>
            </w:r>
            <w:r w:rsidR="2ECB023A" w:rsidRPr="00466AEB">
              <w:t>h</w:t>
            </w:r>
            <w:r w:rsidRPr="00466AEB">
              <w:t>ome</w:t>
            </w:r>
          </w:p>
          <w:p w14:paraId="120C6C7B" w14:textId="497E0CAD" w:rsidR="6B837598" w:rsidRPr="00466AEB" w:rsidRDefault="6B837598" w:rsidP="00466AEB">
            <w:pPr>
              <w:rPr>
                <w:highlight w:val="yellow"/>
              </w:rPr>
            </w:pPr>
          </w:p>
        </w:tc>
        <w:tc>
          <w:tcPr>
            <w:tcW w:w="3388" w:type="dxa"/>
          </w:tcPr>
          <w:p w14:paraId="4606CDA2" w14:textId="6427EB6B" w:rsidR="224173E6" w:rsidRPr="00466AEB" w:rsidRDefault="224173E6" w:rsidP="00466AEB">
            <w:r w:rsidRPr="00466AEB">
              <w:t>60g</w:t>
            </w:r>
          </w:p>
          <w:p w14:paraId="57695945" w14:textId="30410680" w:rsidR="6B837598" w:rsidRPr="00466AEB" w:rsidRDefault="6B837598" w:rsidP="00466AEB">
            <w:pPr>
              <w:rPr>
                <w:highlight w:val="yellow"/>
              </w:rPr>
            </w:pPr>
          </w:p>
        </w:tc>
      </w:tr>
      <w:tr w:rsidR="5B8965F5" w14:paraId="3A1D64A9" w14:textId="77777777" w:rsidTr="00466AEB">
        <w:trPr>
          <w:trHeight w:val="535"/>
          <w:jc w:val="center"/>
        </w:trPr>
        <w:tc>
          <w:tcPr>
            <w:tcW w:w="3131" w:type="dxa"/>
          </w:tcPr>
          <w:p w14:paraId="71049671" w14:textId="2596C5A1" w:rsidR="3518B850" w:rsidRPr="00466AEB" w:rsidRDefault="3518B850" w:rsidP="00466AEB">
            <w:r w:rsidRPr="00466AEB">
              <w:t>Frozen desserts and ice-cream</w:t>
            </w:r>
          </w:p>
        </w:tc>
        <w:tc>
          <w:tcPr>
            <w:tcW w:w="2946" w:type="dxa"/>
          </w:tcPr>
          <w:p w14:paraId="6779F3B3" w14:textId="4B21A4DA" w:rsidR="3518B850" w:rsidRPr="00466AEB" w:rsidRDefault="3518B850" w:rsidP="00466AEB">
            <w:r w:rsidRPr="00466AEB">
              <w:t>Retail</w:t>
            </w:r>
          </w:p>
        </w:tc>
        <w:tc>
          <w:tcPr>
            <w:tcW w:w="3388" w:type="dxa"/>
          </w:tcPr>
          <w:p w14:paraId="61968D89" w14:textId="04A880B8" w:rsidR="3518B850" w:rsidRPr="00466AEB" w:rsidRDefault="3518B850" w:rsidP="00466AEB">
            <w:r w:rsidRPr="00466AEB">
              <w:t>80g</w:t>
            </w:r>
          </w:p>
          <w:p w14:paraId="149C04F8" w14:textId="3627EE55" w:rsidR="5B8965F5" w:rsidRPr="00466AEB" w:rsidRDefault="5B8965F5" w:rsidP="00466AEB"/>
        </w:tc>
      </w:tr>
      <w:tr w:rsidR="5B8965F5" w14:paraId="54C3717E" w14:textId="77777777" w:rsidTr="00466AEB">
        <w:trPr>
          <w:trHeight w:val="535"/>
          <w:jc w:val="center"/>
        </w:trPr>
        <w:tc>
          <w:tcPr>
            <w:tcW w:w="3131" w:type="dxa"/>
          </w:tcPr>
          <w:p w14:paraId="4B159A1E" w14:textId="1903E92B" w:rsidR="3518B850" w:rsidRPr="00466AEB" w:rsidRDefault="0033533E" w:rsidP="00466AEB">
            <w:r w:rsidRPr="00466AEB">
              <w:t>Sweetened</w:t>
            </w:r>
            <w:r w:rsidR="3518B850" w:rsidRPr="00466AEB">
              <w:t xml:space="preserve"> beverages</w:t>
            </w:r>
          </w:p>
          <w:p w14:paraId="21E112A6" w14:textId="0AD24A2F" w:rsidR="5B8965F5" w:rsidRPr="00466AEB" w:rsidRDefault="5B8965F5" w:rsidP="00466AEB"/>
        </w:tc>
        <w:tc>
          <w:tcPr>
            <w:tcW w:w="2946" w:type="dxa"/>
          </w:tcPr>
          <w:p w14:paraId="35EF4F7B" w14:textId="59E3C6E5" w:rsidR="3518B850" w:rsidRPr="00466AEB" w:rsidRDefault="3518B850" w:rsidP="00466AEB">
            <w:r w:rsidRPr="00466AEB">
              <w:t xml:space="preserve">Out of </w:t>
            </w:r>
            <w:r w:rsidR="09412775" w:rsidRPr="00466AEB">
              <w:t>h</w:t>
            </w:r>
            <w:r w:rsidRPr="00466AEB">
              <w:t>ome</w:t>
            </w:r>
          </w:p>
          <w:p w14:paraId="5E94DA3A" w14:textId="675A6BD8" w:rsidR="5B8965F5" w:rsidRPr="00466AEB" w:rsidRDefault="5B8965F5" w:rsidP="00466AEB"/>
        </w:tc>
        <w:tc>
          <w:tcPr>
            <w:tcW w:w="3388" w:type="dxa"/>
          </w:tcPr>
          <w:p w14:paraId="165CB314" w14:textId="08DFCD76" w:rsidR="3518B850" w:rsidRPr="00466AEB" w:rsidRDefault="3518B850" w:rsidP="00466AEB">
            <w:pPr>
              <w:spacing w:line="259" w:lineRule="auto"/>
            </w:pPr>
            <w:r w:rsidRPr="00466AEB">
              <w:t>450mL</w:t>
            </w:r>
          </w:p>
          <w:p w14:paraId="0166C078" w14:textId="73F7BF99" w:rsidR="5B8965F5" w:rsidRPr="00466AEB" w:rsidRDefault="5B8965F5" w:rsidP="00466AEB"/>
        </w:tc>
      </w:tr>
      <w:tr w:rsidR="6B837598" w14:paraId="6B12ACAD" w14:textId="77777777" w:rsidTr="00466AEB">
        <w:trPr>
          <w:trHeight w:val="535"/>
          <w:jc w:val="center"/>
        </w:trPr>
        <w:tc>
          <w:tcPr>
            <w:tcW w:w="3131" w:type="dxa"/>
          </w:tcPr>
          <w:p w14:paraId="5FED74FD" w14:textId="47ADF846" w:rsidR="6E81F987" w:rsidRPr="00466AEB" w:rsidRDefault="6E81F987" w:rsidP="00466AEB">
            <w:r w:rsidRPr="00466AEB">
              <w:t>Crumbed and battered proteins</w:t>
            </w:r>
          </w:p>
        </w:tc>
        <w:tc>
          <w:tcPr>
            <w:tcW w:w="2946" w:type="dxa"/>
          </w:tcPr>
          <w:p w14:paraId="0FB12CAE" w14:textId="4CFEE4E6" w:rsidR="6E81F987" w:rsidRPr="00466AEB" w:rsidRDefault="6E81F987" w:rsidP="00466AEB">
            <w:r w:rsidRPr="00466AEB">
              <w:t xml:space="preserve">Out of </w:t>
            </w:r>
            <w:r w:rsidR="52AAD4A3" w:rsidRPr="00466AEB">
              <w:t>h</w:t>
            </w:r>
            <w:r w:rsidRPr="00466AEB">
              <w:t>ome</w:t>
            </w:r>
          </w:p>
          <w:p w14:paraId="176C80DD" w14:textId="0925401E" w:rsidR="6B837598" w:rsidRPr="00466AEB" w:rsidRDefault="6B837598" w:rsidP="00466AEB"/>
        </w:tc>
        <w:tc>
          <w:tcPr>
            <w:tcW w:w="3388" w:type="dxa"/>
          </w:tcPr>
          <w:p w14:paraId="0CFF8723" w14:textId="1C5FBCCA" w:rsidR="6E81F987" w:rsidRPr="00466AEB" w:rsidRDefault="6E81F987" w:rsidP="00466AEB">
            <w:r w:rsidRPr="00466AEB">
              <w:t>150g</w:t>
            </w:r>
          </w:p>
          <w:p w14:paraId="27A233CE" w14:textId="613AC7AD" w:rsidR="6B837598" w:rsidRPr="00466AEB" w:rsidRDefault="6B837598" w:rsidP="00466AEB">
            <w:pPr>
              <w:rPr>
                <w:rFonts w:eastAsia="Calibri"/>
              </w:rPr>
            </w:pPr>
          </w:p>
        </w:tc>
      </w:tr>
      <w:tr w:rsidR="5B8965F5" w14:paraId="1A257042" w14:textId="77777777" w:rsidTr="00466AEB">
        <w:trPr>
          <w:trHeight w:val="535"/>
          <w:jc w:val="center"/>
        </w:trPr>
        <w:tc>
          <w:tcPr>
            <w:tcW w:w="3131" w:type="dxa"/>
          </w:tcPr>
          <w:p w14:paraId="7A3AE401" w14:textId="76325163" w:rsidR="3518B850" w:rsidRPr="00466AEB" w:rsidRDefault="3518B850" w:rsidP="00466AEB">
            <w:r w:rsidRPr="00466AEB">
              <w:t>Pizza</w:t>
            </w:r>
          </w:p>
        </w:tc>
        <w:tc>
          <w:tcPr>
            <w:tcW w:w="2946" w:type="dxa"/>
          </w:tcPr>
          <w:p w14:paraId="756CCE5A" w14:textId="09605EFA" w:rsidR="3518B850" w:rsidRPr="00466AEB" w:rsidRDefault="3518B850" w:rsidP="00466AEB">
            <w:r w:rsidRPr="00466AEB">
              <w:t xml:space="preserve">Out of </w:t>
            </w:r>
            <w:r w:rsidR="2A84E47F" w:rsidRPr="00466AEB">
              <w:t>h</w:t>
            </w:r>
            <w:r w:rsidRPr="00466AEB">
              <w:t>ome</w:t>
            </w:r>
          </w:p>
          <w:p w14:paraId="5B81DF3B" w14:textId="39760B0E" w:rsidR="5B8965F5" w:rsidRPr="00466AEB" w:rsidRDefault="5B8965F5" w:rsidP="00466AEB"/>
        </w:tc>
        <w:tc>
          <w:tcPr>
            <w:tcW w:w="3388" w:type="dxa"/>
          </w:tcPr>
          <w:p w14:paraId="490DC791" w14:textId="3337DA71" w:rsidR="3518B850" w:rsidRPr="00466AEB" w:rsidRDefault="3518B850" w:rsidP="00466AEB">
            <w:r w:rsidRPr="00466AEB">
              <w:rPr>
                <w:rFonts w:eastAsia="Calibri"/>
              </w:rPr>
              <w:t>200g</w:t>
            </w:r>
          </w:p>
          <w:p w14:paraId="02AB2B7D" w14:textId="347EAEDC" w:rsidR="5B8965F5" w:rsidRPr="00466AEB" w:rsidRDefault="5B8965F5" w:rsidP="00466AEB">
            <w:pPr>
              <w:spacing w:line="259" w:lineRule="auto"/>
            </w:pPr>
          </w:p>
        </w:tc>
      </w:tr>
      <w:tr w:rsidR="00B27153" w:rsidRPr="00F71E4D" w14:paraId="7C077F9B" w14:textId="77777777" w:rsidTr="00466AEB">
        <w:trPr>
          <w:trHeight w:val="881"/>
          <w:jc w:val="center"/>
        </w:trPr>
        <w:tc>
          <w:tcPr>
            <w:tcW w:w="3131" w:type="dxa"/>
          </w:tcPr>
          <w:p w14:paraId="44EAFD9C" w14:textId="72B2C600" w:rsidR="00E45296" w:rsidRPr="00466AEB" w:rsidRDefault="00EC1581" w:rsidP="00630EFE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E45296" w:rsidRPr="00466AEB">
              <w:rPr>
                <w:rFonts w:cstheme="minorHAnsi"/>
              </w:rPr>
              <w:t>otato products (i.e. chips/fries</w:t>
            </w:r>
            <w:r>
              <w:rPr>
                <w:rFonts w:cstheme="minorHAnsi"/>
              </w:rPr>
              <w:t>/wedges</w:t>
            </w:r>
            <w:r w:rsidR="00E45296" w:rsidRPr="00466AEB">
              <w:rPr>
                <w:rFonts w:cstheme="minorHAnsi"/>
              </w:rPr>
              <w:t>)</w:t>
            </w:r>
          </w:p>
        </w:tc>
        <w:tc>
          <w:tcPr>
            <w:tcW w:w="2946" w:type="dxa"/>
          </w:tcPr>
          <w:p w14:paraId="1D9F1397" w14:textId="107C5A48" w:rsidR="7385D42F" w:rsidRPr="00466AEB" w:rsidRDefault="7385D42F" w:rsidP="00466AEB">
            <w:r w:rsidRPr="00466AEB">
              <w:t xml:space="preserve">Out of </w:t>
            </w:r>
            <w:r w:rsidR="7A4374A5" w:rsidRPr="00466AEB">
              <w:t>h</w:t>
            </w:r>
            <w:r w:rsidRPr="00466AEB">
              <w:t>ome</w:t>
            </w:r>
          </w:p>
          <w:p w14:paraId="04C8D126" w14:textId="720FB07A" w:rsidR="5B8965F5" w:rsidRPr="00466AEB" w:rsidRDefault="5B8965F5" w:rsidP="00466AEB"/>
        </w:tc>
        <w:tc>
          <w:tcPr>
            <w:tcW w:w="3388" w:type="dxa"/>
          </w:tcPr>
          <w:p w14:paraId="6C4ADB63" w14:textId="1CD5926E" w:rsidR="00E45296" w:rsidRPr="00466AEB" w:rsidRDefault="1D03C4C8" w:rsidP="00466AEB">
            <w:r w:rsidRPr="00466AEB">
              <w:t>150g</w:t>
            </w:r>
          </w:p>
        </w:tc>
      </w:tr>
      <w:tr w:rsidR="00B27153" w:rsidRPr="00F71E4D" w14:paraId="28ABD92F" w14:textId="77777777" w:rsidTr="00466AEB">
        <w:trPr>
          <w:trHeight w:val="706"/>
          <w:jc w:val="center"/>
        </w:trPr>
        <w:tc>
          <w:tcPr>
            <w:tcW w:w="3131" w:type="dxa"/>
          </w:tcPr>
          <w:p w14:paraId="15B206B8" w14:textId="77777777" w:rsidR="00E45296" w:rsidRPr="00466AEB" w:rsidRDefault="00E45296" w:rsidP="00466AEB">
            <w:pPr>
              <w:rPr>
                <w:rFonts w:cstheme="minorHAnsi"/>
              </w:rPr>
            </w:pPr>
            <w:r w:rsidRPr="00466AEB">
              <w:rPr>
                <w:rFonts w:cstheme="minorHAnsi"/>
              </w:rPr>
              <w:t>Savoury pastry products, pies, rolls and envelopes</w:t>
            </w:r>
          </w:p>
          <w:p w14:paraId="459009E2" w14:textId="680EAA8E" w:rsidR="00E45296" w:rsidRPr="00466AEB" w:rsidRDefault="00E45296" w:rsidP="00466AEB">
            <w:pPr>
              <w:rPr>
                <w:rFonts w:cstheme="minorHAnsi"/>
              </w:rPr>
            </w:pPr>
          </w:p>
        </w:tc>
        <w:tc>
          <w:tcPr>
            <w:tcW w:w="2946" w:type="dxa"/>
          </w:tcPr>
          <w:p w14:paraId="0FA2A98B" w14:textId="22839F22" w:rsidR="152C80A8" w:rsidRPr="00466AEB" w:rsidRDefault="152C80A8" w:rsidP="00466AEB">
            <w:r w:rsidRPr="00466AEB">
              <w:t xml:space="preserve">Out of </w:t>
            </w:r>
            <w:r w:rsidR="32E4FA51" w:rsidRPr="00466AEB">
              <w:t>h</w:t>
            </w:r>
            <w:r w:rsidRPr="00466AEB">
              <w:t>ome</w:t>
            </w:r>
            <w:r w:rsidR="60E5FADF" w:rsidRPr="00466AEB">
              <w:t xml:space="preserve"> and Retail</w:t>
            </w:r>
          </w:p>
          <w:p w14:paraId="576B371F" w14:textId="58A1CBD2" w:rsidR="5B8965F5" w:rsidRPr="00466AEB" w:rsidRDefault="5B8965F5" w:rsidP="00466AEB"/>
        </w:tc>
        <w:tc>
          <w:tcPr>
            <w:tcW w:w="3388" w:type="dxa"/>
          </w:tcPr>
          <w:p w14:paraId="3DEEC669" w14:textId="1579A99A" w:rsidR="00E45296" w:rsidRPr="00466AEB" w:rsidRDefault="00E45296" w:rsidP="00466AEB">
            <w:r w:rsidRPr="00466AEB">
              <w:t xml:space="preserve">200g </w:t>
            </w:r>
          </w:p>
        </w:tc>
      </w:tr>
    </w:tbl>
    <w:p w14:paraId="77C0BE41" w14:textId="3BF6A3A4" w:rsidR="6449D364" w:rsidRDefault="6449D364" w:rsidP="6449D364">
      <w:pPr>
        <w:rPr>
          <w:b/>
          <w:bCs/>
        </w:rPr>
      </w:pPr>
    </w:p>
    <w:p w14:paraId="67564331" w14:textId="18473DA6" w:rsidR="6653881D" w:rsidRDefault="6653881D" w:rsidP="71CE8FDF">
      <w:pPr>
        <w:rPr>
          <w:rFonts w:ascii="Calibri" w:eastAsia="Calibri" w:hAnsi="Calibri" w:cs="Calibri"/>
        </w:rPr>
      </w:pPr>
    </w:p>
    <w:sectPr w:rsidR="6653881D" w:rsidSect="00466AEB">
      <w:headerReference w:type="default" r:id="rId10"/>
      <w:footerReference w:type="default" r:id="rId11"/>
      <w:pgSz w:w="11906" w:h="16838"/>
      <w:pgMar w:top="680" w:right="680" w:bottom="680" w:left="680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1615E" w14:textId="77777777" w:rsidR="0058203C" w:rsidRDefault="0058203C" w:rsidP="003040D6">
      <w:pPr>
        <w:spacing w:after="0" w:line="240" w:lineRule="auto"/>
      </w:pPr>
      <w:r>
        <w:separator/>
      </w:r>
    </w:p>
  </w:endnote>
  <w:endnote w:type="continuationSeparator" w:id="0">
    <w:p w14:paraId="77DE6BD4" w14:textId="77777777" w:rsidR="0058203C" w:rsidRDefault="0058203C" w:rsidP="003040D6">
      <w:pPr>
        <w:spacing w:after="0" w:line="240" w:lineRule="auto"/>
      </w:pPr>
      <w:r>
        <w:continuationSeparator/>
      </w:r>
    </w:p>
  </w:endnote>
  <w:endnote w:type="continuationNotice" w:id="1">
    <w:p w14:paraId="43B132B3" w14:textId="77777777" w:rsidR="0058203C" w:rsidRDefault="005820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037D" w14:textId="29E1C10C" w:rsidR="00466AEB" w:rsidRDefault="00466AEB">
    <w:pPr>
      <w:pStyle w:val="Footer"/>
    </w:pPr>
    <w:r w:rsidRPr="00466AEB">
      <w:rPr>
        <w:rFonts w:ascii="Arial" w:eastAsia="Times New Roman" w:hAnsi="Arial" w:cs="Times New Roman"/>
        <w:noProof/>
        <w:color w:val="D9E2F3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B7AC6B" wp14:editId="1F48A74C">
              <wp:simplePos x="0" y="0"/>
              <wp:positionH relativeFrom="margin">
                <wp:posOffset>-454025</wp:posOffset>
              </wp:positionH>
              <wp:positionV relativeFrom="paragraph">
                <wp:posOffset>31750</wp:posOffset>
              </wp:positionV>
              <wp:extent cx="7897091" cy="557530"/>
              <wp:effectExtent l="0" t="0" r="889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7091" cy="557530"/>
                      </a:xfrm>
                      <a:prstGeom prst="rect">
                        <a:avLst/>
                      </a:prstGeom>
                      <a:solidFill>
                        <a:srgbClr val="007A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1C4D9" id="Rectangle 4" o:spid="_x0000_s1026" style="position:absolute;margin-left:-35.75pt;margin-top:2.5pt;width:621.8pt;height:43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" fillcolor="#007a33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78AC3" w14:textId="77777777" w:rsidR="0058203C" w:rsidRDefault="0058203C" w:rsidP="003040D6">
      <w:pPr>
        <w:spacing w:after="0" w:line="240" w:lineRule="auto"/>
      </w:pPr>
      <w:r>
        <w:separator/>
      </w:r>
    </w:p>
  </w:footnote>
  <w:footnote w:type="continuationSeparator" w:id="0">
    <w:p w14:paraId="543F4551" w14:textId="77777777" w:rsidR="0058203C" w:rsidRDefault="0058203C" w:rsidP="003040D6">
      <w:pPr>
        <w:spacing w:after="0" w:line="240" w:lineRule="auto"/>
      </w:pPr>
      <w:r>
        <w:continuationSeparator/>
      </w:r>
    </w:p>
  </w:footnote>
  <w:footnote w:type="continuationNotice" w:id="1">
    <w:p w14:paraId="01E95AC3" w14:textId="77777777" w:rsidR="0058203C" w:rsidRDefault="005820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90E2" w14:textId="296250B5" w:rsidR="00466AEB" w:rsidRDefault="00466A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BBF070C" wp14:editId="67211DA4">
          <wp:simplePos x="0" y="0"/>
          <wp:positionH relativeFrom="margin">
            <wp:posOffset>-2862</wp:posOffset>
          </wp:positionH>
          <wp:positionV relativeFrom="paragraph">
            <wp:posOffset>-476885</wp:posOffset>
          </wp:positionV>
          <wp:extent cx="2016000" cy="627001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07 Header Word Documen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27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B6"/>
    <w:rsid w:val="00006DF2"/>
    <w:rsid w:val="000241BB"/>
    <w:rsid w:val="0002477B"/>
    <w:rsid w:val="000341DC"/>
    <w:rsid w:val="00074ED9"/>
    <w:rsid w:val="00090A3C"/>
    <w:rsid w:val="00103C9E"/>
    <w:rsid w:val="001A52E4"/>
    <w:rsid w:val="001E3894"/>
    <w:rsid w:val="00227207"/>
    <w:rsid w:val="00252F91"/>
    <w:rsid w:val="003040D6"/>
    <w:rsid w:val="00306A92"/>
    <w:rsid w:val="00327990"/>
    <w:rsid w:val="0033533E"/>
    <w:rsid w:val="00362DE5"/>
    <w:rsid w:val="00440C5A"/>
    <w:rsid w:val="00461BF6"/>
    <w:rsid w:val="00466AEB"/>
    <w:rsid w:val="004805D0"/>
    <w:rsid w:val="00485F0B"/>
    <w:rsid w:val="005146EC"/>
    <w:rsid w:val="0058203C"/>
    <w:rsid w:val="005C78D1"/>
    <w:rsid w:val="005E5454"/>
    <w:rsid w:val="0061410F"/>
    <w:rsid w:val="00630EFE"/>
    <w:rsid w:val="00694C01"/>
    <w:rsid w:val="0069738C"/>
    <w:rsid w:val="007564BB"/>
    <w:rsid w:val="0076564C"/>
    <w:rsid w:val="00795AB1"/>
    <w:rsid w:val="007F6F30"/>
    <w:rsid w:val="00855932"/>
    <w:rsid w:val="00857D7A"/>
    <w:rsid w:val="00932324"/>
    <w:rsid w:val="009463BB"/>
    <w:rsid w:val="0095171B"/>
    <w:rsid w:val="00A8450C"/>
    <w:rsid w:val="00B13B75"/>
    <w:rsid w:val="00B27153"/>
    <w:rsid w:val="00B65D92"/>
    <w:rsid w:val="00BA1B09"/>
    <w:rsid w:val="00BA3F02"/>
    <w:rsid w:val="00C0421E"/>
    <w:rsid w:val="00C349AD"/>
    <w:rsid w:val="00C64D11"/>
    <w:rsid w:val="00C77A4A"/>
    <w:rsid w:val="00CB1872"/>
    <w:rsid w:val="00CF77DB"/>
    <w:rsid w:val="00D01E37"/>
    <w:rsid w:val="00D2BD1A"/>
    <w:rsid w:val="00D3780C"/>
    <w:rsid w:val="00D85026"/>
    <w:rsid w:val="00E45296"/>
    <w:rsid w:val="00E902DE"/>
    <w:rsid w:val="00EC1581"/>
    <w:rsid w:val="00ED18B6"/>
    <w:rsid w:val="00F33BC1"/>
    <w:rsid w:val="00F71E4D"/>
    <w:rsid w:val="00F96E36"/>
    <w:rsid w:val="00FA261D"/>
    <w:rsid w:val="0127F5FC"/>
    <w:rsid w:val="0139560F"/>
    <w:rsid w:val="0172FEC5"/>
    <w:rsid w:val="02BCCDC5"/>
    <w:rsid w:val="035A435D"/>
    <w:rsid w:val="03DA243A"/>
    <w:rsid w:val="0575F49B"/>
    <w:rsid w:val="05899A48"/>
    <w:rsid w:val="06834FF5"/>
    <w:rsid w:val="07C1BFF0"/>
    <w:rsid w:val="0829E59A"/>
    <w:rsid w:val="08AD955D"/>
    <w:rsid w:val="09412775"/>
    <w:rsid w:val="0945CA8F"/>
    <w:rsid w:val="09706739"/>
    <w:rsid w:val="09A74ECB"/>
    <w:rsid w:val="09F0D876"/>
    <w:rsid w:val="0AA45312"/>
    <w:rsid w:val="0B63A0BE"/>
    <w:rsid w:val="0F355062"/>
    <w:rsid w:val="102BB89C"/>
    <w:rsid w:val="12433CCC"/>
    <w:rsid w:val="1391F910"/>
    <w:rsid w:val="14E123F1"/>
    <w:rsid w:val="152C80A8"/>
    <w:rsid w:val="157ADD8E"/>
    <w:rsid w:val="164BA335"/>
    <w:rsid w:val="16AB677E"/>
    <w:rsid w:val="189955F3"/>
    <w:rsid w:val="1980F3AC"/>
    <w:rsid w:val="19DA6AD8"/>
    <w:rsid w:val="19F809F7"/>
    <w:rsid w:val="1CC4B32D"/>
    <w:rsid w:val="1D03C4C8"/>
    <w:rsid w:val="1D855004"/>
    <w:rsid w:val="1D85EF73"/>
    <w:rsid w:val="1DBFC3AD"/>
    <w:rsid w:val="1DDCC93B"/>
    <w:rsid w:val="1EEFDE44"/>
    <w:rsid w:val="200B4132"/>
    <w:rsid w:val="224173E6"/>
    <w:rsid w:val="22570C87"/>
    <w:rsid w:val="23F2DCE8"/>
    <w:rsid w:val="25AA97C1"/>
    <w:rsid w:val="262090C9"/>
    <w:rsid w:val="273BAD64"/>
    <w:rsid w:val="27545AAC"/>
    <w:rsid w:val="27AC9F0B"/>
    <w:rsid w:val="27B596B9"/>
    <w:rsid w:val="2944B29E"/>
    <w:rsid w:val="29CCF108"/>
    <w:rsid w:val="2A64727B"/>
    <w:rsid w:val="2A84E47F"/>
    <w:rsid w:val="2A872B96"/>
    <w:rsid w:val="2AD463E4"/>
    <w:rsid w:val="2BEF0805"/>
    <w:rsid w:val="2C02F50B"/>
    <w:rsid w:val="2C87272D"/>
    <w:rsid w:val="2D4D8B45"/>
    <w:rsid w:val="2E1BC38E"/>
    <w:rsid w:val="2E7DE5D0"/>
    <w:rsid w:val="2ECB023A"/>
    <w:rsid w:val="2F8F514A"/>
    <w:rsid w:val="30C27928"/>
    <w:rsid w:val="30E905AC"/>
    <w:rsid w:val="32500451"/>
    <w:rsid w:val="32E4FA51"/>
    <w:rsid w:val="34D884BF"/>
    <w:rsid w:val="3518B850"/>
    <w:rsid w:val="35AF90A8"/>
    <w:rsid w:val="3687B633"/>
    <w:rsid w:val="36A9EEA8"/>
    <w:rsid w:val="376B4116"/>
    <w:rsid w:val="38BD2174"/>
    <w:rsid w:val="3979FB8F"/>
    <w:rsid w:val="3D5C5BCC"/>
    <w:rsid w:val="3DDE75A4"/>
    <w:rsid w:val="3F50CE0C"/>
    <w:rsid w:val="3F5C1FCD"/>
    <w:rsid w:val="3F656D79"/>
    <w:rsid w:val="3FCC3F48"/>
    <w:rsid w:val="42B83552"/>
    <w:rsid w:val="434F07E9"/>
    <w:rsid w:val="4436A5A2"/>
    <w:rsid w:val="44FC1321"/>
    <w:rsid w:val="483BA169"/>
    <w:rsid w:val="493E9C2B"/>
    <w:rsid w:val="4BC206E4"/>
    <w:rsid w:val="4CFA67DE"/>
    <w:rsid w:val="4D3E9FB4"/>
    <w:rsid w:val="4ECA3629"/>
    <w:rsid w:val="5046B34E"/>
    <w:rsid w:val="51C95B52"/>
    <w:rsid w:val="52AAD4A3"/>
    <w:rsid w:val="54C19729"/>
    <w:rsid w:val="551A2471"/>
    <w:rsid w:val="57AF09D0"/>
    <w:rsid w:val="5AC8302A"/>
    <w:rsid w:val="5B8965F5"/>
    <w:rsid w:val="5C6F34D7"/>
    <w:rsid w:val="5C90D229"/>
    <w:rsid w:val="5E6D18B0"/>
    <w:rsid w:val="601F2857"/>
    <w:rsid w:val="60673B94"/>
    <w:rsid w:val="6074E7A0"/>
    <w:rsid w:val="60A5B694"/>
    <w:rsid w:val="60E5FADF"/>
    <w:rsid w:val="61DD2B0D"/>
    <w:rsid w:val="6251F56B"/>
    <w:rsid w:val="6449D364"/>
    <w:rsid w:val="65D5C28D"/>
    <w:rsid w:val="660AE2D1"/>
    <w:rsid w:val="6653881D"/>
    <w:rsid w:val="668ABF07"/>
    <w:rsid w:val="677BAB97"/>
    <w:rsid w:val="679A95F2"/>
    <w:rsid w:val="69295B36"/>
    <w:rsid w:val="6B837598"/>
    <w:rsid w:val="6D15DBF4"/>
    <w:rsid w:val="6D6E38A8"/>
    <w:rsid w:val="6E26ED5E"/>
    <w:rsid w:val="6E81F987"/>
    <w:rsid w:val="6FE8CA29"/>
    <w:rsid w:val="719B70ED"/>
    <w:rsid w:val="71CE8FDF"/>
    <w:rsid w:val="7385D42F"/>
    <w:rsid w:val="7450BC78"/>
    <w:rsid w:val="74DE3B49"/>
    <w:rsid w:val="75558F3B"/>
    <w:rsid w:val="766F0BD9"/>
    <w:rsid w:val="78B40FB3"/>
    <w:rsid w:val="79473284"/>
    <w:rsid w:val="7A1D0387"/>
    <w:rsid w:val="7A4374A5"/>
    <w:rsid w:val="7A5E21FB"/>
    <w:rsid w:val="7D50628A"/>
    <w:rsid w:val="7DEB1725"/>
    <w:rsid w:val="7E31CAA6"/>
    <w:rsid w:val="7E7C46E4"/>
    <w:rsid w:val="7F909F1F"/>
    <w:rsid w:val="7FB112F3"/>
    <w:rsid w:val="7FC7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939013"/>
  <w15:chartTrackingRefBased/>
  <w15:docId w15:val="{4435859D-1F26-4C8E-BFD6-778B0A4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8B6"/>
    <w:pPr>
      <w:ind w:left="720"/>
      <w:contextualSpacing/>
    </w:pPr>
  </w:style>
  <w:style w:type="paragraph" w:customStyle="1" w:styleId="paragraph">
    <w:name w:val="paragraph"/>
    <w:basedOn w:val="Normal"/>
    <w:rsid w:val="00F7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F71E4D"/>
  </w:style>
  <w:style w:type="character" w:customStyle="1" w:styleId="eop">
    <w:name w:val="eop"/>
    <w:basedOn w:val="DefaultParagraphFont"/>
    <w:rsid w:val="00F71E4D"/>
  </w:style>
  <w:style w:type="paragraph" w:styleId="Header">
    <w:name w:val="header"/>
    <w:basedOn w:val="Normal"/>
    <w:link w:val="HeaderChar"/>
    <w:uiPriority w:val="99"/>
    <w:unhideWhenUsed/>
    <w:rsid w:val="00F7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E4D"/>
  </w:style>
  <w:style w:type="paragraph" w:styleId="Footer">
    <w:name w:val="footer"/>
    <w:basedOn w:val="Normal"/>
    <w:link w:val="FooterChar"/>
    <w:uiPriority w:val="99"/>
    <w:unhideWhenUsed/>
    <w:rsid w:val="00F71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E4D"/>
  </w:style>
  <w:style w:type="character" w:styleId="CommentReference">
    <w:name w:val="annotation reference"/>
    <w:basedOn w:val="DefaultParagraphFont"/>
    <w:uiPriority w:val="99"/>
    <w:semiHidden/>
    <w:unhideWhenUsed/>
    <w:rsid w:val="005E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etreatwise.info/indus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9E6644D1528448C260FA8DFD42AF7" ma:contentTypeVersion="4" ma:contentTypeDescription="Create a new document." ma:contentTypeScope="" ma:versionID="c0b347a9c1a7439c31f0b3a112f57a21">
  <xsd:schema xmlns:xsd="http://www.w3.org/2001/XMLSchema" xmlns:xs="http://www.w3.org/2001/XMLSchema" xmlns:p="http://schemas.microsoft.com/office/2006/metadata/properties" xmlns:ns2="709d612e-ba72-4bcf-b36d-5ec939f95e5a" targetNamespace="http://schemas.microsoft.com/office/2006/metadata/properties" ma:root="true" ma:fieldsID="1af49994cc88bc3b246f292dc62f61e8" ns2:_="">
    <xsd:import namespace="709d612e-ba72-4bcf-b36d-5ec939f95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d612e-ba72-4bcf-b36d-5ec939f95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5F1FB-1519-452D-9CA4-950190CCB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922D9-6A14-4FE5-9642-6C47B7A93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d612e-ba72-4bcf-b36d-5ec939f95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52184-5FAE-41F2-9717-C913AA6C5B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09d612e-ba72-4bcf-b36d-5ec939f95e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Emily</dc:creator>
  <cp:keywords/>
  <dc:description/>
  <cp:lastModifiedBy>HATT, Laura</cp:lastModifiedBy>
  <cp:revision>6</cp:revision>
  <dcterms:created xsi:type="dcterms:W3CDTF">2021-06-11T05:15:00Z</dcterms:created>
  <dcterms:modified xsi:type="dcterms:W3CDTF">2021-06-18T06:54:00Z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2020-12-13T23:27:38Z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f71f6860-f53c-4a7f-97b4-2249b76986fb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0x01010093C9E6644D1528448C260FA8DFD42AF7</vt:lpwstr>
  </property>
</Properties>
</file>