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3220311"/>
        <w:docPartObj>
          <w:docPartGallery w:val="Cover Pages"/>
          <w:docPartUnique/>
        </w:docPartObj>
      </w:sdtPr>
      <w:sdtEndPr/>
      <w:sdtContent>
        <w:p w14:paraId="17E864EA" w14:textId="1D91658F" w:rsidR="006F3E25" w:rsidRDefault="006F3E25"/>
        <w:p w14:paraId="702C91DE" w14:textId="4241CA84" w:rsidR="00271124" w:rsidRPr="00E45EF5" w:rsidRDefault="008811FB" w:rsidP="00E45EF5">
          <w:r>
            <w:br/>
          </w:r>
          <w:r>
            <w:br/>
          </w:r>
          <w:r>
            <w:br/>
          </w:r>
          <w:r w:rsidRPr="1607CCF5">
            <w:rPr>
              <w:b/>
              <w:bCs/>
              <w:color w:val="3D6C8B"/>
              <w:sz w:val="44"/>
              <w:szCs w:val="44"/>
            </w:rPr>
            <w:t xml:space="preserve">Consultation Paper </w:t>
          </w:r>
          <w:r w:rsidR="00A510FF" w:rsidRPr="1607CCF5">
            <w:rPr>
              <w:b/>
              <w:bCs/>
              <w:color w:val="3D6C8B"/>
              <w:sz w:val="44"/>
              <w:szCs w:val="44"/>
            </w:rPr>
            <w:t xml:space="preserve">– </w:t>
          </w:r>
          <w:r w:rsidR="5F492FC0" w:rsidRPr="1607CCF5">
            <w:rPr>
              <w:b/>
              <w:bCs/>
              <w:color w:val="3D6C8B"/>
              <w:sz w:val="44"/>
              <w:szCs w:val="44"/>
            </w:rPr>
            <w:t>January</w:t>
          </w:r>
          <w:r w:rsidR="00A510FF" w:rsidRPr="1607CCF5">
            <w:rPr>
              <w:b/>
              <w:bCs/>
              <w:color w:val="3D6C8B"/>
              <w:sz w:val="44"/>
              <w:szCs w:val="44"/>
            </w:rPr>
            <w:t xml:space="preserve"> 202</w:t>
          </w:r>
          <w:r w:rsidR="590C38FA" w:rsidRPr="1607CCF5">
            <w:rPr>
              <w:b/>
              <w:bCs/>
              <w:color w:val="3D6C8B"/>
              <w:sz w:val="44"/>
              <w:szCs w:val="44"/>
            </w:rPr>
            <w:t>6</w:t>
          </w:r>
          <w:r>
            <w:br/>
          </w:r>
          <w:r w:rsidRPr="1607CCF5">
            <w:rPr>
              <w:color w:val="3D6C8B"/>
              <w:sz w:val="40"/>
              <w:szCs w:val="40"/>
            </w:rPr>
            <w:t>Gene Technology Amendment Regulations</w:t>
          </w:r>
        </w:p>
        <w:p w14:paraId="4BA4847C" w14:textId="4A145007" w:rsidR="00BA68C0" w:rsidRDefault="00887E33">
          <w:r w:rsidRPr="009469D1">
            <w:rPr>
              <w:noProof/>
            </w:rPr>
            <w:drawing>
              <wp:anchor distT="0" distB="0" distL="114300" distR="114300" simplePos="0" relativeHeight="251658240" behindDoc="1" locked="0" layoutInCell="1" allowOverlap="1" wp14:anchorId="375FFE39" wp14:editId="2059C3A4">
                <wp:simplePos x="0" y="0"/>
                <wp:positionH relativeFrom="margin">
                  <wp:posOffset>-783771</wp:posOffset>
                </wp:positionH>
                <wp:positionV relativeFrom="paragraph">
                  <wp:posOffset>137348</wp:posOffset>
                </wp:positionV>
                <wp:extent cx="7299848" cy="224150"/>
                <wp:effectExtent l="0" t="0" r="0" b="5080"/>
                <wp:wrapNone/>
                <wp:docPr id="20207796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79601" name="Picture 1">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l="343" r="362"/>
                        <a:stretch>
                          <a:fillRect/>
                        </a:stretch>
                      </pic:blipFill>
                      <pic:spPr bwMode="auto">
                        <a:xfrm>
                          <a:off x="0" y="0"/>
                          <a:ext cx="7529960" cy="231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790B3562" wp14:editId="7FB916B5">
                    <wp:simplePos x="0" y="0"/>
                    <wp:positionH relativeFrom="margin">
                      <wp:posOffset>-776087</wp:posOffset>
                    </wp:positionH>
                    <wp:positionV relativeFrom="paragraph">
                      <wp:posOffset>335360</wp:posOffset>
                    </wp:positionV>
                    <wp:extent cx="7292724" cy="6646545"/>
                    <wp:effectExtent l="0" t="0" r="3810" b="1905"/>
                    <wp:wrapNone/>
                    <wp:docPr id="13834162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92724" cy="6646545"/>
                            </a:xfrm>
                            <a:prstGeom prst="rect">
                              <a:avLst/>
                            </a:prstGeom>
                            <a:solidFill>
                              <a:srgbClr val="E8E8E8">
                                <a:alpha val="3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314BA" id="Rectangle 1" o:spid="_x0000_s1026" alt="&quot;&quot;" style="position:absolute;margin-left:-61.1pt;margin-top:26.4pt;width:574.25pt;height:523.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" fillcolor="#e8e8e8" stroked="f" strokeweight="1pt">
                    <v:fill opacity="19789f"/>
                    <w10:wrap anchorx="margin"/>
                  </v:rect>
                </w:pict>
              </mc:Fallback>
            </mc:AlternateContent>
          </w:r>
          <w:r>
            <w:rPr>
              <w:noProof/>
            </w:rPr>
            <w:drawing>
              <wp:anchor distT="0" distB="0" distL="114300" distR="114300" simplePos="0" relativeHeight="251658242" behindDoc="1" locked="0" layoutInCell="1" allowOverlap="1" wp14:anchorId="6ABDD36A" wp14:editId="61F4F7C7">
                <wp:simplePos x="0" y="0"/>
                <wp:positionH relativeFrom="page">
                  <wp:posOffset>130629</wp:posOffset>
                </wp:positionH>
                <wp:positionV relativeFrom="paragraph">
                  <wp:posOffset>327676</wp:posOffset>
                </wp:positionV>
                <wp:extent cx="7300925" cy="6661416"/>
                <wp:effectExtent l="0" t="0" r="0" b="6350"/>
                <wp:wrapNone/>
                <wp:docPr id="1128766424" name="Picture 4" descr="Flower in a glass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66424" name="Picture 1128766424" descr="Flower in a glass container"/>
                        <pic:cNvPicPr/>
                      </pic:nvPicPr>
                      <pic:blipFill rotWithShape="1">
                        <a:blip r:embed="rId12" cstate="print">
                          <a:alphaModFix/>
                          <a:extLst>
                            <a:ext uri="{28A0092B-C50C-407E-A947-70E740481C1C}">
                              <a14:useLocalDpi xmlns:a14="http://schemas.microsoft.com/office/drawing/2010/main" val="0"/>
                            </a:ext>
                          </a:extLst>
                        </a:blip>
                        <a:srcRect l="13749" r="13327"/>
                        <a:stretch>
                          <a:fillRect/>
                        </a:stretch>
                      </pic:blipFill>
                      <pic:spPr bwMode="auto">
                        <a:xfrm>
                          <a:off x="0" y="0"/>
                          <a:ext cx="7308408" cy="66682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68C0">
            <w:br w:type="page"/>
          </w:r>
        </w:p>
      </w:sdtContent>
    </w:sdt>
    <w:sdt>
      <w:sdtPr>
        <w:rPr>
          <w:rFonts w:asciiTheme="minorHAnsi" w:eastAsiaTheme="minorEastAsia" w:hAnsiTheme="minorHAnsi" w:cstheme="minorBidi"/>
          <w:color w:val="auto"/>
          <w:sz w:val="24"/>
          <w:szCs w:val="24"/>
          <w:lang w:val="en-AU"/>
        </w:rPr>
        <w:id w:val="2136847812"/>
        <w:docPartObj>
          <w:docPartGallery w:val="Table of Contents"/>
          <w:docPartUnique/>
        </w:docPartObj>
      </w:sdtPr>
      <w:sdtEndPr/>
      <w:sdtContent>
        <w:p w14:paraId="426AAE8B" w14:textId="2232484B" w:rsidR="00407B9E" w:rsidRPr="00AD3C3E" w:rsidRDefault="00407B9E" w:rsidP="01C67704">
          <w:pPr>
            <w:pStyle w:val="TOCHeading"/>
            <w:rPr>
              <w:color w:val="0D5672" w:themeColor="accent1" w:themeShade="80"/>
            </w:rPr>
          </w:pPr>
          <w:r w:rsidRPr="00AD3C3E">
            <w:rPr>
              <w:color w:val="0D5672" w:themeColor="accent1" w:themeShade="80"/>
            </w:rPr>
            <w:t>Table of Contents</w:t>
          </w:r>
        </w:p>
        <w:p w14:paraId="45887489" w14:textId="56372366" w:rsidR="000D3050" w:rsidRDefault="01C67704">
          <w:pPr>
            <w:pStyle w:val="TOC1"/>
            <w:tabs>
              <w:tab w:val="right" w:leader="dot" w:pos="9180"/>
            </w:tabs>
            <w:rPr>
              <w:rFonts w:eastAsiaTheme="minorEastAsia"/>
              <w:noProof/>
              <w:kern w:val="2"/>
              <w:lang w:eastAsia="en-AU"/>
              <w14:ligatures w14:val="standardContextual"/>
            </w:rPr>
          </w:pPr>
          <w:r>
            <w:fldChar w:fldCharType="begin"/>
          </w:r>
          <w:r w:rsidR="1F574ED2">
            <w:instrText>TOC \o "1-3" \z \u \h</w:instrText>
          </w:r>
          <w:r>
            <w:fldChar w:fldCharType="separate"/>
          </w:r>
          <w:hyperlink w:anchor="_Toc213775500" w:history="1">
            <w:r w:rsidR="000D3050" w:rsidRPr="00AD3C3E">
              <w:rPr>
                <w:rStyle w:val="Hyperlink"/>
                <w:noProof/>
                <w:color w:val="auto"/>
              </w:rPr>
              <w:t>Introduction - Changes to the Gene Technology Regulations 2001</w:t>
            </w:r>
            <w:r w:rsidR="000D3050">
              <w:rPr>
                <w:noProof/>
                <w:webHidden/>
              </w:rPr>
              <w:tab/>
            </w:r>
            <w:r w:rsidR="000D3050">
              <w:rPr>
                <w:noProof/>
                <w:webHidden/>
              </w:rPr>
              <w:fldChar w:fldCharType="begin"/>
            </w:r>
            <w:r w:rsidR="000D3050">
              <w:rPr>
                <w:noProof/>
                <w:webHidden/>
              </w:rPr>
              <w:instrText xml:space="preserve"> PAGEREF _Toc213775500 \h </w:instrText>
            </w:r>
            <w:r w:rsidR="000D3050">
              <w:rPr>
                <w:noProof/>
                <w:webHidden/>
              </w:rPr>
            </w:r>
            <w:r w:rsidR="000D3050">
              <w:rPr>
                <w:noProof/>
                <w:webHidden/>
              </w:rPr>
              <w:fldChar w:fldCharType="separate"/>
            </w:r>
            <w:r w:rsidR="000D3050">
              <w:rPr>
                <w:noProof/>
                <w:webHidden/>
              </w:rPr>
              <w:t>2</w:t>
            </w:r>
            <w:r w:rsidR="000D3050">
              <w:rPr>
                <w:noProof/>
                <w:webHidden/>
              </w:rPr>
              <w:fldChar w:fldCharType="end"/>
            </w:r>
          </w:hyperlink>
        </w:p>
        <w:p w14:paraId="1EEB975E" w14:textId="24081E34" w:rsidR="000D3050" w:rsidRDefault="000D3050">
          <w:pPr>
            <w:pStyle w:val="TOC2"/>
            <w:tabs>
              <w:tab w:val="right" w:leader="dot" w:pos="9180"/>
            </w:tabs>
            <w:rPr>
              <w:rFonts w:eastAsiaTheme="minorEastAsia"/>
              <w:noProof/>
              <w:kern w:val="2"/>
              <w:lang w:eastAsia="en-AU"/>
              <w14:ligatures w14:val="standardContextual"/>
            </w:rPr>
          </w:pPr>
          <w:hyperlink w:anchor="_Toc213775501" w:history="1">
            <w:r w:rsidRPr="00AD3C3E">
              <w:rPr>
                <w:rStyle w:val="Hyperlink"/>
                <w:noProof/>
                <w:color w:val="auto"/>
              </w:rPr>
              <w:t>The National Gene Technology Scheme</w:t>
            </w:r>
            <w:r>
              <w:rPr>
                <w:noProof/>
                <w:webHidden/>
              </w:rPr>
              <w:tab/>
            </w:r>
            <w:r>
              <w:rPr>
                <w:noProof/>
                <w:webHidden/>
              </w:rPr>
              <w:fldChar w:fldCharType="begin"/>
            </w:r>
            <w:r>
              <w:rPr>
                <w:noProof/>
                <w:webHidden/>
              </w:rPr>
              <w:instrText xml:space="preserve"> PAGEREF _Toc213775501 \h </w:instrText>
            </w:r>
            <w:r>
              <w:rPr>
                <w:noProof/>
                <w:webHidden/>
              </w:rPr>
            </w:r>
            <w:r>
              <w:rPr>
                <w:noProof/>
                <w:webHidden/>
              </w:rPr>
              <w:fldChar w:fldCharType="separate"/>
            </w:r>
            <w:r>
              <w:rPr>
                <w:noProof/>
                <w:webHidden/>
              </w:rPr>
              <w:t>2</w:t>
            </w:r>
            <w:r>
              <w:rPr>
                <w:noProof/>
                <w:webHidden/>
              </w:rPr>
              <w:fldChar w:fldCharType="end"/>
            </w:r>
          </w:hyperlink>
        </w:p>
        <w:p w14:paraId="4F1AC4B1" w14:textId="28390B24" w:rsidR="000D3050" w:rsidRDefault="000D3050">
          <w:pPr>
            <w:pStyle w:val="TOC2"/>
            <w:tabs>
              <w:tab w:val="right" w:leader="dot" w:pos="9180"/>
            </w:tabs>
            <w:rPr>
              <w:rFonts w:eastAsiaTheme="minorEastAsia"/>
              <w:noProof/>
              <w:kern w:val="2"/>
              <w:lang w:eastAsia="en-AU"/>
              <w14:ligatures w14:val="standardContextual"/>
            </w:rPr>
          </w:pPr>
          <w:hyperlink w:anchor="_Toc213775502" w:history="1">
            <w:r w:rsidRPr="00AD3C3E">
              <w:rPr>
                <w:rStyle w:val="Hyperlink"/>
                <w:noProof/>
                <w:color w:val="auto"/>
              </w:rPr>
              <w:t>The Third Review of the National Gene Technology Scheme</w:t>
            </w:r>
            <w:r>
              <w:rPr>
                <w:noProof/>
                <w:webHidden/>
              </w:rPr>
              <w:tab/>
            </w:r>
            <w:r>
              <w:rPr>
                <w:noProof/>
                <w:webHidden/>
              </w:rPr>
              <w:fldChar w:fldCharType="begin"/>
            </w:r>
            <w:r>
              <w:rPr>
                <w:noProof/>
                <w:webHidden/>
              </w:rPr>
              <w:instrText xml:space="preserve"> PAGEREF _Toc213775502 \h </w:instrText>
            </w:r>
            <w:r>
              <w:rPr>
                <w:noProof/>
                <w:webHidden/>
              </w:rPr>
            </w:r>
            <w:r>
              <w:rPr>
                <w:noProof/>
                <w:webHidden/>
              </w:rPr>
              <w:fldChar w:fldCharType="separate"/>
            </w:r>
            <w:r>
              <w:rPr>
                <w:noProof/>
                <w:webHidden/>
              </w:rPr>
              <w:t>2</w:t>
            </w:r>
            <w:r>
              <w:rPr>
                <w:noProof/>
                <w:webHidden/>
              </w:rPr>
              <w:fldChar w:fldCharType="end"/>
            </w:r>
          </w:hyperlink>
        </w:p>
        <w:p w14:paraId="50F8A872" w14:textId="07EE0B99" w:rsidR="000D3050" w:rsidRDefault="000D3050">
          <w:pPr>
            <w:pStyle w:val="TOC2"/>
            <w:tabs>
              <w:tab w:val="right" w:leader="dot" w:pos="9180"/>
            </w:tabs>
            <w:rPr>
              <w:rFonts w:eastAsiaTheme="minorEastAsia"/>
              <w:noProof/>
              <w:kern w:val="2"/>
              <w:lang w:eastAsia="en-AU"/>
              <w14:ligatures w14:val="standardContextual"/>
            </w:rPr>
          </w:pPr>
          <w:hyperlink w:anchor="_Toc213775503" w:history="1">
            <w:r w:rsidRPr="00AD3C3E">
              <w:rPr>
                <w:rStyle w:val="Hyperlink"/>
                <w:noProof/>
                <w:color w:val="auto"/>
              </w:rPr>
              <w:t>Focus of this Consultation</w:t>
            </w:r>
            <w:r>
              <w:rPr>
                <w:noProof/>
                <w:webHidden/>
              </w:rPr>
              <w:tab/>
            </w:r>
            <w:r>
              <w:rPr>
                <w:noProof/>
                <w:webHidden/>
              </w:rPr>
              <w:fldChar w:fldCharType="begin"/>
            </w:r>
            <w:r>
              <w:rPr>
                <w:noProof/>
                <w:webHidden/>
              </w:rPr>
              <w:instrText xml:space="preserve"> PAGEREF _Toc213775503 \h </w:instrText>
            </w:r>
            <w:r>
              <w:rPr>
                <w:noProof/>
                <w:webHidden/>
              </w:rPr>
            </w:r>
            <w:r>
              <w:rPr>
                <w:noProof/>
                <w:webHidden/>
              </w:rPr>
              <w:fldChar w:fldCharType="separate"/>
            </w:r>
            <w:r>
              <w:rPr>
                <w:noProof/>
                <w:webHidden/>
              </w:rPr>
              <w:t>3</w:t>
            </w:r>
            <w:r>
              <w:rPr>
                <w:noProof/>
                <w:webHidden/>
              </w:rPr>
              <w:fldChar w:fldCharType="end"/>
            </w:r>
          </w:hyperlink>
        </w:p>
        <w:p w14:paraId="6E62F7B3" w14:textId="6CB89EF5" w:rsidR="000D3050" w:rsidRDefault="000D3050">
          <w:pPr>
            <w:pStyle w:val="TOC2"/>
            <w:tabs>
              <w:tab w:val="right" w:leader="dot" w:pos="9180"/>
            </w:tabs>
            <w:rPr>
              <w:rFonts w:eastAsiaTheme="minorEastAsia"/>
              <w:noProof/>
              <w:kern w:val="2"/>
              <w:lang w:eastAsia="en-AU"/>
              <w14:ligatures w14:val="standardContextual"/>
            </w:rPr>
          </w:pPr>
          <w:hyperlink w:anchor="_Toc213775504" w:history="1">
            <w:r w:rsidRPr="00AD3C3E">
              <w:rPr>
                <w:rStyle w:val="Hyperlink"/>
                <w:noProof/>
                <w:color w:val="auto"/>
              </w:rPr>
              <w:t>Next Steps</w:t>
            </w:r>
            <w:r>
              <w:rPr>
                <w:noProof/>
                <w:webHidden/>
              </w:rPr>
              <w:tab/>
            </w:r>
            <w:r>
              <w:rPr>
                <w:noProof/>
                <w:webHidden/>
              </w:rPr>
              <w:fldChar w:fldCharType="begin"/>
            </w:r>
            <w:r>
              <w:rPr>
                <w:noProof/>
                <w:webHidden/>
              </w:rPr>
              <w:instrText xml:space="preserve"> PAGEREF _Toc213775504 \h </w:instrText>
            </w:r>
            <w:r>
              <w:rPr>
                <w:noProof/>
                <w:webHidden/>
              </w:rPr>
            </w:r>
            <w:r>
              <w:rPr>
                <w:noProof/>
                <w:webHidden/>
              </w:rPr>
              <w:fldChar w:fldCharType="separate"/>
            </w:r>
            <w:r>
              <w:rPr>
                <w:noProof/>
                <w:webHidden/>
              </w:rPr>
              <w:t>5</w:t>
            </w:r>
            <w:r>
              <w:rPr>
                <w:noProof/>
                <w:webHidden/>
              </w:rPr>
              <w:fldChar w:fldCharType="end"/>
            </w:r>
          </w:hyperlink>
        </w:p>
        <w:p w14:paraId="65C58982" w14:textId="65EE8E58" w:rsidR="000D3050" w:rsidRDefault="000D3050">
          <w:pPr>
            <w:pStyle w:val="TOC1"/>
            <w:tabs>
              <w:tab w:val="right" w:leader="dot" w:pos="9180"/>
            </w:tabs>
            <w:rPr>
              <w:rFonts w:eastAsiaTheme="minorEastAsia"/>
              <w:noProof/>
              <w:kern w:val="2"/>
              <w:lang w:eastAsia="en-AU"/>
              <w14:ligatures w14:val="standardContextual"/>
            </w:rPr>
          </w:pPr>
          <w:hyperlink w:anchor="_Toc213775505" w:history="1">
            <w:r w:rsidRPr="00AD3C3E">
              <w:rPr>
                <w:rStyle w:val="Hyperlink"/>
                <w:rFonts w:eastAsia="Calibri"/>
                <w:noProof/>
                <w:color w:val="auto"/>
              </w:rPr>
              <w:t>Key changes proposed to the Gene Technology Regulations 2001</w:t>
            </w:r>
            <w:r>
              <w:rPr>
                <w:noProof/>
                <w:webHidden/>
              </w:rPr>
              <w:tab/>
            </w:r>
            <w:r>
              <w:rPr>
                <w:noProof/>
                <w:webHidden/>
              </w:rPr>
              <w:fldChar w:fldCharType="begin"/>
            </w:r>
            <w:r>
              <w:rPr>
                <w:noProof/>
                <w:webHidden/>
              </w:rPr>
              <w:instrText xml:space="preserve"> PAGEREF _Toc213775505 \h </w:instrText>
            </w:r>
            <w:r>
              <w:rPr>
                <w:noProof/>
                <w:webHidden/>
              </w:rPr>
            </w:r>
            <w:r>
              <w:rPr>
                <w:noProof/>
                <w:webHidden/>
              </w:rPr>
              <w:fldChar w:fldCharType="separate"/>
            </w:r>
            <w:r>
              <w:rPr>
                <w:noProof/>
                <w:webHidden/>
              </w:rPr>
              <w:t>6</w:t>
            </w:r>
            <w:r>
              <w:rPr>
                <w:noProof/>
                <w:webHidden/>
              </w:rPr>
              <w:fldChar w:fldCharType="end"/>
            </w:r>
          </w:hyperlink>
        </w:p>
        <w:p w14:paraId="66392740" w14:textId="6ECF1AAF" w:rsidR="000D3050" w:rsidRDefault="000D3050">
          <w:pPr>
            <w:pStyle w:val="TOC2"/>
            <w:tabs>
              <w:tab w:val="right" w:leader="dot" w:pos="9180"/>
            </w:tabs>
            <w:rPr>
              <w:rFonts w:eastAsiaTheme="minorEastAsia"/>
              <w:noProof/>
              <w:kern w:val="2"/>
              <w:lang w:eastAsia="en-AU"/>
              <w14:ligatures w14:val="standardContextual"/>
            </w:rPr>
          </w:pPr>
          <w:hyperlink w:anchor="_Toc213775506" w:history="1">
            <w:r w:rsidRPr="00AD3C3E">
              <w:rPr>
                <w:rStyle w:val="Hyperlink"/>
                <w:noProof/>
                <w:color w:val="auto"/>
              </w:rPr>
              <w:t>Regulations structure generally</w:t>
            </w:r>
            <w:r>
              <w:rPr>
                <w:noProof/>
                <w:webHidden/>
              </w:rPr>
              <w:tab/>
            </w:r>
            <w:r>
              <w:rPr>
                <w:noProof/>
                <w:webHidden/>
              </w:rPr>
              <w:fldChar w:fldCharType="begin"/>
            </w:r>
            <w:r>
              <w:rPr>
                <w:noProof/>
                <w:webHidden/>
              </w:rPr>
              <w:instrText xml:space="preserve"> PAGEREF _Toc213775506 \h </w:instrText>
            </w:r>
            <w:r>
              <w:rPr>
                <w:noProof/>
                <w:webHidden/>
              </w:rPr>
            </w:r>
            <w:r>
              <w:rPr>
                <w:noProof/>
                <w:webHidden/>
              </w:rPr>
              <w:fldChar w:fldCharType="separate"/>
            </w:r>
            <w:r>
              <w:rPr>
                <w:noProof/>
                <w:webHidden/>
              </w:rPr>
              <w:t>6</w:t>
            </w:r>
            <w:r>
              <w:rPr>
                <w:noProof/>
                <w:webHidden/>
              </w:rPr>
              <w:fldChar w:fldCharType="end"/>
            </w:r>
          </w:hyperlink>
        </w:p>
        <w:p w14:paraId="39A3B916" w14:textId="1632541D" w:rsidR="000D3050" w:rsidRDefault="000D3050">
          <w:pPr>
            <w:pStyle w:val="TOC2"/>
            <w:tabs>
              <w:tab w:val="right" w:leader="dot" w:pos="9180"/>
            </w:tabs>
            <w:rPr>
              <w:rFonts w:eastAsiaTheme="minorEastAsia"/>
              <w:noProof/>
              <w:kern w:val="2"/>
              <w:lang w:eastAsia="en-AU"/>
              <w14:ligatures w14:val="standardContextual"/>
            </w:rPr>
          </w:pPr>
          <w:hyperlink w:anchor="_Toc213775507" w:history="1">
            <w:r w:rsidRPr="00AD3C3E">
              <w:rPr>
                <w:rStyle w:val="Hyperlink"/>
                <w:noProof/>
                <w:color w:val="auto"/>
              </w:rPr>
              <w:t>Part 1 – Preliminary</w:t>
            </w:r>
            <w:r>
              <w:rPr>
                <w:noProof/>
                <w:webHidden/>
              </w:rPr>
              <w:tab/>
            </w:r>
            <w:r>
              <w:rPr>
                <w:noProof/>
                <w:webHidden/>
              </w:rPr>
              <w:fldChar w:fldCharType="begin"/>
            </w:r>
            <w:r>
              <w:rPr>
                <w:noProof/>
                <w:webHidden/>
              </w:rPr>
              <w:instrText xml:space="preserve"> PAGEREF _Toc213775507 \h </w:instrText>
            </w:r>
            <w:r>
              <w:rPr>
                <w:noProof/>
                <w:webHidden/>
              </w:rPr>
            </w:r>
            <w:r>
              <w:rPr>
                <w:noProof/>
                <w:webHidden/>
              </w:rPr>
              <w:fldChar w:fldCharType="separate"/>
            </w:r>
            <w:r>
              <w:rPr>
                <w:noProof/>
                <w:webHidden/>
              </w:rPr>
              <w:t>7</w:t>
            </w:r>
            <w:r>
              <w:rPr>
                <w:noProof/>
                <w:webHidden/>
              </w:rPr>
              <w:fldChar w:fldCharType="end"/>
            </w:r>
          </w:hyperlink>
        </w:p>
        <w:p w14:paraId="59005DFA" w14:textId="3B911D9D" w:rsidR="000D3050" w:rsidRDefault="000D3050">
          <w:pPr>
            <w:pStyle w:val="TOC2"/>
            <w:tabs>
              <w:tab w:val="right" w:leader="dot" w:pos="9180"/>
            </w:tabs>
            <w:rPr>
              <w:rFonts w:eastAsiaTheme="minorEastAsia"/>
              <w:noProof/>
              <w:kern w:val="2"/>
              <w:lang w:eastAsia="en-AU"/>
              <w14:ligatures w14:val="standardContextual"/>
            </w:rPr>
          </w:pPr>
          <w:hyperlink w:anchor="_Toc213775508" w:history="1">
            <w:r w:rsidRPr="00AD3C3E">
              <w:rPr>
                <w:rStyle w:val="Hyperlink"/>
                <w:noProof/>
                <w:color w:val="auto"/>
              </w:rPr>
              <w:t>Part 2 – Interpretation and general operation</w:t>
            </w:r>
            <w:r>
              <w:rPr>
                <w:noProof/>
                <w:webHidden/>
              </w:rPr>
              <w:tab/>
            </w:r>
            <w:r>
              <w:rPr>
                <w:noProof/>
                <w:webHidden/>
              </w:rPr>
              <w:fldChar w:fldCharType="begin"/>
            </w:r>
            <w:r>
              <w:rPr>
                <w:noProof/>
                <w:webHidden/>
              </w:rPr>
              <w:instrText xml:space="preserve"> PAGEREF _Toc213775508 \h </w:instrText>
            </w:r>
            <w:r>
              <w:rPr>
                <w:noProof/>
                <w:webHidden/>
              </w:rPr>
            </w:r>
            <w:r>
              <w:rPr>
                <w:noProof/>
                <w:webHidden/>
              </w:rPr>
              <w:fldChar w:fldCharType="separate"/>
            </w:r>
            <w:r>
              <w:rPr>
                <w:noProof/>
                <w:webHidden/>
              </w:rPr>
              <w:t>9</w:t>
            </w:r>
            <w:r>
              <w:rPr>
                <w:noProof/>
                <w:webHidden/>
              </w:rPr>
              <w:fldChar w:fldCharType="end"/>
            </w:r>
          </w:hyperlink>
        </w:p>
        <w:p w14:paraId="7E22299E" w14:textId="669C77F4" w:rsidR="000D3050" w:rsidRDefault="000D3050">
          <w:pPr>
            <w:pStyle w:val="TOC3"/>
            <w:tabs>
              <w:tab w:val="right" w:leader="dot" w:pos="9180"/>
            </w:tabs>
            <w:rPr>
              <w:rFonts w:eastAsiaTheme="minorEastAsia"/>
              <w:noProof/>
              <w:kern w:val="2"/>
              <w:lang w:eastAsia="en-AU"/>
              <w14:ligatures w14:val="standardContextual"/>
            </w:rPr>
          </w:pPr>
          <w:hyperlink w:anchor="_Toc213775509" w:history="1">
            <w:r w:rsidRPr="00AD3C3E">
              <w:rPr>
                <w:rStyle w:val="Hyperlink"/>
                <w:noProof/>
                <w:color w:val="auto"/>
              </w:rPr>
              <w:t>Definitions of ‘deal with’, ‘gene technology’ and ‘genetically modified organism’</w:t>
            </w:r>
            <w:r>
              <w:rPr>
                <w:noProof/>
                <w:webHidden/>
              </w:rPr>
              <w:tab/>
            </w:r>
            <w:r>
              <w:rPr>
                <w:noProof/>
                <w:webHidden/>
              </w:rPr>
              <w:fldChar w:fldCharType="begin"/>
            </w:r>
            <w:r>
              <w:rPr>
                <w:noProof/>
                <w:webHidden/>
              </w:rPr>
              <w:instrText xml:space="preserve"> PAGEREF _Toc213775509 \h </w:instrText>
            </w:r>
            <w:r>
              <w:rPr>
                <w:noProof/>
                <w:webHidden/>
              </w:rPr>
            </w:r>
            <w:r>
              <w:rPr>
                <w:noProof/>
                <w:webHidden/>
              </w:rPr>
              <w:fldChar w:fldCharType="separate"/>
            </w:r>
            <w:r>
              <w:rPr>
                <w:noProof/>
                <w:webHidden/>
              </w:rPr>
              <w:t>10</w:t>
            </w:r>
            <w:r>
              <w:rPr>
                <w:noProof/>
                <w:webHidden/>
              </w:rPr>
              <w:fldChar w:fldCharType="end"/>
            </w:r>
          </w:hyperlink>
        </w:p>
        <w:p w14:paraId="7FA37E84" w14:textId="30AB4409" w:rsidR="000D3050" w:rsidRDefault="000D3050">
          <w:pPr>
            <w:pStyle w:val="TOC3"/>
            <w:tabs>
              <w:tab w:val="right" w:leader="dot" w:pos="9180"/>
            </w:tabs>
            <w:rPr>
              <w:rFonts w:eastAsiaTheme="minorEastAsia"/>
              <w:noProof/>
              <w:kern w:val="2"/>
              <w:lang w:eastAsia="en-AU"/>
              <w14:ligatures w14:val="standardContextual"/>
            </w:rPr>
          </w:pPr>
          <w:hyperlink w:anchor="_Toc213775510" w:history="1">
            <w:r w:rsidRPr="00AD3C3E">
              <w:rPr>
                <w:rStyle w:val="Hyperlink"/>
                <w:noProof/>
                <w:color w:val="auto"/>
              </w:rPr>
              <w:t>Risks not required to be considered by the Regulator or minister</w:t>
            </w:r>
            <w:r>
              <w:rPr>
                <w:noProof/>
                <w:webHidden/>
              </w:rPr>
              <w:tab/>
            </w:r>
            <w:r>
              <w:rPr>
                <w:noProof/>
                <w:webHidden/>
              </w:rPr>
              <w:fldChar w:fldCharType="begin"/>
            </w:r>
            <w:r>
              <w:rPr>
                <w:noProof/>
                <w:webHidden/>
              </w:rPr>
              <w:instrText xml:space="preserve"> PAGEREF _Toc213775510 \h </w:instrText>
            </w:r>
            <w:r>
              <w:rPr>
                <w:noProof/>
                <w:webHidden/>
              </w:rPr>
            </w:r>
            <w:r>
              <w:rPr>
                <w:noProof/>
                <w:webHidden/>
              </w:rPr>
              <w:fldChar w:fldCharType="separate"/>
            </w:r>
            <w:r>
              <w:rPr>
                <w:noProof/>
                <w:webHidden/>
              </w:rPr>
              <w:t>10</w:t>
            </w:r>
            <w:r>
              <w:rPr>
                <w:noProof/>
                <w:webHidden/>
              </w:rPr>
              <w:fldChar w:fldCharType="end"/>
            </w:r>
          </w:hyperlink>
        </w:p>
        <w:p w14:paraId="3E39925A" w14:textId="6E07D3E3" w:rsidR="000D3050" w:rsidRDefault="000D3050">
          <w:pPr>
            <w:pStyle w:val="TOC2"/>
            <w:tabs>
              <w:tab w:val="right" w:leader="dot" w:pos="9180"/>
            </w:tabs>
            <w:rPr>
              <w:rFonts w:eastAsiaTheme="minorEastAsia"/>
              <w:noProof/>
              <w:kern w:val="2"/>
              <w:lang w:eastAsia="en-AU"/>
              <w14:ligatures w14:val="standardContextual"/>
            </w:rPr>
          </w:pPr>
          <w:hyperlink w:anchor="_Toc213775511" w:history="1">
            <w:r w:rsidRPr="00AD3C3E">
              <w:rPr>
                <w:rStyle w:val="Hyperlink"/>
                <w:noProof/>
                <w:color w:val="auto"/>
              </w:rPr>
              <w:t>Part 2A – Gene Technology Regulator</w:t>
            </w:r>
            <w:r>
              <w:rPr>
                <w:noProof/>
                <w:webHidden/>
              </w:rPr>
              <w:tab/>
            </w:r>
            <w:r>
              <w:rPr>
                <w:noProof/>
                <w:webHidden/>
              </w:rPr>
              <w:fldChar w:fldCharType="begin"/>
            </w:r>
            <w:r>
              <w:rPr>
                <w:noProof/>
                <w:webHidden/>
              </w:rPr>
              <w:instrText xml:space="preserve"> PAGEREF _Toc213775511 \h </w:instrText>
            </w:r>
            <w:r>
              <w:rPr>
                <w:noProof/>
                <w:webHidden/>
              </w:rPr>
            </w:r>
            <w:r>
              <w:rPr>
                <w:noProof/>
                <w:webHidden/>
              </w:rPr>
              <w:fldChar w:fldCharType="separate"/>
            </w:r>
            <w:r>
              <w:rPr>
                <w:noProof/>
                <w:webHidden/>
              </w:rPr>
              <w:t>11</w:t>
            </w:r>
            <w:r>
              <w:rPr>
                <w:noProof/>
                <w:webHidden/>
              </w:rPr>
              <w:fldChar w:fldCharType="end"/>
            </w:r>
          </w:hyperlink>
        </w:p>
        <w:p w14:paraId="41B05F09" w14:textId="09046765" w:rsidR="000D3050" w:rsidRDefault="000D3050">
          <w:pPr>
            <w:pStyle w:val="TOC2"/>
            <w:tabs>
              <w:tab w:val="right" w:leader="dot" w:pos="9180"/>
            </w:tabs>
            <w:rPr>
              <w:rFonts w:eastAsiaTheme="minorEastAsia"/>
              <w:noProof/>
              <w:kern w:val="2"/>
              <w:lang w:eastAsia="en-AU"/>
              <w14:ligatures w14:val="standardContextual"/>
            </w:rPr>
          </w:pPr>
          <w:hyperlink w:anchor="_Toc213775512" w:history="1">
            <w:r w:rsidRPr="00AD3C3E">
              <w:rPr>
                <w:rStyle w:val="Hyperlink"/>
                <w:noProof/>
                <w:color w:val="auto"/>
              </w:rPr>
              <w:t>Part 3 – Dealings with GMOs</w:t>
            </w:r>
            <w:r>
              <w:rPr>
                <w:noProof/>
                <w:webHidden/>
              </w:rPr>
              <w:tab/>
            </w:r>
            <w:r>
              <w:rPr>
                <w:noProof/>
                <w:webHidden/>
              </w:rPr>
              <w:fldChar w:fldCharType="begin"/>
            </w:r>
            <w:r>
              <w:rPr>
                <w:noProof/>
                <w:webHidden/>
              </w:rPr>
              <w:instrText xml:space="preserve"> PAGEREF _Toc213775512 \h </w:instrText>
            </w:r>
            <w:r>
              <w:rPr>
                <w:noProof/>
                <w:webHidden/>
              </w:rPr>
            </w:r>
            <w:r>
              <w:rPr>
                <w:noProof/>
                <w:webHidden/>
              </w:rPr>
              <w:fldChar w:fldCharType="separate"/>
            </w:r>
            <w:r>
              <w:rPr>
                <w:noProof/>
                <w:webHidden/>
              </w:rPr>
              <w:t>11</w:t>
            </w:r>
            <w:r>
              <w:rPr>
                <w:noProof/>
                <w:webHidden/>
              </w:rPr>
              <w:fldChar w:fldCharType="end"/>
            </w:r>
          </w:hyperlink>
        </w:p>
        <w:p w14:paraId="263ABC08" w14:textId="41041C5B" w:rsidR="000D3050" w:rsidRDefault="000D3050">
          <w:pPr>
            <w:pStyle w:val="TOC3"/>
            <w:tabs>
              <w:tab w:val="right" w:leader="dot" w:pos="9180"/>
            </w:tabs>
            <w:rPr>
              <w:rFonts w:eastAsiaTheme="minorEastAsia"/>
              <w:noProof/>
              <w:kern w:val="2"/>
              <w:lang w:eastAsia="en-AU"/>
              <w14:ligatures w14:val="standardContextual"/>
            </w:rPr>
          </w:pPr>
          <w:hyperlink w:anchor="_Toc213775513" w:history="1">
            <w:r w:rsidRPr="00AD3C3E">
              <w:rPr>
                <w:rStyle w:val="Hyperlink"/>
                <w:noProof/>
                <w:color w:val="auto"/>
              </w:rPr>
              <w:t>Authorisation pathways</w:t>
            </w:r>
            <w:r>
              <w:rPr>
                <w:noProof/>
                <w:webHidden/>
              </w:rPr>
              <w:tab/>
            </w:r>
            <w:r>
              <w:rPr>
                <w:noProof/>
                <w:webHidden/>
              </w:rPr>
              <w:fldChar w:fldCharType="begin"/>
            </w:r>
            <w:r>
              <w:rPr>
                <w:noProof/>
                <w:webHidden/>
              </w:rPr>
              <w:instrText xml:space="preserve"> PAGEREF _Toc213775513 \h </w:instrText>
            </w:r>
            <w:r>
              <w:rPr>
                <w:noProof/>
                <w:webHidden/>
              </w:rPr>
            </w:r>
            <w:r>
              <w:rPr>
                <w:noProof/>
                <w:webHidden/>
              </w:rPr>
              <w:fldChar w:fldCharType="separate"/>
            </w:r>
            <w:r>
              <w:rPr>
                <w:noProof/>
                <w:webHidden/>
              </w:rPr>
              <w:t>12</w:t>
            </w:r>
            <w:r>
              <w:rPr>
                <w:noProof/>
                <w:webHidden/>
              </w:rPr>
              <w:fldChar w:fldCharType="end"/>
            </w:r>
          </w:hyperlink>
        </w:p>
        <w:p w14:paraId="364C37A1" w14:textId="5CD41D70" w:rsidR="000D3050" w:rsidRDefault="000D3050">
          <w:pPr>
            <w:pStyle w:val="TOC3"/>
            <w:tabs>
              <w:tab w:val="right" w:leader="dot" w:pos="9180"/>
            </w:tabs>
            <w:rPr>
              <w:rFonts w:eastAsiaTheme="minorEastAsia"/>
              <w:noProof/>
              <w:kern w:val="2"/>
              <w:lang w:eastAsia="en-AU"/>
              <w14:ligatures w14:val="standardContextual"/>
            </w:rPr>
          </w:pPr>
          <w:hyperlink w:anchor="_Toc213775514" w:history="1">
            <w:r w:rsidRPr="00AD3C3E">
              <w:rPr>
                <w:rStyle w:val="Hyperlink"/>
                <w:noProof/>
                <w:color w:val="auto"/>
              </w:rPr>
              <w:t>GMO licences</w:t>
            </w:r>
            <w:r>
              <w:rPr>
                <w:noProof/>
                <w:webHidden/>
              </w:rPr>
              <w:tab/>
            </w:r>
            <w:r>
              <w:rPr>
                <w:noProof/>
                <w:webHidden/>
              </w:rPr>
              <w:fldChar w:fldCharType="begin"/>
            </w:r>
            <w:r>
              <w:rPr>
                <w:noProof/>
                <w:webHidden/>
              </w:rPr>
              <w:instrText xml:space="preserve"> PAGEREF _Toc213775514 \h </w:instrText>
            </w:r>
            <w:r>
              <w:rPr>
                <w:noProof/>
                <w:webHidden/>
              </w:rPr>
            </w:r>
            <w:r>
              <w:rPr>
                <w:noProof/>
                <w:webHidden/>
              </w:rPr>
              <w:fldChar w:fldCharType="separate"/>
            </w:r>
            <w:r>
              <w:rPr>
                <w:noProof/>
                <w:webHidden/>
              </w:rPr>
              <w:t>12</w:t>
            </w:r>
            <w:r>
              <w:rPr>
                <w:noProof/>
                <w:webHidden/>
              </w:rPr>
              <w:fldChar w:fldCharType="end"/>
            </w:r>
          </w:hyperlink>
        </w:p>
        <w:p w14:paraId="24FEE239" w14:textId="7D12271D" w:rsidR="000D3050" w:rsidRDefault="000D3050">
          <w:pPr>
            <w:pStyle w:val="TOC3"/>
            <w:tabs>
              <w:tab w:val="right" w:leader="dot" w:pos="9180"/>
            </w:tabs>
            <w:rPr>
              <w:rFonts w:eastAsiaTheme="minorEastAsia"/>
              <w:noProof/>
              <w:kern w:val="2"/>
              <w:lang w:eastAsia="en-AU"/>
              <w14:ligatures w14:val="standardContextual"/>
            </w:rPr>
          </w:pPr>
          <w:hyperlink w:anchor="_Toc213775515" w:history="1">
            <w:r w:rsidRPr="00AD3C3E">
              <w:rPr>
                <w:rStyle w:val="Hyperlink"/>
                <w:noProof/>
                <w:color w:val="auto"/>
              </w:rPr>
              <w:t>GMO permits</w:t>
            </w:r>
            <w:r>
              <w:rPr>
                <w:noProof/>
                <w:webHidden/>
              </w:rPr>
              <w:tab/>
            </w:r>
            <w:r>
              <w:rPr>
                <w:noProof/>
                <w:webHidden/>
              </w:rPr>
              <w:fldChar w:fldCharType="begin"/>
            </w:r>
            <w:r>
              <w:rPr>
                <w:noProof/>
                <w:webHidden/>
              </w:rPr>
              <w:instrText xml:space="preserve"> PAGEREF _Toc213775515 \h </w:instrText>
            </w:r>
            <w:r>
              <w:rPr>
                <w:noProof/>
                <w:webHidden/>
              </w:rPr>
            </w:r>
            <w:r>
              <w:rPr>
                <w:noProof/>
                <w:webHidden/>
              </w:rPr>
              <w:fldChar w:fldCharType="separate"/>
            </w:r>
            <w:r>
              <w:rPr>
                <w:noProof/>
                <w:webHidden/>
              </w:rPr>
              <w:t>15</w:t>
            </w:r>
            <w:r>
              <w:rPr>
                <w:noProof/>
                <w:webHidden/>
              </w:rPr>
              <w:fldChar w:fldCharType="end"/>
            </w:r>
          </w:hyperlink>
        </w:p>
        <w:p w14:paraId="61396A2A" w14:textId="3433369F" w:rsidR="000D3050" w:rsidRDefault="000D3050">
          <w:pPr>
            <w:pStyle w:val="TOC3"/>
            <w:tabs>
              <w:tab w:val="right" w:leader="dot" w:pos="9180"/>
            </w:tabs>
            <w:rPr>
              <w:rFonts w:eastAsiaTheme="minorEastAsia"/>
              <w:noProof/>
              <w:kern w:val="2"/>
              <w:lang w:eastAsia="en-AU"/>
              <w14:ligatures w14:val="standardContextual"/>
            </w:rPr>
          </w:pPr>
          <w:hyperlink w:anchor="_Toc213775516" w:history="1">
            <w:r w:rsidRPr="00AD3C3E">
              <w:rPr>
                <w:rStyle w:val="Hyperlink"/>
                <w:noProof/>
                <w:color w:val="auto"/>
              </w:rPr>
              <w:t>Notifiable dealings</w:t>
            </w:r>
            <w:r>
              <w:rPr>
                <w:noProof/>
                <w:webHidden/>
              </w:rPr>
              <w:tab/>
            </w:r>
            <w:r>
              <w:rPr>
                <w:noProof/>
                <w:webHidden/>
              </w:rPr>
              <w:fldChar w:fldCharType="begin"/>
            </w:r>
            <w:r>
              <w:rPr>
                <w:noProof/>
                <w:webHidden/>
              </w:rPr>
              <w:instrText xml:space="preserve"> PAGEREF _Toc213775516 \h </w:instrText>
            </w:r>
            <w:r>
              <w:rPr>
                <w:noProof/>
                <w:webHidden/>
              </w:rPr>
            </w:r>
            <w:r>
              <w:rPr>
                <w:noProof/>
                <w:webHidden/>
              </w:rPr>
              <w:fldChar w:fldCharType="separate"/>
            </w:r>
            <w:r>
              <w:rPr>
                <w:noProof/>
                <w:webHidden/>
              </w:rPr>
              <w:t>18</w:t>
            </w:r>
            <w:r>
              <w:rPr>
                <w:noProof/>
                <w:webHidden/>
              </w:rPr>
              <w:fldChar w:fldCharType="end"/>
            </w:r>
          </w:hyperlink>
        </w:p>
        <w:p w14:paraId="72AAB5B5" w14:textId="7C3B5B81" w:rsidR="000D3050" w:rsidRDefault="000D3050">
          <w:pPr>
            <w:pStyle w:val="TOC3"/>
            <w:tabs>
              <w:tab w:val="right" w:leader="dot" w:pos="9180"/>
            </w:tabs>
            <w:rPr>
              <w:rFonts w:eastAsiaTheme="minorEastAsia"/>
              <w:noProof/>
              <w:kern w:val="2"/>
              <w:lang w:eastAsia="en-AU"/>
              <w14:ligatures w14:val="standardContextual"/>
            </w:rPr>
          </w:pPr>
          <w:hyperlink w:anchor="_Toc213775517" w:history="1">
            <w:r w:rsidRPr="00AD3C3E">
              <w:rPr>
                <w:rStyle w:val="Hyperlink"/>
                <w:noProof/>
                <w:color w:val="auto"/>
              </w:rPr>
              <w:t>Non-notifiable dealings</w:t>
            </w:r>
            <w:r>
              <w:rPr>
                <w:noProof/>
                <w:webHidden/>
              </w:rPr>
              <w:tab/>
            </w:r>
            <w:r>
              <w:rPr>
                <w:noProof/>
                <w:webHidden/>
              </w:rPr>
              <w:fldChar w:fldCharType="begin"/>
            </w:r>
            <w:r>
              <w:rPr>
                <w:noProof/>
                <w:webHidden/>
              </w:rPr>
              <w:instrText xml:space="preserve"> PAGEREF _Toc213775517 \h </w:instrText>
            </w:r>
            <w:r>
              <w:rPr>
                <w:noProof/>
                <w:webHidden/>
              </w:rPr>
            </w:r>
            <w:r>
              <w:rPr>
                <w:noProof/>
                <w:webHidden/>
              </w:rPr>
              <w:fldChar w:fldCharType="separate"/>
            </w:r>
            <w:r>
              <w:rPr>
                <w:noProof/>
                <w:webHidden/>
              </w:rPr>
              <w:t>23</w:t>
            </w:r>
            <w:r>
              <w:rPr>
                <w:noProof/>
                <w:webHidden/>
              </w:rPr>
              <w:fldChar w:fldCharType="end"/>
            </w:r>
          </w:hyperlink>
        </w:p>
        <w:p w14:paraId="1A09C28A" w14:textId="043891B9" w:rsidR="000D3050" w:rsidRDefault="000D3050">
          <w:pPr>
            <w:pStyle w:val="TOC3"/>
            <w:tabs>
              <w:tab w:val="right" w:leader="dot" w:pos="9180"/>
            </w:tabs>
            <w:rPr>
              <w:rFonts w:eastAsiaTheme="minorEastAsia"/>
              <w:noProof/>
              <w:kern w:val="2"/>
              <w:lang w:eastAsia="en-AU"/>
              <w14:ligatures w14:val="standardContextual"/>
            </w:rPr>
          </w:pPr>
          <w:hyperlink w:anchor="_Toc213775518" w:history="1">
            <w:r w:rsidRPr="00AD3C3E">
              <w:rPr>
                <w:rStyle w:val="Hyperlink"/>
                <w:noProof/>
                <w:color w:val="auto"/>
              </w:rPr>
              <w:t>GMO Register</w:t>
            </w:r>
            <w:r>
              <w:rPr>
                <w:noProof/>
                <w:webHidden/>
              </w:rPr>
              <w:tab/>
            </w:r>
            <w:r>
              <w:rPr>
                <w:noProof/>
                <w:webHidden/>
              </w:rPr>
              <w:fldChar w:fldCharType="begin"/>
            </w:r>
            <w:r>
              <w:rPr>
                <w:noProof/>
                <w:webHidden/>
              </w:rPr>
              <w:instrText xml:space="preserve"> PAGEREF _Toc213775518 \h </w:instrText>
            </w:r>
            <w:r>
              <w:rPr>
                <w:noProof/>
                <w:webHidden/>
              </w:rPr>
            </w:r>
            <w:r>
              <w:rPr>
                <w:noProof/>
                <w:webHidden/>
              </w:rPr>
              <w:fldChar w:fldCharType="separate"/>
            </w:r>
            <w:r>
              <w:rPr>
                <w:noProof/>
                <w:webHidden/>
              </w:rPr>
              <w:t>26</w:t>
            </w:r>
            <w:r>
              <w:rPr>
                <w:noProof/>
                <w:webHidden/>
              </w:rPr>
              <w:fldChar w:fldCharType="end"/>
            </w:r>
          </w:hyperlink>
        </w:p>
        <w:p w14:paraId="0378DD43" w14:textId="3AA5C823" w:rsidR="000D3050" w:rsidRDefault="000D3050">
          <w:pPr>
            <w:pStyle w:val="TOC3"/>
            <w:tabs>
              <w:tab w:val="right" w:leader="dot" w:pos="9180"/>
            </w:tabs>
            <w:rPr>
              <w:rFonts w:eastAsiaTheme="minorEastAsia"/>
              <w:noProof/>
              <w:kern w:val="2"/>
              <w:lang w:eastAsia="en-AU"/>
              <w14:ligatures w14:val="standardContextual"/>
            </w:rPr>
          </w:pPr>
          <w:hyperlink w:anchor="_Toc213775519" w:history="1">
            <w:r w:rsidRPr="00AD3C3E">
              <w:rPr>
                <w:rStyle w:val="Hyperlink"/>
                <w:noProof/>
                <w:color w:val="auto"/>
              </w:rPr>
              <w:t>Certification and accreditation</w:t>
            </w:r>
            <w:r>
              <w:rPr>
                <w:noProof/>
                <w:webHidden/>
              </w:rPr>
              <w:tab/>
            </w:r>
            <w:r>
              <w:rPr>
                <w:noProof/>
                <w:webHidden/>
              </w:rPr>
              <w:fldChar w:fldCharType="begin"/>
            </w:r>
            <w:r>
              <w:rPr>
                <w:noProof/>
                <w:webHidden/>
              </w:rPr>
              <w:instrText xml:space="preserve"> PAGEREF _Toc213775519 \h </w:instrText>
            </w:r>
            <w:r>
              <w:rPr>
                <w:noProof/>
                <w:webHidden/>
              </w:rPr>
            </w:r>
            <w:r>
              <w:rPr>
                <w:noProof/>
                <w:webHidden/>
              </w:rPr>
              <w:fldChar w:fldCharType="separate"/>
            </w:r>
            <w:r>
              <w:rPr>
                <w:noProof/>
                <w:webHidden/>
              </w:rPr>
              <w:t>26</w:t>
            </w:r>
            <w:r>
              <w:rPr>
                <w:noProof/>
                <w:webHidden/>
              </w:rPr>
              <w:fldChar w:fldCharType="end"/>
            </w:r>
          </w:hyperlink>
        </w:p>
        <w:p w14:paraId="4ECCFE7F" w14:textId="467357A6" w:rsidR="000D3050" w:rsidRDefault="000D3050">
          <w:pPr>
            <w:pStyle w:val="TOC3"/>
            <w:tabs>
              <w:tab w:val="right" w:leader="dot" w:pos="9180"/>
            </w:tabs>
            <w:rPr>
              <w:rFonts w:eastAsiaTheme="minorEastAsia"/>
              <w:noProof/>
              <w:kern w:val="2"/>
              <w:lang w:eastAsia="en-AU"/>
              <w14:ligatures w14:val="standardContextual"/>
            </w:rPr>
          </w:pPr>
          <w:hyperlink w:anchor="_Toc213775520" w:history="1">
            <w:r w:rsidRPr="00AD3C3E">
              <w:rPr>
                <w:rStyle w:val="Hyperlink"/>
                <w:noProof/>
                <w:color w:val="auto"/>
              </w:rPr>
              <w:t>Application fees</w:t>
            </w:r>
            <w:r>
              <w:rPr>
                <w:noProof/>
                <w:webHidden/>
              </w:rPr>
              <w:tab/>
            </w:r>
            <w:r>
              <w:rPr>
                <w:noProof/>
                <w:webHidden/>
              </w:rPr>
              <w:fldChar w:fldCharType="begin"/>
            </w:r>
            <w:r>
              <w:rPr>
                <w:noProof/>
                <w:webHidden/>
              </w:rPr>
              <w:instrText xml:space="preserve"> PAGEREF _Toc213775520 \h </w:instrText>
            </w:r>
            <w:r>
              <w:rPr>
                <w:noProof/>
                <w:webHidden/>
              </w:rPr>
            </w:r>
            <w:r>
              <w:rPr>
                <w:noProof/>
                <w:webHidden/>
              </w:rPr>
              <w:fldChar w:fldCharType="separate"/>
            </w:r>
            <w:r>
              <w:rPr>
                <w:noProof/>
                <w:webHidden/>
              </w:rPr>
              <w:t>26</w:t>
            </w:r>
            <w:r>
              <w:rPr>
                <w:noProof/>
                <w:webHidden/>
              </w:rPr>
              <w:fldChar w:fldCharType="end"/>
            </w:r>
          </w:hyperlink>
        </w:p>
        <w:p w14:paraId="294C3FF4" w14:textId="73834EB8" w:rsidR="000D3050" w:rsidRDefault="000D3050">
          <w:pPr>
            <w:pStyle w:val="TOC2"/>
            <w:tabs>
              <w:tab w:val="right" w:leader="dot" w:pos="9180"/>
            </w:tabs>
            <w:rPr>
              <w:rFonts w:eastAsiaTheme="minorEastAsia"/>
              <w:noProof/>
              <w:kern w:val="2"/>
              <w:lang w:eastAsia="en-AU"/>
              <w14:ligatures w14:val="standardContextual"/>
            </w:rPr>
          </w:pPr>
          <w:hyperlink w:anchor="_Toc213775521" w:history="1">
            <w:r w:rsidRPr="00AD3C3E">
              <w:rPr>
                <w:rStyle w:val="Hyperlink"/>
                <w:noProof/>
                <w:color w:val="auto"/>
              </w:rPr>
              <w:t>Part 4 – Gene Technology Technical Advisory Committee</w:t>
            </w:r>
            <w:r>
              <w:rPr>
                <w:noProof/>
                <w:webHidden/>
              </w:rPr>
              <w:tab/>
            </w:r>
            <w:r>
              <w:rPr>
                <w:noProof/>
                <w:webHidden/>
              </w:rPr>
              <w:fldChar w:fldCharType="begin"/>
            </w:r>
            <w:r>
              <w:rPr>
                <w:noProof/>
                <w:webHidden/>
              </w:rPr>
              <w:instrText xml:space="preserve"> PAGEREF _Toc213775521 \h </w:instrText>
            </w:r>
            <w:r>
              <w:rPr>
                <w:noProof/>
                <w:webHidden/>
              </w:rPr>
            </w:r>
            <w:r>
              <w:rPr>
                <w:noProof/>
                <w:webHidden/>
              </w:rPr>
              <w:fldChar w:fldCharType="separate"/>
            </w:r>
            <w:r>
              <w:rPr>
                <w:noProof/>
                <w:webHidden/>
              </w:rPr>
              <w:t>26</w:t>
            </w:r>
            <w:r>
              <w:rPr>
                <w:noProof/>
                <w:webHidden/>
              </w:rPr>
              <w:fldChar w:fldCharType="end"/>
            </w:r>
          </w:hyperlink>
        </w:p>
        <w:p w14:paraId="6D3E4A1B" w14:textId="547A1573" w:rsidR="000D3050" w:rsidRDefault="000D3050">
          <w:pPr>
            <w:pStyle w:val="TOC2"/>
            <w:tabs>
              <w:tab w:val="right" w:leader="dot" w:pos="9180"/>
            </w:tabs>
            <w:rPr>
              <w:rFonts w:eastAsiaTheme="minorEastAsia"/>
              <w:noProof/>
              <w:kern w:val="2"/>
              <w:lang w:eastAsia="en-AU"/>
              <w14:ligatures w14:val="standardContextual"/>
            </w:rPr>
          </w:pPr>
          <w:hyperlink w:anchor="_Toc213775522" w:history="1">
            <w:r w:rsidRPr="00AD3C3E">
              <w:rPr>
                <w:rStyle w:val="Hyperlink"/>
                <w:noProof/>
                <w:color w:val="auto"/>
              </w:rPr>
              <w:t>Part 5 – Gene Technology Ethics and Community Consultative Committee</w:t>
            </w:r>
            <w:r>
              <w:rPr>
                <w:noProof/>
                <w:webHidden/>
              </w:rPr>
              <w:tab/>
            </w:r>
            <w:r>
              <w:rPr>
                <w:noProof/>
                <w:webHidden/>
              </w:rPr>
              <w:fldChar w:fldCharType="begin"/>
            </w:r>
            <w:r>
              <w:rPr>
                <w:noProof/>
                <w:webHidden/>
              </w:rPr>
              <w:instrText xml:space="preserve"> PAGEREF _Toc213775522 \h </w:instrText>
            </w:r>
            <w:r>
              <w:rPr>
                <w:noProof/>
                <w:webHidden/>
              </w:rPr>
            </w:r>
            <w:r>
              <w:rPr>
                <w:noProof/>
                <w:webHidden/>
              </w:rPr>
              <w:fldChar w:fldCharType="separate"/>
            </w:r>
            <w:r>
              <w:rPr>
                <w:noProof/>
                <w:webHidden/>
              </w:rPr>
              <w:t>27</w:t>
            </w:r>
            <w:r>
              <w:rPr>
                <w:noProof/>
                <w:webHidden/>
              </w:rPr>
              <w:fldChar w:fldCharType="end"/>
            </w:r>
          </w:hyperlink>
        </w:p>
        <w:p w14:paraId="09ADDF2E" w14:textId="109F0E21" w:rsidR="000D3050" w:rsidRDefault="000D3050">
          <w:pPr>
            <w:pStyle w:val="TOC2"/>
            <w:tabs>
              <w:tab w:val="right" w:leader="dot" w:pos="9180"/>
            </w:tabs>
            <w:rPr>
              <w:rFonts w:eastAsiaTheme="minorEastAsia"/>
              <w:noProof/>
              <w:kern w:val="2"/>
              <w:lang w:eastAsia="en-AU"/>
              <w14:ligatures w14:val="standardContextual"/>
            </w:rPr>
          </w:pPr>
          <w:hyperlink w:anchor="_Toc213775523" w:history="1">
            <w:r w:rsidRPr="00AD3C3E">
              <w:rPr>
                <w:rStyle w:val="Hyperlink"/>
                <w:noProof/>
                <w:color w:val="auto"/>
              </w:rPr>
              <w:t>Part 7 – Miscellaneous</w:t>
            </w:r>
            <w:r>
              <w:rPr>
                <w:noProof/>
                <w:webHidden/>
              </w:rPr>
              <w:tab/>
            </w:r>
            <w:r>
              <w:rPr>
                <w:noProof/>
                <w:webHidden/>
              </w:rPr>
              <w:fldChar w:fldCharType="begin"/>
            </w:r>
            <w:r>
              <w:rPr>
                <w:noProof/>
                <w:webHidden/>
              </w:rPr>
              <w:instrText xml:space="preserve"> PAGEREF _Toc213775523 \h </w:instrText>
            </w:r>
            <w:r>
              <w:rPr>
                <w:noProof/>
                <w:webHidden/>
              </w:rPr>
            </w:r>
            <w:r>
              <w:rPr>
                <w:noProof/>
                <w:webHidden/>
              </w:rPr>
              <w:fldChar w:fldCharType="separate"/>
            </w:r>
            <w:r>
              <w:rPr>
                <w:noProof/>
                <w:webHidden/>
              </w:rPr>
              <w:t>27</w:t>
            </w:r>
            <w:r>
              <w:rPr>
                <w:noProof/>
                <w:webHidden/>
              </w:rPr>
              <w:fldChar w:fldCharType="end"/>
            </w:r>
          </w:hyperlink>
        </w:p>
        <w:p w14:paraId="6E579471" w14:textId="7B34F649" w:rsidR="000D3050" w:rsidRDefault="000D3050">
          <w:pPr>
            <w:pStyle w:val="TOC2"/>
            <w:tabs>
              <w:tab w:val="right" w:leader="dot" w:pos="9180"/>
            </w:tabs>
            <w:rPr>
              <w:rFonts w:eastAsiaTheme="minorEastAsia"/>
              <w:noProof/>
              <w:kern w:val="2"/>
              <w:lang w:eastAsia="en-AU"/>
              <w14:ligatures w14:val="standardContextual"/>
            </w:rPr>
          </w:pPr>
          <w:hyperlink w:anchor="_Toc213775524" w:history="1">
            <w:r w:rsidRPr="00AD3C3E">
              <w:rPr>
                <w:rStyle w:val="Hyperlink"/>
                <w:noProof/>
                <w:color w:val="auto"/>
              </w:rPr>
              <w:t>Part 8 – Transitional Provisions</w:t>
            </w:r>
            <w:r>
              <w:rPr>
                <w:noProof/>
                <w:webHidden/>
              </w:rPr>
              <w:tab/>
            </w:r>
            <w:r>
              <w:rPr>
                <w:noProof/>
                <w:webHidden/>
              </w:rPr>
              <w:fldChar w:fldCharType="begin"/>
            </w:r>
            <w:r>
              <w:rPr>
                <w:noProof/>
                <w:webHidden/>
              </w:rPr>
              <w:instrText xml:space="preserve"> PAGEREF _Toc213775524 \h </w:instrText>
            </w:r>
            <w:r>
              <w:rPr>
                <w:noProof/>
                <w:webHidden/>
              </w:rPr>
            </w:r>
            <w:r>
              <w:rPr>
                <w:noProof/>
                <w:webHidden/>
              </w:rPr>
              <w:fldChar w:fldCharType="separate"/>
            </w:r>
            <w:r>
              <w:rPr>
                <w:noProof/>
                <w:webHidden/>
              </w:rPr>
              <w:t>27</w:t>
            </w:r>
            <w:r>
              <w:rPr>
                <w:noProof/>
                <w:webHidden/>
              </w:rPr>
              <w:fldChar w:fldCharType="end"/>
            </w:r>
          </w:hyperlink>
        </w:p>
        <w:p w14:paraId="30E69DC0" w14:textId="6276EC77" w:rsidR="000D3050" w:rsidRDefault="000D3050">
          <w:pPr>
            <w:pStyle w:val="TOC2"/>
            <w:tabs>
              <w:tab w:val="right" w:leader="dot" w:pos="9180"/>
            </w:tabs>
            <w:rPr>
              <w:rFonts w:eastAsiaTheme="minorEastAsia"/>
              <w:noProof/>
              <w:kern w:val="2"/>
              <w:lang w:eastAsia="en-AU"/>
              <w14:ligatures w14:val="standardContextual"/>
            </w:rPr>
          </w:pPr>
          <w:hyperlink w:anchor="_Toc213775525" w:history="1">
            <w:r w:rsidRPr="00AD3C3E">
              <w:rPr>
                <w:rStyle w:val="Hyperlink"/>
                <w:noProof/>
                <w:color w:val="auto"/>
              </w:rPr>
              <w:t>Schedules 1, 1A and 1B</w:t>
            </w:r>
            <w:r>
              <w:rPr>
                <w:noProof/>
                <w:webHidden/>
              </w:rPr>
              <w:tab/>
            </w:r>
            <w:r>
              <w:rPr>
                <w:noProof/>
                <w:webHidden/>
              </w:rPr>
              <w:fldChar w:fldCharType="begin"/>
            </w:r>
            <w:r>
              <w:rPr>
                <w:noProof/>
                <w:webHidden/>
              </w:rPr>
              <w:instrText xml:space="preserve"> PAGEREF _Toc213775525 \h </w:instrText>
            </w:r>
            <w:r>
              <w:rPr>
                <w:noProof/>
                <w:webHidden/>
              </w:rPr>
            </w:r>
            <w:r>
              <w:rPr>
                <w:noProof/>
                <w:webHidden/>
              </w:rPr>
              <w:fldChar w:fldCharType="separate"/>
            </w:r>
            <w:r>
              <w:rPr>
                <w:noProof/>
                <w:webHidden/>
              </w:rPr>
              <w:t>27</w:t>
            </w:r>
            <w:r>
              <w:rPr>
                <w:noProof/>
                <w:webHidden/>
              </w:rPr>
              <w:fldChar w:fldCharType="end"/>
            </w:r>
          </w:hyperlink>
        </w:p>
        <w:p w14:paraId="1A3E9B67" w14:textId="3459F13C" w:rsidR="000D3050" w:rsidRDefault="000D3050">
          <w:pPr>
            <w:pStyle w:val="TOC2"/>
            <w:tabs>
              <w:tab w:val="right" w:leader="dot" w:pos="9180"/>
            </w:tabs>
            <w:rPr>
              <w:rFonts w:eastAsiaTheme="minorEastAsia"/>
              <w:noProof/>
              <w:kern w:val="2"/>
              <w:lang w:eastAsia="en-AU"/>
              <w14:ligatures w14:val="standardContextual"/>
            </w:rPr>
          </w:pPr>
          <w:hyperlink w:anchor="_Toc213775526" w:history="1">
            <w:r w:rsidRPr="00AD3C3E">
              <w:rPr>
                <w:rStyle w:val="Hyperlink"/>
                <w:noProof/>
                <w:color w:val="auto"/>
              </w:rPr>
              <w:t>Schedule 2 – Dealings exempt from licencing</w:t>
            </w:r>
            <w:r>
              <w:rPr>
                <w:noProof/>
                <w:webHidden/>
              </w:rPr>
              <w:tab/>
            </w:r>
            <w:r>
              <w:rPr>
                <w:noProof/>
                <w:webHidden/>
              </w:rPr>
              <w:fldChar w:fldCharType="begin"/>
            </w:r>
            <w:r>
              <w:rPr>
                <w:noProof/>
                <w:webHidden/>
              </w:rPr>
              <w:instrText xml:space="preserve"> PAGEREF _Toc213775526 \h </w:instrText>
            </w:r>
            <w:r>
              <w:rPr>
                <w:noProof/>
                <w:webHidden/>
              </w:rPr>
            </w:r>
            <w:r>
              <w:rPr>
                <w:noProof/>
                <w:webHidden/>
              </w:rPr>
              <w:fldChar w:fldCharType="separate"/>
            </w:r>
            <w:r>
              <w:rPr>
                <w:noProof/>
                <w:webHidden/>
              </w:rPr>
              <w:t>28</w:t>
            </w:r>
            <w:r>
              <w:rPr>
                <w:noProof/>
                <w:webHidden/>
              </w:rPr>
              <w:fldChar w:fldCharType="end"/>
            </w:r>
          </w:hyperlink>
        </w:p>
        <w:p w14:paraId="6EDC9149" w14:textId="00DCEF24" w:rsidR="000D3050" w:rsidRDefault="000D3050">
          <w:pPr>
            <w:pStyle w:val="TOC2"/>
            <w:tabs>
              <w:tab w:val="right" w:leader="dot" w:pos="9180"/>
            </w:tabs>
            <w:rPr>
              <w:rFonts w:eastAsiaTheme="minorEastAsia"/>
              <w:noProof/>
              <w:kern w:val="2"/>
              <w:lang w:eastAsia="en-AU"/>
              <w14:ligatures w14:val="standardContextual"/>
            </w:rPr>
          </w:pPr>
          <w:hyperlink w:anchor="_Toc213775527" w:history="1">
            <w:r w:rsidRPr="00AD3C3E">
              <w:rPr>
                <w:rStyle w:val="Hyperlink"/>
                <w:noProof/>
                <w:color w:val="auto"/>
              </w:rPr>
              <w:t>Schedule 3 – Notifiable low risk dealings</w:t>
            </w:r>
            <w:r>
              <w:rPr>
                <w:noProof/>
                <w:webHidden/>
              </w:rPr>
              <w:tab/>
            </w:r>
            <w:r>
              <w:rPr>
                <w:noProof/>
                <w:webHidden/>
              </w:rPr>
              <w:fldChar w:fldCharType="begin"/>
            </w:r>
            <w:r>
              <w:rPr>
                <w:noProof/>
                <w:webHidden/>
              </w:rPr>
              <w:instrText xml:space="preserve"> PAGEREF _Toc213775527 \h </w:instrText>
            </w:r>
            <w:r>
              <w:rPr>
                <w:noProof/>
                <w:webHidden/>
              </w:rPr>
            </w:r>
            <w:r>
              <w:rPr>
                <w:noProof/>
                <w:webHidden/>
              </w:rPr>
              <w:fldChar w:fldCharType="separate"/>
            </w:r>
            <w:r>
              <w:rPr>
                <w:noProof/>
                <w:webHidden/>
              </w:rPr>
              <w:t>28</w:t>
            </w:r>
            <w:r>
              <w:rPr>
                <w:noProof/>
                <w:webHidden/>
              </w:rPr>
              <w:fldChar w:fldCharType="end"/>
            </w:r>
          </w:hyperlink>
        </w:p>
        <w:p w14:paraId="7BF23C7D" w14:textId="1EBE99AE" w:rsidR="0043335D" w:rsidRPr="00AE1CAE" w:rsidRDefault="01C67704" w:rsidP="00AE1CAE">
          <w:pPr>
            <w:pStyle w:val="TOC1"/>
            <w:tabs>
              <w:tab w:val="right" w:leader="dot" w:pos="9180"/>
            </w:tabs>
            <w:rPr>
              <w:rFonts w:eastAsiaTheme="minorEastAsia"/>
            </w:rPr>
          </w:pPr>
          <w:r>
            <w:fldChar w:fldCharType="end"/>
          </w:r>
        </w:p>
      </w:sdtContent>
    </w:sdt>
    <w:p w14:paraId="277A9741" w14:textId="7C78F016" w:rsidR="00582C22" w:rsidRPr="00CC696C" w:rsidRDefault="298CAC6A" w:rsidP="01C67704">
      <w:pPr>
        <w:pStyle w:val="Heading1"/>
        <w:rPr>
          <w:color w:val="0D5672" w:themeColor="accent1" w:themeShade="80"/>
        </w:rPr>
      </w:pPr>
      <w:bookmarkStart w:id="0" w:name="_Toc213775500"/>
      <w:r w:rsidRPr="00CC696C">
        <w:rPr>
          <w:color w:val="0D5672" w:themeColor="accent1" w:themeShade="80"/>
        </w:rPr>
        <w:lastRenderedPageBreak/>
        <w:t xml:space="preserve">Introduction - </w:t>
      </w:r>
      <w:r w:rsidR="53A6BE76" w:rsidRPr="00CC696C">
        <w:rPr>
          <w:color w:val="0D5672" w:themeColor="accent1" w:themeShade="80"/>
        </w:rPr>
        <w:t>Changes to the Gene Technology Regulations 200</w:t>
      </w:r>
      <w:r w:rsidR="1C9E26E6" w:rsidRPr="00CC696C">
        <w:rPr>
          <w:color w:val="0D5672" w:themeColor="accent1" w:themeShade="80"/>
        </w:rPr>
        <w:t>1</w:t>
      </w:r>
      <w:bookmarkEnd w:id="0"/>
      <w:r w:rsidR="53A6BE76" w:rsidRPr="00CC696C">
        <w:rPr>
          <w:color w:val="0D5672" w:themeColor="accent1" w:themeShade="80"/>
        </w:rPr>
        <w:t xml:space="preserve"> </w:t>
      </w:r>
    </w:p>
    <w:p w14:paraId="652D8522" w14:textId="77777777" w:rsidR="00015CEE" w:rsidRPr="00CC696C" w:rsidRDefault="00015CEE" w:rsidP="001C12D8">
      <w:pPr>
        <w:pStyle w:val="Heading2"/>
        <w:rPr>
          <w:color w:val="0D5672" w:themeColor="accent1" w:themeShade="80"/>
        </w:rPr>
      </w:pPr>
      <w:bookmarkStart w:id="1" w:name="_Toc170219126"/>
      <w:bookmarkStart w:id="2" w:name="_Toc90263495"/>
      <w:bookmarkStart w:id="3" w:name="_Toc176952618"/>
      <w:bookmarkStart w:id="4" w:name="_Toc213775501"/>
      <w:r w:rsidRPr="00CC696C">
        <w:rPr>
          <w:color w:val="0D5672" w:themeColor="accent1" w:themeShade="80"/>
        </w:rPr>
        <w:t>The National Gene Technology Scheme</w:t>
      </w:r>
      <w:bookmarkEnd w:id="1"/>
      <w:bookmarkEnd w:id="2"/>
      <w:bookmarkEnd w:id="3"/>
      <w:bookmarkEnd w:id="4"/>
      <w:r w:rsidRPr="00CC696C">
        <w:rPr>
          <w:color w:val="0D5672" w:themeColor="accent1" w:themeShade="80"/>
        </w:rPr>
        <w:t xml:space="preserve"> </w:t>
      </w:r>
    </w:p>
    <w:p w14:paraId="1E59576C" w14:textId="77777777" w:rsidR="00015CEE" w:rsidRPr="00015CEE" w:rsidRDefault="00015CEE" w:rsidP="00015CEE">
      <w:r w:rsidRPr="00015CEE">
        <w:t xml:space="preserve">The National Gene Technology Scheme (the Scheme) is a collaboration between all Australian governments, supporting a nationally consistent regulatory system for gene technology in Australia. It is designed to protect the health and safety of people, and the environment, from the risks associated with gene technology. </w:t>
      </w:r>
    </w:p>
    <w:p w14:paraId="647B9D8E" w14:textId="77777777" w:rsidR="00015CEE" w:rsidRPr="00015CEE" w:rsidRDefault="00015CEE" w:rsidP="00015CEE">
      <w:r w:rsidRPr="00015CEE">
        <w:t xml:space="preserve">Gene technology makes changes to genetic material, including genes or parts of genes. Using gene technology techniques, scientists can modify organisms by inserting, </w:t>
      </w:r>
      <w:bookmarkStart w:id="5" w:name="_Int_X7GgmSCy"/>
      <w:r w:rsidRPr="00015CEE">
        <w:t>removing</w:t>
      </w:r>
      <w:bookmarkEnd w:id="5"/>
      <w:r w:rsidRPr="00015CEE">
        <w:t xml:space="preserve"> or altering the activity of one or more genes, or parts of a gene, so that an organism gains, </w:t>
      </w:r>
      <w:bookmarkStart w:id="6" w:name="_Int_MwkGQPxs"/>
      <w:r w:rsidRPr="00015CEE">
        <w:t>loses</w:t>
      </w:r>
      <w:bookmarkEnd w:id="6"/>
      <w:r w:rsidRPr="00015CEE">
        <w:t xml:space="preserve"> or changes specific characteristics. Living things which have been modified by gene technology are known as genetically modified organisms (GMOs). </w:t>
      </w:r>
    </w:p>
    <w:p w14:paraId="755829D3" w14:textId="77777777" w:rsidR="00015CEE" w:rsidRPr="00015CEE" w:rsidRDefault="00015CEE" w:rsidP="00015CEE">
      <w:r w:rsidRPr="00015CEE">
        <w:t xml:space="preserve">The Scheme arose from the need to provide regulatory oversight for GMOs not regulated under existing regulatory schemes. The regulatory model summarised in </w:t>
      </w:r>
      <w:hyperlink r:id="rId13" w:anchor="_Figure_1:_Intersection" w:history="1">
        <w:r w:rsidRPr="00A214D9">
          <w:rPr>
            <w:rStyle w:val="Hyperlink"/>
            <w:color w:val="2E653E" w:themeColor="accent5" w:themeShade="BF"/>
          </w:rPr>
          <w:t>Figure 1</w:t>
        </w:r>
      </w:hyperlink>
      <w:r w:rsidRPr="00015CEE">
        <w:t xml:space="preserve"> enables expertise on gene technology and GMOs to be centralised with the Gene Technology Regulator (the Regulator) and is designed to minimise overlap between other Commonwealth regulators and agencies whose work intersects with the Scheme. </w:t>
      </w:r>
    </w:p>
    <w:p w14:paraId="52496A4E" w14:textId="7D9B95C8" w:rsidR="00015CEE" w:rsidRPr="00015CEE" w:rsidRDefault="00015CEE" w:rsidP="00015CEE">
      <w:r w:rsidRPr="00015CEE">
        <w:t xml:space="preserve">The Scheme is described in the intergovernmental </w:t>
      </w:r>
      <w:hyperlink r:id="rId14" w:history="1">
        <w:r w:rsidRPr="00A214D9">
          <w:rPr>
            <w:rStyle w:val="Hyperlink"/>
            <w:color w:val="2E653E" w:themeColor="accent5" w:themeShade="BF"/>
          </w:rPr>
          <w:t>Gene Technology Agreement 2001</w:t>
        </w:r>
      </w:hyperlink>
      <w:r w:rsidRPr="00015CEE">
        <w:t xml:space="preserve"> (the Agreement) and is overseen by the Gene Technology Ministers’ Meeting (GTMM), comprising of ministers with responsibility for gene technology from all Australian governments. The Scheme comprises the Agreement, the </w:t>
      </w:r>
      <w:hyperlink r:id="rId15" w:history="1">
        <w:r w:rsidRPr="00A214D9">
          <w:rPr>
            <w:rStyle w:val="Hyperlink"/>
            <w:i/>
            <w:iCs/>
            <w:color w:val="2E653E" w:themeColor="accent5" w:themeShade="BF"/>
          </w:rPr>
          <w:t>Gene Technology Act 2000</w:t>
        </w:r>
        <w:r w:rsidRPr="00A214D9">
          <w:rPr>
            <w:rStyle w:val="Hyperlink"/>
            <w:color w:val="2E653E" w:themeColor="accent5" w:themeShade="BF"/>
          </w:rPr>
          <w:t xml:space="preserve"> (</w:t>
        </w:r>
        <w:proofErr w:type="spellStart"/>
        <w:r w:rsidRPr="00A214D9">
          <w:rPr>
            <w:rStyle w:val="Hyperlink"/>
            <w:color w:val="2E653E" w:themeColor="accent5" w:themeShade="BF"/>
          </w:rPr>
          <w:t>Cth</w:t>
        </w:r>
        <w:proofErr w:type="spellEnd"/>
      </w:hyperlink>
      <w:r w:rsidRPr="00015CEE">
        <w:t xml:space="preserve">) (GT Act), the </w:t>
      </w:r>
      <w:hyperlink r:id="rId16" w:history="1">
        <w:r w:rsidRPr="00A214D9">
          <w:rPr>
            <w:rStyle w:val="Hyperlink"/>
            <w:color w:val="2E653E" w:themeColor="accent5" w:themeShade="BF"/>
          </w:rPr>
          <w:t>Gene Technology Regulations 2001 (</w:t>
        </w:r>
        <w:proofErr w:type="spellStart"/>
        <w:r w:rsidRPr="00A214D9">
          <w:rPr>
            <w:rStyle w:val="Hyperlink"/>
            <w:color w:val="2E653E" w:themeColor="accent5" w:themeShade="BF"/>
          </w:rPr>
          <w:t>Cth</w:t>
        </w:r>
        <w:proofErr w:type="spellEnd"/>
        <w:r w:rsidRPr="00A214D9">
          <w:rPr>
            <w:rStyle w:val="Hyperlink"/>
            <w:color w:val="2E653E" w:themeColor="accent5" w:themeShade="BF"/>
          </w:rPr>
          <w:t>)</w:t>
        </w:r>
      </w:hyperlink>
      <w:r w:rsidRPr="00015CEE">
        <w:t xml:space="preserve"> (GT Regulations), and corresponding state and territory legislation to ensure consistent national coverage for the regulation of GMOs in Australia. </w:t>
      </w:r>
    </w:p>
    <w:p w14:paraId="7B8575D8" w14:textId="087CC62C" w:rsidR="00015CEE" w:rsidRPr="00CC696C" w:rsidRDefault="00015CEE" w:rsidP="003C43B4">
      <w:pPr>
        <w:pStyle w:val="Heading2"/>
        <w:rPr>
          <w:color w:val="0D5672" w:themeColor="accent1" w:themeShade="80"/>
        </w:rPr>
      </w:pPr>
      <w:bookmarkStart w:id="7" w:name="_Toc170219127"/>
      <w:bookmarkStart w:id="8" w:name="_Toc828408702"/>
      <w:bookmarkStart w:id="9" w:name="_Toc176952619"/>
      <w:bookmarkStart w:id="10" w:name="_Toc213775502"/>
      <w:r w:rsidRPr="00CC696C">
        <w:rPr>
          <w:color w:val="0D5672" w:themeColor="accent1" w:themeShade="80"/>
        </w:rPr>
        <w:t>The Third Review</w:t>
      </w:r>
      <w:bookmarkEnd w:id="7"/>
      <w:bookmarkEnd w:id="8"/>
      <w:bookmarkEnd w:id="9"/>
      <w:r w:rsidRPr="00CC696C">
        <w:rPr>
          <w:color w:val="0D5672" w:themeColor="accent1" w:themeShade="80"/>
        </w:rPr>
        <w:t xml:space="preserve"> </w:t>
      </w:r>
      <w:r w:rsidR="00FB2BD0" w:rsidRPr="00CC696C">
        <w:rPr>
          <w:color w:val="0D5672" w:themeColor="accent1" w:themeShade="80"/>
        </w:rPr>
        <w:t xml:space="preserve">of the </w:t>
      </w:r>
      <w:r w:rsidR="00AF51AC" w:rsidRPr="00CC696C">
        <w:rPr>
          <w:color w:val="0D5672" w:themeColor="accent1" w:themeShade="80"/>
        </w:rPr>
        <w:t xml:space="preserve">National </w:t>
      </w:r>
      <w:r w:rsidR="00FB2BD0" w:rsidRPr="00CC696C">
        <w:rPr>
          <w:color w:val="0D5672" w:themeColor="accent1" w:themeShade="80"/>
        </w:rPr>
        <w:t>Gene Technology Scheme</w:t>
      </w:r>
      <w:bookmarkEnd w:id="10"/>
    </w:p>
    <w:p w14:paraId="4A06E584" w14:textId="77777777" w:rsidR="00015CEE" w:rsidRPr="00015CEE" w:rsidRDefault="00015CEE" w:rsidP="00015CEE">
      <w:r w:rsidRPr="00015CEE">
        <w:t xml:space="preserve">Periodic reviews of the Scheme have been undertaken since its commencement in 2001, as required under the Agreement. Between 2017 and 2018, the </w:t>
      </w:r>
      <w:hyperlink r:id="rId17" w:history="1">
        <w:r w:rsidRPr="00A214D9">
          <w:rPr>
            <w:rStyle w:val="Hyperlink"/>
            <w:color w:val="2E653E" w:themeColor="accent5" w:themeShade="BF"/>
          </w:rPr>
          <w:t>Third Review of the National Gene Technology Scheme</w:t>
        </w:r>
      </w:hyperlink>
      <w:r w:rsidRPr="00015CEE">
        <w:t xml:space="preserve"> (the Third Review) was undertaken.</w:t>
      </w:r>
    </w:p>
    <w:p w14:paraId="3EB2F64D" w14:textId="1BD085B5" w:rsidR="00880714" w:rsidRDefault="00015CEE" w:rsidP="00880714">
      <w:r w:rsidRPr="00015CEE">
        <w:t xml:space="preserve">While the Third Review found that, overall, the Scheme is working well, the Review outlined </w:t>
      </w:r>
      <w:hyperlink r:id="rId18" w:anchor="page=[9]" w:history="1">
        <w:r w:rsidRPr="00A214D9">
          <w:rPr>
            <w:rStyle w:val="Hyperlink"/>
            <w:color w:val="2E653E" w:themeColor="accent5" w:themeShade="BF"/>
          </w:rPr>
          <w:t>27 recommendations</w:t>
        </w:r>
      </w:hyperlink>
      <w:r w:rsidRPr="00015CEE">
        <w:t xml:space="preserve"> designed to improve and strengthen the Scheme, while ensuring it is appropriately agile and supports innovation.</w:t>
      </w:r>
      <w:r w:rsidR="007E4B4B">
        <w:t xml:space="preserve"> In 2021</w:t>
      </w:r>
      <w:r w:rsidR="00717501">
        <w:t>,</w:t>
      </w:r>
      <w:r w:rsidR="007E4B4B">
        <w:t xml:space="preserve"> G</w:t>
      </w:r>
      <w:r w:rsidR="00880714">
        <w:t>ene technology ministers endorsed the 27 recommendations of the Review. Many</w:t>
      </w:r>
      <w:r w:rsidR="00717501">
        <w:t>,</w:t>
      </w:r>
      <w:r w:rsidR="00880714">
        <w:t xml:space="preserve"> </w:t>
      </w:r>
      <w:r w:rsidR="00CF1509">
        <w:t xml:space="preserve">but not all, </w:t>
      </w:r>
      <w:r w:rsidR="00880714">
        <w:t>of the recommendations require regulatory reforms for implementation.</w:t>
      </w:r>
    </w:p>
    <w:p w14:paraId="729FCC13" w14:textId="5F46EBD1" w:rsidR="00880714" w:rsidRDefault="00B07407" w:rsidP="00880714">
      <w:r>
        <w:t xml:space="preserve">The </w:t>
      </w:r>
      <w:r w:rsidR="00880714">
        <w:t xml:space="preserve">regulatory model </w:t>
      </w:r>
      <w:r>
        <w:t xml:space="preserve">endorsed by ministers </w:t>
      </w:r>
      <w:r w:rsidR="00F772B5">
        <w:t xml:space="preserve">proposes a framework </w:t>
      </w:r>
      <w:r w:rsidR="00880714">
        <w:t xml:space="preserve">where dealings with GMOs would be classified into a system of authorisation pathways that is fit for purpose for current and future GMO applications. Classifying GMO dealings according to the level of risk they pose, a model referred to as the </w:t>
      </w:r>
      <w:r w:rsidR="00864991">
        <w:t>‘</w:t>
      </w:r>
      <w:r w:rsidR="00880714">
        <w:t>risk-tiering</w:t>
      </w:r>
      <w:r w:rsidR="00C159E2">
        <w:t>’</w:t>
      </w:r>
      <w:r w:rsidR="00880714">
        <w:t xml:space="preserve"> framework, would ensure that regulation is proportionate with risk.</w:t>
      </w:r>
      <w:r w:rsidR="00880714" w:rsidRPr="00BD4CB7">
        <w:t xml:space="preserve"> </w:t>
      </w:r>
    </w:p>
    <w:p w14:paraId="69E2A129" w14:textId="1AC00031" w:rsidR="00CF1509" w:rsidRDefault="00CF1509" w:rsidP="007353C6">
      <w:pPr>
        <w:keepNext/>
        <w:keepLines/>
      </w:pPr>
      <w:r w:rsidRPr="00015CEE">
        <w:lastRenderedPageBreak/>
        <w:t>The Australian Government Department of Health</w:t>
      </w:r>
      <w:r w:rsidR="00864991">
        <w:t>, Disability</w:t>
      </w:r>
      <w:r w:rsidRPr="00015CEE">
        <w:t xml:space="preserve"> and Age</w:t>
      </w:r>
      <w:r w:rsidR="00864991">
        <w:t>ing</w:t>
      </w:r>
      <w:r w:rsidRPr="00015CEE">
        <w:t xml:space="preserve"> (the department) has subsequently developed the </w:t>
      </w:r>
      <w:r w:rsidR="0F939612">
        <w:t>proposed</w:t>
      </w:r>
      <w:r w:rsidRPr="00015CEE">
        <w:t xml:space="preserve"> legislative changes to give effect to the risk-tiering framework. This work has occurred in consultation with the Gene Technology Standing Committee (GTSC), which </w:t>
      </w:r>
      <w:r w:rsidR="6C601107">
        <w:t xml:space="preserve">is a senior </w:t>
      </w:r>
      <w:proofErr w:type="gramStart"/>
      <w:r w:rsidR="6C601107">
        <w:t>officials</w:t>
      </w:r>
      <w:proofErr w:type="gramEnd"/>
      <w:r w:rsidR="6C601107">
        <w:t xml:space="preserve"> group </w:t>
      </w:r>
      <w:r w:rsidRPr="00015CEE">
        <w:t>of Commonwealth, state and territory government representatives who provide high-level support to the GTMM and coordinate advice on behalf of all relevant portfolios in their state or territory governments.</w:t>
      </w:r>
    </w:p>
    <w:p w14:paraId="40D3AF8E" w14:textId="35BFC31F" w:rsidR="00DB1958" w:rsidRDefault="00DB1958" w:rsidP="00DB1958">
      <w:r>
        <w:t xml:space="preserve">An exposure draft of the </w:t>
      </w:r>
      <w:r w:rsidR="00F13198">
        <w:t xml:space="preserve">proposed </w:t>
      </w:r>
      <w:r>
        <w:t xml:space="preserve">Gene Technology Amendment Bill (the </w:t>
      </w:r>
      <w:r w:rsidR="00843364">
        <w:t xml:space="preserve">draft </w:t>
      </w:r>
      <w:r>
        <w:t xml:space="preserve">Bill) and a </w:t>
      </w:r>
      <w:r w:rsidR="00F7575C">
        <w:t xml:space="preserve">related </w:t>
      </w:r>
      <w:r>
        <w:t xml:space="preserve">consultation paper were released for public comment between </w:t>
      </w:r>
      <w:r w:rsidRPr="00415EAE">
        <w:t>13 September and 8</w:t>
      </w:r>
      <w:r w:rsidR="00F7575C" w:rsidRPr="00415EAE">
        <w:t> </w:t>
      </w:r>
      <w:r w:rsidRPr="00415EAE">
        <w:t>November 2024</w:t>
      </w:r>
      <w:r>
        <w:t xml:space="preserve">. </w:t>
      </w:r>
    </w:p>
    <w:p w14:paraId="7F558A05" w14:textId="0AE45DC3" w:rsidR="00015CEE" w:rsidRPr="00015CEE" w:rsidRDefault="00015CEE" w:rsidP="00015CEE">
      <w:r w:rsidRPr="00015CEE">
        <w:t xml:space="preserve">Below is a chronological overview of key decisions and actions since 2018: </w:t>
      </w:r>
    </w:p>
    <w:p w14:paraId="0F9CCD91" w14:textId="45B04AEA" w:rsidR="00015CEE" w:rsidRPr="00015CEE" w:rsidRDefault="00015CEE" w:rsidP="00015CEE">
      <w:r w:rsidRPr="00015CEE">
        <w:rPr>
          <w:noProof/>
        </w:rPr>
        <w:drawing>
          <wp:inline distT="0" distB="0" distL="0" distR="0" wp14:anchorId="2F807B06" wp14:editId="3E0A9BA4">
            <wp:extent cx="5524500" cy="5410200"/>
            <wp:effectExtent l="38100" t="19050" r="19050" b="38100"/>
            <wp:docPr id="1152144006" name="Diagram 4" descr="key decisions and actions since 2018: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D86EEF3" w14:textId="77777777" w:rsidR="00015CEE" w:rsidRPr="00CC696C" w:rsidRDefault="00015CEE" w:rsidP="008475A4">
      <w:pPr>
        <w:pStyle w:val="Heading2"/>
        <w:rPr>
          <w:color w:val="0D5672" w:themeColor="accent1" w:themeShade="80"/>
        </w:rPr>
      </w:pPr>
      <w:bookmarkStart w:id="11" w:name="_Toc170219128"/>
      <w:bookmarkStart w:id="12" w:name="_Toc1682278225"/>
      <w:bookmarkStart w:id="13" w:name="_Toc176952621"/>
      <w:bookmarkStart w:id="14" w:name="_Toc213775503"/>
      <w:r w:rsidRPr="00CC696C">
        <w:rPr>
          <w:color w:val="0D5672" w:themeColor="accent1" w:themeShade="80"/>
        </w:rPr>
        <w:t>Focus of this Consultation</w:t>
      </w:r>
      <w:bookmarkEnd w:id="11"/>
      <w:bookmarkEnd w:id="12"/>
      <w:bookmarkEnd w:id="13"/>
      <w:bookmarkEnd w:id="14"/>
      <w:r w:rsidRPr="00CC696C">
        <w:rPr>
          <w:color w:val="0D5672" w:themeColor="accent1" w:themeShade="80"/>
        </w:rPr>
        <w:t xml:space="preserve"> </w:t>
      </w:r>
    </w:p>
    <w:p w14:paraId="4F88CB56" w14:textId="77BD9764" w:rsidR="00DB1958" w:rsidRDefault="6E88BAED" w:rsidP="00DB1958">
      <w:pPr>
        <w:shd w:val="clear" w:color="auto" w:fill="FFFFFF" w:themeFill="background1"/>
      </w:pPr>
      <w:r>
        <w:t xml:space="preserve">One of the key features of the proposed reforms is the increased use in delegated legislation </w:t>
      </w:r>
      <w:r w:rsidR="07E76B74">
        <w:t>(including the Regulations</w:t>
      </w:r>
      <w:r w:rsidR="1CCA0BE8">
        <w:t xml:space="preserve"> and proposed new Rules</w:t>
      </w:r>
      <w:r w:rsidR="07E76B74">
        <w:t xml:space="preserve">) </w:t>
      </w:r>
      <w:r>
        <w:t>to increase the flexibility and responsiveness of the Scheme to advances in the field of gene technology.</w:t>
      </w:r>
    </w:p>
    <w:p w14:paraId="4DED73FD" w14:textId="4E7F787E" w:rsidR="00DB1958" w:rsidRDefault="0033175A" w:rsidP="00DB1958">
      <w:pPr>
        <w:shd w:val="clear" w:color="auto" w:fill="FFFFFF" w:themeFill="background1"/>
      </w:pPr>
      <w:r>
        <w:rPr>
          <w:shd w:val="clear" w:color="auto" w:fill="FFFFFF" w:themeFill="background1"/>
        </w:rPr>
        <w:lastRenderedPageBreak/>
        <w:t xml:space="preserve">Following on from </w:t>
      </w:r>
      <w:r w:rsidR="00DB1958">
        <w:rPr>
          <w:shd w:val="clear" w:color="auto" w:fill="FFFFFF" w:themeFill="background1"/>
        </w:rPr>
        <w:t xml:space="preserve">consultation on the </w:t>
      </w:r>
      <w:r w:rsidR="0071493D">
        <w:rPr>
          <w:shd w:val="clear" w:color="auto" w:fill="FFFFFF" w:themeFill="background1"/>
        </w:rPr>
        <w:t xml:space="preserve">draft </w:t>
      </w:r>
      <w:r w:rsidR="00DB1958">
        <w:rPr>
          <w:shd w:val="clear" w:color="auto" w:fill="FFFFFF" w:themeFill="background1"/>
        </w:rPr>
        <w:t>Bill, t</w:t>
      </w:r>
      <w:r w:rsidR="00DB1958" w:rsidRPr="006B0552">
        <w:rPr>
          <w:shd w:val="clear" w:color="auto" w:fill="FFFFFF" w:themeFill="background1"/>
        </w:rPr>
        <w:t xml:space="preserve">his paper </w:t>
      </w:r>
      <w:r w:rsidR="00DB1958">
        <w:rPr>
          <w:shd w:val="clear" w:color="auto" w:fill="FFFFFF" w:themeFill="background1"/>
        </w:rPr>
        <w:t>is aimed at providing stakeholders</w:t>
      </w:r>
      <w:r w:rsidR="00DB1958" w:rsidRPr="006B0552">
        <w:rPr>
          <w:shd w:val="clear" w:color="auto" w:fill="FFFFFF" w:themeFill="background1"/>
        </w:rPr>
        <w:t xml:space="preserve"> with context and</w:t>
      </w:r>
      <w:r w:rsidR="00DB1958">
        <w:rPr>
          <w:shd w:val="clear" w:color="auto" w:fill="FFFFFF" w:themeFill="background1"/>
        </w:rPr>
        <w:t xml:space="preserve"> further</w:t>
      </w:r>
      <w:r w:rsidR="00DB1958" w:rsidRPr="006B0552">
        <w:rPr>
          <w:shd w:val="clear" w:color="auto" w:fill="FFFFFF" w:themeFill="background1"/>
        </w:rPr>
        <w:t xml:space="preserve"> </w:t>
      </w:r>
      <w:r w:rsidR="00AC4489">
        <w:t>information</w:t>
      </w:r>
      <w:r w:rsidR="00DB1958">
        <w:t xml:space="preserve"> about proposed related changes to the GT Regulations that will underpin the changes </w:t>
      </w:r>
      <w:r w:rsidR="00782D92">
        <w:t xml:space="preserve">in </w:t>
      </w:r>
      <w:r w:rsidR="00DB1958">
        <w:t xml:space="preserve">the </w:t>
      </w:r>
      <w:r w:rsidR="00782D92">
        <w:t xml:space="preserve">draft </w:t>
      </w:r>
      <w:r w:rsidR="00DB1958">
        <w:t>Bill and implement the recommendations of the Review.</w:t>
      </w:r>
    </w:p>
    <w:p w14:paraId="253B1686" w14:textId="3E68CC67" w:rsidR="2A0A16ED" w:rsidRDefault="2A0A16ED" w:rsidP="5041294B">
      <w:pPr>
        <w:shd w:val="clear" w:color="auto" w:fill="FFFFFF" w:themeFill="background1"/>
      </w:pPr>
      <w:r>
        <w:t>A separate process will occur with respect to the development and consultation on proposed rules to be made by the GT Regulator. Stakeholders wi</w:t>
      </w:r>
      <w:r w:rsidR="69802E7A">
        <w:t>ll have a separate opportunity to provide input on the proposed draft rules.</w:t>
      </w:r>
    </w:p>
    <w:p w14:paraId="29362F8A" w14:textId="0BC3C793" w:rsidR="0028346E" w:rsidRDefault="0030319F" w:rsidP="0028346E">
      <w:r>
        <w:t xml:space="preserve">This </w:t>
      </w:r>
      <w:r w:rsidR="00662CAA">
        <w:t>provide</w:t>
      </w:r>
      <w:r>
        <w:t>s</w:t>
      </w:r>
      <w:r w:rsidR="00662CAA">
        <w:t xml:space="preserve"> </w:t>
      </w:r>
      <w:r w:rsidR="00E27392" w:rsidRPr="00015CEE">
        <w:t>an opportunity for all impacted industry, regulated entities, academic institutions, researchers, and interested members of the public to consider</w:t>
      </w:r>
      <w:r w:rsidR="008F45A0">
        <w:t xml:space="preserve"> </w:t>
      </w:r>
      <w:r w:rsidR="00077CBD">
        <w:t>and give input on the proposed changes to the Regulations</w:t>
      </w:r>
      <w:r w:rsidR="008279DF">
        <w:t>.</w:t>
      </w:r>
    </w:p>
    <w:p w14:paraId="02CE1349" w14:textId="3BC86665" w:rsidR="00077CBD" w:rsidRDefault="00077CBD" w:rsidP="00077CBD">
      <w:r>
        <w:t>The paper below provides a summary of the current</w:t>
      </w:r>
      <w:r w:rsidR="00666A84">
        <w:t xml:space="preserve"> GT Regulations </w:t>
      </w:r>
      <w:r>
        <w:t xml:space="preserve">and proposed changes.  Where relevant, reference is made to the appropriate part of the </w:t>
      </w:r>
      <w:r w:rsidR="00455002">
        <w:t xml:space="preserve">draft </w:t>
      </w:r>
      <w:r>
        <w:t>Bill providing for the making of the Regulations.</w:t>
      </w:r>
    </w:p>
    <w:p w14:paraId="0C898765" w14:textId="445F7888" w:rsidR="00015CEE" w:rsidRPr="00015CEE" w:rsidRDefault="00015CEE" w:rsidP="00015CEE">
      <w:r w:rsidRPr="00015CEE">
        <w:t xml:space="preserve">Extensive consultation has already been undertaken through the Third Review. Following that consultation, </w:t>
      </w:r>
      <w:r w:rsidR="002F4A04">
        <w:t>minister</w:t>
      </w:r>
      <w:r w:rsidRPr="00015CEE">
        <w:t>s endorsed the preferred regulatory model, including risk-tiering. The focus of this consultation is on implementation of the already agreed approach and does not seek to revisit these measures.</w:t>
      </w:r>
    </w:p>
    <w:p w14:paraId="45805B1E" w14:textId="27D89225" w:rsidR="00015CEE" w:rsidRPr="00015CEE" w:rsidRDefault="00015CEE" w:rsidP="00015CEE">
      <w:r>
        <w:t>The consultation opens o</w:t>
      </w:r>
      <w:r w:rsidR="7B510527">
        <w:t>n Monday</w:t>
      </w:r>
      <w:r>
        <w:t xml:space="preserve"> </w:t>
      </w:r>
      <w:r w:rsidR="3BB526F7">
        <w:t>5 January 202</w:t>
      </w:r>
      <w:r w:rsidR="01F3C30F">
        <w:t xml:space="preserve">6 </w:t>
      </w:r>
      <w:r>
        <w:t>and closes on</w:t>
      </w:r>
      <w:r w:rsidR="4379CC44">
        <w:t xml:space="preserve"> </w:t>
      </w:r>
      <w:r w:rsidR="7F5EC650">
        <w:t xml:space="preserve">Sunday </w:t>
      </w:r>
      <w:r w:rsidR="4379CC44">
        <w:t>1 March 2026</w:t>
      </w:r>
      <w:r>
        <w:t xml:space="preserve"> </w:t>
      </w:r>
    </w:p>
    <w:p w14:paraId="68346C9B" w14:textId="7AD77F02" w:rsidR="00015CEE" w:rsidRPr="00015CEE" w:rsidRDefault="00015CEE" w:rsidP="00015CEE">
      <w:r w:rsidRPr="00015CEE">
        <w:t xml:space="preserve">Specific consultation questions are included throughout the consultation paper to guide </w:t>
      </w:r>
      <w:bookmarkStart w:id="15" w:name="_Int_wJ8Ei6Y9"/>
      <w:r w:rsidRPr="00015CEE">
        <w:t>input</w:t>
      </w:r>
      <w:bookmarkEnd w:id="15"/>
      <w:r w:rsidRPr="00015CEE">
        <w:t xml:space="preserve">. </w:t>
      </w:r>
    </w:p>
    <w:p w14:paraId="3E3766ED" w14:textId="3603787F" w:rsidR="00015CEE" w:rsidRPr="00015CEE" w:rsidRDefault="00015CEE" w:rsidP="00015CEE">
      <w:r w:rsidRPr="00015CEE">
        <w:t>Consultation responses should be provided via the survey in the</w:t>
      </w:r>
      <w:r w:rsidR="00E554F2">
        <w:t xml:space="preserve"> Department of Health</w:t>
      </w:r>
      <w:r w:rsidR="00192D47">
        <w:t>,</w:t>
      </w:r>
      <w:r w:rsidR="00E554F2">
        <w:t xml:space="preserve"> Disability and Ageing</w:t>
      </w:r>
      <w:r w:rsidRPr="00015CEE">
        <w:t xml:space="preserve"> consultation hub. Where possible, reasoning and supporting information should be included. Providing consultation responses via the survey in the consultation hub will ensure that input can be clearly considered against the relevant proposed amendments.</w:t>
      </w:r>
    </w:p>
    <w:p w14:paraId="6E746C29" w14:textId="77777777" w:rsidR="00015CEE" w:rsidRPr="00015CEE" w:rsidRDefault="00015CEE" w:rsidP="00015CEE">
      <w:r w:rsidRPr="00015CEE">
        <w:t xml:space="preserve">Questions during the consultation period may be directed to: </w:t>
      </w:r>
      <w:hyperlink r:id="rId24" w:history="1">
        <w:r w:rsidRPr="00A214D9">
          <w:rPr>
            <w:rStyle w:val="Hyperlink"/>
            <w:color w:val="2E653E" w:themeColor="accent5" w:themeShade="BF"/>
          </w:rPr>
          <w:t>gene.technology.implementation@health.gov.au</w:t>
        </w:r>
      </w:hyperlink>
      <w:r w:rsidRPr="00015CEE">
        <w:t xml:space="preserve">. </w:t>
      </w:r>
    </w:p>
    <w:p w14:paraId="0366477A" w14:textId="77777777" w:rsidR="00015CEE" w:rsidRPr="00015CEE" w:rsidRDefault="00015CEE" w:rsidP="00015CEE">
      <w:r w:rsidRPr="00015CEE">
        <w:br w:type="page"/>
      </w:r>
    </w:p>
    <w:p w14:paraId="05D0BA10" w14:textId="77777777" w:rsidR="00015CEE" w:rsidRPr="00CC696C" w:rsidRDefault="00015CEE" w:rsidP="00077CBD">
      <w:pPr>
        <w:pStyle w:val="Heading2"/>
        <w:rPr>
          <w:color w:val="0D5672" w:themeColor="accent1" w:themeShade="80"/>
        </w:rPr>
      </w:pPr>
      <w:bookmarkStart w:id="16" w:name="_Toc170219129"/>
      <w:bookmarkStart w:id="17" w:name="_Toc893206203"/>
      <w:bookmarkStart w:id="18" w:name="_Toc176952622"/>
      <w:bookmarkStart w:id="19" w:name="_Toc213775504"/>
      <w:r w:rsidRPr="00CC696C">
        <w:rPr>
          <w:color w:val="0D5672" w:themeColor="accent1" w:themeShade="80"/>
        </w:rPr>
        <w:lastRenderedPageBreak/>
        <w:t>Next Steps</w:t>
      </w:r>
      <w:bookmarkEnd w:id="16"/>
      <w:bookmarkEnd w:id="17"/>
      <w:bookmarkEnd w:id="18"/>
      <w:bookmarkEnd w:id="19"/>
      <w:r w:rsidRPr="00CC696C">
        <w:rPr>
          <w:color w:val="0D5672" w:themeColor="accent1" w:themeShade="80"/>
        </w:rPr>
        <w:t xml:space="preserve"> </w:t>
      </w:r>
    </w:p>
    <w:p w14:paraId="337EA7C5" w14:textId="4DA145F3" w:rsidR="00015CEE" w:rsidRPr="00015CEE" w:rsidRDefault="00015CEE" w:rsidP="00015CEE">
      <w:r>
        <w:t xml:space="preserve">Prior to the revised regulatory framework coming </w:t>
      </w:r>
      <w:r w:rsidR="4C5D27DF">
        <w:t>i</w:t>
      </w:r>
      <w:r>
        <w:t>nto effect, the following high-level activities will occur.</w:t>
      </w:r>
    </w:p>
    <w:p w14:paraId="1CF6EDA3" w14:textId="18F3587E" w:rsidR="00015CEE" w:rsidRDefault="026F35B1" w:rsidP="00015CEE">
      <w:r>
        <w:t xml:space="preserve">These activities will all be progressed as quickly as possible subject to </w:t>
      </w:r>
      <w:r w:rsidR="24B30569">
        <w:t>minister</w:t>
      </w:r>
      <w:r>
        <w:t xml:space="preserve">ial agreement and within the requirements of the Commonwealth Government legislation process. </w:t>
      </w:r>
    </w:p>
    <w:p w14:paraId="236D3E6A" w14:textId="513398C5" w:rsidR="00D86E78" w:rsidRDefault="009B69B0" w:rsidP="00054A48">
      <w:pPr>
        <w:tabs>
          <w:tab w:val="right" w:pos="9190"/>
        </w:tabs>
      </w:pPr>
      <w:r>
        <w:rPr>
          <w:noProof/>
        </w:rPr>
        <w:drawing>
          <wp:inline distT="0" distB="0" distL="0" distR="0" wp14:anchorId="2AFC7603" wp14:editId="77CCC17F">
            <wp:extent cx="5586730" cy="6363970"/>
            <wp:effectExtent l="0" t="0" r="13970" b="17780"/>
            <wp:docPr id="1286485066"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r w:rsidR="00054A48">
        <w:tab/>
      </w:r>
    </w:p>
    <w:p w14:paraId="3954C943" w14:textId="6A785A4D" w:rsidR="00D86E78" w:rsidRDefault="00342D40">
      <w:r>
        <w:t>*</w:t>
      </w:r>
      <w:r w:rsidR="00953751">
        <w:t xml:space="preserve">Rules to be </w:t>
      </w:r>
      <w:r w:rsidR="00B27D6A">
        <w:t>issued</w:t>
      </w:r>
      <w:r w:rsidR="00953751">
        <w:t xml:space="preserve"> by the Regulator </w:t>
      </w:r>
      <w:r w:rsidR="00592DF0">
        <w:t xml:space="preserve">will be </w:t>
      </w:r>
      <w:r w:rsidR="00817D2C">
        <w:t xml:space="preserve">developed separately to the proposed amendments </w:t>
      </w:r>
      <w:r w:rsidR="00B27D6A">
        <w:t xml:space="preserve">to the GT </w:t>
      </w:r>
      <w:r w:rsidR="00FB4ADD">
        <w:t>Regulations and</w:t>
      </w:r>
      <w:r w:rsidR="00B27D6A">
        <w:t xml:space="preserve"> wi</w:t>
      </w:r>
      <w:r w:rsidR="00D57D08">
        <w:t>ll be subject to a separate consultation process.</w:t>
      </w:r>
    </w:p>
    <w:p w14:paraId="11FFFE05" w14:textId="36461307" w:rsidR="009B69B0" w:rsidRDefault="009B69B0">
      <w:r>
        <w:br w:type="page"/>
      </w:r>
    </w:p>
    <w:p w14:paraId="41E17FC5" w14:textId="5E73E28F" w:rsidR="00592D42" w:rsidRPr="00CC696C" w:rsidRDefault="009C203E" w:rsidP="01C67704">
      <w:pPr>
        <w:pStyle w:val="Heading1"/>
        <w:rPr>
          <w:rFonts w:eastAsia="Calibri"/>
          <w:color w:val="0D5672" w:themeColor="accent1" w:themeShade="80"/>
        </w:rPr>
      </w:pPr>
      <w:bookmarkStart w:id="20" w:name="_Toc213775505"/>
      <w:r w:rsidRPr="00CC696C">
        <w:rPr>
          <w:rFonts w:eastAsia="Calibri"/>
          <w:color w:val="0D5672" w:themeColor="accent1" w:themeShade="80"/>
        </w:rPr>
        <w:lastRenderedPageBreak/>
        <w:t xml:space="preserve">Key changes </w:t>
      </w:r>
      <w:r w:rsidR="00055D70" w:rsidRPr="00CC696C">
        <w:rPr>
          <w:rFonts w:eastAsia="Calibri"/>
          <w:color w:val="0D5672" w:themeColor="accent1" w:themeShade="80"/>
        </w:rPr>
        <w:t xml:space="preserve">proposed </w:t>
      </w:r>
      <w:r w:rsidRPr="00CC696C">
        <w:rPr>
          <w:rFonts w:eastAsia="Calibri"/>
          <w:color w:val="0D5672" w:themeColor="accent1" w:themeShade="80"/>
        </w:rPr>
        <w:t xml:space="preserve">to the </w:t>
      </w:r>
      <w:r w:rsidR="00D17DDD" w:rsidRPr="00CC696C">
        <w:rPr>
          <w:rFonts w:eastAsia="Calibri"/>
          <w:color w:val="0D5672" w:themeColor="accent1" w:themeShade="80"/>
        </w:rPr>
        <w:t>G</w:t>
      </w:r>
      <w:r w:rsidR="006C579D" w:rsidRPr="00CC696C">
        <w:rPr>
          <w:rFonts w:eastAsia="Calibri"/>
          <w:color w:val="0D5672" w:themeColor="accent1" w:themeShade="80"/>
        </w:rPr>
        <w:t xml:space="preserve">ene </w:t>
      </w:r>
      <w:r w:rsidR="00D17DDD" w:rsidRPr="00CC696C">
        <w:rPr>
          <w:rFonts w:eastAsia="Calibri"/>
          <w:color w:val="0D5672" w:themeColor="accent1" w:themeShade="80"/>
        </w:rPr>
        <w:t>T</w:t>
      </w:r>
      <w:r w:rsidR="006C579D" w:rsidRPr="00CC696C">
        <w:rPr>
          <w:rFonts w:eastAsia="Calibri"/>
          <w:color w:val="0D5672" w:themeColor="accent1" w:themeShade="80"/>
        </w:rPr>
        <w:t>echnology</w:t>
      </w:r>
      <w:r w:rsidR="00D17DDD" w:rsidRPr="00CC696C">
        <w:rPr>
          <w:rFonts w:eastAsia="Calibri"/>
          <w:color w:val="0D5672" w:themeColor="accent1" w:themeShade="80"/>
        </w:rPr>
        <w:t xml:space="preserve"> </w:t>
      </w:r>
      <w:r w:rsidRPr="00CC696C">
        <w:rPr>
          <w:rFonts w:eastAsia="Calibri"/>
          <w:color w:val="0D5672" w:themeColor="accent1" w:themeShade="80"/>
        </w:rPr>
        <w:t>Regulations</w:t>
      </w:r>
      <w:r w:rsidR="006C579D" w:rsidRPr="00CC696C">
        <w:rPr>
          <w:rFonts w:eastAsia="Calibri"/>
          <w:color w:val="0D5672" w:themeColor="accent1" w:themeShade="80"/>
        </w:rPr>
        <w:t xml:space="preserve"> 2001</w:t>
      </w:r>
      <w:bookmarkEnd w:id="20"/>
      <w:r w:rsidR="006C579D" w:rsidRPr="00CC696C">
        <w:rPr>
          <w:rFonts w:eastAsia="Calibri"/>
          <w:color w:val="0D5672" w:themeColor="accent1" w:themeShade="80"/>
        </w:rPr>
        <w:t xml:space="preserve"> </w:t>
      </w:r>
    </w:p>
    <w:p w14:paraId="6EEF3126" w14:textId="54978554" w:rsidR="00F620DB" w:rsidRDefault="7C983508" w:rsidP="00990132">
      <w:r>
        <w:t>T</w:t>
      </w:r>
      <w:r w:rsidR="00FF1E66">
        <w:t xml:space="preserve">his paper </w:t>
      </w:r>
      <w:r w:rsidR="00333782">
        <w:t>illustrat</w:t>
      </w:r>
      <w:r w:rsidR="00761016">
        <w:t>es</w:t>
      </w:r>
      <w:r w:rsidR="00515161">
        <w:t xml:space="preserve"> proposed</w:t>
      </w:r>
      <w:r w:rsidR="00E0222C">
        <w:t xml:space="preserve"> </w:t>
      </w:r>
      <w:r w:rsidR="00283988">
        <w:t>key change</w:t>
      </w:r>
      <w:r w:rsidR="00927BD3">
        <w:t>s</w:t>
      </w:r>
      <w:r w:rsidR="004A0BFB">
        <w:t xml:space="preserve"> </w:t>
      </w:r>
      <w:r w:rsidR="1DCA8050">
        <w:t>to the GT Regulations</w:t>
      </w:r>
      <w:r w:rsidR="00884C23">
        <w:t xml:space="preserve"> </w:t>
      </w:r>
      <w:r w:rsidR="00B70F15">
        <w:t xml:space="preserve">and </w:t>
      </w:r>
      <w:r w:rsidR="00102C66">
        <w:t xml:space="preserve">the policy intent </w:t>
      </w:r>
      <w:r w:rsidR="00696A88">
        <w:t>for how these changes would work in practice</w:t>
      </w:r>
      <w:r w:rsidR="00907651">
        <w:t>.</w:t>
      </w:r>
      <w:r w:rsidR="000236E0">
        <w:t xml:space="preserve"> It is important to note that the wording </w:t>
      </w:r>
      <w:r w:rsidR="00840072">
        <w:t xml:space="preserve">of the final </w:t>
      </w:r>
      <w:r w:rsidR="002C76FF">
        <w:t>provisions will be subject to change throughout the drafting process</w:t>
      </w:r>
      <w:r w:rsidR="00F17AE3">
        <w:t xml:space="preserve">, or </w:t>
      </w:r>
      <w:proofErr w:type="gramStart"/>
      <w:r w:rsidR="00F17AE3">
        <w:t>as a result of</w:t>
      </w:r>
      <w:proofErr w:type="gramEnd"/>
      <w:r w:rsidR="00F17AE3">
        <w:t xml:space="preserve"> feedback provided through this </w:t>
      </w:r>
      <w:r w:rsidR="00941C6E">
        <w:t>consultation</w:t>
      </w:r>
      <w:r w:rsidR="00F17AE3">
        <w:t xml:space="preserve"> process.</w:t>
      </w:r>
    </w:p>
    <w:p w14:paraId="3E4B3FAA" w14:textId="55D4886E" w:rsidR="003E68DA" w:rsidRDefault="0067780D" w:rsidP="00990132">
      <w:r>
        <w:t xml:space="preserve">It is </w:t>
      </w:r>
      <w:r w:rsidR="004B1984">
        <w:t xml:space="preserve">also </w:t>
      </w:r>
      <w:r>
        <w:t xml:space="preserve">important to note that different </w:t>
      </w:r>
      <w:r w:rsidR="000F50FF">
        <w:t xml:space="preserve">types of legislation </w:t>
      </w:r>
      <w:r w:rsidR="001301D9">
        <w:t xml:space="preserve">are subject to </w:t>
      </w:r>
      <w:r w:rsidR="00CE4F44">
        <w:t>different approval pathways</w:t>
      </w:r>
      <w:r w:rsidR="00B43342">
        <w:t>.</w:t>
      </w:r>
      <w:r w:rsidR="00CE4F44">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st of legislation and the approvals needed"/>
        <w:tblDescription w:val="Types of legislation and who can approve changes to them"/>
      </w:tblPr>
      <w:tblGrid>
        <w:gridCol w:w="3822"/>
        <w:gridCol w:w="5358"/>
      </w:tblGrid>
      <w:tr w:rsidR="001B7D4D" w:rsidRPr="00A52142" w14:paraId="51E83517" w14:textId="77777777" w:rsidTr="006A0940">
        <w:tc>
          <w:tcPr>
            <w:tcW w:w="3823" w:type="dxa"/>
          </w:tcPr>
          <w:p w14:paraId="05B923D2" w14:textId="72E34E94" w:rsidR="001B7D4D" w:rsidRPr="00A52142" w:rsidRDefault="00234B49" w:rsidP="00990132">
            <w:pPr>
              <w:rPr>
                <w:b/>
                <w:bCs/>
              </w:rPr>
            </w:pPr>
            <w:r w:rsidRPr="00A52142">
              <w:rPr>
                <w:b/>
                <w:bCs/>
              </w:rPr>
              <w:t xml:space="preserve">Type of </w:t>
            </w:r>
            <w:r w:rsidR="00452F35" w:rsidRPr="00A52142">
              <w:rPr>
                <w:b/>
                <w:bCs/>
              </w:rPr>
              <w:t>legislation</w:t>
            </w:r>
          </w:p>
        </w:tc>
        <w:tc>
          <w:tcPr>
            <w:tcW w:w="5359" w:type="dxa"/>
          </w:tcPr>
          <w:p w14:paraId="2A9FDCD9" w14:textId="58FBFA23" w:rsidR="001B7D4D" w:rsidRPr="00A52142" w:rsidRDefault="00234B49" w:rsidP="00990132">
            <w:pPr>
              <w:rPr>
                <w:b/>
                <w:bCs/>
              </w:rPr>
            </w:pPr>
            <w:r w:rsidRPr="00A52142">
              <w:rPr>
                <w:b/>
                <w:bCs/>
              </w:rPr>
              <w:t>Approved by</w:t>
            </w:r>
          </w:p>
        </w:tc>
      </w:tr>
      <w:tr w:rsidR="001B7D4D" w14:paraId="4FF6D690" w14:textId="77777777" w:rsidTr="006A0940">
        <w:tc>
          <w:tcPr>
            <w:tcW w:w="3823" w:type="dxa"/>
          </w:tcPr>
          <w:p w14:paraId="54499F67" w14:textId="769DB401" w:rsidR="001B7D4D" w:rsidRDefault="00452F35" w:rsidP="00990132">
            <w:r>
              <w:t>GT Act</w:t>
            </w:r>
          </w:p>
        </w:tc>
        <w:tc>
          <w:tcPr>
            <w:tcW w:w="5359" w:type="dxa"/>
          </w:tcPr>
          <w:p w14:paraId="27750969" w14:textId="1DE41D5A" w:rsidR="001B7D4D" w:rsidRDefault="004A06A6" w:rsidP="00990132">
            <w:r>
              <w:t xml:space="preserve">Australian </w:t>
            </w:r>
            <w:r w:rsidR="00444FC5">
              <w:t>Parliament</w:t>
            </w:r>
          </w:p>
        </w:tc>
      </w:tr>
      <w:tr w:rsidR="001B7D4D" w14:paraId="4C31E68F" w14:textId="77777777" w:rsidTr="006A0940">
        <w:tc>
          <w:tcPr>
            <w:tcW w:w="3823" w:type="dxa"/>
          </w:tcPr>
          <w:p w14:paraId="4B922ED9" w14:textId="5ECD72F5" w:rsidR="001B7D4D" w:rsidRDefault="00444FC5" w:rsidP="00990132">
            <w:r>
              <w:t>GT Regulations</w:t>
            </w:r>
          </w:p>
        </w:tc>
        <w:tc>
          <w:tcPr>
            <w:tcW w:w="5359" w:type="dxa"/>
          </w:tcPr>
          <w:p w14:paraId="421C212F" w14:textId="54276F0F" w:rsidR="001B7D4D" w:rsidRDefault="00E6408F" w:rsidP="00990132">
            <w:r>
              <w:t xml:space="preserve">Federal </w:t>
            </w:r>
            <w:r w:rsidR="006B490E">
              <w:t>Executive Council</w:t>
            </w:r>
          </w:p>
        </w:tc>
      </w:tr>
      <w:tr w:rsidR="001B7D4D" w14:paraId="43FEE1BE" w14:textId="77777777" w:rsidTr="006A0940">
        <w:tc>
          <w:tcPr>
            <w:tcW w:w="3823" w:type="dxa"/>
          </w:tcPr>
          <w:p w14:paraId="3166D7AA" w14:textId="79CE2F60" w:rsidR="001B7D4D" w:rsidRDefault="006B490E" w:rsidP="00990132">
            <w:r>
              <w:t>Rules</w:t>
            </w:r>
          </w:p>
        </w:tc>
        <w:tc>
          <w:tcPr>
            <w:tcW w:w="5359" w:type="dxa"/>
          </w:tcPr>
          <w:p w14:paraId="516C54D2" w14:textId="3B746EB5" w:rsidR="001B7D4D" w:rsidRDefault="006B490E" w:rsidP="00990132">
            <w:r>
              <w:t>Legi</w:t>
            </w:r>
            <w:r w:rsidR="004A06A6">
              <w:t>s</w:t>
            </w:r>
            <w:r>
              <w:t>lat</w:t>
            </w:r>
            <w:r w:rsidR="00C63AE8">
              <w:t xml:space="preserve">ive </w:t>
            </w:r>
            <w:r w:rsidR="00691F6E">
              <w:t>instrument</w:t>
            </w:r>
            <w:r w:rsidR="00C63AE8">
              <w:t xml:space="preserve"> made by the Regulator</w:t>
            </w:r>
          </w:p>
        </w:tc>
      </w:tr>
    </w:tbl>
    <w:p w14:paraId="3E2B1088" w14:textId="4ECACCB0" w:rsidR="00990132" w:rsidRDefault="24FD5E28" w:rsidP="004E352C">
      <w:pPr>
        <w:spacing w:before="160"/>
      </w:pPr>
      <w:r>
        <w:t xml:space="preserve">It is important to note that proposed rules to be made by the Regulator will be developed separately to the proposed amendment regulations. </w:t>
      </w:r>
      <w:r w:rsidR="4F32CC91">
        <w:t>A separate consultation process will be undertaken.</w:t>
      </w:r>
    </w:p>
    <w:p w14:paraId="0BC04485" w14:textId="135466EE" w:rsidR="00990132" w:rsidRDefault="1E0EA485" w:rsidP="00990132">
      <w:r>
        <w:t xml:space="preserve">To ensure that </w:t>
      </w:r>
      <w:r w:rsidR="0028760F">
        <w:t xml:space="preserve">it is clear which parts of the </w:t>
      </w:r>
      <w:r w:rsidR="0065633D">
        <w:t xml:space="preserve">current </w:t>
      </w:r>
      <w:r w:rsidR="00DC0691">
        <w:t>GT R</w:t>
      </w:r>
      <w:r w:rsidR="0028760F">
        <w:t>egulations would be retained</w:t>
      </w:r>
      <w:r w:rsidR="1397984E">
        <w:t xml:space="preserve">, current </w:t>
      </w:r>
      <w:r w:rsidR="000759F2">
        <w:t xml:space="preserve">provisions are </w:t>
      </w:r>
      <w:r w:rsidR="00D419DA">
        <w:t xml:space="preserve">referenced </w:t>
      </w:r>
      <w:r w:rsidR="1397984E">
        <w:t>even if no changes are propo</w:t>
      </w:r>
      <w:r w:rsidR="3EB3D1F7">
        <w:t>sed.</w:t>
      </w:r>
    </w:p>
    <w:p w14:paraId="57EEC73F" w14:textId="2B548A25" w:rsidR="008C7B74" w:rsidRPr="00CC696C" w:rsidRDefault="006B1240" w:rsidP="004868D8">
      <w:pPr>
        <w:pStyle w:val="Heading2"/>
        <w:spacing w:after="160"/>
        <w:rPr>
          <w:color w:val="0D5672" w:themeColor="accent1" w:themeShade="80"/>
        </w:rPr>
      </w:pPr>
      <w:bookmarkStart w:id="21" w:name="_Toc213775506"/>
      <w:r w:rsidRPr="00CC696C">
        <w:rPr>
          <w:color w:val="0D5672" w:themeColor="accent1" w:themeShade="80"/>
        </w:rPr>
        <w:t>Regulations</w:t>
      </w:r>
      <w:r w:rsidR="00C34287" w:rsidRPr="00CC696C">
        <w:rPr>
          <w:color w:val="0D5672" w:themeColor="accent1" w:themeShade="80"/>
        </w:rPr>
        <w:t xml:space="preserve"> structure</w:t>
      </w:r>
      <w:r w:rsidR="0043335D" w:rsidRPr="00CC696C">
        <w:rPr>
          <w:color w:val="0D5672" w:themeColor="accent1" w:themeShade="80"/>
        </w:rPr>
        <w:t xml:space="preserve"> </w:t>
      </w:r>
      <w:r w:rsidR="009C61C1" w:rsidRPr="00CC696C">
        <w:rPr>
          <w:color w:val="0D5672" w:themeColor="accent1" w:themeShade="80"/>
        </w:rPr>
        <w:t>generally</w:t>
      </w:r>
      <w:bookmarkEnd w:id="21"/>
    </w:p>
    <w:p w14:paraId="7E5E94E6" w14:textId="77777777" w:rsidR="008C7B74" w:rsidRPr="00B0775C" w:rsidRDefault="008C7B74" w:rsidP="004868D8">
      <w:pPr>
        <w:spacing w:after="0"/>
        <w:rPr>
          <w:b/>
          <w:bCs/>
        </w:rPr>
      </w:pPr>
      <w:r w:rsidRPr="00B0775C">
        <w:rPr>
          <w:b/>
          <w:bCs/>
        </w:rPr>
        <w:t>Currently</w:t>
      </w:r>
    </w:p>
    <w:p w14:paraId="0D8333AB" w14:textId="488548D7" w:rsidR="008C7B74" w:rsidRDefault="001D3F19" w:rsidP="007C06A9">
      <w:pPr>
        <w:pStyle w:val="ListParagraph"/>
        <w:ind w:left="425" w:hanging="425"/>
        <w:contextualSpacing w:val="0"/>
      </w:pPr>
      <w:r>
        <w:t xml:space="preserve">Some regulations do not appear in the same order as their empowering provisions </w:t>
      </w:r>
      <w:r w:rsidR="00DB1ACB">
        <w:t xml:space="preserve">in the </w:t>
      </w:r>
      <w:r w:rsidR="00DB1ACB" w:rsidRPr="00157B8F">
        <w:rPr>
          <w:i/>
          <w:iCs/>
        </w:rPr>
        <w:t xml:space="preserve">Gene Technology Act </w:t>
      </w:r>
      <w:r w:rsidR="00155D17" w:rsidRPr="00157B8F">
        <w:rPr>
          <w:i/>
          <w:iCs/>
        </w:rPr>
        <w:t>2000</w:t>
      </w:r>
      <w:r w:rsidR="00155D17">
        <w:t xml:space="preserve"> </w:t>
      </w:r>
      <w:r w:rsidR="00DB1ACB">
        <w:t>(GT Act).</w:t>
      </w:r>
      <w:r w:rsidR="00024CF4">
        <w:t xml:space="preserve"> For example, regulations relating to the Gene Technology Technical Advisory Committee (GTTAC) are contained in Part 4 of the GT</w:t>
      </w:r>
      <w:r w:rsidR="009F3DD3">
        <w:t> </w:t>
      </w:r>
      <w:r w:rsidR="00024CF4">
        <w:t>Regulations, but Part 8 of the GT Act.</w:t>
      </w:r>
    </w:p>
    <w:p w14:paraId="167C8024" w14:textId="5887A189" w:rsidR="001E1C71" w:rsidRDefault="00022D90" w:rsidP="00B81A81">
      <w:pPr>
        <w:pStyle w:val="ListParagraph"/>
        <w:ind w:left="426" w:hanging="426"/>
      </w:pPr>
      <w:r>
        <w:t>This is not</w:t>
      </w:r>
      <w:r w:rsidR="007D6C4B">
        <w:t xml:space="preserve"> consistent with modern legislation.</w:t>
      </w:r>
    </w:p>
    <w:p w14:paraId="7D61E130" w14:textId="77777777" w:rsidR="008C7B74" w:rsidRPr="00B0775C" w:rsidRDefault="008C7B74" w:rsidP="004868D8">
      <w:pPr>
        <w:spacing w:after="0"/>
        <w:rPr>
          <w:b/>
          <w:bCs/>
        </w:rPr>
      </w:pPr>
      <w:r w:rsidRPr="00B0775C">
        <w:rPr>
          <w:b/>
          <w:bCs/>
        </w:rPr>
        <w:t>Proposed amendments</w:t>
      </w:r>
    </w:p>
    <w:p w14:paraId="2F08E5E0" w14:textId="702D349B" w:rsidR="008C7B74" w:rsidRDefault="00344B2C" w:rsidP="007C06A9">
      <w:pPr>
        <w:pStyle w:val="ListParagraph"/>
        <w:ind w:left="425" w:hanging="425"/>
        <w:contextualSpacing w:val="0"/>
      </w:pPr>
      <w:r>
        <w:t xml:space="preserve">To ensure that </w:t>
      </w:r>
      <w:r w:rsidR="00F20FC5">
        <w:t xml:space="preserve">the GT Act reflects modern standards of legislative </w:t>
      </w:r>
      <w:r w:rsidR="009C61C1">
        <w:t>drafting, the</w:t>
      </w:r>
      <w:r w:rsidR="00002180">
        <w:t xml:space="preserve"> </w:t>
      </w:r>
      <w:r w:rsidR="0063035C">
        <w:t xml:space="preserve">proposed changes to the </w:t>
      </w:r>
      <w:r w:rsidR="00F11ABB">
        <w:t>GT</w:t>
      </w:r>
      <w:r w:rsidR="001158A9">
        <w:t> </w:t>
      </w:r>
      <w:r w:rsidR="005C718A">
        <w:t>Regulations</w:t>
      </w:r>
      <w:r w:rsidR="00E57E05">
        <w:t xml:space="preserve"> </w:t>
      </w:r>
      <w:r w:rsidR="005C718A">
        <w:t xml:space="preserve">should </w:t>
      </w:r>
      <w:r w:rsidR="00C22D5C">
        <w:t>mirror</w:t>
      </w:r>
      <w:r w:rsidR="005C718A">
        <w:t xml:space="preserve"> the structure of the</w:t>
      </w:r>
      <w:r w:rsidR="0063035C">
        <w:t xml:space="preserve"> proposed changes to the</w:t>
      </w:r>
      <w:r w:rsidR="005C718A">
        <w:t xml:space="preserve"> GT</w:t>
      </w:r>
      <w:r w:rsidR="007329CF">
        <w:t> </w:t>
      </w:r>
      <w:r w:rsidR="005C718A">
        <w:t>Act</w:t>
      </w:r>
      <w:r w:rsidR="0063035C">
        <w:t xml:space="preserve">. </w:t>
      </w:r>
      <w:r w:rsidR="00A919AE">
        <w:t>F</w:t>
      </w:r>
      <w:r w:rsidR="00A36C74">
        <w:t xml:space="preserve">or </w:t>
      </w:r>
      <w:r w:rsidR="0055366C">
        <w:t>example,</w:t>
      </w:r>
      <w:r w:rsidR="00A36C74">
        <w:t xml:space="preserve"> </w:t>
      </w:r>
      <w:r w:rsidR="005C1A75">
        <w:t>Part 2</w:t>
      </w:r>
      <w:r w:rsidR="005C718A">
        <w:t xml:space="preserve"> of the </w:t>
      </w:r>
      <w:r w:rsidR="00501DB8">
        <w:t>draft</w:t>
      </w:r>
      <w:r w:rsidR="0063035C">
        <w:t xml:space="preserve"> Bill</w:t>
      </w:r>
      <w:r w:rsidR="005C718A">
        <w:t xml:space="preserve"> should have a corresponding Part 2 in the GT </w:t>
      </w:r>
      <w:r w:rsidR="0063035C">
        <w:t xml:space="preserve">Amendment </w:t>
      </w:r>
      <w:r w:rsidR="005C718A">
        <w:t>R</w:t>
      </w:r>
      <w:r w:rsidR="00F841A1">
        <w:t>egulations</w:t>
      </w:r>
      <w:r w:rsidR="0063035C">
        <w:t>.</w:t>
      </w:r>
    </w:p>
    <w:p w14:paraId="64C2DAF3" w14:textId="7F446179" w:rsidR="00115CF8" w:rsidRDefault="00F77EA9" w:rsidP="00115CF8">
      <w:pPr>
        <w:pStyle w:val="ListParagraph"/>
        <w:ind w:left="426" w:hanging="426"/>
      </w:pPr>
      <w:r>
        <w:t>I</w:t>
      </w:r>
      <w:r w:rsidR="003D0EE1">
        <w:t>t</w:t>
      </w:r>
      <w:r w:rsidR="00556A03">
        <w:t xml:space="preserve"> is </w:t>
      </w:r>
      <w:r w:rsidR="00EE723E">
        <w:t xml:space="preserve">therefore </w:t>
      </w:r>
      <w:r w:rsidR="00556A03">
        <w:t xml:space="preserve">anticipated that some </w:t>
      </w:r>
      <w:r w:rsidR="00214CB3">
        <w:t xml:space="preserve">parts </w:t>
      </w:r>
      <w:r w:rsidR="00556A03">
        <w:t>of the</w:t>
      </w:r>
      <w:r w:rsidR="00214CB3">
        <w:t xml:space="preserve"> </w:t>
      </w:r>
      <w:r w:rsidR="00556A03">
        <w:t xml:space="preserve">GT Regulations </w:t>
      </w:r>
      <w:r w:rsidR="00A513BF">
        <w:t>would</w:t>
      </w:r>
      <w:r w:rsidR="00556A03">
        <w:t xml:space="preserve"> be </w:t>
      </w:r>
      <w:r w:rsidR="00BF19C9">
        <w:t>renumbered</w:t>
      </w:r>
      <w:r w:rsidR="008307C7">
        <w:t xml:space="preserve"> and</w:t>
      </w:r>
      <w:r w:rsidR="00A324DF">
        <w:t xml:space="preserve"> </w:t>
      </w:r>
      <w:r w:rsidR="00BF19C9">
        <w:t xml:space="preserve">some existing regulations </w:t>
      </w:r>
      <w:r w:rsidR="008307C7">
        <w:t>relocated</w:t>
      </w:r>
      <w:r w:rsidR="00711F63">
        <w:t xml:space="preserve"> </w:t>
      </w:r>
      <w:r w:rsidR="00251F7B">
        <w:t>without</w:t>
      </w:r>
      <w:r w:rsidR="00BE3A27">
        <w:t xml:space="preserve"> substantive</w:t>
      </w:r>
      <w:r w:rsidR="00251F7B">
        <w:t xml:space="preserve"> amendment</w:t>
      </w:r>
      <w:r w:rsidR="008307C7">
        <w:t xml:space="preserve">. </w:t>
      </w:r>
    </w:p>
    <w:p w14:paraId="7E80159D" w14:textId="77777777" w:rsidR="009054F6" w:rsidRDefault="009054F6" w:rsidP="001C0DBB">
      <w:pPr>
        <w:pStyle w:val="ListParagraph"/>
        <w:numPr>
          <w:ilvl w:val="0"/>
          <w:numId w:val="0"/>
        </w:numPr>
        <w:spacing w:after="0"/>
        <w:ind w:left="425"/>
      </w:pPr>
    </w:p>
    <w:p w14:paraId="787FAA9B" w14:textId="74C37727" w:rsidR="00C50120" w:rsidRDefault="00C50120" w:rsidP="000D27E3">
      <w:pPr>
        <w:pBdr>
          <w:top w:val="single" w:sz="4" w:space="1" w:color="auto"/>
          <w:left w:val="single" w:sz="4" w:space="4" w:color="auto"/>
          <w:bottom w:val="single" w:sz="4" w:space="1" w:color="auto"/>
          <w:right w:val="single" w:sz="4" w:space="4" w:color="auto"/>
        </w:pBdr>
        <w:shd w:val="clear" w:color="auto" w:fill="D3EBDA" w:themeFill="accent5" w:themeFillTint="33"/>
      </w:pPr>
      <w:r>
        <w:t>Question</w:t>
      </w:r>
      <w:r w:rsidR="00EE5268">
        <w:t xml:space="preserve"> 1</w:t>
      </w:r>
      <w:r>
        <w:t>: Do you have any comments or concerns with regards to the proposed changes to the structure</w:t>
      </w:r>
      <w:r w:rsidR="005B4953">
        <w:t xml:space="preserve"> of the Re</w:t>
      </w:r>
      <w:r w:rsidR="00BC4360">
        <w:t>gulations generally</w:t>
      </w:r>
      <w:r w:rsidR="00407193">
        <w:t>?</w:t>
      </w:r>
    </w:p>
    <w:p w14:paraId="6E549AAE" w14:textId="623206A0" w:rsidR="009C203E" w:rsidRPr="00CC696C" w:rsidRDefault="00147E76" w:rsidP="004868D8">
      <w:pPr>
        <w:pStyle w:val="Heading2"/>
        <w:spacing w:after="160"/>
        <w:rPr>
          <w:color w:val="0D5672" w:themeColor="accent1" w:themeShade="80"/>
        </w:rPr>
      </w:pPr>
      <w:bookmarkStart w:id="22" w:name="_Toc213775507"/>
      <w:r w:rsidRPr="00CC696C">
        <w:rPr>
          <w:color w:val="0D5672" w:themeColor="accent1" w:themeShade="80"/>
        </w:rPr>
        <w:lastRenderedPageBreak/>
        <w:t>Part 1</w:t>
      </w:r>
      <w:r w:rsidR="002425C7" w:rsidRPr="00CC696C">
        <w:rPr>
          <w:color w:val="0D5672" w:themeColor="accent1" w:themeShade="80"/>
        </w:rPr>
        <w:t xml:space="preserve"> – </w:t>
      </w:r>
      <w:r w:rsidR="009C203E" w:rsidRPr="00CC696C">
        <w:rPr>
          <w:color w:val="0D5672" w:themeColor="accent1" w:themeShade="80"/>
        </w:rPr>
        <w:t>Preliminary</w:t>
      </w:r>
      <w:bookmarkEnd w:id="22"/>
    </w:p>
    <w:p w14:paraId="2B0402C6" w14:textId="22F24502" w:rsidR="009C203E" w:rsidRPr="00B0775C" w:rsidRDefault="009C203E" w:rsidP="004E352C">
      <w:pPr>
        <w:keepNext/>
        <w:keepLines/>
        <w:spacing w:after="0"/>
        <w:rPr>
          <w:b/>
          <w:bCs/>
        </w:rPr>
      </w:pPr>
      <w:r w:rsidRPr="00B0775C">
        <w:rPr>
          <w:b/>
          <w:bCs/>
        </w:rPr>
        <w:t>Currently</w:t>
      </w:r>
    </w:p>
    <w:p w14:paraId="194C45C8" w14:textId="4221D074" w:rsidR="009C203E" w:rsidRDefault="009721FD" w:rsidP="004E352C">
      <w:pPr>
        <w:pStyle w:val="ListParagraph"/>
        <w:keepNext/>
        <w:keepLines/>
        <w:ind w:left="425" w:hanging="425"/>
      </w:pPr>
      <w:r>
        <w:t xml:space="preserve">Part 1 </w:t>
      </w:r>
      <w:r w:rsidR="00FB7A58">
        <w:t>of the current GT Regulations provide</w:t>
      </w:r>
      <w:r w:rsidR="00323FDF">
        <w:t>s</w:t>
      </w:r>
      <w:r w:rsidR="00FB7A58">
        <w:t xml:space="preserve"> definitions for significant terms used throughout the </w:t>
      </w:r>
      <w:r w:rsidR="008B7C81">
        <w:t>GT Regulations</w:t>
      </w:r>
      <w:r w:rsidR="00FB7A58">
        <w:t>.</w:t>
      </w:r>
    </w:p>
    <w:p w14:paraId="6CAFFA00" w14:textId="07DCD5A5" w:rsidR="009721FD" w:rsidRPr="00B0775C" w:rsidRDefault="009721FD" w:rsidP="004E352C">
      <w:pPr>
        <w:keepNext/>
        <w:keepLines/>
        <w:spacing w:after="0"/>
        <w:rPr>
          <w:b/>
          <w:bCs/>
        </w:rPr>
      </w:pPr>
      <w:r w:rsidRPr="00B0775C">
        <w:rPr>
          <w:b/>
          <w:bCs/>
        </w:rPr>
        <w:t>Proposed amendments</w:t>
      </w:r>
    </w:p>
    <w:p w14:paraId="0DCA46E4" w14:textId="27CA68F1" w:rsidR="00F860C9" w:rsidRPr="00F33D77" w:rsidRDefault="00E62EA9" w:rsidP="007C06A9">
      <w:pPr>
        <w:pStyle w:val="ListParagraph"/>
        <w:keepNext/>
        <w:keepLines/>
        <w:ind w:left="425" w:hanging="425"/>
        <w:contextualSpacing w:val="0"/>
      </w:pPr>
      <w:r w:rsidRPr="00F33D77">
        <w:t>S</w:t>
      </w:r>
      <w:r w:rsidR="00FB7A58" w:rsidRPr="00F33D77">
        <w:t>ome</w:t>
      </w:r>
      <w:r w:rsidR="009721FD" w:rsidRPr="00F33D77">
        <w:t xml:space="preserve"> amendments to existing definitions</w:t>
      </w:r>
      <w:r w:rsidRPr="00F33D77">
        <w:t xml:space="preserve"> </w:t>
      </w:r>
      <w:r w:rsidR="002C52CD" w:rsidRPr="00F33D77">
        <w:t>are</w:t>
      </w:r>
      <w:r w:rsidRPr="00F33D77">
        <w:t xml:space="preserve"> needed</w:t>
      </w:r>
      <w:r w:rsidR="00FB7A58" w:rsidRPr="00F33D77">
        <w:t xml:space="preserve">, </w:t>
      </w:r>
      <w:r w:rsidR="00F37D12" w:rsidRPr="00F33D77">
        <w:t xml:space="preserve">and </w:t>
      </w:r>
      <w:r w:rsidR="00FB7A58" w:rsidRPr="00F33D77">
        <w:t>new definitions</w:t>
      </w:r>
      <w:r w:rsidR="004B5100" w:rsidRPr="00F33D77">
        <w:t xml:space="preserve"> </w:t>
      </w:r>
      <w:r w:rsidR="00804C3F" w:rsidRPr="00F33D77">
        <w:t xml:space="preserve">will be </w:t>
      </w:r>
      <w:r w:rsidR="00DE114C" w:rsidRPr="00F33D77">
        <w:t xml:space="preserve">added </w:t>
      </w:r>
      <w:proofErr w:type="gramStart"/>
      <w:r w:rsidR="00DE114C" w:rsidRPr="00F33D77">
        <w:t>as a result of</w:t>
      </w:r>
      <w:proofErr w:type="gramEnd"/>
      <w:r w:rsidR="00FB7A58" w:rsidRPr="00F33D77">
        <w:t xml:space="preserve"> the proposed </w:t>
      </w:r>
      <w:r w:rsidR="00BF6847">
        <w:t>changes to the GT Act</w:t>
      </w:r>
      <w:r w:rsidR="008C4C42">
        <w:t xml:space="preserve"> and GT Regulations</w:t>
      </w:r>
      <w:r w:rsidR="00FB7A58" w:rsidRPr="00F33D77">
        <w:t>.</w:t>
      </w:r>
    </w:p>
    <w:p w14:paraId="03A543A0" w14:textId="2FD12BDB" w:rsidR="00DD0477" w:rsidRPr="00DD0477" w:rsidRDefault="00C14EDE" w:rsidP="00DD0477">
      <w:pPr>
        <w:pStyle w:val="ListParagraph"/>
        <w:ind w:left="426" w:hanging="426"/>
        <w:contextualSpacing w:val="0"/>
      </w:pPr>
      <w:r>
        <w:t xml:space="preserve">Definitions, among other aspects of the proposed changes, are subject to change as part of </w:t>
      </w:r>
      <w:r w:rsidR="00F7251B">
        <w:t>legislative processes,</w:t>
      </w:r>
      <w:r w:rsidR="00E51589">
        <w:t xml:space="preserve"> to </w:t>
      </w:r>
      <w:r w:rsidR="001F2CFB">
        <w:t xml:space="preserve">effectively support </w:t>
      </w:r>
      <w:r>
        <w:t>legislative and regulatory requirements</w:t>
      </w:r>
      <w:r w:rsidR="001F2CFB">
        <w:t>.</w:t>
      </w:r>
    </w:p>
    <w:p w14:paraId="60249AB6" w14:textId="0239785D" w:rsidR="004207B4" w:rsidRPr="00C46FBC" w:rsidRDefault="00B063B8" w:rsidP="00E604B8">
      <w:pPr>
        <w:pStyle w:val="ListParagraph"/>
      </w:pPr>
      <w:r w:rsidRPr="00C46FBC">
        <w:t xml:space="preserve">Changed </w:t>
      </w:r>
      <w:r w:rsidR="008452FA" w:rsidRPr="00C46FBC">
        <w:t>definitions</w:t>
      </w:r>
      <w:r w:rsidRPr="00C46FBC">
        <w:t xml:space="preserve"> </w:t>
      </w:r>
      <w:r w:rsidR="006D66D7" w:rsidRPr="00C46FBC">
        <w:t xml:space="preserve">will </w:t>
      </w:r>
      <w:r w:rsidRPr="00C46FBC">
        <w:t>include</w:t>
      </w:r>
      <w:r w:rsidR="00980F8F">
        <w:t>:</w:t>
      </w:r>
    </w:p>
    <w:p w14:paraId="29D2F94B" w14:textId="4DE0ACA9" w:rsidR="00E604B8" w:rsidRPr="00C46FBC" w:rsidRDefault="00D84812" w:rsidP="005C5285">
      <w:pPr>
        <w:pStyle w:val="ListParagraph"/>
        <w:numPr>
          <w:ilvl w:val="1"/>
          <w:numId w:val="14"/>
        </w:numPr>
        <w:spacing w:after="80"/>
        <w:ind w:left="993" w:hanging="426"/>
        <w:contextualSpacing w:val="0"/>
      </w:pPr>
      <w:r>
        <w:t>l</w:t>
      </w:r>
      <w:r w:rsidR="00E604B8" w:rsidRPr="00C46FBC">
        <w:t>imited and controlled release</w:t>
      </w:r>
    </w:p>
    <w:p w14:paraId="03F3F14D" w14:textId="73E4F968" w:rsidR="00974B7E" w:rsidRPr="00C46FBC" w:rsidRDefault="00E10B6A" w:rsidP="005C5285">
      <w:pPr>
        <w:pStyle w:val="ListParagraph"/>
        <w:numPr>
          <w:ilvl w:val="1"/>
          <w:numId w:val="14"/>
        </w:numPr>
        <w:spacing w:after="80"/>
        <w:ind w:left="993" w:hanging="426"/>
        <w:contextualSpacing w:val="0"/>
      </w:pPr>
      <w:r>
        <w:t>i</w:t>
      </w:r>
      <w:r w:rsidR="00974B7E" w:rsidRPr="00C46FBC">
        <w:t>nspector</w:t>
      </w:r>
    </w:p>
    <w:p w14:paraId="025D2F4D" w14:textId="5D048EC6" w:rsidR="0000728E" w:rsidRPr="00C46FBC" w:rsidRDefault="00E10B6A" w:rsidP="005C5285">
      <w:pPr>
        <w:pStyle w:val="ListParagraph"/>
        <w:numPr>
          <w:ilvl w:val="1"/>
          <w:numId w:val="14"/>
        </w:numPr>
        <w:spacing w:after="80"/>
        <w:ind w:left="993" w:hanging="426"/>
        <w:contextualSpacing w:val="0"/>
      </w:pPr>
      <w:r>
        <w:t>p</w:t>
      </w:r>
      <w:r w:rsidR="0000728E" w:rsidRPr="00C46FBC">
        <w:t>hysical containment level</w:t>
      </w:r>
    </w:p>
    <w:p w14:paraId="6D402EE4" w14:textId="314BE9A8" w:rsidR="0000728E" w:rsidRPr="00C46FBC" w:rsidRDefault="00E10B6A" w:rsidP="005C5285">
      <w:pPr>
        <w:pStyle w:val="ListParagraph"/>
        <w:numPr>
          <w:ilvl w:val="1"/>
          <w:numId w:val="14"/>
        </w:numPr>
        <w:spacing w:after="80"/>
        <w:ind w:left="993" w:hanging="426"/>
        <w:contextualSpacing w:val="0"/>
      </w:pPr>
      <w:r>
        <w:t>t</w:t>
      </w:r>
      <w:r w:rsidR="00C46FBC" w:rsidRPr="00C46FBC">
        <w:t>herapeutic dealing</w:t>
      </w:r>
    </w:p>
    <w:p w14:paraId="1060E789" w14:textId="71CB4A78" w:rsidR="00303DB1" w:rsidRPr="00C46FBC" w:rsidRDefault="57C1D3BD" w:rsidP="00592E55">
      <w:pPr>
        <w:pStyle w:val="ListParagraph"/>
      </w:pPr>
      <w:r>
        <w:t>New definitions include</w:t>
      </w:r>
      <w:r w:rsidR="51D507DB">
        <w:t>:</w:t>
      </w:r>
    </w:p>
    <w:p w14:paraId="274A675B" w14:textId="45BE6688" w:rsidR="00FF0F63" w:rsidRPr="00C46FBC" w:rsidRDefault="00E10B6A" w:rsidP="005C5285">
      <w:pPr>
        <w:pStyle w:val="ListParagraph"/>
        <w:numPr>
          <w:ilvl w:val="1"/>
          <w:numId w:val="14"/>
        </w:numPr>
        <w:spacing w:after="80"/>
        <w:ind w:left="993" w:hanging="426"/>
        <w:contextualSpacing w:val="0"/>
      </w:pPr>
      <w:r>
        <w:t>c</w:t>
      </w:r>
      <w:r w:rsidR="00FF0F63" w:rsidRPr="00C46FBC">
        <w:t>ontained dealing</w:t>
      </w:r>
    </w:p>
    <w:p w14:paraId="23BEFAB5" w14:textId="45FC1761" w:rsidR="00FF0F63" w:rsidRPr="00C46FBC" w:rsidRDefault="00E10B6A" w:rsidP="005C5285">
      <w:pPr>
        <w:pStyle w:val="ListParagraph"/>
        <w:numPr>
          <w:ilvl w:val="1"/>
          <w:numId w:val="14"/>
        </w:numPr>
        <w:spacing w:after="80"/>
        <w:ind w:left="993" w:hanging="426"/>
        <w:contextualSpacing w:val="0"/>
      </w:pPr>
      <w:r>
        <w:t>f</w:t>
      </w:r>
      <w:r w:rsidR="00FF0F63" w:rsidRPr="00C46FBC">
        <w:t>ield trial</w:t>
      </w:r>
    </w:p>
    <w:p w14:paraId="08638C42" w14:textId="434A951F" w:rsidR="00FF0F63" w:rsidRPr="00C46FBC" w:rsidRDefault="00C34189" w:rsidP="005C5285">
      <w:pPr>
        <w:pStyle w:val="ListParagraph"/>
        <w:numPr>
          <w:ilvl w:val="1"/>
          <w:numId w:val="14"/>
        </w:numPr>
        <w:spacing w:after="80"/>
        <w:ind w:left="993" w:hanging="426"/>
        <w:contextualSpacing w:val="0"/>
      </w:pPr>
      <w:r>
        <w:t>g</w:t>
      </w:r>
      <w:r w:rsidR="00FF0F63" w:rsidRPr="00C46FBC">
        <w:t xml:space="preserve">ene </w:t>
      </w:r>
      <w:r>
        <w:t>d</w:t>
      </w:r>
      <w:r w:rsidR="00FF0F63" w:rsidRPr="00C46FBC">
        <w:t>rive dealing</w:t>
      </w:r>
    </w:p>
    <w:p w14:paraId="47857905" w14:textId="4C9354C9" w:rsidR="00577152" w:rsidRPr="00C46FBC" w:rsidRDefault="00B74935" w:rsidP="005C5285">
      <w:pPr>
        <w:pStyle w:val="ListParagraph"/>
        <w:numPr>
          <w:ilvl w:val="1"/>
          <w:numId w:val="14"/>
        </w:numPr>
        <w:spacing w:after="80"/>
        <w:ind w:left="993" w:hanging="426"/>
        <w:contextualSpacing w:val="0"/>
      </w:pPr>
      <w:r>
        <w:t>n</w:t>
      </w:r>
      <w:r w:rsidR="00577152" w:rsidRPr="00C46FBC">
        <w:t>ovel dealing</w:t>
      </w:r>
    </w:p>
    <w:p w14:paraId="422A42CA" w14:textId="4A3986B3" w:rsidR="00577152" w:rsidRPr="00C46FBC" w:rsidRDefault="0000728E" w:rsidP="005C5285">
      <w:pPr>
        <w:pStyle w:val="ListParagraph"/>
        <w:numPr>
          <w:ilvl w:val="1"/>
          <w:numId w:val="14"/>
        </w:numPr>
        <w:spacing w:after="80"/>
        <w:ind w:left="993" w:hanging="426"/>
        <w:contextualSpacing w:val="0"/>
      </w:pPr>
      <w:r w:rsidRPr="00C46FBC">
        <w:t xml:space="preserve">Record of Assessment </w:t>
      </w:r>
    </w:p>
    <w:p w14:paraId="115558E3" w14:textId="0A5CE279" w:rsidR="00B74935" w:rsidRDefault="00B74935" w:rsidP="005C5285">
      <w:pPr>
        <w:pStyle w:val="ListParagraph"/>
        <w:numPr>
          <w:ilvl w:val="1"/>
          <w:numId w:val="14"/>
        </w:numPr>
        <w:spacing w:after="80"/>
        <w:ind w:left="993" w:hanging="426"/>
        <w:contextualSpacing w:val="0"/>
      </w:pPr>
      <w:r>
        <w:t>s</w:t>
      </w:r>
      <w:r w:rsidR="00C46FBC">
        <w:t xml:space="preserve">pecified entities </w:t>
      </w:r>
    </w:p>
    <w:p w14:paraId="0D3A44DA" w14:textId="77777777" w:rsidR="00E83CCF" w:rsidRPr="00445CDA" w:rsidRDefault="6A1E5060" w:rsidP="00445CDA">
      <w:pPr>
        <w:spacing w:after="0"/>
        <w:rPr>
          <w:i/>
          <w:iCs/>
        </w:rPr>
      </w:pPr>
      <w:r w:rsidRPr="00445CDA">
        <w:rPr>
          <w:i/>
          <w:iCs/>
        </w:rPr>
        <w:t>Limited and controlled release</w:t>
      </w:r>
    </w:p>
    <w:p w14:paraId="0621EC49" w14:textId="7547C7EB" w:rsidR="00E83CCF" w:rsidRDefault="00E83CCF" w:rsidP="00E225DB">
      <w:r>
        <w:t xml:space="preserve">Under the current GT Act, section 50A applies to ‘limited and controlled release’ applications. </w:t>
      </w:r>
      <w:r w:rsidR="006A4365">
        <w:t xml:space="preserve">The </w:t>
      </w:r>
      <w:r w:rsidR="00BC3430">
        <w:t>draft</w:t>
      </w:r>
      <w:r>
        <w:t xml:space="preserve"> Bill </w:t>
      </w:r>
      <w:r w:rsidR="006A4365">
        <w:t>proposes to repeal</w:t>
      </w:r>
      <w:r>
        <w:t xml:space="preserve"> section 50A, however </w:t>
      </w:r>
      <w:r w:rsidR="00DD39DB">
        <w:t>it is intended that</w:t>
      </w:r>
      <w:r>
        <w:t xml:space="preserve"> the concept of ‘limited and controlled release’ should be retained in the </w:t>
      </w:r>
      <w:r w:rsidR="0086146F">
        <w:t xml:space="preserve">proposed </w:t>
      </w:r>
      <w:r>
        <w:t>Amend</w:t>
      </w:r>
      <w:r w:rsidR="00187488">
        <w:t>ment</w:t>
      </w:r>
      <w:r>
        <w:t xml:space="preserve"> </w:t>
      </w:r>
      <w:r w:rsidR="00187488">
        <w:t>R</w:t>
      </w:r>
      <w:r>
        <w:t xml:space="preserve">egulations. </w:t>
      </w:r>
      <w:r w:rsidR="009E32A9">
        <w:t xml:space="preserve">It is proposed that the </w:t>
      </w:r>
      <w:r>
        <w:t xml:space="preserve">new definition should incorporate the test in paragraph 50A(1)(b) of the current Act </w:t>
      </w:r>
      <w:r w:rsidR="009E32A9">
        <w:t>only and</w:t>
      </w:r>
      <w:r>
        <w:t xml:space="preserve"> should also adopt the definitions of the terms ‘controls’ and ‘limits’ as defined in the </w:t>
      </w:r>
      <w:r w:rsidR="00BC3430">
        <w:t xml:space="preserve">draft </w:t>
      </w:r>
      <w:r>
        <w:t xml:space="preserve">Bill. </w:t>
      </w:r>
    </w:p>
    <w:p w14:paraId="66CBF6A9" w14:textId="24CDFEEF" w:rsidR="000D0D7B" w:rsidRPr="00445CDA" w:rsidRDefault="000D0D7B" w:rsidP="00445CDA">
      <w:pPr>
        <w:spacing w:after="0"/>
        <w:rPr>
          <w:i/>
          <w:iCs/>
        </w:rPr>
      </w:pPr>
      <w:r w:rsidRPr="00445CDA">
        <w:rPr>
          <w:i/>
          <w:iCs/>
        </w:rPr>
        <w:t>Inspector</w:t>
      </w:r>
    </w:p>
    <w:p w14:paraId="39C2901B" w14:textId="5FA89C8F" w:rsidR="000D0D7B" w:rsidRDefault="000D0D7B" w:rsidP="000D0D7B">
      <w:r>
        <w:t>Under the proposed amendments to the GT Act, the term inspector is referred to as ‘authorised inspector</w:t>
      </w:r>
      <w:r w:rsidR="00325A01">
        <w:t>’</w:t>
      </w:r>
      <w:r>
        <w:t>. It is proposed that the GT Regulations would be amended accordingly.</w:t>
      </w:r>
    </w:p>
    <w:p w14:paraId="6621713F" w14:textId="4F310EEB" w:rsidR="6A1E5060" w:rsidRPr="00445CDA" w:rsidRDefault="6A1E5060" w:rsidP="00445CDA">
      <w:pPr>
        <w:spacing w:after="0"/>
        <w:rPr>
          <w:i/>
          <w:iCs/>
        </w:rPr>
      </w:pPr>
      <w:r w:rsidRPr="00445CDA">
        <w:rPr>
          <w:i/>
          <w:iCs/>
        </w:rPr>
        <w:t>Physical containment level</w:t>
      </w:r>
    </w:p>
    <w:p w14:paraId="1E1F976D" w14:textId="4514F821" w:rsidR="000D0D7B" w:rsidRDefault="00BA18F7" w:rsidP="17882BF8">
      <w:r>
        <w:t xml:space="preserve">It is proposed that </w:t>
      </w:r>
      <w:r w:rsidR="0060003D">
        <w:t xml:space="preserve">the definition of ‘physical containment level’ will </w:t>
      </w:r>
      <w:r w:rsidR="0054569C">
        <w:t>refer to rules made by the Regulator under section 193A</w:t>
      </w:r>
      <w:r w:rsidR="00CF1D4E">
        <w:t xml:space="preserve"> of the GT Act</w:t>
      </w:r>
      <w:r w:rsidR="0054569C">
        <w:t xml:space="preserve"> as required by section </w:t>
      </w:r>
      <w:r w:rsidR="00CF1D4E">
        <w:t xml:space="preserve">90(a) of the GT Act </w:t>
      </w:r>
      <w:r w:rsidR="00011691">
        <w:t>as</w:t>
      </w:r>
      <w:r w:rsidR="00C40A46">
        <w:t xml:space="preserve"> </w:t>
      </w:r>
      <w:r w:rsidR="00CF1D4E">
        <w:t>amended.</w:t>
      </w:r>
      <w:r w:rsidR="004A6000">
        <w:t xml:space="preserve"> Section 90(a) </w:t>
      </w:r>
      <w:r w:rsidR="00D25872">
        <w:t xml:space="preserve">states that </w:t>
      </w:r>
      <w:r w:rsidR="00AD1072">
        <w:t>for</w:t>
      </w:r>
      <w:r w:rsidR="00734F8B">
        <w:t xml:space="preserve"> a</w:t>
      </w:r>
      <w:r w:rsidR="00AD1072">
        <w:t xml:space="preserve"> </w:t>
      </w:r>
      <w:r w:rsidR="006F30C7">
        <w:t>decision</w:t>
      </w:r>
      <w:r w:rsidR="00734F8B">
        <w:t xml:space="preserve"> to be made</w:t>
      </w:r>
      <w:r w:rsidR="006F30C7">
        <w:t xml:space="preserve"> on </w:t>
      </w:r>
      <w:r w:rsidR="00734F8B">
        <w:t>applications for certification, the rules must specify the c</w:t>
      </w:r>
      <w:r w:rsidR="00F87ABE">
        <w:t xml:space="preserve">ontainment </w:t>
      </w:r>
      <w:r w:rsidR="004A73FD">
        <w:t xml:space="preserve">requirements for the certification of a facility </w:t>
      </w:r>
      <w:r w:rsidR="001A51F5">
        <w:t>to a particular containment level</w:t>
      </w:r>
      <w:r w:rsidR="00A1679E">
        <w:t xml:space="preserve">. </w:t>
      </w:r>
      <w:r w:rsidR="00CD3F91">
        <w:t xml:space="preserve">The rules may </w:t>
      </w:r>
      <w:r w:rsidR="00BC4255">
        <w:t xml:space="preserve">also </w:t>
      </w:r>
      <w:r w:rsidR="00CD3F91">
        <w:t xml:space="preserve">specify other criteria the </w:t>
      </w:r>
      <w:r w:rsidR="008155B1">
        <w:t xml:space="preserve">facility or </w:t>
      </w:r>
      <w:r w:rsidR="00BC4255">
        <w:t>applicant</w:t>
      </w:r>
      <w:r w:rsidR="008155B1">
        <w:t xml:space="preserve"> </w:t>
      </w:r>
      <w:r w:rsidR="00F354BE">
        <w:t xml:space="preserve">must comply with </w:t>
      </w:r>
      <w:r w:rsidR="00BC4255">
        <w:t xml:space="preserve">for certification </w:t>
      </w:r>
      <w:r w:rsidR="002A51DE">
        <w:t>to a particular containment level.</w:t>
      </w:r>
      <w:r w:rsidR="00734F8B">
        <w:t xml:space="preserve"> </w:t>
      </w:r>
      <w:r w:rsidR="00D25872">
        <w:t xml:space="preserve"> </w:t>
      </w:r>
    </w:p>
    <w:p w14:paraId="0393233F" w14:textId="4825057F" w:rsidR="6A1E5060" w:rsidRPr="00445CDA" w:rsidRDefault="6A1E5060" w:rsidP="00445CDA">
      <w:pPr>
        <w:keepNext/>
        <w:keepLines/>
        <w:spacing w:after="0"/>
        <w:rPr>
          <w:i/>
          <w:iCs/>
        </w:rPr>
      </w:pPr>
      <w:r w:rsidRPr="00445CDA">
        <w:rPr>
          <w:i/>
          <w:iCs/>
        </w:rPr>
        <w:lastRenderedPageBreak/>
        <w:t>Therapeutic dealing</w:t>
      </w:r>
    </w:p>
    <w:p w14:paraId="6EE64BE4" w14:textId="3740A93F" w:rsidR="00E465A3" w:rsidRPr="00DF2DF1" w:rsidRDefault="0018407D" w:rsidP="007C06A9">
      <w:pPr>
        <w:keepNext/>
        <w:keepLines/>
        <w:spacing w:after="80"/>
        <w:rPr>
          <w:rFonts w:ascii="Calibri" w:eastAsia="Calibri" w:hAnsi="Calibri" w:cs="Calibri"/>
          <w:color w:val="000000" w:themeColor="text1"/>
        </w:rPr>
      </w:pPr>
      <w:r>
        <w:t xml:space="preserve">The </w:t>
      </w:r>
      <w:r w:rsidRPr="00DF2DF1">
        <w:rPr>
          <w:color w:val="000000" w:themeColor="text1"/>
        </w:rPr>
        <w:t>term ‘therapeutic dealing’ will now mean a dealing</w:t>
      </w:r>
      <w:r w:rsidRPr="00DF2DF1">
        <w:rPr>
          <w:rFonts w:ascii="Calibri" w:eastAsia="Calibri" w:hAnsi="Calibri" w:cs="Calibri"/>
          <w:color w:val="000000" w:themeColor="text1"/>
          <w:sz w:val="22"/>
          <w:szCs w:val="22"/>
        </w:rPr>
        <w:t xml:space="preserve"> </w:t>
      </w:r>
      <w:r w:rsidR="588553B0" w:rsidRPr="00DF2DF1">
        <w:rPr>
          <w:rFonts w:ascii="Calibri" w:eastAsia="Calibri" w:hAnsi="Calibri" w:cs="Calibri"/>
          <w:color w:val="000000" w:themeColor="text1"/>
        </w:rPr>
        <w:t>that involves using the GMO</w:t>
      </w:r>
      <w:r w:rsidR="00DF2DF1">
        <w:rPr>
          <w:rFonts w:ascii="Calibri" w:eastAsia="Calibri" w:hAnsi="Calibri" w:cs="Calibri"/>
          <w:color w:val="000000" w:themeColor="text1"/>
        </w:rPr>
        <w:t>:</w:t>
      </w:r>
    </w:p>
    <w:p w14:paraId="7EFD761F" w14:textId="46CEEFAD" w:rsidR="00E465A3" w:rsidRPr="00DF2DF1" w:rsidRDefault="588553B0" w:rsidP="00CC6FDC">
      <w:pPr>
        <w:pStyle w:val="ListParagraph"/>
        <w:spacing w:after="80"/>
        <w:ind w:left="357" w:hanging="357"/>
        <w:contextualSpacing w:val="0"/>
        <w:rPr>
          <w:rFonts w:ascii="Calibri" w:eastAsia="Calibri" w:hAnsi="Calibri" w:cs="Calibri"/>
          <w:color w:val="000000" w:themeColor="text1"/>
          <w:lang w:val="en-GB"/>
        </w:rPr>
      </w:pPr>
      <w:r w:rsidRPr="00DF2DF1">
        <w:rPr>
          <w:rFonts w:ascii="Calibri" w:eastAsia="Calibri" w:hAnsi="Calibri" w:cs="Calibri"/>
          <w:color w:val="000000" w:themeColor="text1"/>
        </w:rPr>
        <w:t>by administering it into a human for therapeutic purposes, or</w:t>
      </w:r>
    </w:p>
    <w:p w14:paraId="4029DF87" w14:textId="382F0F97" w:rsidR="00E465A3" w:rsidRPr="00DF2DF1" w:rsidRDefault="00F21A9D" w:rsidP="00CC6FDC">
      <w:pPr>
        <w:pStyle w:val="ListParagraph"/>
        <w:ind w:left="357" w:hanging="357"/>
        <w:rPr>
          <w:rFonts w:ascii="Calibri" w:eastAsia="Calibri" w:hAnsi="Calibri" w:cs="Calibri"/>
          <w:color w:val="000000" w:themeColor="text1"/>
          <w:lang w:val="en-GB"/>
        </w:rPr>
      </w:pPr>
      <w:r>
        <w:rPr>
          <w:rFonts w:ascii="Calibri" w:eastAsia="Calibri" w:hAnsi="Calibri" w:cs="Calibri"/>
          <w:color w:val="000000" w:themeColor="text1"/>
        </w:rPr>
        <w:t>t</w:t>
      </w:r>
      <w:r w:rsidR="588553B0" w:rsidRPr="00DF2DF1">
        <w:rPr>
          <w:rFonts w:ascii="Calibri" w:eastAsia="Calibri" w:hAnsi="Calibri" w:cs="Calibri"/>
          <w:color w:val="000000" w:themeColor="text1"/>
        </w:rPr>
        <w:t xml:space="preserve">o produce therapeutic goods (within the meaning of the </w:t>
      </w:r>
      <w:r w:rsidR="588553B0" w:rsidRPr="00DF2DF1">
        <w:rPr>
          <w:rFonts w:ascii="Calibri" w:eastAsia="Calibri" w:hAnsi="Calibri" w:cs="Calibri"/>
          <w:i/>
          <w:color w:val="000000" w:themeColor="text1"/>
        </w:rPr>
        <w:t>Therapeutic Goods Act 1989)</w:t>
      </w:r>
      <w:r>
        <w:rPr>
          <w:rFonts w:ascii="Calibri" w:eastAsia="Calibri" w:hAnsi="Calibri" w:cs="Calibri"/>
          <w:iCs/>
          <w:color w:val="000000" w:themeColor="text1"/>
        </w:rPr>
        <w:t>.</w:t>
      </w:r>
    </w:p>
    <w:p w14:paraId="6C6F0CC2" w14:textId="15F6ED5F" w:rsidR="00DF2DF1" w:rsidRPr="00A65C27" w:rsidRDefault="07ECFF8C" w:rsidP="00CC6FDC">
      <w:pPr>
        <w:spacing w:after="80"/>
        <w:rPr>
          <w:rFonts w:eastAsia="Times New Roman"/>
        </w:rPr>
      </w:pPr>
      <w:r w:rsidRPr="00445CDA">
        <w:rPr>
          <w:i/>
          <w:iCs/>
        </w:rPr>
        <w:t>Contained dealing</w:t>
      </w:r>
      <w:r>
        <w:br/>
      </w:r>
      <w:r w:rsidR="002C5755" w:rsidRPr="00A65C27">
        <w:rPr>
          <w:rFonts w:eastAsia="Times New Roman"/>
        </w:rPr>
        <w:t>It is proposed that</w:t>
      </w:r>
      <w:r w:rsidR="00E37F17" w:rsidRPr="00A65C27">
        <w:rPr>
          <w:rFonts w:eastAsia="Times New Roman"/>
        </w:rPr>
        <w:t xml:space="preserve"> </w:t>
      </w:r>
      <w:r w:rsidR="0087099A" w:rsidRPr="00A65C27">
        <w:rPr>
          <w:rFonts w:eastAsia="Times New Roman"/>
        </w:rPr>
        <w:t xml:space="preserve">the term </w:t>
      </w:r>
      <w:r w:rsidR="002C5755" w:rsidRPr="00A65C27">
        <w:rPr>
          <w:rFonts w:eastAsia="Times New Roman"/>
        </w:rPr>
        <w:t>‘</w:t>
      </w:r>
      <w:r w:rsidR="0087099A" w:rsidRPr="00A65C27">
        <w:rPr>
          <w:rFonts w:eastAsia="Times New Roman"/>
        </w:rPr>
        <w:t xml:space="preserve">contained dealing’ would mean </w:t>
      </w:r>
      <w:r w:rsidR="36A12DB5" w:rsidRPr="00A65C27">
        <w:rPr>
          <w:rFonts w:eastAsia="Times New Roman"/>
        </w:rPr>
        <w:t xml:space="preserve">a dealing </w:t>
      </w:r>
      <w:r w:rsidR="38FC8543" w:rsidRPr="00A65C27">
        <w:rPr>
          <w:rFonts w:eastAsia="Times New Roman"/>
        </w:rPr>
        <w:t>that is</w:t>
      </w:r>
      <w:r w:rsidR="00DF2DF1" w:rsidRPr="00A65C27">
        <w:rPr>
          <w:rFonts w:eastAsia="Times New Roman"/>
        </w:rPr>
        <w:t>:</w:t>
      </w:r>
    </w:p>
    <w:p w14:paraId="26F8450C" w14:textId="7D552EA4" w:rsidR="07ECFF8C" w:rsidRPr="00A57238" w:rsidRDefault="0050730D" w:rsidP="00CC6FDC">
      <w:pPr>
        <w:pStyle w:val="ListParagraph"/>
        <w:spacing w:after="80"/>
        <w:ind w:left="357" w:hanging="357"/>
        <w:contextualSpacing w:val="0"/>
        <w:rPr>
          <w:rFonts w:ascii="Calibri" w:eastAsia="Calibri" w:hAnsi="Calibri" w:cs="Calibri"/>
          <w:color w:val="000000" w:themeColor="text1"/>
        </w:rPr>
      </w:pPr>
      <w:r w:rsidRPr="00A57238">
        <w:rPr>
          <w:rFonts w:ascii="Calibri" w:eastAsia="Calibri" w:hAnsi="Calibri" w:cs="Calibri"/>
          <w:color w:val="000000" w:themeColor="text1"/>
        </w:rPr>
        <w:t>c</w:t>
      </w:r>
      <w:r w:rsidR="38FC8543" w:rsidRPr="00A57238">
        <w:rPr>
          <w:rFonts w:ascii="Calibri" w:eastAsia="Calibri" w:hAnsi="Calibri" w:cs="Calibri"/>
          <w:color w:val="000000" w:themeColor="text1"/>
        </w:rPr>
        <w:t xml:space="preserve">onducted in a facility certified under Division 2 </w:t>
      </w:r>
      <w:r w:rsidR="00066F66" w:rsidRPr="00A57238">
        <w:rPr>
          <w:rFonts w:ascii="Calibri" w:eastAsia="Calibri" w:hAnsi="Calibri" w:cs="Calibri"/>
          <w:color w:val="000000" w:themeColor="text1"/>
        </w:rPr>
        <w:t>P</w:t>
      </w:r>
      <w:r w:rsidR="38FC8543" w:rsidRPr="00A57238">
        <w:rPr>
          <w:rFonts w:ascii="Calibri" w:eastAsia="Calibri" w:hAnsi="Calibri" w:cs="Calibri"/>
          <w:color w:val="000000" w:themeColor="text1"/>
        </w:rPr>
        <w:t xml:space="preserve">art </w:t>
      </w:r>
      <w:proofErr w:type="gramStart"/>
      <w:r w:rsidR="38FC8543" w:rsidRPr="00A57238">
        <w:rPr>
          <w:rFonts w:ascii="Calibri" w:eastAsia="Calibri" w:hAnsi="Calibri" w:cs="Calibri"/>
          <w:color w:val="000000" w:themeColor="text1"/>
        </w:rPr>
        <w:t>7;</w:t>
      </w:r>
      <w:proofErr w:type="gramEnd"/>
      <w:r w:rsidR="38FC8543" w:rsidRPr="00A57238">
        <w:rPr>
          <w:rFonts w:ascii="Calibri" w:eastAsia="Calibri" w:hAnsi="Calibri" w:cs="Calibri"/>
          <w:color w:val="000000" w:themeColor="text1"/>
        </w:rPr>
        <w:t xml:space="preserve"> or</w:t>
      </w:r>
    </w:p>
    <w:p w14:paraId="727075BE" w14:textId="77777777" w:rsidR="00693A00" w:rsidRPr="00693A00" w:rsidRDefault="0050730D" w:rsidP="00CC6FDC">
      <w:pPr>
        <w:pStyle w:val="ListParagraph"/>
        <w:spacing w:after="80"/>
        <w:ind w:left="357" w:hanging="357"/>
        <w:contextualSpacing w:val="0"/>
        <w:rPr>
          <w:rFonts w:eastAsia="Calibri"/>
        </w:rPr>
      </w:pPr>
      <w:r w:rsidRPr="00693A00">
        <w:rPr>
          <w:rFonts w:ascii="Calibri" w:eastAsia="Calibri" w:hAnsi="Calibri" w:cs="Calibri"/>
          <w:color w:val="000000" w:themeColor="text1"/>
        </w:rPr>
        <w:t>c</w:t>
      </w:r>
      <w:r w:rsidR="38FC8543" w:rsidRPr="00693A00">
        <w:rPr>
          <w:rFonts w:ascii="Calibri" w:eastAsia="Calibri" w:hAnsi="Calibri" w:cs="Calibri"/>
          <w:color w:val="000000" w:themeColor="text1"/>
        </w:rPr>
        <w:t>onducted in accordance with rules made for the purposes of section 27A (rules for transport, storage and disposal of GMOs)</w:t>
      </w:r>
      <w:r w:rsidR="00693A00" w:rsidRPr="00693A00">
        <w:rPr>
          <w:rFonts w:ascii="Calibri" w:eastAsia="Calibri" w:hAnsi="Calibri" w:cs="Calibri"/>
          <w:color w:val="000000" w:themeColor="text1"/>
        </w:rPr>
        <w:t>; or</w:t>
      </w:r>
    </w:p>
    <w:p w14:paraId="485415CE" w14:textId="3FBA8AED" w:rsidR="07ECFF8C" w:rsidRPr="0087099A" w:rsidRDefault="36A12DB5">
      <w:pPr>
        <w:pStyle w:val="ListParagraph"/>
        <w:ind w:left="357" w:hanging="357"/>
        <w:contextualSpacing w:val="0"/>
        <w:rPr>
          <w:rFonts w:eastAsia="Calibri"/>
        </w:rPr>
      </w:pPr>
      <w:r w:rsidRPr="00A65C27">
        <w:rPr>
          <w:rFonts w:eastAsia="Times New Roman"/>
        </w:rPr>
        <w:t>a dealing undertaken in a facility agreed in writing by the Regulator</w:t>
      </w:r>
      <w:r w:rsidR="30AE9CD1" w:rsidRPr="00A65C27">
        <w:rPr>
          <w:rFonts w:eastAsia="Times New Roman"/>
        </w:rPr>
        <w:t>.</w:t>
      </w:r>
    </w:p>
    <w:p w14:paraId="1E6F17E5" w14:textId="260F08AC" w:rsidR="07ECFF8C" w:rsidRPr="00BD4AF8" w:rsidRDefault="07ECFF8C" w:rsidP="00BD4AF8">
      <w:pPr>
        <w:spacing w:after="0"/>
        <w:rPr>
          <w:i/>
          <w:iCs/>
        </w:rPr>
      </w:pPr>
      <w:r w:rsidRPr="00BD4AF8">
        <w:rPr>
          <w:i/>
          <w:iCs/>
        </w:rPr>
        <w:t>Field trial</w:t>
      </w:r>
    </w:p>
    <w:p w14:paraId="5B7790E1" w14:textId="06C2A6E4" w:rsidR="002116E4" w:rsidRDefault="00681E2D" w:rsidP="00F8382A">
      <w:pPr>
        <w:spacing w:after="80"/>
      </w:pPr>
      <w:r>
        <w:t xml:space="preserve">It </w:t>
      </w:r>
      <w:r w:rsidR="00DB23AC">
        <w:t>i</w:t>
      </w:r>
      <w:r>
        <w:t xml:space="preserve">s proposed that </w:t>
      </w:r>
      <w:r w:rsidR="00DB23AC">
        <w:t xml:space="preserve">‘field trials’ </w:t>
      </w:r>
      <w:r w:rsidR="008D3910">
        <w:t xml:space="preserve">will </w:t>
      </w:r>
      <w:r w:rsidR="000B3345">
        <w:t xml:space="preserve">be </w:t>
      </w:r>
      <w:r w:rsidR="008D3910">
        <w:t>define</w:t>
      </w:r>
      <w:r w:rsidR="000B3345">
        <w:t>d as</w:t>
      </w:r>
      <w:r w:rsidR="008D3910">
        <w:t xml:space="preserve"> </w:t>
      </w:r>
      <w:r w:rsidR="00224E42">
        <w:t>experiments</w:t>
      </w:r>
      <w:r w:rsidR="000B5714">
        <w:t xml:space="preserve"> with a GMO </w:t>
      </w:r>
      <w:r w:rsidR="007D72F1">
        <w:t xml:space="preserve">that </w:t>
      </w:r>
      <w:r w:rsidR="0042062E">
        <w:t>are</w:t>
      </w:r>
      <w:r w:rsidR="007D72F1">
        <w:t xml:space="preserve"> plant</w:t>
      </w:r>
      <w:r w:rsidR="0042062E">
        <w:t>s</w:t>
      </w:r>
      <w:r w:rsidR="007D72F1">
        <w:t xml:space="preserve"> </w:t>
      </w:r>
      <w:r w:rsidR="009E51B8">
        <w:t xml:space="preserve">and </w:t>
      </w:r>
      <w:r w:rsidR="0042062E">
        <w:t>are</w:t>
      </w:r>
      <w:r w:rsidR="009E51B8">
        <w:t xml:space="preserve"> conducted </w:t>
      </w:r>
      <w:r w:rsidR="00204461">
        <w:t>otherwise than in a certified facility and:</w:t>
      </w:r>
    </w:p>
    <w:p w14:paraId="14FDE03B" w14:textId="5B0B0BB1" w:rsidR="002116E4" w:rsidRPr="00095AD5" w:rsidRDefault="002116E4" w:rsidP="00095AD5">
      <w:pPr>
        <w:pStyle w:val="ListParagraph"/>
        <w:spacing w:after="80"/>
        <w:ind w:left="357" w:hanging="357"/>
        <w:contextualSpacing w:val="0"/>
        <w:rPr>
          <w:rFonts w:ascii="Calibri" w:eastAsia="Calibri" w:hAnsi="Calibri" w:cs="Calibri"/>
          <w:color w:val="000000" w:themeColor="text1"/>
        </w:rPr>
      </w:pPr>
      <w:r w:rsidRPr="00095AD5">
        <w:rPr>
          <w:rFonts w:ascii="Calibri" w:eastAsia="Calibri" w:hAnsi="Calibri" w:cs="Calibri"/>
          <w:color w:val="000000" w:themeColor="text1"/>
        </w:rPr>
        <w:t xml:space="preserve">in a manner that controls the dissemination or persistence of the GMO and its genetic material in the environment; and </w:t>
      </w:r>
    </w:p>
    <w:p w14:paraId="6A8FFEC3" w14:textId="28621A24" w:rsidR="002116E4" w:rsidRPr="00095AD5" w:rsidRDefault="002116E4" w:rsidP="00963F4A">
      <w:pPr>
        <w:pStyle w:val="ListParagraph"/>
        <w:ind w:left="357" w:hanging="357"/>
        <w:contextualSpacing w:val="0"/>
        <w:rPr>
          <w:rFonts w:ascii="Calibri" w:eastAsia="Calibri" w:hAnsi="Calibri" w:cs="Calibri"/>
          <w:color w:val="000000" w:themeColor="text1"/>
        </w:rPr>
      </w:pPr>
      <w:r w:rsidRPr="00095AD5">
        <w:rPr>
          <w:rFonts w:ascii="Calibri" w:eastAsia="Calibri" w:hAnsi="Calibri" w:cs="Calibri"/>
          <w:color w:val="000000" w:themeColor="text1"/>
        </w:rPr>
        <w:t xml:space="preserve">in a manner that limits the proposed release of the GMO. </w:t>
      </w:r>
    </w:p>
    <w:p w14:paraId="38FC9FD7" w14:textId="59166CFB" w:rsidR="002116E4" w:rsidRDefault="002116E4" w:rsidP="00BE0279">
      <w:pPr>
        <w:spacing w:after="80"/>
      </w:pPr>
      <w:r>
        <w:t>For the purposes of this definition, the term ‘controls</w:t>
      </w:r>
      <w:r w:rsidR="00F767B0">
        <w:t xml:space="preserve">’ is proposed to </w:t>
      </w:r>
      <w:r>
        <w:t>include, in relation to a GMO and its genetic material, the following:</w:t>
      </w:r>
    </w:p>
    <w:p w14:paraId="4E8CDFE2" w14:textId="07009AFE" w:rsidR="002116E4" w:rsidRPr="00BE0279" w:rsidRDefault="002116E4" w:rsidP="00BE0279">
      <w:pPr>
        <w:pStyle w:val="ListParagraph"/>
        <w:spacing w:after="80"/>
        <w:ind w:left="357" w:hanging="357"/>
        <w:contextualSpacing w:val="0"/>
        <w:rPr>
          <w:rFonts w:ascii="Calibri" w:eastAsia="Calibri" w:hAnsi="Calibri" w:cs="Calibri"/>
          <w:color w:val="000000" w:themeColor="text1"/>
        </w:rPr>
      </w:pPr>
      <w:r w:rsidRPr="00BE0279">
        <w:rPr>
          <w:rFonts w:ascii="Calibri" w:eastAsia="Calibri" w:hAnsi="Calibri" w:cs="Calibri"/>
          <w:color w:val="000000" w:themeColor="text1"/>
        </w:rPr>
        <w:t xml:space="preserve">methods to restrict the dissemination or persistence of the GMO or its genetic material in the </w:t>
      </w:r>
      <w:proofErr w:type="gramStart"/>
      <w:r w:rsidRPr="00BE0279">
        <w:rPr>
          <w:rFonts w:ascii="Calibri" w:eastAsia="Calibri" w:hAnsi="Calibri" w:cs="Calibri"/>
          <w:color w:val="000000" w:themeColor="text1"/>
        </w:rPr>
        <w:t>environment;</w:t>
      </w:r>
      <w:proofErr w:type="gramEnd"/>
      <w:r w:rsidRPr="00BE0279">
        <w:rPr>
          <w:rFonts w:ascii="Calibri" w:eastAsia="Calibri" w:hAnsi="Calibri" w:cs="Calibri"/>
          <w:color w:val="000000" w:themeColor="text1"/>
        </w:rPr>
        <w:t xml:space="preserve"> </w:t>
      </w:r>
    </w:p>
    <w:p w14:paraId="0D75C6B5" w14:textId="671CB87A" w:rsidR="002116E4" w:rsidRPr="00BE0279" w:rsidRDefault="002116E4" w:rsidP="00BE0279">
      <w:pPr>
        <w:pStyle w:val="ListParagraph"/>
        <w:spacing w:after="80"/>
        <w:ind w:left="357" w:hanging="357"/>
        <w:contextualSpacing w:val="0"/>
        <w:rPr>
          <w:rFonts w:ascii="Calibri" w:eastAsia="Calibri" w:hAnsi="Calibri" w:cs="Calibri"/>
          <w:color w:val="000000" w:themeColor="text1"/>
        </w:rPr>
      </w:pPr>
      <w:r w:rsidRPr="00BE0279">
        <w:rPr>
          <w:rFonts w:ascii="Calibri" w:eastAsia="Calibri" w:hAnsi="Calibri" w:cs="Calibri"/>
          <w:color w:val="000000" w:themeColor="text1"/>
        </w:rPr>
        <w:t xml:space="preserve">methods for disposal of the GMO or its genetic </w:t>
      </w:r>
      <w:proofErr w:type="gramStart"/>
      <w:r w:rsidRPr="00BE0279">
        <w:rPr>
          <w:rFonts w:ascii="Calibri" w:eastAsia="Calibri" w:hAnsi="Calibri" w:cs="Calibri"/>
          <w:color w:val="000000" w:themeColor="text1"/>
        </w:rPr>
        <w:t>material;</w:t>
      </w:r>
      <w:proofErr w:type="gramEnd"/>
      <w:r w:rsidRPr="00BE0279">
        <w:rPr>
          <w:rFonts w:ascii="Calibri" w:eastAsia="Calibri" w:hAnsi="Calibri" w:cs="Calibri"/>
          <w:color w:val="000000" w:themeColor="text1"/>
        </w:rPr>
        <w:t xml:space="preserve"> </w:t>
      </w:r>
    </w:p>
    <w:p w14:paraId="7A54CCEA" w14:textId="78E44EEF" w:rsidR="002116E4" w:rsidRPr="00BE0279" w:rsidRDefault="002116E4" w:rsidP="00963F4A">
      <w:pPr>
        <w:pStyle w:val="ListParagraph"/>
        <w:ind w:left="357" w:hanging="357"/>
        <w:contextualSpacing w:val="0"/>
        <w:rPr>
          <w:rFonts w:ascii="Calibri" w:eastAsia="Calibri" w:hAnsi="Calibri" w:cs="Calibri"/>
          <w:color w:val="000000" w:themeColor="text1"/>
        </w:rPr>
      </w:pPr>
      <w:r w:rsidRPr="00BE0279">
        <w:rPr>
          <w:rFonts w:ascii="Calibri" w:eastAsia="Calibri" w:hAnsi="Calibri" w:cs="Calibri"/>
          <w:color w:val="000000" w:themeColor="text1"/>
        </w:rPr>
        <w:t>the geographic area in which the dealings with the GMO or its genetic material may occur.</w:t>
      </w:r>
    </w:p>
    <w:p w14:paraId="79F65A4A" w14:textId="29345130" w:rsidR="002116E4" w:rsidRDefault="002116E4" w:rsidP="00C01A6B">
      <w:pPr>
        <w:spacing w:after="80"/>
      </w:pPr>
      <w:r>
        <w:t xml:space="preserve">For the purposes of this definition, the term ‘limits’ </w:t>
      </w:r>
      <w:r w:rsidR="00442483">
        <w:t xml:space="preserve">is proposed </w:t>
      </w:r>
      <w:r w:rsidR="006C00C2">
        <w:t xml:space="preserve">to </w:t>
      </w:r>
      <w:r w:rsidR="00B722EB">
        <w:t>describe</w:t>
      </w:r>
      <w:r>
        <w:t>, in relation to the release of a GMO, limits on any of the following:</w:t>
      </w:r>
    </w:p>
    <w:p w14:paraId="7AF2B91F" w14:textId="0FA7243F" w:rsidR="002116E4" w:rsidRPr="00C01A6B" w:rsidRDefault="002116E4" w:rsidP="00C01A6B">
      <w:pPr>
        <w:pStyle w:val="ListParagraph"/>
        <w:spacing w:after="80"/>
        <w:ind w:left="357" w:hanging="357"/>
        <w:contextualSpacing w:val="0"/>
        <w:rPr>
          <w:rFonts w:ascii="Calibri" w:eastAsia="Calibri" w:hAnsi="Calibri" w:cs="Calibri"/>
          <w:color w:val="000000" w:themeColor="text1"/>
        </w:rPr>
      </w:pPr>
      <w:r w:rsidRPr="00C01A6B">
        <w:rPr>
          <w:rFonts w:ascii="Calibri" w:eastAsia="Calibri" w:hAnsi="Calibri" w:cs="Calibri"/>
          <w:color w:val="000000" w:themeColor="text1"/>
        </w:rPr>
        <w:t xml:space="preserve">the scope of the dealings with the </w:t>
      </w:r>
      <w:proofErr w:type="gramStart"/>
      <w:r w:rsidRPr="00C01A6B">
        <w:rPr>
          <w:rFonts w:ascii="Calibri" w:eastAsia="Calibri" w:hAnsi="Calibri" w:cs="Calibri"/>
          <w:color w:val="000000" w:themeColor="text1"/>
        </w:rPr>
        <w:t>GMO;</w:t>
      </w:r>
      <w:proofErr w:type="gramEnd"/>
      <w:r w:rsidRPr="00C01A6B">
        <w:rPr>
          <w:rFonts w:ascii="Calibri" w:eastAsia="Calibri" w:hAnsi="Calibri" w:cs="Calibri"/>
          <w:color w:val="000000" w:themeColor="text1"/>
        </w:rPr>
        <w:t xml:space="preserve"> </w:t>
      </w:r>
    </w:p>
    <w:p w14:paraId="4CB4DE5C" w14:textId="48BD08E7" w:rsidR="002116E4" w:rsidRPr="00C01A6B" w:rsidRDefault="002116E4" w:rsidP="00C01A6B">
      <w:pPr>
        <w:pStyle w:val="ListParagraph"/>
        <w:spacing w:after="80"/>
        <w:ind w:left="357" w:hanging="357"/>
        <w:contextualSpacing w:val="0"/>
        <w:rPr>
          <w:rFonts w:ascii="Calibri" w:eastAsia="Calibri" w:hAnsi="Calibri" w:cs="Calibri"/>
          <w:color w:val="000000" w:themeColor="text1"/>
        </w:rPr>
      </w:pPr>
      <w:r w:rsidRPr="00C01A6B">
        <w:rPr>
          <w:rFonts w:ascii="Calibri" w:eastAsia="Calibri" w:hAnsi="Calibri" w:cs="Calibri"/>
          <w:color w:val="000000" w:themeColor="text1"/>
        </w:rPr>
        <w:t xml:space="preserve">the scale of the dealings with the </w:t>
      </w:r>
      <w:proofErr w:type="gramStart"/>
      <w:r w:rsidRPr="00C01A6B">
        <w:rPr>
          <w:rFonts w:ascii="Calibri" w:eastAsia="Calibri" w:hAnsi="Calibri" w:cs="Calibri"/>
          <w:color w:val="000000" w:themeColor="text1"/>
        </w:rPr>
        <w:t>GMO;</w:t>
      </w:r>
      <w:proofErr w:type="gramEnd"/>
      <w:r w:rsidRPr="00C01A6B">
        <w:rPr>
          <w:rFonts w:ascii="Calibri" w:eastAsia="Calibri" w:hAnsi="Calibri" w:cs="Calibri"/>
          <w:color w:val="000000" w:themeColor="text1"/>
        </w:rPr>
        <w:t xml:space="preserve"> </w:t>
      </w:r>
    </w:p>
    <w:p w14:paraId="51C35240" w14:textId="2BC4175F" w:rsidR="002116E4" w:rsidRPr="00C01A6B" w:rsidRDefault="002116E4" w:rsidP="00C01A6B">
      <w:pPr>
        <w:pStyle w:val="ListParagraph"/>
        <w:spacing w:after="80"/>
        <w:ind w:left="357" w:hanging="357"/>
        <w:contextualSpacing w:val="0"/>
        <w:rPr>
          <w:rFonts w:ascii="Calibri" w:eastAsia="Calibri" w:hAnsi="Calibri" w:cs="Calibri"/>
          <w:color w:val="000000" w:themeColor="text1"/>
        </w:rPr>
      </w:pPr>
      <w:r w:rsidRPr="00C01A6B">
        <w:rPr>
          <w:rFonts w:ascii="Calibri" w:eastAsia="Calibri" w:hAnsi="Calibri" w:cs="Calibri"/>
          <w:color w:val="000000" w:themeColor="text1"/>
        </w:rPr>
        <w:t xml:space="preserve">the locations of the dealings with the </w:t>
      </w:r>
      <w:proofErr w:type="gramStart"/>
      <w:r w:rsidRPr="00C01A6B">
        <w:rPr>
          <w:rFonts w:ascii="Calibri" w:eastAsia="Calibri" w:hAnsi="Calibri" w:cs="Calibri"/>
          <w:color w:val="000000" w:themeColor="text1"/>
        </w:rPr>
        <w:t>GMO;</w:t>
      </w:r>
      <w:proofErr w:type="gramEnd"/>
      <w:r w:rsidRPr="00C01A6B">
        <w:rPr>
          <w:rFonts w:ascii="Calibri" w:eastAsia="Calibri" w:hAnsi="Calibri" w:cs="Calibri"/>
          <w:color w:val="000000" w:themeColor="text1"/>
        </w:rPr>
        <w:t xml:space="preserve"> </w:t>
      </w:r>
    </w:p>
    <w:p w14:paraId="4D37517E" w14:textId="4379E320" w:rsidR="002116E4" w:rsidRPr="00C01A6B" w:rsidRDefault="002116E4" w:rsidP="00C01A6B">
      <w:pPr>
        <w:pStyle w:val="ListParagraph"/>
        <w:spacing w:after="80"/>
        <w:ind w:left="357" w:hanging="357"/>
        <w:contextualSpacing w:val="0"/>
        <w:rPr>
          <w:rFonts w:ascii="Calibri" w:eastAsia="Calibri" w:hAnsi="Calibri" w:cs="Calibri"/>
          <w:color w:val="000000" w:themeColor="text1"/>
        </w:rPr>
      </w:pPr>
      <w:r w:rsidRPr="00C01A6B">
        <w:rPr>
          <w:rFonts w:ascii="Calibri" w:eastAsia="Calibri" w:hAnsi="Calibri" w:cs="Calibri"/>
          <w:color w:val="000000" w:themeColor="text1"/>
        </w:rPr>
        <w:t xml:space="preserve">the duration of the dealings with the </w:t>
      </w:r>
      <w:proofErr w:type="gramStart"/>
      <w:r w:rsidRPr="00C01A6B">
        <w:rPr>
          <w:rFonts w:ascii="Calibri" w:eastAsia="Calibri" w:hAnsi="Calibri" w:cs="Calibri"/>
          <w:color w:val="000000" w:themeColor="text1"/>
        </w:rPr>
        <w:t>GMO;</w:t>
      </w:r>
      <w:proofErr w:type="gramEnd"/>
      <w:r w:rsidRPr="00C01A6B">
        <w:rPr>
          <w:rFonts w:ascii="Calibri" w:eastAsia="Calibri" w:hAnsi="Calibri" w:cs="Calibri"/>
          <w:color w:val="000000" w:themeColor="text1"/>
        </w:rPr>
        <w:t xml:space="preserve"> </w:t>
      </w:r>
    </w:p>
    <w:p w14:paraId="5E3E2C5B" w14:textId="5CB3B973" w:rsidR="002116E4" w:rsidRDefault="3D3ECEB4" w:rsidP="76B70A68">
      <w:pPr>
        <w:pStyle w:val="ListParagraph"/>
      </w:pPr>
      <w:r>
        <w:t>the persons</w:t>
      </w:r>
      <w:r w:rsidR="10BCC47B">
        <w:t xml:space="preserve"> with appropriate skills and experience</w:t>
      </w:r>
      <w:r>
        <w:t xml:space="preserve"> who are to be permitted to conduct the dealings with the GMO. </w:t>
      </w:r>
    </w:p>
    <w:p w14:paraId="4B129950" w14:textId="06555024" w:rsidR="07ECFF8C" w:rsidRPr="00BD4AF8" w:rsidRDefault="07ECFF8C" w:rsidP="00BD4AF8">
      <w:pPr>
        <w:spacing w:after="0"/>
        <w:rPr>
          <w:i/>
          <w:iCs/>
        </w:rPr>
      </w:pPr>
      <w:r w:rsidRPr="00BD4AF8">
        <w:rPr>
          <w:i/>
          <w:iCs/>
        </w:rPr>
        <w:t>Gene drive dealing</w:t>
      </w:r>
    </w:p>
    <w:p w14:paraId="0802B836" w14:textId="2FBE186D" w:rsidR="00C6122A" w:rsidRDefault="00620B91" w:rsidP="17882BF8">
      <w:r>
        <w:t xml:space="preserve">Under the </w:t>
      </w:r>
      <w:r w:rsidR="001C39A0">
        <w:t>Amendment Regulations</w:t>
      </w:r>
      <w:r w:rsidR="00F00DF3">
        <w:t>,</w:t>
      </w:r>
      <w:r w:rsidR="001C39A0">
        <w:t xml:space="preserve"> </w:t>
      </w:r>
      <w:r w:rsidR="00327B02">
        <w:t>the term ‘gene drive dealing’ is proposed to mean a dealing involving a GMO capable of sexual reproduction, the sexual progeny of which are, as a result of modification to the organism by gene technology, more likely to inherit a particular nucleotide or nucleotide sequence (when compared to inheritance from a parent organism that has not been modified by gene technology).</w:t>
      </w:r>
    </w:p>
    <w:p w14:paraId="04A6A9CD" w14:textId="0D649ADD" w:rsidR="07ECFF8C" w:rsidRPr="00BD4AF8" w:rsidRDefault="07ECFF8C" w:rsidP="00BD4AF8">
      <w:pPr>
        <w:keepNext/>
        <w:keepLines/>
        <w:spacing w:after="0"/>
        <w:rPr>
          <w:i/>
          <w:iCs/>
        </w:rPr>
      </w:pPr>
      <w:r w:rsidRPr="00BD4AF8">
        <w:rPr>
          <w:i/>
          <w:iCs/>
        </w:rPr>
        <w:lastRenderedPageBreak/>
        <w:t>Novel dealing</w:t>
      </w:r>
    </w:p>
    <w:p w14:paraId="16D34C82" w14:textId="5DCD8605" w:rsidR="00733608" w:rsidRDefault="00586B6C" w:rsidP="00572EE8">
      <w:pPr>
        <w:keepNext/>
        <w:keepLines/>
        <w:spacing w:after="80"/>
      </w:pPr>
      <w:r w:rsidRPr="000D0D7B">
        <w:t xml:space="preserve">It is proposed that the definition of ‘novel dealing’ would </w:t>
      </w:r>
      <w:r w:rsidR="001E37B7" w:rsidRPr="000D0D7B">
        <w:t xml:space="preserve">include dealings </w:t>
      </w:r>
      <w:r w:rsidRPr="000D0D7B">
        <w:t>covered by</w:t>
      </w:r>
      <w:r w:rsidR="00D34B94">
        <w:t xml:space="preserve"> sections </w:t>
      </w:r>
      <w:r w:rsidR="00733608">
        <w:t>49(</w:t>
      </w:r>
      <w:r w:rsidRPr="000D0D7B">
        <w:t>1)(b)(</w:t>
      </w:r>
      <w:proofErr w:type="spellStart"/>
      <w:r w:rsidRPr="000D0D7B">
        <w:t>i</w:t>
      </w:r>
      <w:proofErr w:type="spellEnd"/>
      <w:r w:rsidRPr="000D0D7B">
        <w:t xml:space="preserve">) </w:t>
      </w:r>
      <w:r w:rsidR="00733608">
        <w:t xml:space="preserve">or </w:t>
      </w:r>
      <w:r w:rsidRPr="000D0D7B">
        <w:t>(ii)</w:t>
      </w:r>
      <w:r w:rsidR="00971778">
        <w:t xml:space="preserve"> of the </w:t>
      </w:r>
      <w:r w:rsidR="00437A8B">
        <w:t>draft Bill</w:t>
      </w:r>
      <w:r w:rsidR="00733608">
        <w:t>:</w:t>
      </w:r>
    </w:p>
    <w:p w14:paraId="3C8932D1" w14:textId="77777777" w:rsidR="00A42F4F" w:rsidRPr="00161BC5" w:rsidRDefault="00733608" w:rsidP="00161BC5">
      <w:pPr>
        <w:pStyle w:val="ListParagraph"/>
        <w:spacing w:after="80"/>
        <w:ind w:left="357" w:hanging="357"/>
        <w:contextualSpacing w:val="0"/>
        <w:rPr>
          <w:rFonts w:ascii="Calibri" w:eastAsia="Calibri" w:hAnsi="Calibri" w:cs="Calibri"/>
          <w:color w:val="000000" w:themeColor="text1"/>
        </w:rPr>
      </w:pPr>
      <w:r w:rsidRPr="00161BC5">
        <w:rPr>
          <w:rFonts w:ascii="Calibri" w:eastAsia="Calibri" w:hAnsi="Calibri" w:cs="Calibri"/>
          <w:color w:val="000000" w:themeColor="text1"/>
        </w:rPr>
        <w:t xml:space="preserve">a GMO derived </w:t>
      </w:r>
      <w:r w:rsidR="00464FFF" w:rsidRPr="00161BC5">
        <w:rPr>
          <w:rFonts w:ascii="Calibri" w:eastAsia="Calibri" w:hAnsi="Calibri" w:cs="Calibri"/>
          <w:color w:val="000000" w:themeColor="text1"/>
        </w:rPr>
        <w:t>from a parent organism</w:t>
      </w:r>
      <w:r w:rsidR="00E66047" w:rsidRPr="00161BC5">
        <w:rPr>
          <w:rFonts w:ascii="Calibri" w:eastAsia="Calibri" w:hAnsi="Calibri" w:cs="Calibri"/>
          <w:color w:val="000000" w:themeColor="text1"/>
        </w:rPr>
        <w:t xml:space="preserve"> that is novel</w:t>
      </w:r>
      <w:r w:rsidR="00A42F4F" w:rsidRPr="00161BC5">
        <w:rPr>
          <w:rFonts w:ascii="Calibri" w:eastAsia="Calibri" w:hAnsi="Calibri" w:cs="Calibri"/>
          <w:color w:val="000000" w:themeColor="text1"/>
        </w:rPr>
        <w:t>; or</w:t>
      </w:r>
    </w:p>
    <w:p w14:paraId="41DDA629" w14:textId="35C7FDC7" w:rsidR="00C20923" w:rsidRPr="00161BC5" w:rsidRDefault="00983952" w:rsidP="00161BC5">
      <w:pPr>
        <w:pStyle w:val="ListParagraph"/>
        <w:spacing w:after="80"/>
        <w:ind w:left="357" w:hanging="357"/>
        <w:contextualSpacing w:val="0"/>
        <w:rPr>
          <w:rFonts w:ascii="Calibri" w:eastAsia="Calibri" w:hAnsi="Calibri" w:cs="Calibri"/>
          <w:color w:val="000000" w:themeColor="text1"/>
        </w:rPr>
      </w:pPr>
      <w:r w:rsidRPr="00161BC5">
        <w:rPr>
          <w:rFonts w:ascii="Calibri" w:eastAsia="Calibri" w:hAnsi="Calibri" w:cs="Calibri"/>
          <w:color w:val="000000" w:themeColor="text1"/>
        </w:rPr>
        <w:t>a GMO that displays a novel trait</w:t>
      </w:r>
      <w:r w:rsidR="00C83803" w:rsidRPr="00161BC5">
        <w:rPr>
          <w:rFonts w:ascii="Calibri" w:eastAsia="Calibri" w:hAnsi="Calibri" w:cs="Calibri"/>
          <w:color w:val="000000" w:themeColor="text1"/>
        </w:rPr>
        <w:t xml:space="preserve"> or traits that occurs </w:t>
      </w:r>
      <w:r w:rsidR="001B3AD6" w:rsidRPr="00161BC5">
        <w:rPr>
          <w:rFonts w:ascii="Calibri" w:eastAsia="Calibri" w:hAnsi="Calibri" w:cs="Calibri"/>
          <w:color w:val="000000" w:themeColor="text1"/>
        </w:rPr>
        <w:t>because of gene technology</w:t>
      </w:r>
      <w:r w:rsidR="00177796" w:rsidRPr="00161BC5">
        <w:rPr>
          <w:rFonts w:ascii="Calibri" w:eastAsia="Calibri" w:hAnsi="Calibri" w:cs="Calibri"/>
          <w:color w:val="000000" w:themeColor="text1"/>
        </w:rPr>
        <w:t>.</w:t>
      </w:r>
    </w:p>
    <w:p w14:paraId="0A742C05" w14:textId="78B91B03" w:rsidR="07ECFF8C" w:rsidRPr="00BD4AF8" w:rsidRDefault="07ECFF8C" w:rsidP="00BD4AF8">
      <w:pPr>
        <w:spacing w:after="0"/>
        <w:rPr>
          <w:i/>
          <w:iCs/>
        </w:rPr>
      </w:pPr>
      <w:r w:rsidRPr="00BD4AF8">
        <w:rPr>
          <w:i/>
          <w:iCs/>
        </w:rPr>
        <w:t>Record of assessment</w:t>
      </w:r>
    </w:p>
    <w:p w14:paraId="7C035FCB" w14:textId="309B4D34" w:rsidR="17882BF8" w:rsidRDefault="00054818" w:rsidP="17882BF8">
      <w:r>
        <w:t>It is proposed that</w:t>
      </w:r>
      <w:r w:rsidR="00FC33EB">
        <w:t xml:space="preserve"> </w:t>
      </w:r>
      <w:r w:rsidR="006A4D35" w:rsidRPr="006A4D35">
        <w:t xml:space="preserve">a </w:t>
      </w:r>
      <w:r w:rsidR="00A545C2">
        <w:t xml:space="preserve">‘record of assessment’ will encompass </w:t>
      </w:r>
      <w:r w:rsidR="006A4D35" w:rsidRPr="006A4D35">
        <w:t>‘</w:t>
      </w:r>
      <w:r>
        <w:t>a</w:t>
      </w:r>
      <w:r w:rsidR="006A4D35" w:rsidRPr="006A4D35">
        <w:t xml:space="preserve"> document produced by an Institutional Biosafety Committee when assessing a proposal to undertake a dealing’ (see current regulation 13(1)(c)) and Guidance on making a </w:t>
      </w:r>
      <w:r w:rsidR="000A07E7">
        <w:t>Record of Assessment</w:t>
      </w:r>
      <w:r w:rsidR="000A07E7" w:rsidRPr="006A4D35">
        <w:t xml:space="preserve"> </w:t>
      </w:r>
      <w:r w:rsidR="006A4D35" w:rsidRPr="006A4D35">
        <w:t>(</w:t>
      </w:r>
      <w:hyperlink r:id="rId30" w:history="1">
        <w:r w:rsidR="00EC5620" w:rsidRPr="00A214D9">
          <w:rPr>
            <w:rStyle w:val="Hyperlink"/>
            <w:color w:val="2E653E" w:themeColor="accent5" w:themeShade="BF"/>
          </w:rPr>
          <w:t>www.ogtr.gov.au</w:t>
        </w:r>
      </w:hyperlink>
      <w:r w:rsidR="006A4D35" w:rsidRPr="006A4D35">
        <w:t>).</w:t>
      </w:r>
    </w:p>
    <w:p w14:paraId="6460A2AA" w14:textId="617D6049" w:rsidR="001F1C41" w:rsidRPr="00BD4AF8" w:rsidRDefault="001F1C41" w:rsidP="00BD4AF8">
      <w:pPr>
        <w:spacing w:after="0"/>
        <w:rPr>
          <w:i/>
          <w:iCs/>
        </w:rPr>
      </w:pPr>
      <w:r w:rsidRPr="00BD4AF8">
        <w:rPr>
          <w:i/>
          <w:iCs/>
        </w:rPr>
        <w:t>Specified entities</w:t>
      </w:r>
    </w:p>
    <w:p w14:paraId="1CF86C9E" w14:textId="3F43A00A" w:rsidR="001F1C41" w:rsidRDefault="001F1C41" w:rsidP="00C14B87">
      <w:pPr>
        <w:spacing w:after="80"/>
      </w:pPr>
      <w:r>
        <w:t xml:space="preserve">It is proposed that the </w:t>
      </w:r>
      <w:r w:rsidR="00590850">
        <w:t>Amendment Regulations will define ‘specified entities’ as the following:</w:t>
      </w:r>
    </w:p>
    <w:p w14:paraId="0B5EB28A" w14:textId="77777777" w:rsidR="00590850" w:rsidRPr="00C14B87" w:rsidRDefault="00590850" w:rsidP="00C14B87">
      <w:pPr>
        <w:pStyle w:val="ListParagraph"/>
        <w:spacing w:after="80"/>
        <w:ind w:left="357" w:hanging="357"/>
        <w:contextualSpacing w:val="0"/>
        <w:rPr>
          <w:rFonts w:ascii="Calibri" w:eastAsia="Calibri" w:hAnsi="Calibri" w:cs="Calibri"/>
          <w:color w:val="000000" w:themeColor="text1"/>
        </w:rPr>
      </w:pPr>
      <w:r w:rsidRPr="00C14B87">
        <w:rPr>
          <w:rFonts w:ascii="Calibri" w:eastAsia="Calibri" w:hAnsi="Calibri" w:cs="Calibri"/>
          <w:color w:val="000000" w:themeColor="text1"/>
        </w:rPr>
        <w:t xml:space="preserve">Food Standards Australia </w:t>
      </w:r>
      <w:proofErr w:type="gramStart"/>
      <w:r w:rsidRPr="00C14B87">
        <w:rPr>
          <w:rFonts w:ascii="Calibri" w:eastAsia="Calibri" w:hAnsi="Calibri" w:cs="Calibri"/>
          <w:color w:val="000000" w:themeColor="text1"/>
        </w:rPr>
        <w:t>New Zealand;</w:t>
      </w:r>
      <w:proofErr w:type="gramEnd"/>
      <w:r w:rsidRPr="00C14B87">
        <w:rPr>
          <w:rFonts w:ascii="Calibri" w:eastAsia="Calibri" w:hAnsi="Calibri" w:cs="Calibri"/>
          <w:color w:val="000000" w:themeColor="text1"/>
        </w:rPr>
        <w:t xml:space="preserve"> </w:t>
      </w:r>
    </w:p>
    <w:p w14:paraId="4AF40ED5" w14:textId="77777777" w:rsidR="00590850" w:rsidRPr="00C14B87" w:rsidRDefault="00590850" w:rsidP="00C14B87">
      <w:pPr>
        <w:pStyle w:val="ListParagraph"/>
        <w:spacing w:after="80"/>
        <w:ind w:left="357" w:hanging="357"/>
        <w:contextualSpacing w:val="0"/>
        <w:rPr>
          <w:rFonts w:ascii="Calibri" w:eastAsia="Calibri" w:hAnsi="Calibri" w:cs="Calibri"/>
          <w:color w:val="000000" w:themeColor="text1"/>
        </w:rPr>
      </w:pPr>
      <w:r w:rsidRPr="00C14B87">
        <w:rPr>
          <w:rFonts w:ascii="Calibri" w:eastAsia="Calibri" w:hAnsi="Calibri" w:cs="Calibri"/>
          <w:color w:val="000000" w:themeColor="text1"/>
        </w:rPr>
        <w:t xml:space="preserve">the Department administered by the Minister administering Chapter 1 of Part 8 of the </w:t>
      </w:r>
      <w:r w:rsidRPr="00026D83">
        <w:rPr>
          <w:rFonts w:ascii="Calibri" w:eastAsia="Calibri" w:hAnsi="Calibri" w:cs="Calibri"/>
          <w:i/>
          <w:iCs/>
          <w:color w:val="000000" w:themeColor="text1"/>
        </w:rPr>
        <w:t xml:space="preserve">Biosecurity Act </w:t>
      </w:r>
      <w:proofErr w:type="gramStart"/>
      <w:r w:rsidRPr="00026D83">
        <w:rPr>
          <w:rFonts w:ascii="Calibri" w:eastAsia="Calibri" w:hAnsi="Calibri" w:cs="Calibri"/>
          <w:i/>
          <w:iCs/>
          <w:color w:val="000000" w:themeColor="text1"/>
        </w:rPr>
        <w:t>2015</w:t>
      </w:r>
      <w:r w:rsidRPr="00C14B87">
        <w:rPr>
          <w:rFonts w:ascii="Calibri" w:eastAsia="Calibri" w:hAnsi="Calibri" w:cs="Calibri"/>
          <w:color w:val="000000" w:themeColor="text1"/>
        </w:rPr>
        <w:t>;</w:t>
      </w:r>
      <w:proofErr w:type="gramEnd"/>
    </w:p>
    <w:p w14:paraId="0FE9CBC9" w14:textId="77777777" w:rsidR="00590850" w:rsidRPr="00C14B87" w:rsidRDefault="00590850" w:rsidP="00E343C8">
      <w:pPr>
        <w:pStyle w:val="ListParagraph"/>
        <w:spacing w:after="80"/>
        <w:ind w:left="357" w:hanging="357"/>
        <w:contextualSpacing w:val="0"/>
        <w:rPr>
          <w:rFonts w:ascii="Calibri" w:eastAsia="Calibri" w:hAnsi="Calibri" w:cs="Calibri"/>
          <w:color w:val="000000" w:themeColor="text1"/>
        </w:rPr>
      </w:pPr>
      <w:r w:rsidRPr="00C14B87">
        <w:rPr>
          <w:rFonts w:ascii="Calibri" w:eastAsia="Calibri" w:hAnsi="Calibri" w:cs="Calibri"/>
          <w:color w:val="000000" w:themeColor="text1"/>
        </w:rPr>
        <w:t xml:space="preserve">the Department administered by the Minister administering the </w:t>
      </w:r>
      <w:r w:rsidRPr="00026D83">
        <w:rPr>
          <w:rFonts w:ascii="Calibri" w:eastAsia="Calibri" w:hAnsi="Calibri" w:cs="Calibri"/>
          <w:i/>
          <w:iCs/>
          <w:color w:val="000000" w:themeColor="text1"/>
        </w:rPr>
        <w:t xml:space="preserve">Environment Protection and Biosecurity Conservation Act </w:t>
      </w:r>
      <w:proofErr w:type="gramStart"/>
      <w:r w:rsidRPr="00026D83">
        <w:rPr>
          <w:rFonts w:ascii="Calibri" w:eastAsia="Calibri" w:hAnsi="Calibri" w:cs="Calibri"/>
          <w:i/>
          <w:iCs/>
          <w:color w:val="000000" w:themeColor="text1"/>
        </w:rPr>
        <w:t>1999</w:t>
      </w:r>
      <w:r w:rsidRPr="00C14B87">
        <w:rPr>
          <w:rFonts w:ascii="Calibri" w:eastAsia="Calibri" w:hAnsi="Calibri" w:cs="Calibri"/>
          <w:color w:val="000000" w:themeColor="text1"/>
        </w:rPr>
        <w:t>;</w:t>
      </w:r>
      <w:proofErr w:type="gramEnd"/>
      <w:r w:rsidRPr="00C14B87">
        <w:rPr>
          <w:rFonts w:ascii="Calibri" w:eastAsia="Calibri" w:hAnsi="Calibri" w:cs="Calibri"/>
          <w:color w:val="000000" w:themeColor="text1"/>
        </w:rPr>
        <w:t xml:space="preserve"> </w:t>
      </w:r>
    </w:p>
    <w:p w14:paraId="173B9FA9" w14:textId="77777777" w:rsidR="00590850" w:rsidRPr="00C14B87" w:rsidRDefault="00590850" w:rsidP="00C14B87">
      <w:pPr>
        <w:pStyle w:val="ListParagraph"/>
        <w:spacing w:after="80"/>
        <w:ind w:left="357" w:hanging="357"/>
        <w:contextualSpacing w:val="0"/>
        <w:rPr>
          <w:rFonts w:ascii="Calibri" w:eastAsia="Calibri" w:hAnsi="Calibri" w:cs="Calibri"/>
          <w:color w:val="000000" w:themeColor="text1"/>
        </w:rPr>
      </w:pPr>
      <w:r w:rsidRPr="00C14B87">
        <w:rPr>
          <w:rFonts w:ascii="Calibri" w:eastAsia="Calibri" w:hAnsi="Calibri" w:cs="Calibri"/>
          <w:color w:val="000000" w:themeColor="text1"/>
        </w:rPr>
        <w:t xml:space="preserve">the Executive Director of Australian Industrial Chemicals Introduction </w:t>
      </w:r>
      <w:proofErr w:type="gramStart"/>
      <w:r w:rsidRPr="00C14B87">
        <w:rPr>
          <w:rFonts w:ascii="Calibri" w:eastAsia="Calibri" w:hAnsi="Calibri" w:cs="Calibri"/>
          <w:color w:val="000000" w:themeColor="text1"/>
        </w:rPr>
        <w:t>Scheme;</w:t>
      </w:r>
      <w:proofErr w:type="gramEnd"/>
    </w:p>
    <w:p w14:paraId="6568CE5D" w14:textId="0EB2DA85" w:rsidR="00590850" w:rsidRPr="00C14B87" w:rsidRDefault="009D1B1F" w:rsidP="00C14B87">
      <w:pPr>
        <w:pStyle w:val="ListParagraph"/>
        <w:spacing w:after="80"/>
        <w:ind w:left="357" w:hanging="357"/>
        <w:contextualSpacing w:val="0"/>
        <w:rPr>
          <w:rFonts w:ascii="Calibri" w:eastAsia="Calibri" w:hAnsi="Calibri" w:cs="Calibri"/>
          <w:color w:val="000000" w:themeColor="text1"/>
        </w:rPr>
      </w:pPr>
      <w:r w:rsidRPr="00C14B87">
        <w:rPr>
          <w:rFonts w:ascii="Calibri" w:eastAsia="Calibri" w:hAnsi="Calibri" w:cs="Calibri"/>
          <w:color w:val="000000" w:themeColor="text1"/>
        </w:rPr>
        <w:t xml:space="preserve">the </w:t>
      </w:r>
      <w:r w:rsidR="00590850" w:rsidRPr="00C14B87">
        <w:rPr>
          <w:rFonts w:ascii="Calibri" w:eastAsia="Calibri" w:hAnsi="Calibri" w:cs="Calibri"/>
          <w:color w:val="000000" w:themeColor="text1"/>
        </w:rPr>
        <w:t xml:space="preserve">Australian Pesticides and Veterinary Medicines </w:t>
      </w:r>
      <w:proofErr w:type="gramStart"/>
      <w:r w:rsidR="00590850" w:rsidRPr="00C14B87">
        <w:rPr>
          <w:rFonts w:ascii="Calibri" w:eastAsia="Calibri" w:hAnsi="Calibri" w:cs="Calibri"/>
          <w:color w:val="000000" w:themeColor="text1"/>
        </w:rPr>
        <w:t>Authority;</w:t>
      </w:r>
      <w:proofErr w:type="gramEnd"/>
      <w:r w:rsidR="00590850" w:rsidRPr="00C14B87">
        <w:rPr>
          <w:rFonts w:ascii="Calibri" w:eastAsia="Calibri" w:hAnsi="Calibri" w:cs="Calibri"/>
          <w:color w:val="000000" w:themeColor="text1"/>
        </w:rPr>
        <w:t xml:space="preserve"> </w:t>
      </w:r>
    </w:p>
    <w:p w14:paraId="00C1B9EE" w14:textId="7CFD5C70" w:rsidR="00590850" w:rsidRPr="00C14B87" w:rsidRDefault="00590850" w:rsidP="00C14B87">
      <w:pPr>
        <w:pStyle w:val="ListParagraph"/>
        <w:spacing w:after="80"/>
        <w:ind w:left="357" w:hanging="357"/>
        <w:contextualSpacing w:val="0"/>
        <w:rPr>
          <w:rFonts w:ascii="Calibri" w:eastAsia="Calibri" w:hAnsi="Calibri" w:cs="Calibri"/>
          <w:color w:val="000000" w:themeColor="text1"/>
        </w:rPr>
      </w:pPr>
      <w:r w:rsidRPr="00C14B87">
        <w:rPr>
          <w:rFonts w:ascii="Calibri" w:eastAsia="Calibri" w:hAnsi="Calibri" w:cs="Calibri"/>
          <w:color w:val="000000" w:themeColor="text1"/>
        </w:rPr>
        <w:t>the Therapeutic Goods Administration; and</w:t>
      </w:r>
    </w:p>
    <w:p w14:paraId="6270A725" w14:textId="77777777" w:rsidR="003B3A83" w:rsidRDefault="00590850" w:rsidP="003B3A83">
      <w:pPr>
        <w:pStyle w:val="ListParagraph"/>
        <w:spacing w:after="0"/>
        <w:ind w:left="357" w:hanging="357"/>
        <w:contextualSpacing w:val="0"/>
      </w:pPr>
      <w:r>
        <w:t xml:space="preserve">the </w:t>
      </w:r>
      <w:r w:rsidRPr="001E2714">
        <w:rPr>
          <w:rFonts w:ascii="Calibri" w:eastAsia="Calibri" w:hAnsi="Calibri" w:cs="Calibri"/>
          <w:color w:val="000000" w:themeColor="text1"/>
        </w:rPr>
        <w:t>States</w:t>
      </w:r>
      <w:r>
        <w:t>.</w:t>
      </w:r>
    </w:p>
    <w:p w14:paraId="1966BE47" w14:textId="1F9CEE5A" w:rsidR="17882BF8" w:rsidRDefault="00590850" w:rsidP="003B3A83">
      <w:pPr>
        <w:spacing w:after="0"/>
      </w:pPr>
      <w:r>
        <w:t xml:space="preserve"> </w:t>
      </w:r>
    </w:p>
    <w:p w14:paraId="6297B75E" w14:textId="60F75E1E" w:rsidR="003F56CF" w:rsidRPr="00272E81" w:rsidRDefault="003F56CF" w:rsidP="00272E81">
      <w:pPr>
        <w:pBdr>
          <w:top w:val="single" w:sz="4" w:space="1" w:color="auto"/>
          <w:left w:val="single" w:sz="4" w:space="4" w:color="auto"/>
          <w:bottom w:val="single" w:sz="4" w:space="1" w:color="auto"/>
          <w:right w:val="single" w:sz="4" w:space="4" w:color="auto"/>
        </w:pBdr>
        <w:shd w:val="clear" w:color="auto" w:fill="D3EBDA" w:themeFill="accent5" w:themeFillTint="33"/>
      </w:pPr>
      <w:r w:rsidRPr="00272E81">
        <w:t>Question</w:t>
      </w:r>
      <w:r w:rsidR="00EE5268">
        <w:t xml:space="preserve"> 2</w:t>
      </w:r>
      <w:r w:rsidRPr="00272E81">
        <w:t xml:space="preserve">: Do </w:t>
      </w:r>
      <w:r w:rsidR="000D49BC">
        <w:t>you</w:t>
      </w:r>
      <w:r w:rsidRPr="00272E81">
        <w:t xml:space="preserve"> consider that any other terms are unclear and require definition</w:t>
      </w:r>
      <w:r w:rsidR="005E0041">
        <w:t>?</w:t>
      </w:r>
    </w:p>
    <w:p w14:paraId="34A0FDC2" w14:textId="77777777" w:rsidR="00F216FD" w:rsidRPr="00F216FD" w:rsidRDefault="00F216FD" w:rsidP="003B3A83">
      <w:pPr>
        <w:spacing w:after="0"/>
        <w:rPr>
          <w:highlight w:val="yellow"/>
        </w:rPr>
      </w:pPr>
    </w:p>
    <w:p w14:paraId="75B63BCB" w14:textId="240C3A83" w:rsidR="0026389D" w:rsidRPr="00CC696C" w:rsidRDefault="0026389D" w:rsidP="004868D8">
      <w:pPr>
        <w:pStyle w:val="Heading2"/>
        <w:spacing w:after="160"/>
        <w:rPr>
          <w:color w:val="0D5672" w:themeColor="accent1" w:themeShade="80"/>
        </w:rPr>
      </w:pPr>
      <w:bookmarkStart w:id="23" w:name="_Toc213775508"/>
      <w:r w:rsidRPr="00CC696C">
        <w:rPr>
          <w:color w:val="0D5672" w:themeColor="accent1" w:themeShade="80"/>
        </w:rPr>
        <w:t>P</w:t>
      </w:r>
      <w:r w:rsidR="002425C7" w:rsidRPr="00CC696C">
        <w:rPr>
          <w:color w:val="0D5672" w:themeColor="accent1" w:themeShade="80"/>
        </w:rPr>
        <w:t xml:space="preserve">art 2 – </w:t>
      </w:r>
      <w:r w:rsidRPr="00CC696C">
        <w:rPr>
          <w:color w:val="0D5672" w:themeColor="accent1" w:themeShade="80"/>
        </w:rPr>
        <w:t>Interpretation and general operation</w:t>
      </w:r>
      <w:bookmarkEnd w:id="23"/>
    </w:p>
    <w:p w14:paraId="690E3360" w14:textId="02441258" w:rsidR="0026389D" w:rsidRPr="008824B5" w:rsidRDefault="0026389D" w:rsidP="004868D8">
      <w:pPr>
        <w:spacing w:after="0"/>
        <w:rPr>
          <w:b/>
          <w:bCs/>
        </w:rPr>
      </w:pPr>
      <w:r w:rsidRPr="008824B5">
        <w:rPr>
          <w:b/>
          <w:bCs/>
        </w:rPr>
        <w:t>Currently</w:t>
      </w:r>
    </w:p>
    <w:p w14:paraId="7E936EE6" w14:textId="544BCC74" w:rsidR="00AE72EC" w:rsidRDefault="00AE72EC" w:rsidP="00E343C8">
      <w:pPr>
        <w:pStyle w:val="ListParagraph"/>
        <w:ind w:left="425" w:hanging="425"/>
        <w:contextualSpacing w:val="0"/>
      </w:pPr>
      <w:r>
        <w:t xml:space="preserve">Section 10 of the GT Act defines the terms ‘deal with’, ‘gene technology’ and ‘genetically modified organism’ for the purposes of the Scheme. </w:t>
      </w:r>
    </w:p>
    <w:p w14:paraId="043D48E6" w14:textId="03EF9AAA" w:rsidR="00D85E81" w:rsidRPr="00FD1901" w:rsidRDefault="00D85E81" w:rsidP="00B81A81">
      <w:pPr>
        <w:pStyle w:val="ListParagraph"/>
        <w:ind w:left="426" w:hanging="426"/>
        <w:contextualSpacing w:val="0"/>
      </w:pPr>
      <w:r w:rsidRPr="00FD1901">
        <w:t xml:space="preserve">The definition of </w:t>
      </w:r>
      <w:r w:rsidR="00C34429">
        <w:t>‘</w:t>
      </w:r>
      <w:r w:rsidR="00AF21BC" w:rsidRPr="00FD1901">
        <w:t>g</w:t>
      </w:r>
      <w:r w:rsidRPr="00FD1901">
        <w:t xml:space="preserve">ene </w:t>
      </w:r>
      <w:r w:rsidR="00AF21BC" w:rsidRPr="00FD1901">
        <w:t>t</w:t>
      </w:r>
      <w:r w:rsidRPr="00FD1901">
        <w:t>echnology</w:t>
      </w:r>
      <w:r w:rsidR="00D526AD">
        <w:t>’</w:t>
      </w:r>
      <w:r w:rsidRPr="00FD1901">
        <w:t xml:space="preserve"> provides for the </w:t>
      </w:r>
      <w:r w:rsidR="008B7C81">
        <w:t>GT Regulations</w:t>
      </w:r>
      <w:r w:rsidRPr="00FD1901">
        <w:t xml:space="preserve"> to prescribe techniques that are not </w:t>
      </w:r>
      <w:r w:rsidR="00FB17B4">
        <w:t xml:space="preserve">taken to be </w:t>
      </w:r>
      <w:r w:rsidR="00AF21BC" w:rsidRPr="00FD1901">
        <w:t>g</w:t>
      </w:r>
      <w:r w:rsidRPr="00FD1901">
        <w:t xml:space="preserve">ene </w:t>
      </w:r>
      <w:r w:rsidR="00AF21BC" w:rsidRPr="00FD1901">
        <w:t>t</w:t>
      </w:r>
      <w:r w:rsidRPr="00FD1901">
        <w:t xml:space="preserve">echnology. </w:t>
      </w:r>
      <w:r w:rsidR="00143FF2">
        <w:t>Regulation</w:t>
      </w:r>
      <w:r w:rsidR="00C160C3">
        <w:t xml:space="preserve"> 4</w:t>
      </w:r>
      <w:r w:rsidR="00406E6F">
        <w:t xml:space="preserve"> </w:t>
      </w:r>
      <w:r w:rsidR="004E07FC">
        <w:t>provide</w:t>
      </w:r>
      <w:r w:rsidR="001B63D0">
        <w:t>s</w:t>
      </w:r>
      <w:r w:rsidR="004E07FC">
        <w:t xml:space="preserve"> that </w:t>
      </w:r>
      <w:r w:rsidR="00B86911">
        <w:t xml:space="preserve">techniques </w:t>
      </w:r>
      <w:r w:rsidR="004E07FC">
        <w:t xml:space="preserve">set out in </w:t>
      </w:r>
      <w:r w:rsidR="004E07FC" w:rsidRPr="00FD1901">
        <w:t>Schedule 1A to the GT Regulations</w:t>
      </w:r>
      <w:r w:rsidR="004E07FC">
        <w:t xml:space="preserve"> </w:t>
      </w:r>
      <w:r w:rsidR="00B86911">
        <w:t xml:space="preserve">are not </w:t>
      </w:r>
      <w:r w:rsidR="004E07FC">
        <w:t>‘</w:t>
      </w:r>
      <w:r w:rsidR="00B86911">
        <w:t>gene technology</w:t>
      </w:r>
      <w:r w:rsidR="004E07FC">
        <w:t>’</w:t>
      </w:r>
      <w:r w:rsidR="00B86911">
        <w:t xml:space="preserve"> </w:t>
      </w:r>
      <w:r w:rsidR="004E07FC">
        <w:t>for the purposes of the GT Act</w:t>
      </w:r>
      <w:r w:rsidRPr="00FD1901">
        <w:t>.</w:t>
      </w:r>
    </w:p>
    <w:p w14:paraId="494CE768" w14:textId="5DBED6E3" w:rsidR="00D63D7B" w:rsidRDefault="00D85E81" w:rsidP="00B81A81">
      <w:pPr>
        <w:pStyle w:val="ListParagraph"/>
        <w:ind w:left="426" w:hanging="426"/>
        <w:contextualSpacing w:val="0"/>
      </w:pPr>
      <w:r>
        <w:t>The definition of</w:t>
      </w:r>
      <w:r w:rsidR="004D721F">
        <w:t xml:space="preserve"> </w:t>
      </w:r>
      <w:r w:rsidR="00286B06">
        <w:t xml:space="preserve">‘genetically </w:t>
      </w:r>
      <w:r w:rsidR="00873BA5">
        <w:t xml:space="preserve">modified </w:t>
      </w:r>
      <w:r w:rsidR="00E63F8F">
        <w:t>organ</w:t>
      </w:r>
      <w:r w:rsidR="000D4C2C">
        <w:t xml:space="preserve">ism’ </w:t>
      </w:r>
      <w:r>
        <w:t xml:space="preserve">provides for the </w:t>
      </w:r>
      <w:r w:rsidR="008B7C81">
        <w:t>GT Regulations</w:t>
      </w:r>
      <w:r>
        <w:t xml:space="preserve"> to prescribe organisms that are</w:t>
      </w:r>
      <w:r w:rsidR="00E548AD">
        <w:t>,</w:t>
      </w:r>
      <w:r>
        <w:t xml:space="preserve"> or are not</w:t>
      </w:r>
      <w:r w:rsidR="00E548AD">
        <w:t>,</w:t>
      </w:r>
      <w:r>
        <w:t xml:space="preserve"> </w:t>
      </w:r>
      <w:r w:rsidR="00BE0F2C">
        <w:t>‘</w:t>
      </w:r>
      <w:r w:rsidR="00567E20">
        <w:t xml:space="preserve">genetically modified </w:t>
      </w:r>
      <w:proofErr w:type="gramStart"/>
      <w:r w:rsidR="00567E20">
        <w:t>organism</w:t>
      </w:r>
      <w:r>
        <w:t>s</w:t>
      </w:r>
      <w:r w:rsidR="00BE0F2C">
        <w:t>’</w:t>
      </w:r>
      <w:proofErr w:type="gramEnd"/>
      <w:r>
        <w:t xml:space="preserve">. </w:t>
      </w:r>
    </w:p>
    <w:p w14:paraId="60CA8C08" w14:textId="3F1440D4" w:rsidR="00D85E81" w:rsidRDefault="005A4080" w:rsidP="00B81A81">
      <w:pPr>
        <w:pStyle w:val="ListParagraph"/>
        <w:ind w:left="426" w:hanging="426"/>
      </w:pPr>
      <w:r>
        <w:t>Regulation</w:t>
      </w:r>
      <w:r w:rsidR="003F7ABD">
        <w:t xml:space="preserve"> </w:t>
      </w:r>
      <w:r w:rsidR="00602412">
        <w:t>4</w:t>
      </w:r>
      <w:r w:rsidR="003F7ABD">
        <w:t>A</w:t>
      </w:r>
      <w:r w:rsidR="009B64FB">
        <w:t xml:space="preserve"> provide</w:t>
      </w:r>
      <w:r w:rsidR="003059D8">
        <w:t>s</w:t>
      </w:r>
      <w:r w:rsidR="009B64FB">
        <w:t xml:space="preserve"> that things set out in Schedule 1B to the GT Regulations </w:t>
      </w:r>
      <w:r w:rsidR="00980BD1">
        <w:t xml:space="preserve">are ‘genetically modified organisms’ for the purposes of the </w:t>
      </w:r>
      <w:r w:rsidR="00230F9B">
        <w:t>GT Act, and r</w:t>
      </w:r>
      <w:r w:rsidR="004860FE">
        <w:t>egulation 5</w:t>
      </w:r>
      <w:r w:rsidR="00230F9B">
        <w:t xml:space="preserve"> provide</w:t>
      </w:r>
      <w:r w:rsidR="003059D8">
        <w:t>s</w:t>
      </w:r>
      <w:r w:rsidR="00230F9B">
        <w:t xml:space="preserve"> that things set out in </w:t>
      </w:r>
      <w:r w:rsidR="00B71E6B">
        <w:t>Schedule 1</w:t>
      </w:r>
      <w:r w:rsidR="00D85E81">
        <w:t xml:space="preserve"> to the </w:t>
      </w:r>
      <w:r w:rsidR="00F40D55">
        <w:t>GT</w:t>
      </w:r>
      <w:r w:rsidR="0098192E">
        <w:t> </w:t>
      </w:r>
      <w:r w:rsidR="00D85E81">
        <w:t>Regulations</w:t>
      </w:r>
      <w:r w:rsidR="00E548AD">
        <w:t xml:space="preserve"> are not ‘genetically modified </w:t>
      </w:r>
      <w:proofErr w:type="gramStart"/>
      <w:r w:rsidR="00E548AD">
        <w:t>organisms’</w:t>
      </w:r>
      <w:proofErr w:type="gramEnd"/>
      <w:r w:rsidR="00D85E81">
        <w:t>.</w:t>
      </w:r>
    </w:p>
    <w:p w14:paraId="30D4AE85" w14:textId="0CB035F0" w:rsidR="00D85E81" w:rsidRPr="008824B5" w:rsidRDefault="00D85E81" w:rsidP="00E02FF2">
      <w:pPr>
        <w:keepNext/>
        <w:spacing w:after="0"/>
        <w:rPr>
          <w:b/>
          <w:bCs/>
        </w:rPr>
      </w:pPr>
      <w:r w:rsidRPr="008824B5">
        <w:rPr>
          <w:b/>
          <w:bCs/>
        </w:rPr>
        <w:lastRenderedPageBreak/>
        <w:t>Proposed amendments</w:t>
      </w:r>
    </w:p>
    <w:p w14:paraId="1845C4CE" w14:textId="33AE180F" w:rsidR="00F805EA" w:rsidRPr="00BD4763" w:rsidRDefault="00F805EA" w:rsidP="01C67704">
      <w:pPr>
        <w:pStyle w:val="Heading3"/>
      </w:pPr>
      <w:bookmarkStart w:id="24" w:name="_Toc213775509"/>
      <w:r>
        <w:t xml:space="preserve">Definitions of </w:t>
      </w:r>
      <w:r w:rsidR="00A61D60">
        <w:t>‘</w:t>
      </w:r>
      <w:r w:rsidR="000D4EF7">
        <w:t>deal with</w:t>
      </w:r>
      <w:r w:rsidR="00A61D60">
        <w:t>’</w:t>
      </w:r>
      <w:r w:rsidR="000D4EF7">
        <w:t xml:space="preserve">, </w:t>
      </w:r>
      <w:r w:rsidR="00A61D60">
        <w:t>‘</w:t>
      </w:r>
      <w:r w:rsidR="004E2DCF">
        <w:t>g</w:t>
      </w:r>
      <w:r>
        <w:t xml:space="preserve">ene </w:t>
      </w:r>
      <w:r w:rsidR="004E2DCF">
        <w:t>t</w:t>
      </w:r>
      <w:r>
        <w:t>echnology</w:t>
      </w:r>
      <w:r w:rsidR="00A61D60">
        <w:t>’</w:t>
      </w:r>
      <w:r w:rsidR="000D4EF7">
        <w:t xml:space="preserve"> and </w:t>
      </w:r>
      <w:r w:rsidR="00A07A00">
        <w:t>‘</w:t>
      </w:r>
      <w:r w:rsidR="005E3470">
        <w:t>genetically modi</w:t>
      </w:r>
      <w:r w:rsidR="00C01870">
        <w:t>fied organ</w:t>
      </w:r>
      <w:r w:rsidR="0015766E">
        <w:t>ism’</w:t>
      </w:r>
      <w:bookmarkEnd w:id="24"/>
    </w:p>
    <w:p w14:paraId="01C3F0AB" w14:textId="425973B0" w:rsidR="000E0B7D" w:rsidRDefault="000E0B7D" w:rsidP="00B81A81">
      <w:pPr>
        <w:pStyle w:val="ListParagraph"/>
        <w:ind w:left="426" w:hanging="426"/>
        <w:contextualSpacing w:val="0"/>
      </w:pPr>
      <w:r>
        <w:t xml:space="preserve">The terms ‘deal with’, ‘gene technology’ and ‘genetically modified organism’ would </w:t>
      </w:r>
      <w:r w:rsidR="00B4492A">
        <w:t>b</w:t>
      </w:r>
      <w:r>
        <w:t>e defined in sections 12A, 12B and 12C respectively</w:t>
      </w:r>
      <w:r w:rsidR="009E702C">
        <w:t xml:space="preserve"> of the </w:t>
      </w:r>
      <w:r w:rsidR="00D64425">
        <w:t>draft Bill</w:t>
      </w:r>
      <w:r>
        <w:t xml:space="preserve">. Consequential amendments to the GT Regulations </w:t>
      </w:r>
      <w:r w:rsidR="00FA72D9">
        <w:t>are</w:t>
      </w:r>
      <w:r>
        <w:t xml:space="preserve"> required to refer to these new provisions.</w:t>
      </w:r>
    </w:p>
    <w:p w14:paraId="4D94FBF4" w14:textId="7CB810E2" w:rsidR="00BE5E50" w:rsidRDefault="00B4492A" w:rsidP="00B81A81">
      <w:pPr>
        <w:pStyle w:val="ListParagraph"/>
        <w:ind w:left="426" w:hanging="426"/>
        <w:contextualSpacing w:val="0"/>
      </w:pPr>
      <w:r>
        <w:t>S</w:t>
      </w:r>
      <w:r w:rsidR="00BE5E50">
        <w:t xml:space="preserve">ection 12A of the </w:t>
      </w:r>
      <w:r w:rsidR="00D64425">
        <w:t>draft Bill</w:t>
      </w:r>
      <w:r w:rsidR="00BE5E50">
        <w:t xml:space="preserve"> would enable the </w:t>
      </w:r>
      <w:r w:rsidR="008B7C81">
        <w:t>GT Regulations</w:t>
      </w:r>
      <w:r w:rsidR="00BE5E50">
        <w:t xml:space="preserve"> to prescribe further dealings for the definition of ‘deal with’. It is not </w:t>
      </w:r>
      <w:r w:rsidR="00EA28D9">
        <w:t>proposed</w:t>
      </w:r>
      <w:r w:rsidR="00BE5E50">
        <w:t xml:space="preserve"> that any additional dealings will be prescribed at this time.</w:t>
      </w:r>
    </w:p>
    <w:p w14:paraId="37E062E2" w14:textId="2F7C02B0" w:rsidR="00605E85" w:rsidRDefault="003A4872" w:rsidP="00B81A81">
      <w:pPr>
        <w:pStyle w:val="ListParagraph"/>
        <w:ind w:left="426" w:hanging="426"/>
        <w:contextualSpacing w:val="0"/>
      </w:pPr>
      <w:r>
        <w:t>‘</w:t>
      </w:r>
      <w:r w:rsidR="004E390C">
        <w:t>G</w:t>
      </w:r>
      <w:r w:rsidR="00857088">
        <w:t>ene technology</w:t>
      </w:r>
      <w:r>
        <w:t>’</w:t>
      </w:r>
      <w:r w:rsidR="00857088">
        <w:t xml:space="preserve"> and </w:t>
      </w:r>
      <w:r>
        <w:t>‘</w:t>
      </w:r>
      <w:r w:rsidR="00857088">
        <w:t>GMO</w:t>
      </w:r>
      <w:r>
        <w:t>’</w:t>
      </w:r>
      <w:r w:rsidR="00857088">
        <w:t xml:space="preserve"> </w:t>
      </w:r>
      <w:r w:rsidR="00050BE4">
        <w:t xml:space="preserve">would </w:t>
      </w:r>
      <w:r w:rsidR="00840B56">
        <w:t xml:space="preserve">be </w:t>
      </w:r>
      <w:r w:rsidR="005F6785">
        <w:t>de</w:t>
      </w:r>
      <w:r w:rsidR="004E390C">
        <w:t>fined</w:t>
      </w:r>
      <w:r w:rsidR="005F6785">
        <w:t xml:space="preserve"> </w:t>
      </w:r>
      <w:r w:rsidR="004E0ADE">
        <w:t>in sections 12B (gene technology) and 12C (</w:t>
      </w:r>
      <w:r w:rsidR="007813D6">
        <w:t>genetically modified organism</w:t>
      </w:r>
      <w:r w:rsidR="004E0ADE">
        <w:t>)</w:t>
      </w:r>
      <w:r w:rsidR="00176908">
        <w:t xml:space="preserve"> of the </w:t>
      </w:r>
      <w:r w:rsidR="00D64425">
        <w:t>draft Bill</w:t>
      </w:r>
      <w:r w:rsidR="00176908">
        <w:t>.</w:t>
      </w:r>
      <w:r w:rsidR="00186C81">
        <w:t xml:space="preserve"> </w:t>
      </w:r>
      <w:r w:rsidR="00D12DE3">
        <w:t>T</w:t>
      </w:r>
      <w:r w:rsidR="00120DDE">
        <w:t xml:space="preserve">he </w:t>
      </w:r>
      <w:r w:rsidR="008B7C81">
        <w:t>GT</w:t>
      </w:r>
      <w:r w:rsidR="00F85C73">
        <w:t> </w:t>
      </w:r>
      <w:r w:rsidR="008B7C81">
        <w:t>Regulations</w:t>
      </w:r>
      <w:r w:rsidR="00120DDE">
        <w:t xml:space="preserve"> will </w:t>
      </w:r>
      <w:r w:rsidR="00D12DE3">
        <w:t xml:space="preserve">need to </w:t>
      </w:r>
      <w:r w:rsidR="00120DDE">
        <w:t xml:space="preserve">be amended to </w:t>
      </w:r>
      <w:proofErr w:type="gramStart"/>
      <w:r w:rsidR="00120DDE">
        <w:t>make reference</w:t>
      </w:r>
      <w:proofErr w:type="gramEnd"/>
      <w:r w:rsidR="00120DDE">
        <w:t xml:space="preserve"> to </w:t>
      </w:r>
      <w:r w:rsidR="00447026">
        <w:t xml:space="preserve">the </w:t>
      </w:r>
      <w:r w:rsidR="001F6AFC">
        <w:t xml:space="preserve">new </w:t>
      </w:r>
      <w:r w:rsidR="00447026">
        <w:t>sections of the GT</w:t>
      </w:r>
      <w:r w:rsidR="00F85C73">
        <w:t> </w:t>
      </w:r>
      <w:proofErr w:type="gramStart"/>
      <w:r w:rsidR="00447026">
        <w:t>Act</w:t>
      </w:r>
      <w:r w:rsidR="006517E5">
        <w:t>, and</w:t>
      </w:r>
      <w:proofErr w:type="gramEnd"/>
      <w:r w:rsidR="006517E5">
        <w:t xml:space="preserve"> are intended to </w:t>
      </w:r>
      <w:r w:rsidR="004E0ADE">
        <w:t>continue to refer to the current Schedules 1, 1A and 1B</w:t>
      </w:r>
      <w:r w:rsidR="00BD4024">
        <w:t>.</w:t>
      </w:r>
      <w:r w:rsidR="004522C6">
        <w:t xml:space="preserve"> </w:t>
      </w:r>
    </w:p>
    <w:p w14:paraId="5F9599FE" w14:textId="28C60373" w:rsidR="00FE537E" w:rsidRPr="00401BFA" w:rsidRDefault="003D1D15" w:rsidP="00B81A81">
      <w:pPr>
        <w:pStyle w:val="ListParagraph"/>
        <w:ind w:left="426" w:hanging="426"/>
      </w:pPr>
      <w:r w:rsidRPr="00401BFA">
        <w:t>A</w:t>
      </w:r>
      <w:r w:rsidR="004E0ADE" w:rsidRPr="00401BFA">
        <w:t xml:space="preserve">mendments to these </w:t>
      </w:r>
      <w:r w:rsidR="00F12697" w:rsidRPr="00401BFA">
        <w:t>s</w:t>
      </w:r>
      <w:r w:rsidR="004E0ADE" w:rsidRPr="00401BFA">
        <w:t xml:space="preserve">chedules </w:t>
      </w:r>
      <w:r w:rsidR="009F44AD" w:rsidRPr="00401BFA">
        <w:t xml:space="preserve">may </w:t>
      </w:r>
      <w:r w:rsidR="004E0ADE" w:rsidRPr="00401BFA">
        <w:t xml:space="preserve">be required to </w:t>
      </w:r>
      <w:r w:rsidR="00C202F3">
        <w:t xml:space="preserve">account </w:t>
      </w:r>
      <w:r w:rsidR="004626E1">
        <w:t>for</w:t>
      </w:r>
      <w:r w:rsidR="004E0ADE" w:rsidRPr="00401BFA">
        <w:t xml:space="preserve"> </w:t>
      </w:r>
      <w:r w:rsidR="00B42B1A" w:rsidRPr="00401BFA">
        <w:t>exclusion of</w:t>
      </w:r>
      <w:r w:rsidR="002F372E" w:rsidRPr="00401BFA">
        <w:t xml:space="preserve"> human beings from the GMO definition</w:t>
      </w:r>
      <w:r w:rsidR="001B14A5" w:rsidRPr="00401BFA">
        <w:t>.</w:t>
      </w:r>
      <w:bookmarkStart w:id="25" w:name="_Hlk173086902"/>
    </w:p>
    <w:p w14:paraId="33D1055A" w14:textId="0B9BEE99" w:rsidR="00F805EA" w:rsidRPr="00F805EA" w:rsidRDefault="00F805EA" w:rsidP="01C67704">
      <w:pPr>
        <w:pStyle w:val="Heading3"/>
      </w:pPr>
      <w:bookmarkStart w:id="26" w:name="_Toc213775510"/>
      <w:bookmarkEnd w:id="25"/>
      <w:r>
        <w:t>Risks not required to be considered by the Regulator o</w:t>
      </w:r>
      <w:r w:rsidR="004C465D">
        <w:t>r</w:t>
      </w:r>
      <w:r>
        <w:t xml:space="preserve"> </w:t>
      </w:r>
      <w:r w:rsidR="002F4A04">
        <w:t>minister</w:t>
      </w:r>
      <w:bookmarkEnd w:id="26"/>
    </w:p>
    <w:p w14:paraId="648A2BE0" w14:textId="3ADE0442" w:rsidR="00E90C17" w:rsidRDefault="006F79E2" w:rsidP="005C5285">
      <w:pPr>
        <w:pStyle w:val="ListParagraph"/>
        <w:ind w:left="425" w:hanging="425"/>
        <w:contextualSpacing w:val="0"/>
      </w:pPr>
      <w:r>
        <w:t xml:space="preserve">To protect people and the environment from risks posed by gene technology, the </w:t>
      </w:r>
      <w:r w:rsidR="00D64425">
        <w:t>draft Bill</w:t>
      </w:r>
      <w:r w:rsidR="008D2959">
        <w:t xml:space="preserve"> </w:t>
      </w:r>
      <w:r>
        <w:t xml:space="preserve">requires the </w:t>
      </w:r>
      <w:r w:rsidR="002F4A04">
        <w:t>minister</w:t>
      </w:r>
      <w:r>
        <w:t xml:space="preserve"> and </w:t>
      </w:r>
      <w:r w:rsidR="005A21A6">
        <w:t xml:space="preserve">the </w:t>
      </w:r>
      <w:r>
        <w:t xml:space="preserve">Regulator to consider, or be satisfied in some way, about risks for </w:t>
      </w:r>
      <w:proofErr w:type="gramStart"/>
      <w:r>
        <w:t>particular decisions</w:t>
      </w:r>
      <w:proofErr w:type="gramEnd"/>
      <w:r>
        <w:t xml:space="preserve">. For example, </w:t>
      </w:r>
      <w:r w:rsidR="00953AE7">
        <w:t xml:space="preserve">before issuing a GMO licence </w:t>
      </w:r>
      <w:r>
        <w:t xml:space="preserve">the Regulator must be satisfied that </w:t>
      </w:r>
      <w:r w:rsidR="00953AE7">
        <w:t>risks</w:t>
      </w:r>
      <w:r w:rsidR="00481C47">
        <w:t xml:space="preserve"> are able to be managed</w:t>
      </w:r>
      <w:r w:rsidR="00BF4560">
        <w:t xml:space="preserve"> in such a way as to protect people and the environment. </w:t>
      </w:r>
      <w:r w:rsidR="00530BB5" w:rsidRPr="00C20D1C">
        <w:t>Under t</w:t>
      </w:r>
      <w:r w:rsidR="00FB2D42" w:rsidRPr="00C20D1C">
        <w:t xml:space="preserve">he </w:t>
      </w:r>
      <w:r w:rsidR="00D64425">
        <w:t>draft Bill</w:t>
      </w:r>
      <w:r w:rsidR="00530BB5" w:rsidRPr="00C20D1C">
        <w:t xml:space="preserve">, </w:t>
      </w:r>
      <w:r w:rsidR="004A50E9" w:rsidRPr="00C20D1C">
        <w:t xml:space="preserve">and </w:t>
      </w:r>
      <w:r w:rsidR="00530BB5" w:rsidRPr="00C20D1C">
        <w:t xml:space="preserve">consistently with the </w:t>
      </w:r>
      <w:r w:rsidR="0001490B" w:rsidRPr="00C20D1C">
        <w:t>S</w:t>
      </w:r>
      <w:r w:rsidR="00530BB5" w:rsidRPr="00C20D1C">
        <w:t>cheme’s objectives,</w:t>
      </w:r>
      <w:r w:rsidR="00FB2D42">
        <w:t xml:space="preserve"> the </w:t>
      </w:r>
      <w:r w:rsidR="002F4A04">
        <w:t>minister</w:t>
      </w:r>
      <w:r w:rsidR="00CF5F9A">
        <w:t xml:space="preserve"> </w:t>
      </w:r>
      <w:r w:rsidR="00086860">
        <w:t xml:space="preserve">or the </w:t>
      </w:r>
      <w:r w:rsidR="00E655D6" w:rsidRPr="00C20D1C">
        <w:t>R</w:t>
      </w:r>
      <w:r w:rsidR="00D015E3" w:rsidRPr="00C20D1C">
        <w:t xml:space="preserve">egulator </w:t>
      </w:r>
      <w:r w:rsidR="00176759">
        <w:t>may be required</w:t>
      </w:r>
      <w:r w:rsidR="00FB2D42">
        <w:t xml:space="preserve"> to </w:t>
      </w:r>
      <w:proofErr w:type="gramStart"/>
      <w:r w:rsidR="00A36823">
        <w:t>take into account</w:t>
      </w:r>
      <w:proofErr w:type="gramEnd"/>
      <w:r w:rsidR="00A36823">
        <w:t xml:space="preserve">, </w:t>
      </w:r>
      <w:r w:rsidR="00FB2D42">
        <w:t xml:space="preserve">be satisfied </w:t>
      </w:r>
      <w:r w:rsidR="0007549B">
        <w:t>or give advice in relation to,</w:t>
      </w:r>
      <w:r w:rsidR="00FB2D42">
        <w:t xml:space="preserve"> matters related to risks before </w:t>
      </w:r>
      <w:r w:rsidR="2D0AFC4F">
        <w:t>risk</w:t>
      </w:r>
      <w:r w:rsidR="00F17B46" w:rsidRPr="00C20D1C">
        <w:t>-</w:t>
      </w:r>
      <w:r w:rsidR="2D0AFC4F">
        <w:t>tiering</w:t>
      </w:r>
      <w:r w:rsidR="00C32B9C">
        <w:t xml:space="preserve"> classes are specified in </w:t>
      </w:r>
      <w:r w:rsidR="00732B34" w:rsidRPr="00C20D1C">
        <w:t xml:space="preserve">the </w:t>
      </w:r>
      <w:r w:rsidR="008B7C81">
        <w:t>GT</w:t>
      </w:r>
      <w:r w:rsidR="00732B34" w:rsidRPr="00C20D1C">
        <w:t> </w:t>
      </w:r>
      <w:r w:rsidR="008B7C81">
        <w:t>Regulations</w:t>
      </w:r>
      <w:r w:rsidR="00EE6177">
        <w:t xml:space="preserve"> </w:t>
      </w:r>
      <w:r w:rsidR="00D015E3" w:rsidRPr="00C20D1C">
        <w:t xml:space="preserve">and </w:t>
      </w:r>
      <w:r w:rsidR="00AD1431" w:rsidRPr="00C20D1C">
        <w:t>Rules</w:t>
      </w:r>
      <w:r w:rsidR="00C32B9C" w:rsidRPr="00C20D1C">
        <w:t>.</w:t>
      </w:r>
    </w:p>
    <w:p w14:paraId="49C1E523" w14:textId="6DB3E843" w:rsidR="004C4D8C" w:rsidRDefault="007024A3" w:rsidP="00B81A81">
      <w:pPr>
        <w:pStyle w:val="ListParagraph"/>
        <w:spacing w:after="80"/>
        <w:ind w:left="426" w:hanging="426"/>
        <w:contextualSpacing w:val="0"/>
      </w:pPr>
      <w:r>
        <w:t>However, s</w:t>
      </w:r>
      <w:r w:rsidR="00507311">
        <w:t>ub</w:t>
      </w:r>
      <w:r w:rsidR="00492B0F">
        <w:t>s</w:t>
      </w:r>
      <w:r w:rsidR="00AE19EA">
        <w:t>ection 15</w:t>
      </w:r>
      <w:proofErr w:type="gramStart"/>
      <w:r w:rsidR="00AE19EA">
        <w:t>A</w:t>
      </w:r>
      <w:r w:rsidR="00186BA0">
        <w:t>(</w:t>
      </w:r>
      <w:proofErr w:type="gramEnd"/>
      <w:r w:rsidR="00186BA0">
        <w:t>2</w:t>
      </w:r>
      <w:r w:rsidR="00126B04">
        <w:t>)</w:t>
      </w:r>
      <w:r w:rsidR="00AE19EA">
        <w:t xml:space="preserve"> of t</w:t>
      </w:r>
      <w:r w:rsidR="006F7C69">
        <w:t xml:space="preserve">he </w:t>
      </w:r>
      <w:r w:rsidR="00D64425">
        <w:t>draft Bill</w:t>
      </w:r>
      <w:r w:rsidR="0064483C">
        <w:t xml:space="preserve"> </w:t>
      </w:r>
      <w:r w:rsidR="00114425">
        <w:t xml:space="preserve">would </w:t>
      </w:r>
      <w:r w:rsidR="00665617">
        <w:t xml:space="preserve">provide that the </w:t>
      </w:r>
      <w:r w:rsidR="00A74430">
        <w:t xml:space="preserve">Regulator </w:t>
      </w:r>
      <w:r w:rsidR="00665617">
        <w:t xml:space="preserve">and </w:t>
      </w:r>
      <w:r w:rsidR="002F4A04">
        <w:t>minister</w:t>
      </w:r>
      <w:r w:rsidR="00665617">
        <w:t xml:space="preserve"> are not </w:t>
      </w:r>
      <w:r w:rsidR="004C4D8C">
        <w:t xml:space="preserve">required to consider risks posed </w:t>
      </w:r>
      <w:r w:rsidR="00D023EA">
        <w:t xml:space="preserve">by </w:t>
      </w:r>
      <w:r w:rsidR="004C4D8C">
        <w:t>dealing</w:t>
      </w:r>
      <w:r w:rsidR="00D023EA">
        <w:t>s</w:t>
      </w:r>
      <w:r w:rsidR="004C4D8C">
        <w:t xml:space="preserve"> </w:t>
      </w:r>
      <w:r w:rsidR="00D023EA">
        <w:t>with</w:t>
      </w:r>
      <w:r w:rsidR="004C4D8C">
        <w:t xml:space="preserve"> GMOs if the</w:t>
      </w:r>
      <w:r w:rsidR="00967580">
        <w:t xml:space="preserve"> risks</w:t>
      </w:r>
      <w:r w:rsidR="004C4D8C">
        <w:t xml:space="preserve"> are</w:t>
      </w:r>
      <w:r w:rsidR="00830867">
        <w:t xml:space="preserve"> of a kind</w:t>
      </w:r>
      <w:r w:rsidR="008655A2">
        <w:t xml:space="preserve"> prescribed in the </w:t>
      </w:r>
      <w:r w:rsidR="008B7C81">
        <w:t>GT Regulations</w:t>
      </w:r>
      <w:r w:rsidR="008655A2">
        <w:t xml:space="preserve"> and are </w:t>
      </w:r>
      <w:r w:rsidR="006474CA">
        <w:t xml:space="preserve">dealt with </w:t>
      </w:r>
      <w:r w:rsidR="004C4D8C">
        <w:t>under the following</w:t>
      </w:r>
      <w:r w:rsidR="00BC0C2C">
        <w:t xml:space="preserve"> Commonwealth</w:t>
      </w:r>
      <w:r w:rsidR="004C4D8C">
        <w:t xml:space="preserve"> Acts</w:t>
      </w:r>
      <w:r w:rsidR="00E9708D">
        <w:t>:</w:t>
      </w:r>
    </w:p>
    <w:p w14:paraId="75A87D06" w14:textId="6C53F3DC" w:rsidR="004C4D8C" w:rsidRDefault="6D5B7548" w:rsidP="005C5285">
      <w:pPr>
        <w:pStyle w:val="ListParagraph"/>
        <w:numPr>
          <w:ilvl w:val="1"/>
          <w:numId w:val="14"/>
        </w:numPr>
        <w:spacing w:after="80"/>
        <w:ind w:left="992" w:hanging="425"/>
        <w:contextualSpacing w:val="0"/>
      </w:pPr>
      <w:r w:rsidRPr="0C3C7DAD">
        <w:rPr>
          <w:i/>
          <w:iCs/>
        </w:rPr>
        <w:t>Agricultural</w:t>
      </w:r>
      <w:r w:rsidR="004C4D8C" w:rsidRPr="0C3C7DAD">
        <w:rPr>
          <w:i/>
          <w:iCs/>
        </w:rPr>
        <w:t xml:space="preserve"> and Veterinary Chemicals Code Act 1994</w:t>
      </w:r>
    </w:p>
    <w:p w14:paraId="5BD150CE" w14:textId="03C44B38" w:rsidR="004C4D8C" w:rsidRDefault="004C4D8C" w:rsidP="005C5285">
      <w:pPr>
        <w:pStyle w:val="ListParagraph"/>
        <w:numPr>
          <w:ilvl w:val="1"/>
          <w:numId w:val="14"/>
        </w:numPr>
        <w:spacing w:after="80"/>
        <w:ind w:left="992" w:hanging="425"/>
        <w:contextualSpacing w:val="0"/>
      </w:pPr>
      <w:r w:rsidRPr="00CA4ED6">
        <w:rPr>
          <w:i/>
          <w:iCs/>
        </w:rPr>
        <w:t>Food Standards Australia New Zealand Act 1991</w:t>
      </w:r>
    </w:p>
    <w:p w14:paraId="017D5150" w14:textId="6EF0972E" w:rsidR="004D013D" w:rsidRPr="00743F84" w:rsidRDefault="004C4D8C" w:rsidP="009907B8">
      <w:pPr>
        <w:pStyle w:val="ListParagraph"/>
        <w:numPr>
          <w:ilvl w:val="1"/>
          <w:numId w:val="14"/>
        </w:numPr>
        <w:spacing w:after="80"/>
        <w:ind w:left="993" w:hanging="426"/>
        <w:contextualSpacing w:val="0"/>
      </w:pPr>
      <w:r w:rsidRPr="00CA4ED6">
        <w:rPr>
          <w:i/>
          <w:iCs/>
        </w:rPr>
        <w:t>Therapeutic Goods Act 1989</w:t>
      </w:r>
    </w:p>
    <w:p w14:paraId="19D78E4F" w14:textId="7F85D5F4" w:rsidR="00AF5AD5" w:rsidRDefault="004D013D" w:rsidP="009907B8">
      <w:pPr>
        <w:pStyle w:val="ListParagraph"/>
        <w:numPr>
          <w:ilvl w:val="1"/>
          <w:numId w:val="14"/>
        </w:numPr>
        <w:ind w:left="993" w:hanging="426"/>
        <w:contextualSpacing w:val="0"/>
      </w:pPr>
      <w:r>
        <w:t>a</w:t>
      </w:r>
      <w:r w:rsidR="00337190">
        <w:t xml:space="preserve">ny other </w:t>
      </w:r>
      <w:r w:rsidR="0096456D">
        <w:t>A</w:t>
      </w:r>
      <w:r w:rsidR="00337190">
        <w:t>ct prescribed in the regulations</w:t>
      </w:r>
      <w:r w:rsidR="008235D9">
        <w:t>.</w:t>
      </w:r>
    </w:p>
    <w:p w14:paraId="21ADD877" w14:textId="34674803" w:rsidR="005A3455" w:rsidRDefault="00ED06A4" w:rsidP="00B81A81">
      <w:pPr>
        <w:pStyle w:val="ListParagraph"/>
        <w:ind w:left="426" w:hanging="426"/>
        <w:contextualSpacing w:val="0"/>
      </w:pPr>
      <w:r>
        <w:t>Proposed new regulations to supplement subsection 15</w:t>
      </w:r>
      <w:proofErr w:type="gramStart"/>
      <w:r>
        <w:t>A(</w:t>
      </w:r>
      <w:proofErr w:type="gramEnd"/>
      <w:r>
        <w:t xml:space="preserve">2) </w:t>
      </w:r>
      <w:r w:rsidR="00965774">
        <w:t>seek</w:t>
      </w:r>
      <w:r>
        <w:t xml:space="preserve"> to </w:t>
      </w:r>
      <w:r w:rsidR="005A3455">
        <w:t xml:space="preserve">minimise </w:t>
      </w:r>
      <w:r w:rsidR="000636A9">
        <w:t>regulatory overlap</w:t>
      </w:r>
      <w:r w:rsidR="00056687">
        <w:t xml:space="preserve">, and to </w:t>
      </w:r>
      <w:r w:rsidR="00DA6204">
        <w:t>address potential regulatory duplication result</w:t>
      </w:r>
      <w:r w:rsidR="00A43099">
        <w:t>ing from</w:t>
      </w:r>
      <w:r w:rsidR="00DA6204">
        <w:t xml:space="preserve"> </w:t>
      </w:r>
      <w:r w:rsidR="001967CE">
        <w:t xml:space="preserve">changes to the definition of </w:t>
      </w:r>
      <w:r w:rsidR="00F115AC">
        <w:t>‘</w:t>
      </w:r>
      <w:r w:rsidR="001967CE">
        <w:t xml:space="preserve">deal </w:t>
      </w:r>
      <w:r w:rsidR="001967CE" w:rsidRPr="00272E81">
        <w:t>with’</w:t>
      </w:r>
      <w:r w:rsidR="006E7C02" w:rsidRPr="00272E81">
        <w:t xml:space="preserve">. Under that proposed change, the ‘deal with’ definition would expand to include any </w:t>
      </w:r>
      <w:r w:rsidR="003170D0" w:rsidRPr="00272E81">
        <w:t xml:space="preserve">use </w:t>
      </w:r>
      <w:r w:rsidR="006E7C02" w:rsidRPr="00272E81">
        <w:t>of a GMO</w:t>
      </w:r>
      <w:r w:rsidR="00817AE3" w:rsidRPr="00272E81">
        <w:t>. C</w:t>
      </w:r>
      <w:r w:rsidR="0064027F" w:rsidRPr="00272E81">
        <w:t xml:space="preserve">urrently, use of a GMO </w:t>
      </w:r>
      <w:r w:rsidR="006E7C02" w:rsidRPr="00272E81">
        <w:t xml:space="preserve">is only a regulated dealing if it is </w:t>
      </w:r>
      <w:proofErr w:type="gramStart"/>
      <w:r w:rsidR="0064027F" w:rsidRPr="00272E81">
        <w:t>in the course of</w:t>
      </w:r>
      <w:proofErr w:type="gramEnd"/>
      <w:r w:rsidR="0064027F" w:rsidRPr="00272E81">
        <w:t xml:space="preserve"> another dealing.</w:t>
      </w:r>
      <w:r w:rsidR="0064027F">
        <w:t xml:space="preserve"> </w:t>
      </w:r>
    </w:p>
    <w:p w14:paraId="1CC26D03" w14:textId="37F1D184" w:rsidR="00A969FA" w:rsidRPr="00272E81" w:rsidRDefault="00F115AC" w:rsidP="00272E81">
      <w:pPr>
        <w:pStyle w:val="ListParagraph"/>
        <w:ind w:left="426" w:hanging="426"/>
        <w:contextualSpacing w:val="0"/>
      </w:pPr>
      <w:r>
        <w:t xml:space="preserve">For example, the </w:t>
      </w:r>
      <w:r w:rsidR="008D76BD">
        <w:t xml:space="preserve">risks posed </w:t>
      </w:r>
      <w:r w:rsidR="0047786E">
        <w:t xml:space="preserve">to patients </w:t>
      </w:r>
      <w:r w:rsidR="008D76BD">
        <w:t xml:space="preserve">by administration of a therapeutic good are managed by </w:t>
      </w:r>
      <w:r w:rsidR="005F1876">
        <w:t xml:space="preserve">the </w:t>
      </w:r>
      <w:r>
        <w:t>Th</w:t>
      </w:r>
      <w:r w:rsidR="00A15DB9">
        <w:t>erapeutic Goods Administration</w:t>
      </w:r>
      <w:r w:rsidR="006C577A">
        <w:t xml:space="preserve"> </w:t>
      </w:r>
      <w:r w:rsidR="005F1876">
        <w:t>(TGA)</w:t>
      </w:r>
      <w:r w:rsidR="00A15DB9">
        <w:t xml:space="preserve"> </w:t>
      </w:r>
      <w:r w:rsidR="00FD43E2">
        <w:t xml:space="preserve">under the </w:t>
      </w:r>
      <w:r w:rsidR="00FD43E2" w:rsidRPr="00831682">
        <w:rPr>
          <w:i/>
          <w:iCs/>
        </w:rPr>
        <w:t>Therapeutic Goods Act 1989</w:t>
      </w:r>
      <w:r w:rsidR="005F1876">
        <w:t xml:space="preserve">. TGA </w:t>
      </w:r>
      <w:r w:rsidR="00A15DB9">
        <w:t>consider</w:t>
      </w:r>
      <w:r w:rsidR="00EE0E20">
        <w:t>s</w:t>
      </w:r>
      <w:r w:rsidR="00A15DB9">
        <w:t xml:space="preserve"> </w:t>
      </w:r>
      <w:r w:rsidR="0080504E">
        <w:t>the quality, safety and efficacy of a medicine</w:t>
      </w:r>
      <w:r w:rsidR="00C22B79">
        <w:t xml:space="preserve"> administered to </w:t>
      </w:r>
      <w:r w:rsidR="00C22B79">
        <w:lastRenderedPageBreak/>
        <w:t xml:space="preserve">patients, before they are eligible for commercial supply in </w:t>
      </w:r>
      <w:r w:rsidR="0006549C">
        <w:t xml:space="preserve">Australia. </w:t>
      </w:r>
      <w:r w:rsidR="00D01638">
        <w:t xml:space="preserve">Regulations for the purpose of this proposed new section </w:t>
      </w:r>
      <w:r w:rsidR="00762188">
        <w:t xml:space="preserve">would seek to ensure that the Regulator would not be required to reconsider </w:t>
      </w:r>
      <w:r w:rsidR="00D9070B">
        <w:t>risks</w:t>
      </w:r>
      <w:r w:rsidR="005F1876">
        <w:t xml:space="preserve"> to patients</w:t>
      </w:r>
      <w:r w:rsidR="00BA1B2A">
        <w:t>.</w:t>
      </w:r>
    </w:p>
    <w:p w14:paraId="38FF0A69" w14:textId="7A500F3E" w:rsidR="00411DE4" w:rsidRPr="0093480A" w:rsidRDefault="003C01B6" w:rsidP="00B81A81">
      <w:pPr>
        <w:pStyle w:val="ListParagraph"/>
        <w:ind w:left="426" w:hanging="426"/>
        <w:contextualSpacing w:val="0"/>
      </w:pPr>
      <w:r>
        <w:t>T</w:t>
      </w:r>
      <w:r w:rsidR="00411DE4" w:rsidRPr="0093480A">
        <w:t xml:space="preserve">his </w:t>
      </w:r>
      <w:r w:rsidR="00FD54F6" w:rsidRPr="0093480A">
        <w:t xml:space="preserve">proposed change </w:t>
      </w:r>
      <w:r w:rsidR="005E1594">
        <w:t>may</w:t>
      </w:r>
      <w:r w:rsidR="00D739F4" w:rsidRPr="0093480A">
        <w:t xml:space="preserve"> </w:t>
      </w:r>
      <w:r w:rsidR="000A317F" w:rsidRPr="0093480A">
        <w:t xml:space="preserve">lead to </w:t>
      </w:r>
      <w:r w:rsidR="00C4262D">
        <w:t>reduced</w:t>
      </w:r>
      <w:r w:rsidR="000A317F" w:rsidRPr="0093480A">
        <w:t xml:space="preserve"> data requirements for applications, or </w:t>
      </w:r>
      <w:r w:rsidR="00AB5D4D">
        <w:t xml:space="preserve">some dealings </w:t>
      </w:r>
      <w:r w:rsidR="00A3573B">
        <w:t xml:space="preserve">where other regulators manage substantial risks </w:t>
      </w:r>
      <w:r w:rsidR="00AB5D4D">
        <w:t xml:space="preserve">being </w:t>
      </w:r>
      <w:r w:rsidR="00A3573B">
        <w:t xml:space="preserve">authorised through </w:t>
      </w:r>
      <w:r w:rsidR="00AB5D4D">
        <w:t>lower risk</w:t>
      </w:r>
      <w:r w:rsidR="003009FB">
        <w:t>-</w:t>
      </w:r>
      <w:r w:rsidR="00AB5D4D">
        <w:t>tiers</w:t>
      </w:r>
      <w:r w:rsidR="009821E4" w:rsidRPr="0093480A">
        <w:t>.</w:t>
      </w:r>
    </w:p>
    <w:p w14:paraId="47C993BE" w14:textId="68800785" w:rsidR="00B50231" w:rsidRPr="0093480A" w:rsidRDefault="00B112C1" w:rsidP="00B81A81">
      <w:pPr>
        <w:pStyle w:val="ListParagraph"/>
        <w:ind w:left="426" w:hanging="426"/>
        <w:contextualSpacing w:val="0"/>
      </w:pPr>
      <w:r>
        <w:t>It is important to note that w</w:t>
      </w:r>
      <w:r w:rsidR="0056760B" w:rsidRPr="0093480A">
        <w:t>hile t</w:t>
      </w:r>
      <w:r w:rsidR="00B50231" w:rsidRPr="0093480A">
        <w:t>h</w:t>
      </w:r>
      <w:r w:rsidR="003F6F5E" w:rsidRPr="0093480A">
        <w:t>e effect of</w:t>
      </w:r>
      <w:r w:rsidR="00EF6BBD" w:rsidRPr="0093480A">
        <w:t xml:space="preserve"> </w:t>
      </w:r>
      <w:r w:rsidR="003F6F5E" w:rsidRPr="0093480A">
        <w:t xml:space="preserve">section 15A of the </w:t>
      </w:r>
      <w:r w:rsidR="00D64425">
        <w:t>draft Bill</w:t>
      </w:r>
      <w:r w:rsidR="00ED10D2">
        <w:t xml:space="preserve"> </w:t>
      </w:r>
      <w:r w:rsidR="00403DCB" w:rsidRPr="0093480A">
        <w:t xml:space="preserve">and </w:t>
      </w:r>
      <w:r w:rsidR="004E4BDA" w:rsidRPr="0093480A">
        <w:t>corresponding GT R</w:t>
      </w:r>
      <w:r w:rsidR="00C72910" w:rsidRPr="0093480A">
        <w:t>egulations</w:t>
      </w:r>
      <w:r w:rsidR="00403DCB" w:rsidRPr="0093480A">
        <w:t xml:space="preserve"> </w:t>
      </w:r>
      <w:r w:rsidR="003F6F5E" w:rsidRPr="0093480A">
        <w:t>amend</w:t>
      </w:r>
      <w:r w:rsidR="0007564E">
        <w:t>ments</w:t>
      </w:r>
      <w:r w:rsidR="000E4617">
        <w:t xml:space="preserve"> would</w:t>
      </w:r>
      <w:r w:rsidR="00A05BF1">
        <w:t xml:space="preserve"> </w:t>
      </w:r>
      <w:r w:rsidR="00C72910" w:rsidRPr="0093480A">
        <w:t>provide</w:t>
      </w:r>
      <w:r w:rsidR="003F6F5E" w:rsidRPr="0093480A">
        <w:t xml:space="preserve"> that the Regulator and </w:t>
      </w:r>
      <w:r w:rsidR="002F4A04">
        <w:t>minister</w:t>
      </w:r>
      <w:r w:rsidR="003F6F5E" w:rsidRPr="0093480A">
        <w:t xml:space="preserve"> are not required to consider certain risks, </w:t>
      </w:r>
      <w:r w:rsidR="00FC5B10" w:rsidRPr="0093480A">
        <w:t xml:space="preserve">it is not </w:t>
      </w:r>
      <w:r w:rsidR="00CB615B" w:rsidRPr="0093480A">
        <w:t>intended</w:t>
      </w:r>
      <w:r w:rsidR="00FC5B10" w:rsidRPr="0093480A">
        <w:t xml:space="preserve"> that th</w:t>
      </w:r>
      <w:r w:rsidR="007B24D6" w:rsidRPr="0093480A">
        <w:t>is would</w:t>
      </w:r>
      <w:r w:rsidR="003F6F5E" w:rsidRPr="0093480A">
        <w:t xml:space="preserve"> </w:t>
      </w:r>
      <w:r w:rsidR="00216392">
        <w:t>preclude</w:t>
      </w:r>
      <w:r w:rsidR="009E7346" w:rsidRPr="0093480A">
        <w:t xml:space="preserve"> </w:t>
      </w:r>
      <w:r w:rsidR="003F2E52" w:rsidRPr="0093480A">
        <w:t>those risks from being considered</w:t>
      </w:r>
      <w:r w:rsidR="0056760B" w:rsidRPr="0093480A">
        <w:t xml:space="preserve"> by the Regulator or </w:t>
      </w:r>
      <w:r w:rsidR="002F4A04">
        <w:t>minister</w:t>
      </w:r>
      <w:r w:rsidR="009B70FA">
        <w:t xml:space="preserve"> if deemed necessary or appropriate</w:t>
      </w:r>
      <w:r w:rsidR="0056760B" w:rsidRPr="0093480A">
        <w:t>.</w:t>
      </w:r>
    </w:p>
    <w:p w14:paraId="5920321B" w14:textId="0B37DC30" w:rsidR="003A2ABA" w:rsidRDefault="004138CB" w:rsidP="00B81A81">
      <w:pPr>
        <w:pStyle w:val="ListParagraph"/>
        <w:ind w:left="426" w:hanging="426"/>
      </w:pPr>
      <w:r>
        <w:t>T</w:t>
      </w:r>
      <w:r w:rsidR="003A2ABA">
        <w:t xml:space="preserve">he proposed new section </w:t>
      </w:r>
      <w:r w:rsidR="00973DDB">
        <w:t>15A</w:t>
      </w:r>
      <w:r w:rsidR="00716DDD">
        <w:t xml:space="preserve"> would</w:t>
      </w:r>
      <w:r w:rsidR="00973DDB">
        <w:t xml:space="preserve"> </w:t>
      </w:r>
      <w:r>
        <w:t xml:space="preserve">also </w:t>
      </w:r>
      <w:r w:rsidR="00973DDB">
        <w:t xml:space="preserve">allow for the </w:t>
      </w:r>
      <w:r w:rsidR="008B7C81">
        <w:t>GT Regulations</w:t>
      </w:r>
      <w:r w:rsidR="00973DDB">
        <w:t xml:space="preserve"> to prescribe additional Acts for the purpose of this section</w:t>
      </w:r>
      <w:r w:rsidR="00386BD0">
        <w:t>.  This allows for</w:t>
      </w:r>
      <w:r w:rsidR="00863B7F">
        <w:t xml:space="preserve"> the Scheme to be able to respond to </w:t>
      </w:r>
      <w:r w:rsidR="00386BD0">
        <w:t>additional</w:t>
      </w:r>
      <w:r w:rsidR="004F60FD">
        <w:t xml:space="preserve"> </w:t>
      </w:r>
      <w:r w:rsidR="00A55613">
        <w:t>risks</w:t>
      </w:r>
      <w:r w:rsidR="00862BDE">
        <w:t>, and for these risks</w:t>
      </w:r>
      <w:r w:rsidR="00A55613">
        <w:t xml:space="preserve"> to be </w:t>
      </w:r>
      <w:r w:rsidR="002D1E08">
        <w:t>appro</w:t>
      </w:r>
      <w:r w:rsidR="00826A08">
        <w:t>priately managed</w:t>
      </w:r>
      <w:r w:rsidR="00A55613">
        <w:t xml:space="preserve"> in the future </w:t>
      </w:r>
      <w:r w:rsidR="00863B7F">
        <w:t>as</w:t>
      </w:r>
      <w:r w:rsidR="00A55613">
        <w:t xml:space="preserve"> needed</w:t>
      </w:r>
      <w:r w:rsidR="0D008C63">
        <w:t>.</w:t>
      </w:r>
    </w:p>
    <w:p w14:paraId="0B633FDC" w14:textId="77777777" w:rsidR="007F5542" w:rsidRDefault="007F5542" w:rsidP="00F600DF">
      <w:pPr>
        <w:spacing w:after="0"/>
      </w:pPr>
    </w:p>
    <w:p w14:paraId="6E636D1E" w14:textId="65FA1F8E" w:rsidR="00831147" w:rsidRPr="0093480A" w:rsidRDefault="00831147" w:rsidP="00F6445F">
      <w:pPr>
        <w:pBdr>
          <w:top w:val="single" w:sz="4" w:space="1" w:color="auto"/>
          <w:left w:val="single" w:sz="4" w:space="4" w:color="auto"/>
          <w:bottom w:val="single" w:sz="4" w:space="1" w:color="auto"/>
          <w:right w:val="single" w:sz="4" w:space="4" w:color="auto"/>
        </w:pBdr>
        <w:shd w:val="clear" w:color="auto" w:fill="D3EBDA" w:themeFill="accent5" w:themeFillTint="33"/>
      </w:pPr>
      <w:r>
        <w:t>Question</w:t>
      </w:r>
      <w:r w:rsidR="00EE5268">
        <w:t xml:space="preserve"> 3</w:t>
      </w:r>
      <w:r>
        <w:t xml:space="preserve">: </w:t>
      </w:r>
      <w:r w:rsidR="005E79D2">
        <w:t>A</w:t>
      </w:r>
      <w:r w:rsidR="00541FF7">
        <w:t xml:space="preserve">re </w:t>
      </w:r>
      <w:r w:rsidR="00220561">
        <w:t>you</w:t>
      </w:r>
      <w:r w:rsidR="00FA26C6">
        <w:t xml:space="preserve"> </w:t>
      </w:r>
      <w:r w:rsidR="00F9116B">
        <w:t xml:space="preserve">satisfied </w:t>
      </w:r>
      <w:r w:rsidR="00E83853">
        <w:t xml:space="preserve">with the </w:t>
      </w:r>
      <w:r w:rsidR="005B4953">
        <w:t xml:space="preserve">proposal of certain </w:t>
      </w:r>
      <w:r w:rsidR="00E83853">
        <w:t xml:space="preserve">risks being excluded </w:t>
      </w:r>
      <w:r w:rsidR="00BD2EE3">
        <w:t xml:space="preserve">from the requirement of ministerial and </w:t>
      </w:r>
      <w:r w:rsidR="00541FF7">
        <w:t>R</w:t>
      </w:r>
      <w:r w:rsidR="00BD2EE3">
        <w:t>egulator consideration if they are already</w:t>
      </w:r>
      <w:r w:rsidR="00CD382F">
        <w:t xml:space="preserve"> considered under another scheme</w:t>
      </w:r>
      <w:r w:rsidR="005E79D2">
        <w:t>?</w:t>
      </w:r>
    </w:p>
    <w:p w14:paraId="2A4D72E7" w14:textId="77777777" w:rsidR="007F5542" w:rsidRDefault="007F5542" w:rsidP="00F600DF">
      <w:pPr>
        <w:spacing w:after="0"/>
      </w:pPr>
    </w:p>
    <w:p w14:paraId="7B891856" w14:textId="2ACD8AAA" w:rsidR="004E0ADE" w:rsidRPr="00CC696C" w:rsidRDefault="004E0ADE" w:rsidP="004868D8">
      <w:pPr>
        <w:pStyle w:val="Heading2"/>
        <w:spacing w:after="160"/>
        <w:rPr>
          <w:rStyle w:val="Emphasis"/>
          <w:color w:val="0D5672" w:themeColor="accent1" w:themeShade="80"/>
        </w:rPr>
      </w:pPr>
      <w:bookmarkStart w:id="27" w:name="_Toc213775511"/>
      <w:r w:rsidRPr="00CC696C">
        <w:rPr>
          <w:color w:val="0D5672" w:themeColor="accent1" w:themeShade="80"/>
        </w:rPr>
        <w:t>Part</w:t>
      </w:r>
      <w:r w:rsidR="00161610" w:rsidRPr="00CC696C">
        <w:rPr>
          <w:color w:val="0D5672" w:themeColor="accent1" w:themeShade="80"/>
        </w:rPr>
        <w:t xml:space="preserve"> 2A – Gene Technology Regulator</w:t>
      </w:r>
      <w:bookmarkEnd w:id="27"/>
      <w:r w:rsidRPr="00CC696C">
        <w:rPr>
          <w:color w:val="0D5672" w:themeColor="accent1" w:themeShade="80"/>
        </w:rPr>
        <w:t xml:space="preserve"> </w:t>
      </w:r>
    </w:p>
    <w:p w14:paraId="779DA3FD" w14:textId="6C72064A" w:rsidR="00161610" w:rsidRPr="00492B0F" w:rsidRDefault="00161610" w:rsidP="004868D8">
      <w:pPr>
        <w:spacing w:after="0"/>
        <w:rPr>
          <w:b/>
          <w:bCs/>
        </w:rPr>
      </w:pPr>
      <w:r w:rsidRPr="00492B0F">
        <w:rPr>
          <w:b/>
          <w:bCs/>
        </w:rPr>
        <w:t>Currently</w:t>
      </w:r>
    </w:p>
    <w:p w14:paraId="0333EC20" w14:textId="696078F7" w:rsidR="00161610" w:rsidRDefault="0021372A" w:rsidP="00B81A81">
      <w:pPr>
        <w:pStyle w:val="ListParagraph"/>
        <w:ind w:left="426" w:hanging="426"/>
      </w:pPr>
      <w:r>
        <w:t>This</w:t>
      </w:r>
      <w:r w:rsidR="00D15F5F">
        <w:t xml:space="preserve"> part contains</w:t>
      </w:r>
      <w:r w:rsidR="003909A3">
        <w:t xml:space="preserve"> a single</w:t>
      </w:r>
      <w:r w:rsidR="00D15F5F">
        <w:t xml:space="preserve"> </w:t>
      </w:r>
      <w:r w:rsidR="00067856">
        <w:t>r</w:t>
      </w:r>
      <w:r w:rsidR="00D15F5F">
        <w:t>egulation</w:t>
      </w:r>
      <w:r w:rsidR="003909A3">
        <w:t xml:space="preserve"> </w:t>
      </w:r>
      <w:r w:rsidR="00D15F5F">
        <w:t>made for the purposes of s</w:t>
      </w:r>
      <w:r w:rsidR="00740A88">
        <w:t xml:space="preserve">ection </w:t>
      </w:r>
      <w:r w:rsidR="00D15F5F">
        <w:t xml:space="preserve">27 of the </w:t>
      </w:r>
      <w:r w:rsidR="003909A3">
        <w:t>GT Act</w:t>
      </w:r>
      <w:r w:rsidR="005A48E1" w:rsidRPr="005A48E1">
        <w:t xml:space="preserve"> which provides for the GT Regulations to confer additional functions on the Regulator</w:t>
      </w:r>
      <w:r w:rsidR="00C951B8">
        <w:t xml:space="preserve"> (Re</w:t>
      </w:r>
      <w:r w:rsidR="00BC23EC">
        <w:t>gulation 5A)</w:t>
      </w:r>
      <w:r w:rsidR="003909A3">
        <w:t>.</w:t>
      </w:r>
    </w:p>
    <w:p w14:paraId="006EC688" w14:textId="036D369A" w:rsidR="00161610" w:rsidRPr="008D6196" w:rsidRDefault="00161610" w:rsidP="004868D8">
      <w:pPr>
        <w:spacing w:after="0"/>
        <w:rPr>
          <w:b/>
          <w:bCs/>
        </w:rPr>
      </w:pPr>
      <w:r w:rsidRPr="008D6196">
        <w:rPr>
          <w:b/>
          <w:bCs/>
        </w:rPr>
        <w:t>Proposed amendments</w:t>
      </w:r>
    </w:p>
    <w:p w14:paraId="16A7CA5E" w14:textId="13EB854E" w:rsidR="00161610" w:rsidRDefault="008D6196" w:rsidP="00B81A81">
      <w:pPr>
        <w:pStyle w:val="ListParagraph"/>
        <w:ind w:left="426" w:hanging="426"/>
      </w:pPr>
      <w:r>
        <w:t xml:space="preserve">No </w:t>
      </w:r>
      <w:r w:rsidR="00161610">
        <w:t xml:space="preserve">changes </w:t>
      </w:r>
      <w:r w:rsidR="00994194">
        <w:t xml:space="preserve">to this </w:t>
      </w:r>
      <w:r w:rsidR="00364C33">
        <w:t>part</w:t>
      </w:r>
      <w:r w:rsidR="00994194">
        <w:t xml:space="preserve"> of the </w:t>
      </w:r>
      <w:r w:rsidR="008B7C81">
        <w:t>GT Regulations</w:t>
      </w:r>
      <w:r w:rsidR="00994194">
        <w:t xml:space="preserve"> </w:t>
      </w:r>
      <w:r w:rsidR="009A7CA3">
        <w:t>are</w:t>
      </w:r>
      <w:r w:rsidR="00994194">
        <w:t xml:space="preserve"> </w:t>
      </w:r>
      <w:r w:rsidR="00161610">
        <w:t xml:space="preserve">anticipated </w:t>
      </w:r>
      <w:proofErr w:type="gramStart"/>
      <w:r w:rsidR="00161610">
        <w:t>as a result of</w:t>
      </w:r>
      <w:proofErr w:type="gramEnd"/>
      <w:r w:rsidR="00161610">
        <w:t xml:space="preserve"> these reforms</w:t>
      </w:r>
      <w:r>
        <w:t>.</w:t>
      </w:r>
    </w:p>
    <w:p w14:paraId="18F7658F" w14:textId="38AE8079" w:rsidR="00161610" w:rsidRPr="00CC696C" w:rsidRDefault="00161610" w:rsidP="004868D8">
      <w:pPr>
        <w:pStyle w:val="Heading2"/>
        <w:spacing w:after="160"/>
        <w:rPr>
          <w:color w:val="0D5672" w:themeColor="accent1" w:themeShade="80"/>
        </w:rPr>
      </w:pPr>
      <w:bookmarkStart w:id="28" w:name="_Toc213775512"/>
      <w:r w:rsidRPr="00CC696C">
        <w:rPr>
          <w:color w:val="0D5672" w:themeColor="accent1" w:themeShade="80"/>
        </w:rPr>
        <w:t>Part 3 – Dealings with GMOs</w:t>
      </w:r>
      <w:bookmarkEnd w:id="28"/>
    </w:p>
    <w:p w14:paraId="6100B782" w14:textId="340886BE" w:rsidR="00161610" w:rsidRPr="009014CF" w:rsidRDefault="00161610" w:rsidP="004868D8">
      <w:pPr>
        <w:spacing w:after="0"/>
        <w:rPr>
          <w:b/>
          <w:bCs/>
        </w:rPr>
      </w:pPr>
      <w:r w:rsidRPr="009014CF">
        <w:rPr>
          <w:b/>
          <w:bCs/>
        </w:rPr>
        <w:t>Currently</w:t>
      </w:r>
    </w:p>
    <w:p w14:paraId="347D479A" w14:textId="5DB93D84" w:rsidR="00161610" w:rsidRDefault="00161610" w:rsidP="00A010A5">
      <w:pPr>
        <w:pStyle w:val="ListParagraph"/>
        <w:spacing w:after="80"/>
        <w:ind w:left="425" w:hanging="425"/>
        <w:contextualSpacing w:val="0"/>
      </w:pPr>
      <w:r>
        <w:t>Part 3</w:t>
      </w:r>
      <w:r w:rsidR="00AE684B">
        <w:t xml:space="preserve"> of the current GT Regulations</w:t>
      </w:r>
      <w:r>
        <w:t xml:space="preserve"> presc</w:t>
      </w:r>
      <w:r w:rsidR="00F26891">
        <w:t xml:space="preserve">ribes the following </w:t>
      </w:r>
      <w:r w:rsidR="5C22439A">
        <w:t>matters:</w:t>
      </w:r>
    </w:p>
    <w:p w14:paraId="14964CB4" w14:textId="7347CAAC" w:rsidR="00F26891" w:rsidRDefault="000276EF" w:rsidP="009907B8">
      <w:pPr>
        <w:pStyle w:val="ListParagraph"/>
        <w:numPr>
          <w:ilvl w:val="1"/>
          <w:numId w:val="14"/>
        </w:numPr>
        <w:spacing w:after="80"/>
        <w:ind w:left="851" w:hanging="425"/>
        <w:contextualSpacing w:val="0"/>
      </w:pPr>
      <w:r>
        <w:t>d</w:t>
      </w:r>
      <w:r w:rsidR="00F26891">
        <w:t>ealings that are exempt from licen</w:t>
      </w:r>
      <w:r w:rsidR="0014773D">
        <w:t>s</w:t>
      </w:r>
      <w:r w:rsidR="00F26891">
        <w:t>ing</w:t>
      </w:r>
    </w:p>
    <w:p w14:paraId="0061CF5C" w14:textId="68980785" w:rsidR="00962FFC" w:rsidRPr="00103FE0" w:rsidRDefault="000276EF" w:rsidP="009907B8">
      <w:pPr>
        <w:pStyle w:val="ListParagraph"/>
        <w:numPr>
          <w:ilvl w:val="1"/>
          <w:numId w:val="14"/>
        </w:numPr>
        <w:spacing w:after="80"/>
        <w:ind w:left="851" w:hanging="425"/>
        <w:contextualSpacing w:val="0"/>
      </w:pPr>
      <w:r w:rsidRPr="00103FE0">
        <w:t>ti</w:t>
      </w:r>
      <w:r w:rsidR="00F26891" w:rsidRPr="00103FE0">
        <w:t xml:space="preserve">me limits for deciding </w:t>
      </w:r>
      <w:r w:rsidR="00BF1FB6" w:rsidRPr="00103FE0">
        <w:t>applications</w:t>
      </w:r>
      <w:r w:rsidR="00AB46D2">
        <w:t xml:space="preserve"> </w:t>
      </w:r>
    </w:p>
    <w:p w14:paraId="053AF89D" w14:textId="531D3CC4" w:rsidR="00F26891" w:rsidRDefault="00F26891" w:rsidP="009907B8">
      <w:pPr>
        <w:pStyle w:val="ListParagraph"/>
        <w:numPr>
          <w:ilvl w:val="1"/>
          <w:numId w:val="14"/>
        </w:numPr>
        <w:spacing w:after="80"/>
        <w:ind w:left="851" w:hanging="425"/>
        <w:contextualSpacing w:val="0"/>
      </w:pPr>
      <w:r>
        <w:t xml:space="preserve">authorities that </w:t>
      </w:r>
      <w:r w:rsidR="00FD2590">
        <w:t xml:space="preserve">the Regulator </w:t>
      </w:r>
      <w:r>
        <w:t>must consult for</w:t>
      </w:r>
      <w:r w:rsidR="00197C2E">
        <w:t xml:space="preserve"> certain</w:t>
      </w:r>
      <w:r>
        <w:t xml:space="preserve"> </w:t>
      </w:r>
      <w:r w:rsidR="00ED6695">
        <w:t>licence application</w:t>
      </w:r>
      <w:r w:rsidR="006127B2">
        <w:t>s</w:t>
      </w:r>
      <w:r w:rsidR="008E71CC">
        <w:t xml:space="preserve"> and</w:t>
      </w:r>
      <w:r w:rsidR="007C763F">
        <w:t xml:space="preserve"> </w:t>
      </w:r>
      <w:r w:rsidR="00E96625">
        <w:t>risk assessment and risk management plan</w:t>
      </w:r>
      <w:r w:rsidR="007C763F">
        <w:t xml:space="preserve"> </w:t>
      </w:r>
      <w:r w:rsidR="00C21411">
        <w:t>(</w:t>
      </w:r>
      <w:r w:rsidR="007C763F">
        <w:t>RARMP</w:t>
      </w:r>
      <w:r w:rsidR="00ED6695">
        <w:t>)</w:t>
      </w:r>
    </w:p>
    <w:p w14:paraId="6BE484D5" w14:textId="578B1408" w:rsidR="006527E9" w:rsidRDefault="00AB57F9" w:rsidP="009907B8">
      <w:pPr>
        <w:pStyle w:val="ListParagraph"/>
        <w:numPr>
          <w:ilvl w:val="1"/>
          <w:numId w:val="14"/>
        </w:numPr>
        <w:spacing w:after="80"/>
        <w:ind w:left="851" w:hanging="425"/>
        <w:contextualSpacing w:val="0"/>
      </w:pPr>
      <w:r>
        <w:t xml:space="preserve">matters </w:t>
      </w:r>
      <w:r w:rsidR="0065590E">
        <w:t xml:space="preserve">the Regulator </w:t>
      </w:r>
      <w:r w:rsidR="00F26891">
        <w:t xml:space="preserve">must </w:t>
      </w:r>
      <w:proofErr w:type="gramStart"/>
      <w:r w:rsidR="000276EF">
        <w:t>take into account</w:t>
      </w:r>
      <w:proofErr w:type="gramEnd"/>
      <w:r w:rsidR="00F26891">
        <w:t xml:space="preserve"> </w:t>
      </w:r>
      <w:r w:rsidR="006527E9">
        <w:t>when preparing a RARMP</w:t>
      </w:r>
    </w:p>
    <w:p w14:paraId="221BB2FF" w14:textId="1AD794A7" w:rsidR="006527E9" w:rsidRDefault="00674847" w:rsidP="009907B8">
      <w:pPr>
        <w:pStyle w:val="ListParagraph"/>
        <w:numPr>
          <w:ilvl w:val="1"/>
          <w:numId w:val="14"/>
        </w:numPr>
        <w:spacing w:after="120"/>
        <w:ind w:left="851" w:hanging="425"/>
        <w:contextualSpacing w:val="0"/>
      </w:pPr>
      <w:r>
        <w:t>d</w:t>
      </w:r>
      <w:r w:rsidR="006527E9">
        <w:t xml:space="preserve">ealings that </w:t>
      </w:r>
      <w:r w:rsidR="00713C61">
        <w:t>are</w:t>
      </w:r>
      <w:r w:rsidR="002C6529">
        <w:t xml:space="preserve"> notifiable low risk dealings</w:t>
      </w:r>
      <w:r w:rsidR="00713C61">
        <w:t xml:space="preserve"> </w:t>
      </w:r>
      <w:r w:rsidR="002C6529">
        <w:t>(</w:t>
      </w:r>
      <w:r w:rsidR="006527E9">
        <w:t>NLRD</w:t>
      </w:r>
      <w:r w:rsidR="00273FAF">
        <w:t>s</w:t>
      </w:r>
      <w:r w:rsidR="002C6529">
        <w:t>)</w:t>
      </w:r>
      <w:r w:rsidR="006527E9">
        <w:t xml:space="preserve"> </w:t>
      </w:r>
      <w:r w:rsidR="003C1AFC">
        <w:t>and</w:t>
      </w:r>
      <w:r w:rsidR="002C6529">
        <w:t xml:space="preserve"> </w:t>
      </w:r>
      <w:r>
        <w:t>r</w:t>
      </w:r>
      <w:r w:rsidR="006527E9">
        <w:t>equirements for undertaking NLRDs</w:t>
      </w:r>
      <w:r w:rsidR="00AE684B">
        <w:t>.</w:t>
      </w:r>
    </w:p>
    <w:p w14:paraId="181C754E" w14:textId="4E48822E" w:rsidR="00AE684B" w:rsidRPr="009014CF" w:rsidRDefault="00AE684B" w:rsidP="00F600DF">
      <w:pPr>
        <w:keepNext/>
        <w:keepLines/>
        <w:spacing w:after="0"/>
        <w:rPr>
          <w:b/>
          <w:bCs/>
        </w:rPr>
      </w:pPr>
      <w:r w:rsidRPr="009014CF">
        <w:rPr>
          <w:b/>
          <w:bCs/>
        </w:rPr>
        <w:lastRenderedPageBreak/>
        <w:t>Proposed amendments</w:t>
      </w:r>
    </w:p>
    <w:p w14:paraId="77D4155E" w14:textId="24886F22" w:rsidR="3C70B685" w:rsidRDefault="708BB0D6" w:rsidP="00F600DF">
      <w:pPr>
        <w:pStyle w:val="Heading3"/>
      </w:pPr>
      <w:bookmarkStart w:id="29" w:name="_Toc213775513"/>
      <w:r>
        <w:t>Authorisation pathways</w:t>
      </w:r>
      <w:bookmarkEnd w:id="29"/>
    </w:p>
    <w:p w14:paraId="4A5791B8" w14:textId="214475B6" w:rsidR="002C1A98" w:rsidRDefault="00574E46" w:rsidP="008C5CE1">
      <w:pPr>
        <w:pStyle w:val="ListParagraph"/>
        <w:ind w:left="425" w:hanging="425"/>
        <w:contextualSpacing w:val="0"/>
      </w:pPr>
      <w:r>
        <w:t xml:space="preserve">It is proposed that the entirety of Part 3 of the </w:t>
      </w:r>
      <w:r w:rsidR="008B7C81">
        <w:t>GT Regulations</w:t>
      </w:r>
      <w:r>
        <w:t xml:space="preserve">, and Schedules 2 and 3, would be revoked and replaced with regulations to give effect to </w:t>
      </w:r>
      <w:r w:rsidR="00846337">
        <w:t xml:space="preserve">GMO licences and </w:t>
      </w:r>
      <w:r>
        <w:t xml:space="preserve">the new authorisation pathways set out in the </w:t>
      </w:r>
      <w:r w:rsidR="00D64425">
        <w:t>draft Bill</w:t>
      </w:r>
      <w:r w:rsidR="00327FE2">
        <w:t>:</w:t>
      </w:r>
      <w:r>
        <w:t xml:space="preserve"> </w:t>
      </w:r>
      <w:r w:rsidR="00EE51C9">
        <w:t>that is</w:t>
      </w:r>
      <w:r w:rsidR="002C1A98">
        <w:t xml:space="preserve"> GMO permits, notifiable dealings (NDs) and non-notifiable dealings (NNDs). </w:t>
      </w:r>
    </w:p>
    <w:p w14:paraId="03C9C6E6" w14:textId="5CB43FE5" w:rsidR="00CD276D" w:rsidRDefault="002C1A98" w:rsidP="008C5CE1">
      <w:pPr>
        <w:pStyle w:val="ListParagraph"/>
        <w:ind w:left="425" w:hanging="425"/>
        <w:contextualSpacing w:val="0"/>
      </w:pPr>
      <w:r>
        <w:t xml:space="preserve">The </w:t>
      </w:r>
      <w:r w:rsidR="00D64425">
        <w:t>draft Bill</w:t>
      </w:r>
      <w:r>
        <w:t xml:space="preserve"> </w:t>
      </w:r>
      <w:r w:rsidR="004C19BD">
        <w:t xml:space="preserve">would </w:t>
      </w:r>
      <w:r>
        <w:t xml:space="preserve">enable the GT Regulations to specify classes of GMO dealings that are </w:t>
      </w:r>
      <w:r w:rsidR="00F51234" w:rsidRPr="00F6445F">
        <w:t>designated dealings</w:t>
      </w:r>
      <w:r w:rsidR="00F51234" w:rsidRPr="00DC312C">
        <w:t>,</w:t>
      </w:r>
      <w:r w:rsidR="00F51234">
        <w:t xml:space="preserve"> </w:t>
      </w:r>
      <w:r>
        <w:t xml:space="preserve">permit dealings, </w:t>
      </w:r>
      <w:r w:rsidR="0E91C731">
        <w:t>NDs</w:t>
      </w:r>
      <w:r>
        <w:t xml:space="preserve"> and </w:t>
      </w:r>
      <w:r w:rsidR="22C72CDF">
        <w:t>NNDs</w:t>
      </w:r>
      <w:r>
        <w:t>.</w:t>
      </w:r>
      <w:r w:rsidR="00461087">
        <w:t xml:space="preserve"> </w:t>
      </w:r>
      <w:r w:rsidR="007162A3">
        <w:t>It is intended that it will be clear which authorisation pathway a dealing will be conducted under</w:t>
      </w:r>
      <w:r w:rsidR="00D84F86">
        <w:t>.</w:t>
      </w:r>
      <w:r w:rsidR="00CB50D1">
        <w:t xml:space="preserve"> </w:t>
      </w:r>
    </w:p>
    <w:p w14:paraId="34854E46" w14:textId="6FB371B3" w:rsidR="009064F7" w:rsidRDefault="009B3756" w:rsidP="008C5CE1">
      <w:pPr>
        <w:pStyle w:val="ListParagraph"/>
        <w:ind w:left="425" w:hanging="425"/>
        <w:contextualSpacing w:val="0"/>
      </w:pPr>
      <w:r>
        <w:t>The current GT Regulations list dealings that are not NLRDs (Part 3 of Schedule 3). This concept would be adapted to the new risk-tiering framework. It is proposed that the GT</w:t>
      </w:r>
      <w:r w:rsidR="00787D5C">
        <w:t> </w:t>
      </w:r>
      <w:r>
        <w:t>Regulations will prescribe ‘designated dealings’ that are not permit dealings, NDs or NNDs, and these dealings would be required to be authorised by GMO licences</w:t>
      </w:r>
      <w:r w:rsidR="005D6A8D">
        <w:t xml:space="preserve"> </w:t>
      </w:r>
      <w:r w:rsidR="00305D41">
        <w:t>(see further information below)</w:t>
      </w:r>
      <w:r w:rsidR="005D6A8D">
        <w:t>.</w:t>
      </w:r>
      <w:r>
        <w:t xml:space="preserve"> </w:t>
      </w:r>
    </w:p>
    <w:p w14:paraId="508DD96A" w14:textId="6C170F27" w:rsidR="00F6445F" w:rsidRDefault="002F2D26" w:rsidP="008C5CE1">
      <w:pPr>
        <w:pStyle w:val="ListParagraph"/>
        <w:ind w:left="426" w:hanging="426"/>
        <w:contextualSpacing w:val="0"/>
      </w:pPr>
      <w:r>
        <w:t xml:space="preserve">As noted in the </w:t>
      </w:r>
      <w:r w:rsidR="001B06D4">
        <w:t>consultation paper for the draft Bill, t</w:t>
      </w:r>
      <w:r w:rsidR="00217392">
        <w:t>he policy intention is that</w:t>
      </w:r>
      <w:r w:rsidR="00B13342">
        <w:t xml:space="preserve"> </w:t>
      </w:r>
      <w:r w:rsidR="001B06D4">
        <w:t xml:space="preserve">the Regulator will make rules to </w:t>
      </w:r>
      <w:r w:rsidR="00E24D20">
        <w:t xml:space="preserve">specify further </w:t>
      </w:r>
      <w:r w:rsidR="005F29E3">
        <w:t>requirements to restrict</w:t>
      </w:r>
      <w:r w:rsidR="001B06D4">
        <w:t xml:space="preserve"> classes of GMO dealings</w:t>
      </w:r>
      <w:r w:rsidR="00C151D8">
        <w:t xml:space="preserve"> prescribed in the GT Regulations</w:t>
      </w:r>
      <w:r w:rsidR="00EE4BE6">
        <w:t xml:space="preserve">. The </w:t>
      </w:r>
      <w:r w:rsidR="00D64425">
        <w:t>draft Bill</w:t>
      </w:r>
      <w:r w:rsidR="00EE4BE6">
        <w:t xml:space="preserve"> would enable this rule</w:t>
      </w:r>
      <w:r w:rsidR="00E847B0">
        <w:t xml:space="preserve"> </w:t>
      </w:r>
      <w:r w:rsidR="00EE4BE6">
        <w:t>making.</w:t>
      </w:r>
      <w:r w:rsidR="00B426F5">
        <w:t xml:space="preserve"> </w:t>
      </w:r>
    </w:p>
    <w:p w14:paraId="4AD7F616" w14:textId="3EB3AC44" w:rsidR="00317126" w:rsidRDefault="00B426F5" w:rsidP="008C5CE1">
      <w:pPr>
        <w:pStyle w:val="ListParagraph"/>
        <w:ind w:left="426" w:hanging="426"/>
        <w:contextualSpacing w:val="0"/>
      </w:pPr>
      <w:r>
        <w:t xml:space="preserve">This legislative structure would improve flexibility in the </w:t>
      </w:r>
      <w:r w:rsidR="004A4BAA">
        <w:t>S</w:t>
      </w:r>
      <w:r>
        <w:t xml:space="preserve">cheme by </w:t>
      </w:r>
      <w:r w:rsidR="0078684C">
        <w:t>enabling the Regulator to adjust technical details set out in rules in response to changes in technology or understanding of risk</w:t>
      </w:r>
      <w:r w:rsidR="003C7208">
        <w:t xml:space="preserve">, but only within the constraints </w:t>
      </w:r>
      <w:r w:rsidR="001E2AF9">
        <w:t xml:space="preserve">provided for by the GT Act and </w:t>
      </w:r>
      <w:r w:rsidR="008B7C81">
        <w:t>GT Regulations</w:t>
      </w:r>
      <w:r w:rsidR="007816F1">
        <w:t>.</w:t>
      </w:r>
    </w:p>
    <w:p w14:paraId="2E01CE4D" w14:textId="66A2CAAC" w:rsidR="00066FD5" w:rsidRDefault="00066FD5" w:rsidP="01C67704">
      <w:pPr>
        <w:pStyle w:val="Heading3"/>
      </w:pPr>
      <w:bookmarkStart w:id="30" w:name="_Toc213775514"/>
      <w:r>
        <w:t xml:space="preserve">GMO </w:t>
      </w:r>
      <w:r w:rsidR="002D4B5A">
        <w:t>licences</w:t>
      </w:r>
      <w:bookmarkEnd w:id="30"/>
    </w:p>
    <w:p w14:paraId="163BFA60" w14:textId="36BE62BE" w:rsidR="00360BBA" w:rsidRPr="00CC696C" w:rsidRDefault="00C82E23" w:rsidP="002249A2">
      <w:pPr>
        <w:pStyle w:val="Heading4"/>
        <w:rPr>
          <w:color w:val="0D5672" w:themeColor="accent1" w:themeShade="80"/>
        </w:rPr>
      </w:pPr>
      <w:r w:rsidRPr="00CC696C">
        <w:rPr>
          <w:color w:val="0D5672" w:themeColor="accent1" w:themeShade="80"/>
        </w:rPr>
        <w:t>When a GMO licence is required</w:t>
      </w:r>
    </w:p>
    <w:p w14:paraId="752A7F7B" w14:textId="3708A7CF" w:rsidR="009B4F58" w:rsidRPr="00715A35" w:rsidRDefault="006D0511" w:rsidP="00B81A81">
      <w:pPr>
        <w:pStyle w:val="ListParagraph"/>
        <w:ind w:left="426" w:hanging="426"/>
        <w:contextualSpacing w:val="0"/>
      </w:pPr>
      <w:r>
        <w:t xml:space="preserve">The GMO </w:t>
      </w:r>
      <w:r w:rsidR="00E028C9">
        <w:t>l</w:t>
      </w:r>
      <w:r>
        <w:t xml:space="preserve">icence </w:t>
      </w:r>
      <w:r w:rsidR="00CD4142">
        <w:t>pathway will continue to be the def</w:t>
      </w:r>
      <w:r w:rsidR="001A3C8D">
        <w:t xml:space="preserve">ault </w:t>
      </w:r>
      <w:r w:rsidR="00720B24">
        <w:t xml:space="preserve">authorisation pathway under the revised Scheme. </w:t>
      </w:r>
      <w:r w:rsidR="00D740B7">
        <w:t xml:space="preserve">A proponent would need a GMO licence to undertake </w:t>
      </w:r>
      <w:r w:rsidR="00BE20CB" w:rsidRPr="00715A35">
        <w:t xml:space="preserve">a GMO dealing </w:t>
      </w:r>
      <w:r w:rsidR="007E1C2E">
        <w:t xml:space="preserve">that </w:t>
      </w:r>
      <w:r w:rsidR="00BF24B8" w:rsidRPr="00715A35">
        <w:t xml:space="preserve">is </w:t>
      </w:r>
      <w:r w:rsidR="00BE20CB" w:rsidRPr="00715A35">
        <w:t xml:space="preserve">not </w:t>
      </w:r>
      <w:r w:rsidR="00F50ED6" w:rsidRPr="00715A35">
        <w:t>a</w:t>
      </w:r>
      <w:r w:rsidR="00042D59" w:rsidRPr="00715A35">
        <w:t xml:space="preserve"> permit</w:t>
      </w:r>
      <w:r w:rsidR="00BF24B8" w:rsidRPr="00715A35">
        <w:t xml:space="preserve"> dealing</w:t>
      </w:r>
      <w:r w:rsidR="00042D59" w:rsidRPr="00715A35">
        <w:t xml:space="preserve">, ND or NND </w:t>
      </w:r>
      <w:r w:rsidR="007B7A61" w:rsidRPr="00715A35">
        <w:t>(</w:t>
      </w:r>
      <w:r w:rsidR="00042D59" w:rsidRPr="00715A35">
        <w:t>described below</w:t>
      </w:r>
      <w:r w:rsidR="007B7A61" w:rsidRPr="00715A35">
        <w:t>)</w:t>
      </w:r>
      <w:r w:rsidR="004A373E" w:rsidRPr="00715A35">
        <w:t>;</w:t>
      </w:r>
      <w:r w:rsidR="00042D59" w:rsidRPr="00715A35">
        <w:t xml:space="preserve"> </w:t>
      </w:r>
      <w:r w:rsidR="00954607" w:rsidRPr="00715A35">
        <w:t>is</w:t>
      </w:r>
      <w:r w:rsidR="00BE20CB" w:rsidRPr="00715A35">
        <w:t xml:space="preserve"> not included in the GMO Register</w:t>
      </w:r>
      <w:r w:rsidR="004A373E" w:rsidRPr="00715A35">
        <w:t>;</w:t>
      </w:r>
      <w:r w:rsidR="00954607" w:rsidRPr="00715A35">
        <w:t xml:space="preserve"> </w:t>
      </w:r>
      <w:r w:rsidR="00756806" w:rsidRPr="00715A35">
        <w:t xml:space="preserve">and </w:t>
      </w:r>
      <w:r w:rsidR="009B4F58" w:rsidRPr="00715A35">
        <w:t xml:space="preserve">is not authorised through an </w:t>
      </w:r>
      <w:r w:rsidR="00DB4073" w:rsidRPr="00715A35">
        <w:t>e</w:t>
      </w:r>
      <w:r w:rsidR="009B4F58" w:rsidRPr="00715A35">
        <w:t xml:space="preserve">mergency </w:t>
      </w:r>
      <w:r w:rsidR="00DB4073" w:rsidRPr="00715A35">
        <w:t>d</w:t>
      </w:r>
      <w:r w:rsidR="009B4F58" w:rsidRPr="00715A35">
        <w:t>ealing</w:t>
      </w:r>
      <w:r w:rsidR="00DB4073" w:rsidRPr="00715A35">
        <w:t xml:space="preserve"> determination</w:t>
      </w:r>
      <w:r w:rsidR="00C6269F" w:rsidRPr="00715A35">
        <w:t>.</w:t>
      </w:r>
      <w:r w:rsidR="00B67929">
        <w:t xml:space="preserve"> </w:t>
      </w:r>
    </w:p>
    <w:p w14:paraId="48193949" w14:textId="59885BDA" w:rsidR="00D52200" w:rsidRDefault="00FE1B2B" w:rsidP="00B81A81">
      <w:pPr>
        <w:pStyle w:val="ListParagraph"/>
        <w:ind w:left="426" w:hanging="426"/>
        <w:contextualSpacing w:val="0"/>
      </w:pPr>
      <w:r>
        <w:t xml:space="preserve">GMO licences could also authorise </w:t>
      </w:r>
      <w:r w:rsidR="00385C00">
        <w:t xml:space="preserve">GMO dealings that are </w:t>
      </w:r>
      <w:r w:rsidR="002220D1">
        <w:t xml:space="preserve">permit </w:t>
      </w:r>
      <w:r w:rsidR="00D52200">
        <w:t xml:space="preserve">dealings </w:t>
      </w:r>
      <w:r w:rsidR="00A03430">
        <w:t>or</w:t>
      </w:r>
      <w:r w:rsidR="00D6777E">
        <w:t xml:space="preserve"> </w:t>
      </w:r>
      <w:r w:rsidR="00D52200">
        <w:t>ND</w:t>
      </w:r>
      <w:r w:rsidR="002220D1">
        <w:t>s</w:t>
      </w:r>
      <w:r w:rsidR="00426259">
        <w:t xml:space="preserve"> </w:t>
      </w:r>
      <w:r w:rsidR="00D52200">
        <w:t xml:space="preserve">when the proponent is not able to </w:t>
      </w:r>
      <w:r w:rsidR="001B675B">
        <w:t>meet</w:t>
      </w:r>
      <w:r w:rsidR="00A97C50">
        <w:t xml:space="preserve"> </w:t>
      </w:r>
      <w:r w:rsidR="00D52200">
        <w:t xml:space="preserve">the conditions specified in the </w:t>
      </w:r>
      <w:r w:rsidR="00A97C50">
        <w:t>r</w:t>
      </w:r>
      <w:r w:rsidR="00D52200">
        <w:t xml:space="preserve">ules for the dealings. For instance, if the </w:t>
      </w:r>
      <w:r w:rsidR="00A97C50">
        <w:t>r</w:t>
      </w:r>
      <w:r w:rsidR="00D52200">
        <w:t xml:space="preserve">ules specify that </w:t>
      </w:r>
      <w:r w:rsidR="006F69D4">
        <w:t>it is a condition</w:t>
      </w:r>
      <w:r w:rsidR="003B3E10">
        <w:t xml:space="preserve"> of the permit that </w:t>
      </w:r>
      <w:r w:rsidR="00D52200">
        <w:t xml:space="preserve">a field trial of GM wheat </w:t>
      </w:r>
      <w:r w:rsidR="001932CE">
        <w:t xml:space="preserve">must be harvested in a particular manner and the </w:t>
      </w:r>
      <w:r w:rsidR="00182DBD">
        <w:t>proponent wishes to harvest in a different manner</w:t>
      </w:r>
      <w:r w:rsidR="00D52200">
        <w:t xml:space="preserve">, then the proponent </w:t>
      </w:r>
      <w:r w:rsidR="00927B7B">
        <w:t xml:space="preserve">could </w:t>
      </w:r>
      <w:r w:rsidR="00D52200">
        <w:t>apply for a licence.</w:t>
      </w:r>
    </w:p>
    <w:p w14:paraId="06CB7CF9" w14:textId="7934A715" w:rsidR="001355A7" w:rsidRPr="00CC696C" w:rsidRDefault="00854008" w:rsidP="00854008">
      <w:pPr>
        <w:pStyle w:val="Heading4"/>
        <w:rPr>
          <w:color w:val="0D5672" w:themeColor="accent1" w:themeShade="80"/>
        </w:rPr>
      </w:pPr>
      <w:r w:rsidRPr="00CC696C">
        <w:rPr>
          <w:color w:val="0D5672" w:themeColor="accent1" w:themeShade="80"/>
        </w:rPr>
        <w:t>Designated dealings</w:t>
      </w:r>
    </w:p>
    <w:p w14:paraId="7443AB19" w14:textId="3D9AADA5" w:rsidR="001C0A48" w:rsidRDefault="00F14175" w:rsidP="00B81A81">
      <w:pPr>
        <w:pStyle w:val="ListParagraph"/>
        <w:ind w:left="426" w:hanging="426"/>
      </w:pPr>
      <w:r w:rsidRPr="00F97779">
        <w:t xml:space="preserve">The policy intent is that designated dealings </w:t>
      </w:r>
      <w:r>
        <w:t>w</w:t>
      </w:r>
      <w:r w:rsidR="63A82194">
        <w:t>ould</w:t>
      </w:r>
      <w:r w:rsidRPr="00F97779">
        <w:t xml:space="preserve"> be excluded from classes of permit</w:t>
      </w:r>
      <w:r w:rsidR="001F0F4F" w:rsidRPr="00F97779">
        <w:t xml:space="preserve"> dealing</w:t>
      </w:r>
      <w:r w:rsidRPr="00F97779">
        <w:t>s, ND</w:t>
      </w:r>
      <w:r w:rsidR="00871538" w:rsidRPr="00F97779">
        <w:t>s</w:t>
      </w:r>
      <w:r w:rsidRPr="00F97779">
        <w:t xml:space="preserve"> </w:t>
      </w:r>
      <w:r w:rsidR="00871538" w:rsidRPr="00F97779">
        <w:t xml:space="preserve">or </w:t>
      </w:r>
      <w:r w:rsidRPr="00F97779">
        <w:t>NND</w:t>
      </w:r>
      <w:r w:rsidR="00871538" w:rsidRPr="00F97779">
        <w:t>s</w:t>
      </w:r>
      <w:r w:rsidRPr="00F97779">
        <w:t xml:space="preserve">, regardless of class descriptions in regulations or matters specified by the Regulator in rules. For example, a dealing with a GM animal that </w:t>
      </w:r>
      <w:bookmarkStart w:id="31" w:name="_Int_cV4siwCS"/>
      <w:proofErr w:type="gramStart"/>
      <w:r w:rsidRPr="00F97779">
        <w:t>is able to</w:t>
      </w:r>
      <w:bookmarkEnd w:id="31"/>
      <w:proofErr w:type="gramEnd"/>
      <w:r w:rsidRPr="00F97779">
        <w:t xml:space="preserve"> give rise to infectious agents </w:t>
      </w:r>
      <w:bookmarkStart w:id="32" w:name="_Int_ErGD8nux"/>
      <w:proofErr w:type="gramStart"/>
      <w:r w:rsidRPr="00F97779">
        <w:t>as a result of</w:t>
      </w:r>
      <w:bookmarkEnd w:id="32"/>
      <w:proofErr w:type="gramEnd"/>
      <w:r w:rsidRPr="00F97779">
        <w:t xml:space="preserve"> the genetic modification will be a designated dealing and will not be a ND even if the class description </w:t>
      </w:r>
      <w:bookmarkStart w:id="33" w:name="_Int_eGKMMj2G"/>
      <w:r w:rsidRPr="00F97779">
        <w:t>seems to capture</w:t>
      </w:r>
      <w:bookmarkEnd w:id="33"/>
      <w:r w:rsidRPr="00F97779">
        <w:t xml:space="preserve"> this dealing</w:t>
      </w:r>
      <w:r w:rsidR="000C1F09" w:rsidRPr="00F97779">
        <w:t xml:space="preserve">. </w:t>
      </w:r>
      <w:r w:rsidR="00E67962" w:rsidRPr="00F97779">
        <w:t>Dealings with a</w:t>
      </w:r>
      <w:r w:rsidR="000C1F09" w:rsidRPr="00F97779">
        <w:t xml:space="preserve"> </w:t>
      </w:r>
      <w:r w:rsidR="00E67962" w:rsidRPr="00F97779">
        <w:t>g</w:t>
      </w:r>
      <w:r w:rsidR="000C1F09" w:rsidRPr="00F97779">
        <w:t xml:space="preserve">enetically </w:t>
      </w:r>
      <w:r w:rsidR="00E67962" w:rsidRPr="00F97779">
        <w:t>m</w:t>
      </w:r>
      <w:r w:rsidR="000C1F09" w:rsidRPr="00F97779">
        <w:t xml:space="preserve">odified </w:t>
      </w:r>
      <w:r w:rsidR="00E67962" w:rsidRPr="00F97779">
        <w:t>g</w:t>
      </w:r>
      <w:r w:rsidR="000C1F09" w:rsidRPr="00F97779">
        <w:t xml:space="preserve">ene </w:t>
      </w:r>
      <w:r w:rsidR="00E67962" w:rsidRPr="00F97779">
        <w:t>d</w:t>
      </w:r>
      <w:r w:rsidR="000C1F09" w:rsidRPr="00F97779">
        <w:t xml:space="preserve">rive </w:t>
      </w:r>
      <w:r w:rsidR="00E67962" w:rsidRPr="00F97779">
        <w:t>o</w:t>
      </w:r>
      <w:r w:rsidR="006E13AF" w:rsidRPr="00F97779">
        <w:t xml:space="preserve">rganism will </w:t>
      </w:r>
      <w:r w:rsidR="00AF730E" w:rsidRPr="00F97779">
        <w:t>also be designated dealing</w:t>
      </w:r>
      <w:r w:rsidR="001F1CBE" w:rsidRPr="00F97779">
        <w:t>s</w:t>
      </w:r>
      <w:r w:rsidR="00AF730E" w:rsidRPr="00F97779">
        <w:t>.</w:t>
      </w:r>
    </w:p>
    <w:p w14:paraId="0336E553" w14:textId="678568A5" w:rsidR="005D650B" w:rsidRDefault="005D650B" w:rsidP="005D650B">
      <w:pPr>
        <w:pStyle w:val="ListParagraph"/>
      </w:pPr>
      <w:r>
        <w:lastRenderedPageBreak/>
        <w:t>Designated dealings will broadly correspond to paragraphs 3.1(1)(a), (</w:t>
      </w:r>
      <w:proofErr w:type="spellStart"/>
      <w:r>
        <w:t>i</w:t>
      </w:r>
      <w:proofErr w:type="spellEnd"/>
      <w:r>
        <w:t xml:space="preserve">), (k), (o), (p), (r) and (s) and 3.1(2) of current Part 3 of Schedule 3 to the </w:t>
      </w:r>
      <w:r w:rsidR="00FF1A49">
        <w:t xml:space="preserve">GT </w:t>
      </w:r>
      <w:r>
        <w:t>Regulations. The remaining paragraphs in</w:t>
      </w:r>
      <w:r w:rsidR="002027BA">
        <w:t xml:space="preserve"> current</w:t>
      </w:r>
      <w:r>
        <w:t xml:space="preserve"> Part 3 of Schedule 3 will be addressed in regulations and rules for different classes, as appropriate.  </w:t>
      </w:r>
    </w:p>
    <w:p w14:paraId="5A6E7983" w14:textId="75AD4B7C" w:rsidR="00262F29" w:rsidRPr="00CC696C" w:rsidRDefault="00835C2B" w:rsidP="00536DC6">
      <w:pPr>
        <w:pStyle w:val="Heading4"/>
        <w:rPr>
          <w:color w:val="0D5672" w:themeColor="accent1" w:themeShade="80"/>
        </w:rPr>
      </w:pPr>
      <w:r w:rsidRPr="00CC696C">
        <w:rPr>
          <w:color w:val="0D5672" w:themeColor="accent1" w:themeShade="80"/>
        </w:rPr>
        <w:t>GMO licence application assessment</w:t>
      </w:r>
    </w:p>
    <w:p w14:paraId="674B1D26" w14:textId="521A4E4B" w:rsidR="00360BBA" w:rsidRPr="00CA5E76" w:rsidRDefault="00360BBA" w:rsidP="001E6788">
      <w:pPr>
        <w:pStyle w:val="ListParagraph"/>
        <w:ind w:left="425" w:hanging="425"/>
        <w:contextualSpacing w:val="0"/>
      </w:pPr>
      <w:r>
        <w:t xml:space="preserve">The </w:t>
      </w:r>
      <w:r w:rsidR="00D64425">
        <w:t>draft Bill</w:t>
      </w:r>
      <w:r>
        <w:t xml:space="preserve"> would no longer specify assessment processes for GMO licences that differ according to </w:t>
      </w:r>
      <w:proofErr w:type="gramStart"/>
      <w:r>
        <w:t>whether or not</w:t>
      </w:r>
      <w:proofErr w:type="gramEnd"/>
      <w:r>
        <w:t xml:space="preserve"> the licence would authorise GMO dealings that involve intentional release of GMOs to the environment. Instead, </w:t>
      </w:r>
      <w:r w:rsidR="008B7C81">
        <w:t>GT</w:t>
      </w:r>
      <w:r w:rsidR="00CE7C21">
        <w:t> </w:t>
      </w:r>
      <w:r w:rsidR="008B7C81">
        <w:t>Regulations</w:t>
      </w:r>
      <w:r>
        <w:t xml:space="preserve"> </w:t>
      </w:r>
      <w:r w:rsidR="00106E78">
        <w:t xml:space="preserve">as proposed to be amended </w:t>
      </w:r>
      <w:r>
        <w:t xml:space="preserve">would set out required consultations using </w:t>
      </w:r>
      <w:r w:rsidR="00CE7C21">
        <w:t>risk-based</w:t>
      </w:r>
      <w:r>
        <w:t xml:space="preserve"> criteria. </w:t>
      </w:r>
    </w:p>
    <w:p w14:paraId="0E5F6B78" w14:textId="73C7A581" w:rsidR="00F14175" w:rsidRDefault="00783FCA" w:rsidP="001E6788">
      <w:pPr>
        <w:pStyle w:val="ListParagraph"/>
        <w:ind w:left="425" w:hanging="425"/>
        <w:contextualSpacing w:val="0"/>
      </w:pPr>
      <w:r>
        <w:t>S</w:t>
      </w:r>
      <w:r w:rsidR="003755B5">
        <w:t xml:space="preserve">ection 48 of the </w:t>
      </w:r>
      <w:r w:rsidR="00D64425">
        <w:t>draft Bill</w:t>
      </w:r>
      <w:r w:rsidR="003755B5">
        <w:t xml:space="preserve"> </w:t>
      </w:r>
      <w:r w:rsidR="0009291B">
        <w:t xml:space="preserve">would </w:t>
      </w:r>
      <w:r w:rsidR="003755B5">
        <w:t xml:space="preserve">allow for regulations to prescribe </w:t>
      </w:r>
      <w:r w:rsidR="00D67F0D">
        <w:t xml:space="preserve">matters that </w:t>
      </w:r>
      <w:r w:rsidR="00136A19">
        <w:t xml:space="preserve">the Regulator </w:t>
      </w:r>
      <w:r w:rsidR="00D67F0D">
        <w:t xml:space="preserve">must </w:t>
      </w:r>
      <w:proofErr w:type="gramStart"/>
      <w:r w:rsidR="00D67F0D">
        <w:t>take in</w:t>
      </w:r>
      <w:r w:rsidR="00A047CB">
        <w:t>to account</w:t>
      </w:r>
      <w:proofErr w:type="gramEnd"/>
      <w:r w:rsidR="00A047CB">
        <w:t xml:space="preserve"> when preparing a </w:t>
      </w:r>
      <w:r w:rsidR="00883850">
        <w:t>RARMP</w:t>
      </w:r>
      <w:r w:rsidR="004413D2">
        <w:t xml:space="preserve"> for GMO licence applications</w:t>
      </w:r>
      <w:r w:rsidR="00A047CB">
        <w:t xml:space="preserve">. </w:t>
      </w:r>
      <w:r w:rsidR="00E9735C">
        <w:t>It is proposed that regulations for the purposes of this section will broadly replicate the existing</w:t>
      </w:r>
      <w:r w:rsidR="00245F99">
        <w:t xml:space="preserve"> terms of regulations 9A and 10 of the</w:t>
      </w:r>
      <w:r w:rsidR="00E9735C">
        <w:t xml:space="preserve"> </w:t>
      </w:r>
      <w:r w:rsidR="008B7C81">
        <w:t>GT Regulations</w:t>
      </w:r>
      <w:r w:rsidR="00E9735C">
        <w:t>.</w:t>
      </w:r>
    </w:p>
    <w:p w14:paraId="3EF0E5BB" w14:textId="1283E5D8" w:rsidR="005176B6" w:rsidRDefault="00783FCA" w:rsidP="001E6788">
      <w:pPr>
        <w:pStyle w:val="ListParagraph"/>
        <w:ind w:left="425" w:hanging="425"/>
        <w:contextualSpacing w:val="0"/>
      </w:pPr>
      <w:r>
        <w:t>S</w:t>
      </w:r>
      <w:r w:rsidR="000820A0">
        <w:t xml:space="preserve">ection 49 of the </w:t>
      </w:r>
      <w:r w:rsidR="00D64425">
        <w:t>draft Bill</w:t>
      </w:r>
      <w:r w:rsidR="000820A0">
        <w:t xml:space="preserve"> </w:t>
      </w:r>
      <w:r w:rsidR="00BD1348">
        <w:t xml:space="preserve">would </w:t>
      </w:r>
      <w:r w:rsidR="00404940">
        <w:t xml:space="preserve">specify when </w:t>
      </w:r>
      <w:r w:rsidR="007D63C7">
        <w:t>the Regulator must consult the public on a RARMP</w:t>
      </w:r>
      <w:r w:rsidR="005B4C44">
        <w:t xml:space="preserve"> and would </w:t>
      </w:r>
      <w:r w:rsidR="000820A0">
        <w:t>allow for regulation</w:t>
      </w:r>
      <w:r w:rsidR="00D64151">
        <w:t>s</w:t>
      </w:r>
      <w:r w:rsidR="000820A0">
        <w:t xml:space="preserve"> to prescribe who</w:t>
      </w:r>
      <w:r w:rsidR="004F6F93">
        <w:t xml:space="preserve"> must be consulted on</w:t>
      </w:r>
      <w:r w:rsidR="007705A9">
        <w:t xml:space="preserve"> </w:t>
      </w:r>
      <w:r w:rsidR="00C440D2">
        <w:t xml:space="preserve">in developing </w:t>
      </w:r>
      <w:r w:rsidR="001D54C9">
        <w:t>a RARMP</w:t>
      </w:r>
      <w:r w:rsidR="00867C5B">
        <w:t>.</w:t>
      </w:r>
      <w:r w:rsidR="005176B6">
        <w:t xml:space="preserve"> Consistent with the </w:t>
      </w:r>
      <w:r w:rsidR="004E0B7B">
        <w:t>Third R</w:t>
      </w:r>
      <w:r w:rsidR="005176B6">
        <w:t>eview recommendation to streamline application processes</w:t>
      </w:r>
      <w:r w:rsidR="00927C2F">
        <w:t xml:space="preserve"> (recommendation 10)</w:t>
      </w:r>
      <w:r w:rsidR="00E85AD9">
        <w:t xml:space="preserve"> and make regulation risk proportionate</w:t>
      </w:r>
      <w:r w:rsidR="00927C2F">
        <w:t xml:space="preserve"> (recommendation 12)</w:t>
      </w:r>
      <w:r w:rsidR="005176B6">
        <w:t xml:space="preserve">, consultations would be </w:t>
      </w:r>
      <w:r w:rsidR="60098390">
        <w:t>only undertaken when it adds value such as</w:t>
      </w:r>
      <w:r w:rsidR="00D059C0">
        <w:t xml:space="preserve"> </w:t>
      </w:r>
      <w:r w:rsidR="002A14C1">
        <w:t xml:space="preserve">applications where GMOs are novel or high risk, or where the dealings are outside </w:t>
      </w:r>
      <w:r w:rsidR="00E65E65">
        <w:t xml:space="preserve">certified facilities </w:t>
      </w:r>
      <w:r w:rsidR="003A1941">
        <w:t>or are general releases.</w:t>
      </w:r>
    </w:p>
    <w:p w14:paraId="07F2CC66" w14:textId="1ADC295A" w:rsidR="00A7235B" w:rsidRDefault="00A7235B" w:rsidP="001E6788">
      <w:pPr>
        <w:pStyle w:val="ListParagraph"/>
        <w:ind w:left="425" w:hanging="425"/>
        <w:contextualSpacing w:val="0"/>
      </w:pPr>
      <w:r>
        <w:t xml:space="preserve">Novel </w:t>
      </w:r>
      <w:r w:rsidR="00F6439C">
        <w:t xml:space="preserve">dealings </w:t>
      </w:r>
      <w:r>
        <w:t>would be defined as</w:t>
      </w:r>
      <w:r w:rsidR="00F6439C">
        <w:t xml:space="preserve"> </w:t>
      </w:r>
      <w:r w:rsidR="00F6439C" w:rsidRPr="00F6439C">
        <w:t>GMO that is derived from a parent organism that is novel; or</w:t>
      </w:r>
      <w:r w:rsidR="0038137C">
        <w:t xml:space="preserve"> </w:t>
      </w:r>
      <w:r w:rsidR="0038137C" w:rsidRPr="0038137C">
        <w:t>a GMO that displays a novel trait that occurs because of gene technology</w:t>
      </w:r>
      <w:r w:rsidR="0038137C">
        <w:t>.</w:t>
      </w:r>
    </w:p>
    <w:p w14:paraId="2725C585" w14:textId="4223E688" w:rsidR="00664033" w:rsidRDefault="46778084" w:rsidP="00B81A81">
      <w:pPr>
        <w:pStyle w:val="ListParagraph"/>
        <w:ind w:left="426" w:hanging="426"/>
      </w:pPr>
      <w:r>
        <w:t>Public consultation would be required when</w:t>
      </w:r>
      <w:r w:rsidR="7AFF1AD1">
        <w:t xml:space="preserve"> the licence would authorise dealings with a GMO that is novel</w:t>
      </w:r>
      <w:r w:rsidR="3FD058E3">
        <w:t xml:space="preserve"> as defined in the </w:t>
      </w:r>
      <w:r w:rsidR="00D64425">
        <w:t>draft Bill</w:t>
      </w:r>
      <w:r w:rsidR="7AFF1AD1">
        <w:t>, provided the dealings are not contained and the GMO is not a therapeutic good.</w:t>
      </w:r>
      <w:r w:rsidR="6FEA1A37">
        <w:t xml:space="preserve"> </w:t>
      </w:r>
      <w:r w:rsidR="7AFF1AD1">
        <w:t>R</w:t>
      </w:r>
      <w:r w:rsidR="721D9EC3">
        <w:t xml:space="preserve">egulations </w:t>
      </w:r>
      <w:r w:rsidR="122DF1F0">
        <w:t xml:space="preserve">made </w:t>
      </w:r>
      <w:r w:rsidR="721D9EC3">
        <w:t xml:space="preserve">for the purposes of </w:t>
      </w:r>
      <w:r w:rsidR="01598D06">
        <w:t>section</w:t>
      </w:r>
      <w:r w:rsidR="3953706F">
        <w:t> 49</w:t>
      </w:r>
      <w:r w:rsidR="59267A01">
        <w:t xml:space="preserve"> of the </w:t>
      </w:r>
      <w:r w:rsidR="00D64425">
        <w:t>draft Bill</w:t>
      </w:r>
      <w:r w:rsidR="38C4F666">
        <w:t xml:space="preserve"> </w:t>
      </w:r>
      <w:r w:rsidR="01598D06">
        <w:t xml:space="preserve">will </w:t>
      </w:r>
      <w:r w:rsidR="05C43914">
        <w:t xml:space="preserve">describe different classes of GMO licence applications </w:t>
      </w:r>
      <w:r w:rsidR="79A865F6">
        <w:t xml:space="preserve">and </w:t>
      </w:r>
      <w:r w:rsidR="748052AC">
        <w:t xml:space="preserve">the </w:t>
      </w:r>
      <w:r w:rsidR="01E3231B">
        <w:t xml:space="preserve">bodies </w:t>
      </w:r>
      <w:r w:rsidR="0F5D3726">
        <w:t xml:space="preserve">the Regulator </w:t>
      </w:r>
      <w:r w:rsidR="055BA070">
        <w:t>must consult</w:t>
      </w:r>
      <w:r w:rsidR="7CB5EE0B">
        <w:t xml:space="preserve">, including </w:t>
      </w:r>
      <w:r w:rsidR="56D4BCB2">
        <w:t>states and territories</w:t>
      </w:r>
      <w:r w:rsidR="44EB4F04">
        <w:t xml:space="preserve"> and the GTTAC</w:t>
      </w:r>
      <w:r w:rsidR="055BA070">
        <w:t>.</w:t>
      </w:r>
      <w:r w:rsidR="67E86D19">
        <w:t xml:space="preserve"> Table</w:t>
      </w:r>
      <w:r w:rsidR="7E5852D0">
        <w:t xml:space="preserve"> 1 </w:t>
      </w:r>
      <w:r w:rsidR="264D823D">
        <w:t>outlines</w:t>
      </w:r>
      <w:r w:rsidR="67E86D19">
        <w:t xml:space="preserve"> the consultation requirements </w:t>
      </w:r>
      <w:r w:rsidR="264D823D">
        <w:t xml:space="preserve">proposed </w:t>
      </w:r>
      <w:r w:rsidR="0D317794">
        <w:t>to be specified in regulations</w:t>
      </w:r>
      <w:r w:rsidR="2A3AE0D1">
        <w:t>.</w:t>
      </w:r>
    </w:p>
    <w:p w14:paraId="7B82F8D4" w14:textId="7CB4952E" w:rsidR="00A01E13" w:rsidRDefault="00A01E13" w:rsidP="0008793A">
      <w:pPr>
        <w:keepNext/>
        <w:spacing w:after="80"/>
      </w:pPr>
      <w:r>
        <w:lastRenderedPageBreak/>
        <w:t xml:space="preserve">Table </w:t>
      </w:r>
      <w:r w:rsidR="00366C58">
        <w:t>1</w:t>
      </w:r>
      <w:r>
        <w:t xml:space="preserve">: </w:t>
      </w:r>
      <w:r w:rsidR="00520DCD">
        <w:t>L</w:t>
      </w:r>
      <w:r w:rsidR="008D7C73">
        <w:t>icence class descriptions</w:t>
      </w:r>
      <w:r w:rsidR="001C6843">
        <w:t xml:space="preserve"> and proposed consultation requirements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Licence class descriptions and proposed consultation requirements"/>
      </w:tblPr>
      <w:tblGrid>
        <w:gridCol w:w="1837"/>
        <w:gridCol w:w="4961"/>
        <w:gridCol w:w="2382"/>
      </w:tblGrid>
      <w:tr w:rsidR="00390FDB" w:rsidRPr="00C16B5D" w14:paraId="6171C6C6" w14:textId="77777777" w:rsidTr="0071746A">
        <w:tc>
          <w:tcPr>
            <w:tcW w:w="0" w:type="auto"/>
          </w:tcPr>
          <w:p w14:paraId="3029193D" w14:textId="77777777" w:rsidR="00F532B9" w:rsidRPr="009A133A" w:rsidRDefault="00F532B9" w:rsidP="0008793A">
            <w:pPr>
              <w:keepNext/>
              <w:rPr>
                <w:b/>
              </w:rPr>
            </w:pPr>
            <w:r w:rsidRPr="009A133A">
              <w:rPr>
                <w:b/>
              </w:rPr>
              <w:t>Public consultation undertaken?</w:t>
            </w:r>
          </w:p>
        </w:tc>
        <w:tc>
          <w:tcPr>
            <w:tcW w:w="0" w:type="auto"/>
          </w:tcPr>
          <w:p w14:paraId="33BA18D8" w14:textId="6CD453F9" w:rsidR="00F532B9" w:rsidRPr="009A133A" w:rsidRDefault="00F532B9" w:rsidP="0008793A">
            <w:pPr>
              <w:keepNext/>
              <w:rPr>
                <w:b/>
              </w:rPr>
            </w:pPr>
            <w:r w:rsidRPr="009A133A">
              <w:rPr>
                <w:b/>
              </w:rPr>
              <w:t xml:space="preserve">Licence class description for </w:t>
            </w:r>
            <w:r w:rsidR="00F42E33" w:rsidRPr="009A133A">
              <w:rPr>
                <w:b/>
              </w:rPr>
              <w:t xml:space="preserve">the </w:t>
            </w:r>
            <w:r w:rsidRPr="009A133A">
              <w:rPr>
                <w:b/>
              </w:rPr>
              <w:t xml:space="preserve">purpose of </w:t>
            </w:r>
            <w:r w:rsidR="00484868" w:rsidRPr="009A133A">
              <w:rPr>
                <w:b/>
              </w:rPr>
              <w:t xml:space="preserve">Section 49 of the </w:t>
            </w:r>
            <w:r w:rsidR="00D64425">
              <w:rPr>
                <w:b/>
              </w:rPr>
              <w:t>draft Bill</w:t>
            </w:r>
          </w:p>
        </w:tc>
        <w:tc>
          <w:tcPr>
            <w:tcW w:w="0" w:type="auto"/>
          </w:tcPr>
          <w:p w14:paraId="0557EE97" w14:textId="2984C1BC" w:rsidR="00F532B9" w:rsidRPr="009A133A" w:rsidRDefault="00F532B9" w:rsidP="0008793A">
            <w:pPr>
              <w:keepNext/>
              <w:rPr>
                <w:b/>
              </w:rPr>
            </w:pPr>
            <w:r w:rsidRPr="009A133A">
              <w:rPr>
                <w:b/>
              </w:rPr>
              <w:t>Bodies to consult</w:t>
            </w:r>
          </w:p>
        </w:tc>
      </w:tr>
      <w:tr w:rsidR="00390FDB" w14:paraId="5E3AA93E" w14:textId="77777777" w:rsidTr="0071746A">
        <w:tc>
          <w:tcPr>
            <w:tcW w:w="0" w:type="auto"/>
          </w:tcPr>
          <w:p w14:paraId="62D76C68" w14:textId="02DA75F9" w:rsidR="00F532B9" w:rsidRDefault="00F532B9" w:rsidP="0008793A">
            <w:pPr>
              <w:keepNext/>
            </w:pPr>
            <w:r>
              <w:t>No</w:t>
            </w:r>
            <w:r w:rsidR="00EA4CC0">
              <w:t>*</w:t>
            </w:r>
          </w:p>
        </w:tc>
        <w:tc>
          <w:tcPr>
            <w:tcW w:w="0" w:type="auto"/>
          </w:tcPr>
          <w:p w14:paraId="7D66BBA7" w14:textId="310172E7" w:rsidR="00F532B9" w:rsidRDefault="00F532B9" w:rsidP="0008793A">
            <w:pPr>
              <w:keepNext/>
            </w:pPr>
            <w:r>
              <w:t xml:space="preserve">Dealings in </w:t>
            </w:r>
            <w:r w:rsidR="00840FAE">
              <w:t xml:space="preserve">certified facilities </w:t>
            </w:r>
            <w:r>
              <w:t xml:space="preserve">involving novel and/or </w:t>
            </w:r>
            <w:proofErr w:type="gramStart"/>
            <w:r>
              <w:t>high</w:t>
            </w:r>
            <w:r w:rsidR="00A51FE3">
              <w:t xml:space="preserve"> </w:t>
            </w:r>
            <w:r>
              <w:t>risk</w:t>
            </w:r>
            <w:proofErr w:type="gramEnd"/>
            <w:r>
              <w:t xml:space="preserve"> GMOs </w:t>
            </w:r>
          </w:p>
        </w:tc>
        <w:tc>
          <w:tcPr>
            <w:tcW w:w="0" w:type="auto"/>
          </w:tcPr>
          <w:p w14:paraId="6939E8C1" w14:textId="77777777" w:rsidR="00F532B9" w:rsidRDefault="00F532B9" w:rsidP="0008793A">
            <w:pPr>
              <w:keepNext/>
            </w:pPr>
            <w:r>
              <w:t>GTTAC</w:t>
            </w:r>
          </w:p>
        </w:tc>
      </w:tr>
      <w:tr w:rsidR="00390FDB" w14:paraId="70D2E5EF" w14:textId="77777777" w:rsidTr="0071746A">
        <w:tc>
          <w:tcPr>
            <w:tcW w:w="0" w:type="auto"/>
          </w:tcPr>
          <w:p w14:paraId="291AD919" w14:textId="547AD2DC" w:rsidR="00380AB7" w:rsidRDefault="00F532B9" w:rsidP="0008793A">
            <w:pPr>
              <w:keepNext/>
            </w:pPr>
            <w:r>
              <w:t>No</w:t>
            </w:r>
            <w:r w:rsidR="00EA4CC0">
              <w:t>*</w:t>
            </w:r>
          </w:p>
        </w:tc>
        <w:tc>
          <w:tcPr>
            <w:tcW w:w="0" w:type="auto"/>
          </w:tcPr>
          <w:p w14:paraId="06076DA0" w14:textId="4834CAAE" w:rsidR="00F532B9" w:rsidRDefault="00F532B9" w:rsidP="0008793A">
            <w:pPr>
              <w:keepNext/>
            </w:pPr>
            <w:r>
              <w:t>Dealings outside containment that are limited and controlled, with some exceptions not requiring any consultation (</w:t>
            </w:r>
            <w:r w:rsidR="00214FA6" w:rsidRPr="00214FA6">
              <w:t>e.g.</w:t>
            </w:r>
            <w:r>
              <w:t xml:space="preserve"> plant field trials)</w:t>
            </w:r>
          </w:p>
        </w:tc>
        <w:tc>
          <w:tcPr>
            <w:tcW w:w="0" w:type="auto"/>
          </w:tcPr>
          <w:p w14:paraId="660548EC" w14:textId="77777777" w:rsidR="00F532B9" w:rsidRDefault="00F532B9" w:rsidP="0008793A">
            <w:pPr>
              <w:keepNext/>
            </w:pPr>
            <w:r>
              <w:t>GTTAC</w:t>
            </w:r>
          </w:p>
        </w:tc>
      </w:tr>
      <w:tr w:rsidR="00390FDB" w14:paraId="215A146E" w14:textId="77777777" w:rsidTr="0071746A">
        <w:tc>
          <w:tcPr>
            <w:tcW w:w="0" w:type="auto"/>
          </w:tcPr>
          <w:p w14:paraId="5E858066" w14:textId="5E29D611" w:rsidR="00132347" w:rsidRDefault="00F532B9" w:rsidP="0008793A">
            <w:pPr>
              <w:keepNext/>
            </w:pPr>
            <w:r>
              <w:t>No</w:t>
            </w:r>
            <w:r w:rsidR="00EA4CC0">
              <w:t>*</w:t>
            </w:r>
          </w:p>
        </w:tc>
        <w:tc>
          <w:tcPr>
            <w:tcW w:w="0" w:type="auto"/>
          </w:tcPr>
          <w:p w14:paraId="429BA2E5" w14:textId="7F15B132" w:rsidR="00F532B9" w:rsidRDefault="00F532B9" w:rsidP="0008793A">
            <w:pPr>
              <w:keepNext/>
            </w:pPr>
            <w:r>
              <w:t>Dealing</w:t>
            </w:r>
            <w:r w:rsidR="003D59FB">
              <w:t>s</w:t>
            </w:r>
            <w:r>
              <w:t xml:space="preserve"> outside containment that are not limited and controlled, with some exceptions </w:t>
            </w:r>
            <w:r w:rsidR="00095AA4">
              <w:t xml:space="preserve">not requiring any consultation </w:t>
            </w:r>
            <w:r>
              <w:t>(</w:t>
            </w:r>
            <w:r w:rsidR="00214FA6" w:rsidRPr="00214FA6">
              <w:t>e.g.</w:t>
            </w:r>
            <w:r>
              <w:t xml:space="preserve"> </w:t>
            </w:r>
            <w:r w:rsidR="00A8322D" w:rsidRPr="00A8322D">
              <w:t xml:space="preserve">therapeutic GMOs where the parent is not novel or high risk, and the trait is not </w:t>
            </w:r>
            <w:proofErr w:type="gramStart"/>
            <w:r w:rsidR="00A8322D" w:rsidRPr="00A8322D">
              <w:t>novel</w:t>
            </w:r>
            <w:r>
              <w:t>)</w:t>
            </w:r>
            <w:r w:rsidR="0017727E">
              <w:t>*</w:t>
            </w:r>
            <w:proofErr w:type="gramEnd"/>
            <w:r w:rsidR="0017727E">
              <w:t>*</w:t>
            </w:r>
          </w:p>
        </w:tc>
        <w:tc>
          <w:tcPr>
            <w:tcW w:w="0" w:type="auto"/>
          </w:tcPr>
          <w:p w14:paraId="67C4FCDC" w14:textId="77777777" w:rsidR="00F532B9" w:rsidRDefault="00F532B9" w:rsidP="0008793A">
            <w:pPr>
              <w:keepNext/>
            </w:pPr>
            <w:r>
              <w:t>States, GTTAC, specified authorities and agencies</w:t>
            </w:r>
          </w:p>
        </w:tc>
      </w:tr>
      <w:tr w:rsidR="00390FDB" w14:paraId="09239BEF" w14:textId="77777777" w:rsidTr="0071746A">
        <w:tc>
          <w:tcPr>
            <w:tcW w:w="0" w:type="auto"/>
          </w:tcPr>
          <w:p w14:paraId="30665C95" w14:textId="77777777" w:rsidR="00484868" w:rsidRDefault="00484868" w:rsidP="0008793A">
            <w:pPr>
              <w:keepNext/>
            </w:pPr>
            <w:r>
              <w:t>Yes</w:t>
            </w:r>
          </w:p>
        </w:tc>
        <w:tc>
          <w:tcPr>
            <w:tcW w:w="0" w:type="auto"/>
          </w:tcPr>
          <w:p w14:paraId="61FA7D92" w14:textId="77777777" w:rsidR="00484868" w:rsidRDefault="00484868" w:rsidP="0008793A">
            <w:pPr>
              <w:keepNext/>
            </w:pPr>
            <w:r>
              <w:t>N/A</w:t>
            </w:r>
          </w:p>
        </w:tc>
        <w:tc>
          <w:tcPr>
            <w:tcW w:w="0" w:type="auto"/>
          </w:tcPr>
          <w:p w14:paraId="61B021C7" w14:textId="1E6D2710" w:rsidR="00484868" w:rsidRDefault="00484868" w:rsidP="0008793A">
            <w:pPr>
              <w:keepNext/>
            </w:pPr>
            <w:r>
              <w:t>In addition to the public: States, GTTAC, specified authorities and agencies</w:t>
            </w:r>
          </w:p>
        </w:tc>
      </w:tr>
    </w:tbl>
    <w:p w14:paraId="4DE79349" w14:textId="6CB309E8" w:rsidR="00F532B9" w:rsidRDefault="004F4C06" w:rsidP="004F4C06">
      <w:pPr>
        <w:rPr>
          <w:sz w:val="20"/>
          <w:szCs w:val="20"/>
        </w:rPr>
      </w:pPr>
      <w:r w:rsidRPr="009A133A">
        <w:rPr>
          <w:sz w:val="20"/>
          <w:szCs w:val="20"/>
        </w:rPr>
        <w:t xml:space="preserve">* </w:t>
      </w:r>
      <w:r w:rsidR="00515F52" w:rsidRPr="009A133A">
        <w:rPr>
          <w:sz w:val="20"/>
          <w:szCs w:val="20"/>
        </w:rPr>
        <w:t>Thes</w:t>
      </w:r>
      <w:r w:rsidR="004717F9" w:rsidRPr="009A133A">
        <w:rPr>
          <w:sz w:val="20"/>
          <w:szCs w:val="20"/>
        </w:rPr>
        <w:t>e classes do not include</w:t>
      </w:r>
      <w:r w:rsidR="00A8726E" w:rsidRPr="009A133A">
        <w:rPr>
          <w:sz w:val="20"/>
          <w:szCs w:val="20"/>
        </w:rPr>
        <w:t xml:space="preserve"> dealings with novel GMOs </w:t>
      </w:r>
      <w:r w:rsidR="00366C58" w:rsidRPr="009A133A">
        <w:rPr>
          <w:sz w:val="20"/>
          <w:szCs w:val="20"/>
        </w:rPr>
        <w:t xml:space="preserve">outside </w:t>
      </w:r>
      <w:r w:rsidR="00A8726E" w:rsidRPr="009A133A">
        <w:rPr>
          <w:sz w:val="20"/>
          <w:szCs w:val="20"/>
        </w:rPr>
        <w:t>contain</w:t>
      </w:r>
      <w:r w:rsidR="00366C58" w:rsidRPr="009A133A">
        <w:rPr>
          <w:sz w:val="20"/>
          <w:szCs w:val="20"/>
        </w:rPr>
        <w:t>ment</w:t>
      </w:r>
      <w:r w:rsidR="00B536DC" w:rsidRPr="009A133A">
        <w:rPr>
          <w:sz w:val="20"/>
          <w:szCs w:val="20"/>
        </w:rPr>
        <w:t>, unless the GMO is to be used as a therapeutic good.</w:t>
      </w:r>
    </w:p>
    <w:p w14:paraId="08F7B6E7" w14:textId="5899562D" w:rsidR="002F6630" w:rsidRPr="009A133A" w:rsidRDefault="002F6630" w:rsidP="004F4C06">
      <w:pPr>
        <w:rPr>
          <w:sz w:val="20"/>
          <w:szCs w:val="20"/>
        </w:rPr>
      </w:pPr>
      <w:r>
        <w:rPr>
          <w:sz w:val="20"/>
          <w:szCs w:val="20"/>
        </w:rPr>
        <w:t xml:space="preserve">** </w:t>
      </w:r>
      <w:r w:rsidR="00757CBF">
        <w:rPr>
          <w:sz w:val="20"/>
          <w:szCs w:val="20"/>
        </w:rPr>
        <w:t>C</w:t>
      </w:r>
      <w:r w:rsidR="00757CBF" w:rsidRPr="00757CBF">
        <w:rPr>
          <w:sz w:val="20"/>
          <w:szCs w:val="20"/>
        </w:rPr>
        <w:t>linical trials that do</w:t>
      </w:r>
      <w:r w:rsidR="00143495">
        <w:rPr>
          <w:sz w:val="20"/>
          <w:szCs w:val="20"/>
        </w:rPr>
        <w:t xml:space="preserve"> not</w:t>
      </w:r>
      <w:r w:rsidR="00757CBF" w:rsidRPr="00757CBF">
        <w:rPr>
          <w:sz w:val="20"/>
          <w:szCs w:val="20"/>
        </w:rPr>
        <w:t xml:space="preserve"> involve a novel or </w:t>
      </w:r>
      <w:r w:rsidR="00FF7D66" w:rsidRPr="00757CBF">
        <w:rPr>
          <w:sz w:val="20"/>
          <w:szCs w:val="20"/>
        </w:rPr>
        <w:t>high-risk</w:t>
      </w:r>
      <w:r w:rsidR="00757CBF" w:rsidRPr="00757CBF">
        <w:rPr>
          <w:sz w:val="20"/>
          <w:szCs w:val="20"/>
        </w:rPr>
        <w:t xml:space="preserve"> parent organism or a novel trait would also not requir</w:t>
      </w:r>
      <w:r w:rsidR="00C366DB">
        <w:rPr>
          <w:sz w:val="20"/>
          <w:szCs w:val="20"/>
        </w:rPr>
        <w:t>e</w:t>
      </w:r>
      <w:r w:rsidR="00757CBF" w:rsidRPr="00757CBF">
        <w:rPr>
          <w:sz w:val="20"/>
          <w:szCs w:val="20"/>
        </w:rPr>
        <w:t xml:space="preserve"> GTTAC consultation.</w:t>
      </w:r>
    </w:p>
    <w:p w14:paraId="63FB1D74" w14:textId="114A0E2F" w:rsidR="00AA2C8A" w:rsidRDefault="005D344D" w:rsidP="00B81A81">
      <w:pPr>
        <w:pStyle w:val="ListParagraph"/>
        <w:ind w:left="426" w:hanging="426"/>
      </w:pPr>
      <w:r>
        <w:t>Section 5</w:t>
      </w:r>
      <w:r w:rsidR="00B7786E">
        <w:t>1</w:t>
      </w:r>
      <w:r>
        <w:t xml:space="preserve"> of the </w:t>
      </w:r>
      <w:r w:rsidR="00D64425">
        <w:t>draft Bill</w:t>
      </w:r>
      <w:r>
        <w:t xml:space="preserve"> </w:t>
      </w:r>
      <w:r w:rsidR="00E710F3">
        <w:t>would</w:t>
      </w:r>
      <w:r w:rsidR="00837BBE">
        <w:t xml:space="preserve"> </w:t>
      </w:r>
      <w:r>
        <w:t xml:space="preserve">enable regulations to prescribe </w:t>
      </w:r>
      <w:r w:rsidR="000A1162">
        <w:t xml:space="preserve">matters to be included </w:t>
      </w:r>
      <w:r w:rsidR="00CA4807">
        <w:t xml:space="preserve">in a notice </w:t>
      </w:r>
      <w:r w:rsidR="008F3AE0">
        <w:t xml:space="preserve">the Regulator </w:t>
      </w:r>
      <w:r w:rsidR="00CA4807">
        <w:t>publishe</w:t>
      </w:r>
      <w:r w:rsidR="008F3AE0">
        <w:t>s</w:t>
      </w:r>
      <w:r w:rsidR="00CA4807">
        <w:t xml:space="preserve"> on </w:t>
      </w:r>
      <w:r w:rsidR="00B7786E">
        <w:t>the internet</w:t>
      </w:r>
      <w:r w:rsidR="00CA4807">
        <w:t xml:space="preserve">, when consulting the public on a RARMP. </w:t>
      </w:r>
      <w:r w:rsidR="00300D64">
        <w:t>No</w:t>
      </w:r>
      <w:r w:rsidR="00CA4807">
        <w:t xml:space="preserve"> regulations </w:t>
      </w:r>
      <w:r w:rsidR="004E37EA">
        <w:t xml:space="preserve">are intended to </w:t>
      </w:r>
      <w:r w:rsidR="00CA4807">
        <w:t>be prescribed for t</w:t>
      </w:r>
      <w:r w:rsidR="00220805">
        <w:t>he purposes of this section at this time.</w:t>
      </w:r>
    </w:p>
    <w:p w14:paraId="2DC911AC" w14:textId="77777777" w:rsidR="00322BC8" w:rsidRPr="00CC696C" w:rsidRDefault="00322BC8" w:rsidP="00322BC8">
      <w:pPr>
        <w:pStyle w:val="Heading4"/>
        <w:rPr>
          <w:color w:val="0D5672" w:themeColor="accent1" w:themeShade="80"/>
        </w:rPr>
      </w:pPr>
      <w:r w:rsidRPr="00CC696C">
        <w:rPr>
          <w:color w:val="0D5672" w:themeColor="accent1" w:themeShade="80"/>
        </w:rPr>
        <w:t>Consideration periods for licence applications</w:t>
      </w:r>
    </w:p>
    <w:p w14:paraId="15B7C10A" w14:textId="135B7B9C" w:rsidR="00322BC8" w:rsidRPr="005148D8" w:rsidRDefault="00322BC8" w:rsidP="00764369">
      <w:pPr>
        <w:pStyle w:val="ListParagraph"/>
        <w:ind w:left="426" w:hanging="426"/>
        <w:contextualSpacing w:val="0"/>
      </w:pPr>
      <w:r w:rsidRPr="00764369">
        <w:rPr>
          <w:rFonts w:eastAsiaTheme="minorEastAsia"/>
        </w:rPr>
        <w:t xml:space="preserve">Consideration periods </w:t>
      </w:r>
      <w:r w:rsidR="003A647A" w:rsidRPr="00764369">
        <w:rPr>
          <w:rFonts w:eastAsiaTheme="minorEastAsia"/>
        </w:rPr>
        <w:t xml:space="preserve">for all application types </w:t>
      </w:r>
      <w:r w:rsidRPr="00764369">
        <w:rPr>
          <w:rFonts w:eastAsiaTheme="minorEastAsia"/>
        </w:rPr>
        <w:t xml:space="preserve">are in section 178F of the </w:t>
      </w:r>
      <w:r w:rsidR="00D64425">
        <w:rPr>
          <w:rFonts w:eastAsiaTheme="minorEastAsia"/>
        </w:rPr>
        <w:t>draft Bill</w:t>
      </w:r>
      <w:r w:rsidRPr="00764369">
        <w:rPr>
          <w:rFonts w:eastAsiaTheme="minorEastAsia"/>
        </w:rPr>
        <w:t xml:space="preserve">. This </w:t>
      </w:r>
      <w:r w:rsidR="003A647A" w:rsidRPr="00764369">
        <w:rPr>
          <w:rFonts w:eastAsiaTheme="minorEastAsia"/>
        </w:rPr>
        <w:t>section</w:t>
      </w:r>
      <w:r w:rsidRPr="00764369">
        <w:rPr>
          <w:rFonts w:eastAsiaTheme="minorEastAsia"/>
        </w:rPr>
        <w:t xml:space="preserve"> </w:t>
      </w:r>
      <w:r w:rsidRPr="00880688">
        <w:t>would</w:t>
      </w:r>
      <w:r>
        <w:t xml:space="preserve"> </w:t>
      </w:r>
      <w:r w:rsidRPr="00764369">
        <w:rPr>
          <w:rFonts w:eastAsiaTheme="minorEastAsia"/>
        </w:rPr>
        <w:t>also enable the GT Regulations to prescribe alternate consideration periods for applications as necessary. The policy intention is to specify alternate consideration periods for licences only, and these timeframes would generally be the same</w:t>
      </w:r>
      <w:r w:rsidR="003A647A" w:rsidRPr="00764369">
        <w:rPr>
          <w:rFonts w:eastAsiaTheme="minorEastAsia"/>
        </w:rPr>
        <w:t xml:space="preserve"> as</w:t>
      </w:r>
      <w:r w:rsidRPr="00764369">
        <w:rPr>
          <w:rFonts w:eastAsiaTheme="minorEastAsia"/>
        </w:rPr>
        <w:t xml:space="preserve"> or shorter than current licence application timeframes. </w:t>
      </w:r>
      <w:r w:rsidR="003A647A" w:rsidRPr="00764369">
        <w:rPr>
          <w:rFonts w:eastAsiaTheme="minorEastAsia"/>
        </w:rPr>
        <w:t xml:space="preserve">Table 2 outlines proposed </w:t>
      </w:r>
      <w:r w:rsidR="00660885" w:rsidRPr="00764369">
        <w:rPr>
          <w:rFonts w:eastAsiaTheme="minorEastAsia"/>
        </w:rPr>
        <w:t>licence application timeframes</w:t>
      </w:r>
      <w:r w:rsidR="00810C59" w:rsidRPr="00764369">
        <w:rPr>
          <w:rFonts w:eastAsiaTheme="minorEastAsia"/>
        </w:rPr>
        <w:t>; where an alternative consideration period is specified it overrides the default consideration period</w:t>
      </w:r>
      <w:r w:rsidR="00660885" w:rsidRPr="00764369">
        <w:rPr>
          <w:rFonts w:eastAsiaTheme="minorEastAsia"/>
        </w:rPr>
        <w:t>.</w:t>
      </w:r>
    </w:p>
    <w:p w14:paraId="45755009" w14:textId="1206B284" w:rsidR="00322BC8" w:rsidRPr="005148D8" w:rsidRDefault="00660885" w:rsidP="00B81A81">
      <w:pPr>
        <w:pStyle w:val="ListParagraph"/>
        <w:spacing w:after="80"/>
        <w:ind w:left="425" w:hanging="425"/>
        <w:contextualSpacing w:val="0"/>
      </w:pPr>
      <w:r>
        <w:rPr>
          <w:rFonts w:eastAsiaTheme="minorEastAsia"/>
        </w:rPr>
        <w:t xml:space="preserve">In two cases the proposed timeframe is longer than the current timeframe: </w:t>
      </w:r>
    </w:p>
    <w:p w14:paraId="67DACEDE" w14:textId="21145766" w:rsidR="0016664E" w:rsidRPr="00130520" w:rsidRDefault="0016664E" w:rsidP="003D234B">
      <w:pPr>
        <w:pStyle w:val="ListParagraph"/>
        <w:numPr>
          <w:ilvl w:val="1"/>
          <w:numId w:val="14"/>
        </w:numPr>
        <w:spacing w:after="80"/>
        <w:ind w:left="993" w:hanging="426"/>
        <w:contextualSpacing w:val="0"/>
      </w:pPr>
      <w:r>
        <w:t xml:space="preserve">The Regulator currently consults GTTAC on DNIR licence applications with novel or </w:t>
      </w:r>
      <w:r w:rsidR="00B25F39">
        <w:t>high-risk</w:t>
      </w:r>
      <w:r>
        <w:t xml:space="preserve"> GMOs, however this is very challenging to accommodate in the </w:t>
      </w:r>
      <w:proofErr w:type="gramStart"/>
      <w:r>
        <w:t>90</w:t>
      </w:r>
      <w:r w:rsidR="00400047">
        <w:t> </w:t>
      </w:r>
      <w:r>
        <w:t>business</w:t>
      </w:r>
      <w:proofErr w:type="gramEnd"/>
      <w:r>
        <w:t xml:space="preserve"> day decision timeframe. It is proposed that these licences would have a </w:t>
      </w:r>
      <w:proofErr w:type="gramStart"/>
      <w:r>
        <w:t>120</w:t>
      </w:r>
      <w:r w:rsidR="004226EA">
        <w:t xml:space="preserve"> </w:t>
      </w:r>
      <w:r>
        <w:t>business</w:t>
      </w:r>
      <w:proofErr w:type="gramEnd"/>
      <w:r>
        <w:t xml:space="preserve"> day timeframe.</w:t>
      </w:r>
    </w:p>
    <w:p w14:paraId="408C33F9" w14:textId="04F78073" w:rsidR="00322BC8" w:rsidRPr="005148D8" w:rsidRDefault="00C615FC" w:rsidP="003D234B">
      <w:pPr>
        <w:pStyle w:val="ListParagraph"/>
        <w:numPr>
          <w:ilvl w:val="1"/>
          <w:numId w:val="14"/>
        </w:numPr>
        <w:spacing w:after="80"/>
        <w:ind w:left="993" w:hanging="426"/>
        <w:contextualSpacing w:val="0"/>
      </w:pPr>
      <w:r w:rsidRPr="76E6E82A">
        <w:rPr>
          <w:rFonts w:eastAsiaTheme="minorEastAsia"/>
        </w:rPr>
        <w:t xml:space="preserve">A timeframe of </w:t>
      </w:r>
      <w:r w:rsidR="00322BC8" w:rsidRPr="76E6E82A">
        <w:rPr>
          <w:rFonts w:eastAsiaTheme="minorEastAsia"/>
        </w:rPr>
        <w:t xml:space="preserve">400 business days </w:t>
      </w:r>
      <w:r w:rsidRPr="76E6E82A">
        <w:rPr>
          <w:rFonts w:eastAsiaTheme="minorEastAsia"/>
        </w:rPr>
        <w:t xml:space="preserve">is proposed </w:t>
      </w:r>
      <w:r w:rsidR="00322BC8" w:rsidRPr="76E6E82A">
        <w:rPr>
          <w:rFonts w:eastAsiaTheme="minorEastAsia"/>
        </w:rPr>
        <w:t>for dealings with GM gene drive organisms that include release to the environment</w:t>
      </w:r>
      <w:r w:rsidR="007E15DA" w:rsidRPr="76E6E82A">
        <w:rPr>
          <w:rFonts w:eastAsiaTheme="minorEastAsia"/>
        </w:rPr>
        <w:t>.</w:t>
      </w:r>
    </w:p>
    <w:p w14:paraId="0DB08611" w14:textId="1DF1B986" w:rsidR="00AA495A" w:rsidRDefault="00AA495A" w:rsidP="00AA495A">
      <w:pPr>
        <w:keepNext/>
      </w:pPr>
      <w:r>
        <w:lastRenderedPageBreak/>
        <w:t xml:space="preserve">Table </w:t>
      </w:r>
      <w:r w:rsidR="00B94541">
        <w:t>2</w:t>
      </w:r>
      <w:r>
        <w:t>: Proposed alternative licence application consideration periods</w:t>
      </w:r>
      <w:r w:rsidR="0016664E">
        <w:t>, in business days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w:tblDescription w:val="Proposed alternative licence application periods in business days"/>
      </w:tblPr>
      <w:tblGrid>
        <w:gridCol w:w="2903"/>
        <w:gridCol w:w="2967"/>
        <w:gridCol w:w="3310"/>
      </w:tblGrid>
      <w:tr w:rsidR="00136BD3" w:rsidRPr="00C16B5D" w14:paraId="16285B6F" w14:textId="77777777" w:rsidTr="00F3228B">
        <w:tc>
          <w:tcPr>
            <w:tcW w:w="0" w:type="auto"/>
          </w:tcPr>
          <w:p w14:paraId="481404E1" w14:textId="77777777" w:rsidR="00AA495A" w:rsidRPr="00FC4DA7" w:rsidRDefault="00AA495A" w:rsidP="00211578">
            <w:pPr>
              <w:rPr>
                <w:b/>
              </w:rPr>
            </w:pPr>
            <w:r w:rsidRPr="00FC4DA7">
              <w:rPr>
                <w:b/>
              </w:rPr>
              <w:t>Consultation required</w:t>
            </w:r>
          </w:p>
        </w:tc>
        <w:tc>
          <w:tcPr>
            <w:tcW w:w="0" w:type="auto"/>
          </w:tcPr>
          <w:p w14:paraId="430C0940" w14:textId="55A2A523" w:rsidR="00AA495A" w:rsidRPr="00FC4DA7" w:rsidRDefault="00AA495A" w:rsidP="00211578">
            <w:pPr>
              <w:rPr>
                <w:b/>
              </w:rPr>
            </w:pPr>
            <w:r w:rsidRPr="00FC4DA7">
              <w:rPr>
                <w:b/>
              </w:rPr>
              <w:t>Default consideration period (</w:t>
            </w:r>
            <w:r w:rsidR="00B94541">
              <w:rPr>
                <w:b/>
              </w:rPr>
              <w:t>s</w:t>
            </w:r>
            <w:r w:rsidRPr="00FC4DA7">
              <w:rPr>
                <w:b/>
              </w:rPr>
              <w:t xml:space="preserve">ection 178F of </w:t>
            </w:r>
            <w:r w:rsidR="00D64425">
              <w:rPr>
                <w:b/>
              </w:rPr>
              <w:t>draft Bill</w:t>
            </w:r>
            <w:r w:rsidRPr="00FC4DA7">
              <w:rPr>
                <w:b/>
              </w:rPr>
              <w:t>)</w:t>
            </w:r>
          </w:p>
        </w:tc>
        <w:tc>
          <w:tcPr>
            <w:tcW w:w="0" w:type="auto"/>
          </w:tcPr>
          <w:p w14:paraId="3FCBAA1A" w14:textId="77777777" w:rsidR="00AA495A" w:rsidRPr="00FC4DA7" w:rsidRDefault="00AA495A" w:rsidP="00211578">
            <w:pPr>
              <w:rPr>
                <w:b/>
              </w:rPr>
            </w:pPr>
            <w:r w:rsidRPr="00FC4DA7">
              <w:rPr>
                <w:b/>
              </w:rPr>
              <w:t>Alternative consideration period to be specified in regulations</w:t>
            </w:r>
          </w:p>
        </w:tc>
      </w:tr>
      <w:tr w:rsidR="00136BD3" w14:paraId="70A397C7" w14:textId="77777777" w:rsidTr="00F3228B">
        <w:tc>
          <w:tcPr>
            <w:tcW w:w="0" w:type="auto"/>
          </w:tcPr>
          <w:p w14:paraId="345C516D" w14:textId="77777777" w:rsidR="00AA495A" w:rsidRDefault="00AA495A" w:rsidP="00211578">
            <w:r>
              <w:t>No consultation required</w:t>
            </w:r>
          </w:p>
        </w:tc>
        <w:tc>
          <w:tcPr>
            <w:tcW w:w="0" w:type="auto"/>
          </w:tcPr>
          <w:p w14:paraId="54ACA19C" w14:textId="3F7CFBAF" w:rsidR="00AA495A" w:rsidRDefault="00AA5ED3" w:rsidP="00211578">
            <w:r>
              <w:t>(</w:t>
            </w:r>
            <w:r w:rsidR="00AA495A">
              <w:t>150 days</w:t>
            </w:r>
            <w:r>
              <w:t>)</w:t>
            </w:r>
            <w:r w:rsidR="00AA495A">
              <w:t xml:space="preserve"> </w:t>
            </w:r>
          </w:p>
        </w:tc>
        <w:tc>
          <w:tcPr>
            <w:tcW w:w="0" w:type="auto"/>
          </w:tcPr>
          <w:p w14:paraId="7DC0B46F" w14:textId="77777777" w:rsidR="00AA495A" w:rsidRDefault="00AA495A" w:rsidP="00211578">
            <w:r>
              <w:t>90 days</w:t>
            </w:r>
          </w:p>
        </w:tc>
      </w:tr>
      <w:tr w:rsidR="00136BD3" w14:paraId="6C31E5F0" w14:textId="77777777" w:rsidTr="00F3228B">
        <w:tc>
          <w:tcPr>
            <w:tcW w:w="0" w:type="auto"/>
          </w:tcPr>
          <w:p w14:paraId="2A16644A" w14:textId="77777777" w:rsidR="00AA495A" w:rsidRDefault="00AA495A" w:rsidP="00211578">
            <w:r>
              <w:t>GTTAC only</w:t>
            </w:r>
          </w:p>
        </w:tc>
        <w:tc>
          <w:tcPr>
            <w:tcW w:w="0" w:type="auto"/>
          </w:tcPr>
          <w:p w14:paraId="381230B7" w14:textId="11068798" w:rsidR="00AA495A" w:rsidRDefault="00AA5ED3" w:rsidP="00211578">
            <w:r>
              <w:t>(</w:t>
            </w:r>
            <w:r w:rsidR="00AA495A">
              <w:t>150 days</w:t>
            </w:r>
            <w:r>
              <w:t>)</w:t>
            </w:r>
          </w:p>
        </w:tc>
        <w:tc>
          <w:tcPr>
            <w:tcW w:w="0" w:type="auto"/>
          </w:tcPr>
          <w:p w14:paraId="2CE3C169" w14:textId="77777777" w:rsidR="00AA495A" w:rsidRDefault="00AA495A" w:rsidP="00211578">
            <w:r>
              <w:t>120 days</w:t>
            </w:r>
          </w:p>
        </w:tc>
      </w:tr>
      <w:tr w:rsidR="00136BD3" w14:paraId="2E60CD34" w14:textId="77777777" w:rsidTr="00F3228B">
        <w:tc>
          <w:tcPr>
            <w:tcW w:w="0" w:type="auto"/>
          </w:tcPr>
          <w:p w14:paraId="141C7514" w14:textId="77777777" w:rsidR="00AA495A" w:rsidRDefault="00AA495A" w:rsidP="00211578">
            <w:r>
              <w:t>States, GTTAC, specified authorities and agencies</w:t>
            </w:r>
          </w:p>
        </w:tc>
        <w:tc>
          <w:tcPr>
            <w:tcW w:w="0" w:type="auto"/>
          </w:tcPr>
          <w:p w14:paraId="22C43937" w14:textId="77777777" w:rsidR="00AA495A" w:rsidRDefault="00AA495A" w:rsidP="00211578">
            <w:r>
              <w:t>150 days</w:t>
            </w:r>
          </w:p>
        </w:tc>
        <w:tc>
          <w:tcPr>
            <w:tcW w:w="0" w:type="auto"/>
          </w:tcPr>
          <w:p w14:paraId="5CD3A841" w14:textId="77777777" w:rsidR="00AA495A" w:rsidRDefault="00AA495A" w:rsidP="00211578">
            <w:r>
              <w:t>N/A</w:t>
            </w:r>
          </w:p>
        </w:tc>
      </w:tr>
      <w:tr w:rsidR="00136BD3" w14:paraId="1596BDCE" w14:textId="77777777" w:rsidTr="00F3228B">
        <w:tc>
          <w:tcPr>
            <w:tcW w:w="0" w:type="auto"/>
          </w:tcPr>
          <w:p w14:paraId="4ACB8D1D" w14:textId="77777777" w:rsidR="00AA495A" w:rsidRDefault="00AA495A" w:rsidP="00211578">
            <w:r>
              <w:t>Public, States, GTTAC, specified authorities and agencies</w:t>
            </w:r>
          </w:p>
        </w:tc>
        <w:tc>
          <w:tcPr>
            <w:tcW w:w="0" w:type="auto"/>
          </w:tcPr>
          <w:p w14:paraId="7DF168C0" w14:textId="77777777" w:rsidR="00AA495A" w:rsidRDefault="00AA495A" w:rsidP="00211578">
            <w:r>
              <w:t>200 days</w:t>
            </w:r>
          </w:p>
        </w:tc>
        <w:tc>
          <w:tcPr>
            <w:tcW w:w="0" w:type="auto"/>
          </w:tcPr>
          <w:p w14:paraId="314C7813" w14:textId="5033B158" w:rsidR="00AA495A" w:rsidRDefault="00AA495A" w:rsidP="009907B8">
            <w:pPr>
              <w:pStyle w:val="ListParagraph"/>
              <w:numPr>
                <w:ilvl w:val="0"/>
                <w:numId w:val="27"/>
              </w:numPr>
              <w:ind w:left="285" w:hanging="285"/>
            </w:pPr>
            <w:r>
              <w:t>400 days for GM gene drive organisms</w:t>
            </w:r>
            <w:r w:rsidR="00040B16">
              <w:t xml:space="preserve"> outside containment</w:t>
            </w:r>
          </w:p>
          <w:p w14:paraId="470D2B2C" w14:textId="77777777" w:rsidR="00AA495A" w:rsidRDefault="00AA495A" w:rsidP="009907B8">
            <w:pPr>
              <w:pStyle w:val="ListParagraph"/>
              <w:numPr>
                <w:ilvl w:val="0"/>
                <w:numId w:val="27"/>
              </w:numPr>
              <w:ind w:left="285" w:hanging="285"/>
            </w:pPr>
            <w:r>
              <w:t>150 days if limited and controlled</w:t>
            </w:r>
          </w:p>
          <w:p w14:paraId="5DA74126" w14:textId="18469B73" w:rsidR="00AA5ED3" w:rsidRDefault="00AA5ED3" w:rsidP="009907B8">
            <w:pPr>
              <w:pStyle w:val="ListParagraph"/>
              <w:numPr>
                <w:ilvl w:val="0"/>
                <w:numId w:val="27"/>
              </w:numPr>
              <w:ind w:left="285" w:hanging="285"/>
            </w:pPr>
            <w:r>
              <w:t xml:space="preserve">N/A for other </w:t>
            </w:r>
            <w:r w:rsidR="00182CA4">
              <w:t>applications</w:t>
            </w:r>
          </w:p>
        </w:tc>
      </w:tr>
    </w:tbl>
    <w:p w14:paraId="05CB28E9" w14:textId="77777777" w:rsidR="009B111A" w:rsidRDefault="009B111A" w:rsidP="009B111A">
      <w:pPr>
        <w:spacing w:after="80"/>
      </w:pPr>
    </w:p>
    <w:p w14:paraId="5DED22BF" w14:textId="65B02D7D" w:rsidR="009B111A" w:rsidRDefault="009B111A" w:rsidP="009B1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3EBDA" w:themeFill="accent5" w:themeFillTint="33"/>
        <w:spacing w:after="80"/>
      </w:pPr>
      <w:r>
        <w:t xml:space="preserve">Question </w:t>
      </w:r>
      <w:r w:rsidR="00EE5268">
        <w:t xml:space="preserve">4 </w:t>
      </w:r>
      <w:r>
        <w:t>– Do you consider concept of designated dealing clear?</w:t>
      </w:r>
    </w:p>
    <w:p w14:paraId="6D5AEAC0" w14:textId="0F2325FC" w:rsidR="009B111A" w:rsidRDefault="009B111A" w:rsidP="009B1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3EBDA" w:themeFill="accent5" w:themeFillTint="33"/>
        <w:spacing w:after="80"/>
      </w:pPr>
      <w:r>
        <w:t xml:space="preserve">Question </w:t>
      </w:r>
      <w:r w:rsidR="00EE5268">
        <w:t xml:space="preserve">5 </w:t>
      </w:r>
      <w:r>
        <w:t>– Do you have any concerns with the proposed consultation process for RARMPs?</w:t>
      </w:r>
    </w:p>
    <w:p w14:paraId="53ECC122" w14:textId="0B7E6BA9" w:rsidR="009B111A" w:rsidRDefault="009B111A" w:rsidP="009B111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3EBDA" w:themeFill="accent5" w:themeFillTint="33"/>
        <w:spacing w:after="80"/>
      </w:pPr>
      <w:r>
        <w:t xml:space="preserve">Question </w:t>
      </w:r>
      <w:r w:rsidR="00EE5268">
        <w:t xml:space="preserve">6 </w:t>
      </w:r>
      <w:r>
        <w:t>–</w:t>
      </w:r>
      <w:r w:rsidR="00B42BF4">
        <w:t xml:space="preserve"> </w:t>
      </w:r>
      <w:r>
        <w:t>Do you have any concerns with revised timeframes?</w:t>
      </w:r>
    </w:p>
    <w:p w14:paraId="4A610B67" w14:textId="12704AD4" w:rsidR="009B111A" w:rsidRDefault="009B111A" w:rsidP="003949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3EBDA" w:themeFill="accent5" w:themeFillTint="33"/>
        <w:spacing w:after="80"/>
      </w:pPr>
      <w:r>
        <w:t xml:space="preserve">Question </w:t>
      </w:r>
      <w:r w:rsidR="00EE5268">
        <w:t xml:space="preserve">7 </w:t>
      </w:r>
      <w:r>
        <w:t>– Do you have any concerns around the proposed range of dealings that will be required to be licenced?</w:t>
      </w:r>
    </w:p>
    <w:p w14:paraId="33A30721" w14:textId="765E58E0" w:rsidR="00066FD5" w:rsidRDefault="00F14175" w:rsidP="00AD5FAA">
      <w:pPr>
        <w:pStyle w:val="Heading3"/>
        <w:spacing w:before="240"/>
      </w:pPr>
      <w:bookmarkStart w:id="34" w:name="_Toc213775515"/>
      <w:r>
        <w:t>GMO permit</w:t>
      </w:r>
      <w:r w:rsidR="007D38D7">
        <w:t>s</w:t>
      </w:r>
      <w:bookmarkEnd w:id="34"/>
      <w:r w:rsidR="00444B03">
        <w:t xml:space="preserve"> </w:t>
      </w:r>
    </w:p>
    <w:p w14:paraId="65E6F7F9" w14:textId="0D4D6CCD" w:rsidR="00884C68" w:rsidRDefault="00D6724F" w:rsidP="00B81A81">
      <w:pPr>
        <w:pStyle w:val="ListParagraph"/>
        <w:ind w:left="426" w:hanging="426"/>
        <w:contextualSpacing w:val="0"/>
      </w:pPr>
      <w:r>
        <w:t>T</w:t>
      </w:r>
      <w:r w:rsidR="00884C68">
        <w:t xml:space="preserve">he </w:t>
      </w:r>
      <w:r w:rsidR="00D64425">
        <w:t>draft Bill</w:t>
      </w:r>
      <w:r w:rsidR="00884C68">
        <w:t xml:space="preserve"> </w:t>
      </w:r>
      <w:r w:rsidR="007C3B54">
        <w:t xml:space="preserve">would establish </w:t>
      </w:r>
      <w:r w:rsidR="00327DCA">
        <w:t>the new authorisation pathway</w:t>
      </w:r>
      <w:r w:rsidR="00410B9A">
        <w:t xml:space="preserve"> for GMO permit</w:t>
      </w:r>
      <w:r w:rsidR="007D38D7">
        <w:t>s</w:t>
      </w:r>
      <w:r w:rsidR="00884C68">
        <w:t xml:space="preserve">. </w:t>
      </w:r>
      <w:r w:rsidR="008456E4">
        <w:t xml:space="preserve">GMO permits would be an alternative to licences where standard conditions </w:t>
      </w:r>
      <w:r w:rsidR="00965B98">
        <w:t>are</w:t>
      </w:r>
      <w:r w:rsidR="008456E4">
        <w:t xml:space="preserve"> well established and known to manage risks effectively</w:t>
      </w:r>
      <w:r w:rsidR="00FB1915">
        <w:t xml:space="preserve">, and </w:t>
      </w:r>
      <w:r w:rsidR="00AC702D">
        <w:t xml:space="preserve">applicant suitability </w:t>
      </w:r>
      <w:r w:rsidR="00F945CA">
        <w:t>must</w:t>
      </w:r>
      <w:r w:rsidR="00AC702D">
        <w:t xml:space="preserve"> be assessed</w:t>
      </w:r>
      <w:r w:rsidR="00FB1915">
        <w:t xml:space="preserve">. </w:t>
      </w:r>
      <w:r w:rsidR="00884C68">
        <w:t>A GMO permit</w:t>
      </w:r>
      <w:r w:rsidR="00410B9A">
        <w:t xml:space="preserve"> </w:t>
      </w:r>
      <w:r w:rsidR="00A3421D">
        <w:t>may authorise</w:t>
      </w:r>
      <w:r w:rsidR="00884C68">
        <w:t xml:space="preserve"> one or more </w:t>
      </w:r>
      <w:r w:rsidR="00FE49B0">
        <w:t xml:space="preserve">permit </w:t>
      </w:r>
      <w:r w:rsidR="00884C68">
        <w:t xml:space="preserve">dealings. </w:t>
      </w:r>
    </w:p>
    <w:p w14:paraId="213A6721" w14:textId="5035A272" w:rsidR="005E5055" w:rsidRDefault="00527D08" w:rsidP="006904F7">
      <w:pPr>
        <w:pStyle w:val="ListParagraph"/>
        <w:spacing w:after="80"/>
        <w:ind w:left="425" w:hanging="425"/>
        <w:contextualSpacing w:val="0"/>
      </w:pPr>
      <w:r>
        <w:t>It is proposed that t</w:t>
      </w:r>
      <w:r w:rsidR="007A08B9">
        <w:t xml:space="preserve">he GT </w:t>
      </w:r>
      <w:r w:rsidR="00884C68">
        <w:t xml:space="preserve">Regulations </w:t>
      </w:r>
      <w:r w:rsidR="00BF1E1D">
        <w:t xml:space="preserve">would </w:t>
      </w:r>
      <w:r w:rsidR="00494AC1">
        <w:t>prescribe</w:t>
      </w:r>
      <w:r w:rsidR="00884C68">
        <w:t xml:space="preserve"> </w:t>
      </w:r>
      <w:r w:rsidR="00BA702E">
        <w:t xml:space="preserve">classes of </w:t>
      </w:r>
      <w:r w:rsidR="00884C68">
        <w:t>permit dealings</w:t>
      </w:r>
      <w:r w:rsidR="00DD1899">
        <w:t xml:space="preserve"> by reference to</w:t>
      </w:r>
      <w:r w:rsidR="00806013">
        <w:t xml:space="preserve"> such matters as:</w:t>
      </w:r>
    </w:p>
    <w:p w14:paraId="3C900AC5" w14:textId="3170904C" w:rsidR="00806013" w:rsidRDefault="004160DC" w:rsidP="009D2298">
      <w:pPr>
        <w:pStyle w:val="ListParagraph"/>
        <w:numPr>
          <w:ilvl w:val="1"/>
          <w:numId w:val="14"/>
        </w:numPr>
        <w:spacing w:after="80"/>
        <w:ind w:left="993" w:hanging="425"/>
        <w:contextualSpacing w:val="0"/>
      </w:pPr>
      <w:r>
        <w:t>t</w:t>
      </w:r>
      <w:r w:rsidR="00806013">
        <w:t>he type or types of GMOs</w:t>
      </w:r>
    </w:p>
    <w:p w14:paraId="2FD1CB21" w14:textId="66BFA80E" w:rsidR="00BA702E" w:rsidRDefault="004160DC" w:rsidP="009D2298">
      <w:pPr>
        <w:pStyle w:val="ListParagraph"/>
        <w:numPr>
          <w:ilvl w:val="1"/>
          <w:numId w:val="14"/>
        </w:numPr>
        <w:spacing w:after="80"/>
        <w:ind w:left="993" w:hanging="425"/>
        <w:contextualSpacing w:val="0"/>
      </w:pPr>
      <w:r>
        <w:t>t</w:t>
      </w:r>
      <w:r w:rsidR="0021402B">
        <w:t>he type or types of dealings which may be undertaken</w:t>
      </w:r>
    </w:p>
    <w:p w14:paraId="76736B3D" w14:textId="2E4622A8" w:rsidR="0021402B" w:rsidRDefault="004160DC" w:rsidP="009D2298">
      <w:pPr>
        <w:pStyle w:val="ListParagraph"/>
        <w:numPr>
          <w:ilvl w:val="1"/>
          <w:numId w:val="14"/>
        </w:numPr>
        <w:spacing w:after="80"/>
        <w:ind w:left="993" w:hanging="425"/>
        <w:contextualSpacing w:val="0"/>
      </w:pPr>
      <w:r>
        <w:t>t</w:t>
      </w:r>
      <w:r w:rsidR="0021402B">
        <w:t>he location where dealings may be undertaken</w:t>
      </w:r>
      <w:r w:rsidR="00082EF9">
        <w:t xml:space="preserve"> (</w:t>
      </w:r>
      <w:r w:rsidR="00621F23">
        <w:t>including</w:t>
      </w:r>
      <w:r w:rsidR="00082EF9">
        <w:t xml:space="preserve"> physical containment)</w:t>
      </w:r>
    </w:p>
    <w:p w14:paraId="0C5A11CF" w14:textId="7E9F96CE" w:rsidR="00FD3F36" w:rsidRPr="001B4070" w:rsidRDefault="00813741" w:rsidP="009D2298">
      <w:pPr>
        <w:pStyle w:val="ListParagraph"/>
        <w:numPr>
          <w:ilvl w:val="1"/>
          <w:numId w:val="14"/>
        </w:numPr>
        <w:ind w:left="993" w:hanging="425"/>
        <w:contextualSpacing w:val="0"/>
      </w:pPr>
      <w:r w:rsidRPr="001B4070">
        <w:t>m</w:t>
      </w:r>
      <w:r w:rsidR="00FD3F36" w:rsidRPr="001B4070">
        <w:t>atters the rules may specify for permit classes.</w:t>
      </w:r>
    </w:p>
    <w:p w14:paraId="34B3DDE6" w14:textId="1D2AA6C0" w:rsidR="0064014D" w:rsidRDefault="000265DD" w:rsidP="00B81A81">
      <w:pPr>
        <w:pStyle w:val="ListParagraph"/>
        <w:spacing w:after="80"/>
        <w:ind w:left="426" w:hanging="426"/>
        <w:contextualSpacing w:val="0"/>
      </w:pPr>
      <w:r>
        <w:t>C</w:t>
      </w:r>
      <w:r w:rsidR="008241E8">
        <w:t xml:space="preserve">onditions for </w:t>
      </w:r>
      <w:r w:rsidR="0064014D">
        <w:t xml:space="preserve">GMO permits </w:t>
      </w:r>
      <w:r w:rsidR="008241E8">
        <w:t xml:space="preserve">will be </w:t>
      </w:r>
      <w:r w:rsidR="005616D7">
        <w:t xml:space="preserve">prescribed </w:t>
      </w:r>
      <w:r w:rsidR="008241E8">
        <w:t xml:space="preserve">in the </w:t>
      </w:r>
      <w:r w:rsidR="00D64425">
        <w:t>draft Bill</w:t>
      </w:r>
      <w:r w:rsidR="008241E8">
        <w:t xml:space="preserve"> </w:t>
      </w:r>
      <w:r w:rsidR="005616D7">
        <w:t>and</w:t>
      </w:r>
      <w:r w:rsidR="008241E8">
        <w:t xml:space="preserve"> rules to be </w:t>
      </w:r>
      <w:r w:rsidR="000E6F4B">
        <w:t xml:space="preserve">made </w:t>
      </w:r>
      <w:r w:rsidR="008241E8">
        <w:t xml:space="preserve">by the Regulator. </w:t>
      </w:r>
    </w:p>
    <w:p w14:paraId="111D42AF" w14:textId="14C860C4" w:rsidR="004A56F9" w:rsidRDefault="007614E2" w:rsidP="007879AE">
      <w:pPr>
        <w:pStyle w:val="ListParagraph"/>
        <w:spacing w:after="0"/>
        <w:ind w:left="425" w:hanging="425"/>
        <w:contextualSpacing w:val="0"/>
      </w:pPr>
      <w:bookmarkStart w:id="35" w:name="_Hlk173311756"/>
      <w:r>
        <w:t xml:space="preserve">Permit classes are being developed for plant field trials, clinical trials and GMO therapeutics accessed under </w:t>
      </w:r>
      <w:r w:rsidR="006C577A">
        <w:t>TGA’s</w:t>
      </w:r>
      <w:r>
        <w:t xml:space="preserve"> Special Access Scheme. Table </w:t>
      </w:r>
      <w:r w:rsidR="006C577A">
        <w:t>3</w:t>
      </w:r>
      <w:r>
        <w:t xml:space="preserve"> sets out the types of matters currently intended to be specified in regulations and rules for all permit classes.</w:t>
      </w:r>
    </w:p>
    <w:p w14:paraId="65F19B7F" w14:textId="77777777" w:rsidR="007879AE" w:rsidRDefault="007879AE" w:rsidP="007879AE">
      <w:pPr>
        <w:spacing w:after="0"/>
      </w:pPr>
    </w:p>
    <w:p w14:paraId="062F24DF" w14:textId="21E9F17B" w:rsidR="004A56F9" w:rsidRDefault="004A56F9" w:rsidP="00151B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3EBDA" w:themeFill="accent5" w:themeFillTint="33"/>
        <w:spacing w:after="80"/>
      </w:pPr>
      <w:r>
        <w:t>Question</w:t>
      </w:r>
      <w:r w:rsidR="00941EA8">
        <w:t xml:space="preserve"> 8</w:t>
      </w:r>
      <w:r>
        <w:t xml:space="preserve"> – Do you have any concerns with </w:t>
      </w:r>
      <w:r w:rsidR="00151B38">
        <w:t>dealings that are proposed to be authorised by a GMO permit?</w:t>
      </w:r>
    </w:p>
    <w:bookmarkEnd w:id="35"/>
    <w:p w14:paraId="1B8022B3" w14:textId="77777777" w:rsidR="00BC35E8" w:rsidRDefault="00BC35E8" w:rsidP="01C67704">
      <w:pPr>
        <w:pStyle w:val="Heading3"/>
        <w:sectPr w:rsidR="00BC35E8" w:rsidSect="0069023F">
          <w:headerReference w:type="even" r:id="rId31"/>
          <w:footerReference w:type="even" r:id="rId32"/>
          <w:footerReference w:type="default" r:id="rId33"/>
          <w:headerReference w:type="first" r:id="rId34"/>
          <w:pgSz w:w="11906" w:h="16838"/>
          <w:pgMar w:top="1440" w:right="1276" w:bottom="1418" w:left="1440" w:header="624" w:footer="567" w:gutter="0"/>
          <w:pgNumType w:start="0"/>
          <w:cols w:space="708"/>
          <w:titlePg/>
          <w:docGrid w:linePitch="360"/>
        </w:sectPr>
      </w:pPr>
    </w:p>
    <w:p w14:paraId="4F29F8B4" w14:textId="5935F346" w:rsidR="002D51D0" w:rsidRPr="007910A9" w:rsidRDefault="002D51D0" w:rsidP="00D96628">
      <w:pPr>
        <w:keepNext/>
      </w:pPr>
      <w:r w:rsidRPr="3DCC0928">
        <w:lastRenderedPageBreak/>
        <w:t xml:space="preserve">Table </w:t>
      </w:r>
      <w:r w:rsidR="006C577A" w:rsidRPr="3DCC0928">
        <w:t>3</w:t>
      </w:r>
      <w:r w:rsidRPr="3DCC0928">
        <w:t>: Matters to be specified in the GT Act, GT Regulations and rules for permit dealings</w:t>
      </w:r>
      <w:r w:rsidR="00E239A8" w:rsidRPr="3DCC0928">
        <w:t xml:space="preserve"> </w:t>
      </w:r>
    </w:p>
    <w:tbl>
      <w:tblPr>
        <w:tblStyle w:val="TableGrid"/>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Caption w:val="Table 3"/>
        <w:tblDescription w:val="List of matters that would be specified in the Gene Technology Act, Gene Technology Regulations and rules for permit dealings"/>
      </w:tblPr>
      <w:tblGrid>
        <w:gridCol w:w="3256"/>
        <w:gridCol w:w="5953"/>
        <w:gridCol w:w="4961"/>
      </w:tblGrid>
      <w:tr w:rsidR="000B5B70" w:rsidRPr="00694194" w14:paraId="1CABEF81" w14:textId="77777777" w:rsidTr="00FC1CBE">
        <w:trPr>
          <w:tblHeader/>
          <w:jc w:val="center"/>
        </w:trPr>
        <w:tc>
          <w:tcPr>
            <w:tcW w:w="3256" w:type="dxa"/>
            <w:shd w:val="clear" w:color="auto" w:fill="D9D9D9" w:themeFill="background1" w:themeFillShade="D9"/>
          </w:tcPr>
          <w:p w14:paraId="318750BA" w14:textId="7BCB15DA" w:rsidR="000B5B70" w:rsidRPr="00CC1551" w:rsidRDefault="007D4BC7" w:rsidP="00B61C1F">
            <w:pPr>
              <w:spacing w:line="259" w:lineRule="auto"/>
              <w:jc w:val="center"/>
              <w:rPr>
                <w:rFonts w:cstheme="minorHAnsi"/>
                <w:b/>
              </w:rPr>
            </w:pPr>
            <w:r>
              <w:rPr>
                <w:rFonts w:cstheme="minorHAnsi"/>
                <w:b/>
              </w:rPr>
              <w:t>D</w:t>
            </w:r>
            <w:r w:rsidR="00D64425">
              <w:rPr>
                <w:rFonts w:cstheme="minorHAnsi"/>
                <w:b/>
              </w:rPr>
              <w:t>raft Bill</w:t>
            </w:r>
          </w:p>
        </w:tc>
        <w:tc>
          <w:tcPr>
            <w:tcW w:w="5953" w:type="dxa"/>
            <w:shd w:val="clear" w:color="auto" w:fill="D9D9D9" w:themeFill="background1" w:themeFillShade="D9"/>
          </w:tcPr>
          <w:p w14:paraId="2F30C7EA" w14:textId="77777777" w:rsidR="000B5B70" w:rsidRPr="00CC1551" w:rsidRDefault="000B5B70" w:rsidP="00B61C1F">
            <w:pPr>
              <w:spacing w:line="259" w:lineRule="auto"/>
              <w:jc w:val="center"/>
              <w:rPr>
                <w:rFonts w:cstheme="minorHAnsi"/>
                <w:b/>
              </w:rPr>
            </w:pPr>
            <w:r w:rsidRPr="00CC1551">
              <w:rPr>
                <w:rFonts w:cstheme="minorHAnsi"/>
                <w:b/>
              </w:rPr>
              <w:t>GT Regulations</w:t>
            </w:r>
          </w:p>
        </w:tc>
        <w:tc>
          <w:tcPr>
            <w:tcW w:w="4961" w:type="dxa"/>
            <w:shd w:val="clear" w:color="auto" w:fill="D9D9D9" w:themeFill="background1" w:themeFillShade="D9"/>
          </w:tcPr>
          <w:p w14:paraId="7D721566" w14:textId="77777777" w:rsidR="000B5B70" w:rsidRPr="00CC1551" w:rsidRDefault="000B5B70" w:rsidP="00B61C1F">
            <w:pPr>
              <w:jc w:val="center"/>
              <w:rPr>
                <w:rFonts w:cstheme="minorHAnsi"/>
                <w:b/>
              </w:rPr>
            </w:pPr>
            <w:r w:rsidRPr="00CC1551">
              <w:rPr>
                <w:rFonts w:cstheme="minorHAnsi"/>
                <w:b/>
              </w:rPr>
              <w:t xml:space="preserve">Rules </w:t>
            </w:r>
          </w:p>
        </w:tc>
      </w:tr>
      <w:tr w:rsidR="000B5B70" w:rsidRPr="0065048A" w14:paraId="5B2EAAE3" w14:textId="77777777" w:rsidTr="0005198C">
        <w:trPr>
          <w:trHeight w:val="210"/>
          <w:jc w:val="center"/>
        </w:trPr>
        <w:tc>
          <w:tcPr>
            <w:tcW w:w="3256" w:type="dxa"/>
            <w:vMerge w:val="restart"/>
          </w:tcPr>
          <w:p w14:paraId="0B0FEEAD" w14:textId="77777777" w:rsidR="000B5B70" w:rsidRPr="00CC1551" w:rsidRDefault="000B5B70" w:rsidP="000B5B70">
            <w:pPr>
              <w:pStyle w:val="ListParagraph"/>
              <w:numPr>
                <w:ilvl w:val="0"/>
                <w:numId w:val="19"/>
              </w:numPr>
              <w:spacing w:before="120" w:after="120"/>
              <w:ind w:left="357" w:hanging="357"/>
              <w:contextualSpacing w:val="0"/>
              <w:rPr>
                <w:rFonts w:cstheme="minorHAnsi"/>
              </w:rPr>
            </w:pPr>
            <w:r w:rsidRPr="00CC1551">
              <w:rPr>
                <w:rFonts w:cstheme="minorHAnsi"/>
              </w:rPr>
              <w:t>Regulations may specify classes of permit dealings [subsection 72</w:t>
            </w:r>
            <w:proofErr w:type="gramStart"/>
            <w:r w:rsidRPr="00CC1551">
              <w:rPr>
                <w:rFonts w:cstheme="minorHAnsi"/>
              </w:rPr>
              <w:t>AB(</w:t>
            </w:r>
            <w:proofErr w:type="gramEnd"/>
            <w:r w:rsidRPr="00CC1551">
              <w:rPr>
                <w:rFonts w:cstheme="minorHAnsi"/>
              </w:rPr>
              <w:t xml:space="preserve">1)] </w:t>
            </w:r>
          </w:p>
          <w:p w14:paraId="7D4408E8" w14:textId="77777777" w:rsidR="000B5B70" w:rsidRPr="00CC1551" w:rsidRDefault="000B5B70" w:rsidP="003543EA">
            <w:pPr>
              <w:pStyle w:val="ListParagraph"/>
              <w:numPr>
                <w:ilvl w:val="0"/>
                <w:numId w:val="19"/>
              </w:numPr>
              <w:spacing w:before="60"/>
              <w:ind w:left="357" w:hanging="357"/>
              <w:contextualSpacing w:val="0"/>
              <w:rPr>
                <w:rFonts w:cstheme="minorHAnsi"/>
              </w:rPr>
            </w:pPr>
            <w:r w:rsidRPr="00CC1551">
              <w:rPr>
                <w:rFonts w:cstheme="minorHAnsi"/>
              </w:rPr>
              <w:t>Regulations may provide for the rules to specify a matter in relation to the class [subsection 72</w:t>
            </w:r>
            <w:proofErr w:type="gramStart"/>
            <w:r w:rsidRPr="00CC1551">
              <w:rPr>
                <w:rFonts w:cstheme="minorHAnsi"/>
              </w:rPr>
              <w:t>AB(</w:t>
            </w:r>
            <w:proofErr w:type="gramEnd"/>
            <w:r w:rsidRPr="00CC1551">
              <w:rPr>
                <w:rFonts w:cstheme="minorHAnsi"/>
              </w:rPr>
              <w:t>4)]</w:t>
            </w:r>
          </w:p>
          <w:p w14:paraId="3616B6F9" w14:textId="77777777" w:rsidR="000B5B70" w:rsidRPr="00CC1551" w:rsidRDefault="000B5B70" w:rsidP="003543EA">
            <w:pPr>
              <w:pStyle w:val="ListParagraph"/>
              <w:numPr>
                <w:ilvl w:val="0"/>
                <w:numId w:val="19"/>
              </w:numPr>
              <w:spacing w:before="60"/>
              <w:ind w:left="357" w:hanging="357"/>
              <w:contextualSpacing w:val="0"/>
              <w:rPr>
                <w:rFonts w:cstheme="minorHAnsi"/>
              </w:rPr>
            </w:pPr>
            <w:r w:rsidRPr="00CC1551">
              <w:rPr>
                <w:rFonts w:cstheme="minorHAnsi"/>
              </w:rPr>
              <w:t>A permit dealing is subject to any conditions specified in rules [paragraph 72AE(1)(b)]</w:t>
            </w:r>
          </w:p>
          <w:p w14:paraId="207650B1" w14:textId="77777777" w:rsidR="000B5B70" w:rsidRPr="00CC1551" w:rsidRDefault="000B5B70" w:rsidP="003543EA">
            <w:pPr>
              <w:pStyle w:val="ListParagraph"/>
              <w:numPr>
                <w:ilvl w:val="0"/>
                <w:numId w:val="19"/>
              </w:numPr>
              <w:spacing w:before="60"/>
              <w:ind w:left="357" w:hanging="357"/>
              <w:contextualSpacing w:val="0"/>
              <w:rPr>
                <w:rFonts w:cstheme="minorHAnsi"/>
              </w:rPr>
            </w:pPr>
            <w:r w:rsidRPr="00CC1551">
              <w:rPr>
                <w:rFonts w:cstheme="minorHAnsi"/>
              </w:rPr>
              <w:t>Permits are subject to statutory conditions [sections 72AN-72AQ].</w:t>
            </w:r>
          </w:p>
          <w:p w14:paraId="76024ECB" w14:textId="77777777" w:rsidR="000B5B70" w:rsidRPr="004E3031" w:rsidRDefault="000B5B70" w:rsidP="00B61C1F">
            <w:pPr>
              <w:spacing w:before="120" w:after="120"/>
              <w:rPr>
                <w:rFonts w:cstheme="minorHAnsi"/>
              </w:rPr>
            </w:pPr>
          </w:p>
        </w:tc>
        <w:tc>
          <w:tcPr>
            <w:tcW w:w="5953" w:type="dxa"/>
          </w:tcPr>
          <w:p w14:paraId="5195C04D" w14:textId="77777777" w:rsidR="000B5B70" w:rsidRPr="0007751E" w:rsidRDefault="000B5B70" w:rsidP="007D312B">
            <w:pPr>
              <w:spacing w:before="120"/>
              <w:rPr>
                <w:rFonts w:cstheme="minorHAnsi"/>
              </w:rPr>
            </w:pPr>
            <w:r w:rsidRPr="0007751E">
              <w:rPr>
                <w:rFonts w:cstheme="minorHAnsi"/>
                <w:b/>
              </w:rPr>
              <w:t xml:space="preserve">Class P1 </w:t>
            </w:r>
            <w:r w:rsidRPr="0007751E">
              <w:rPr>
                <w:rFonts w:cstheme="minorHAnsi"/>
              </w:rPr>
              <w:t>– Field trials with plants</w:t>
            </w:r>
            <w:r>
              <w:rPr>
                <w:rFonts w:cstheme="minorHAnsi"/>
              </w:rPr>
              <w:t xml:space="preserve"> that have been modified by gene technology</w:t>
            </w:r>
            <w:r w:rsidRPr="05C9EA5C">
              <w:t>, where:</w:t>
            </w:r>
          </w:p>
          <w:p w14:paraId="78FF1BDE" w14:textId="77777777" w:rsidR="000B5B70" w:rsidRPr="0007751E" w:rsidRDefault="000B5B70" w:rsidP="003543EA">
            <w:pPr>
              <w:pStyle w:val="ListParagraph"/>
              <w:numPr>
                <w:ilvl w:val="0"/>
                <w:numId w:val="22"/>
              </w:numPr>
              <w:spacing w:before="60"/>
              <w:ind w:left="357" w:hanging="357"/>
              <w:contextualSpacing w:val="0"/>
              <w:rPr>
                <w:rFonts w:cstheme="minorHAnsi"/>
              </w:rPr>
            </w:pPr>
            <w:r>
              <w:rPr>
                <w:rFonts w:cstheme="minorHAnsi"/>
              </w:rPr>
              <w:t xml:space="preserve">The dealing is for the purpose of conducting a plant </w:t>
            </w:r>
            <w:r w:rsidRPr="0007751E">
              <w:rPr>
                <w:rFonts w:cstheme="minorHAnsi"/>
              </w:rPr>
              <w:t>field trial (as defined)</w:t>
            </w:r>
          </w:p>
          <w:p w14:paraId="6DDD01F1" w14:textId="416EBD76" w:rsidR="000B5B70" w:rsidRDefault="000B5B70" w:rsidP="003543EA">
            <w:pPr>
              <w:pStyle w:val="ListParagraph"/>
              <w:numPr>
                <w:ilvl w:val="0"/>
                <w:numId w:val="22"/>
              </w:numPr>
              <w:spacing w:before="60"/>
              <w:ind w:left="357" w:hanging="357"/>
              <w:contextualSpacing w:val="0"/>
              <w:rPr>
                <w:rFonts w:cstheme="minorHAnsi"/>
              </w:rPr>
            </w:pPr>
            <w:r w:rsidRPr="0007751E">
              <w:rPr>
                <w:rFonts w:cstheme="minorHAnsi"/>
              </w:rPr>
              <w:t xml:space="preserve">The </w:t>
            </w:r>
            <w:r>
              <w:rPr>
                <w:rFonts w:cstheme="minorHAnsi"/>
              </w:rPr>
              <w:t>plant</w:t>
            </w:r>
            <w:r w:rsidRPr="0007751E">
              <w:rPr>
                <w:rFonts w:cstheme="minorHAnsi"/>
              </w:rPr>
              <w:t xml:space="preserve"> </w:t>
            </w:r>
            <w:r>
              <w:t>species is one where the parent</w:t>
            </w:r>
            <w:r w:rsidRPr="486A0CC0">
              <w:t xml:space="preserve"> organism</w:t>
            </w:r>
            <w:r>
              <w:t xml:space="preserve"> has</w:t>
            </w:r>
            <w:r w:rsidRPr="0007751E">
              <w:rPr>
                <w:rFonts w:cstheme="minorHAnsi"/>
              </w:rPr>
              <w:t xml:space="preserve"> previously </w:t>
            </w:r>
            <w:r>
              <w:rPr>
                <w:rFonts w:cstheme="minorHAnsi"/>
              </w:rPr>
              <w:t xml:space="preserve">been </w:t>
            </w:r>
            <w:r>
              <w:t>authorised</w:t>
            </w:r>
            <w:r w:rsidRPr="0007751E">
              <w:rPr>
                <w:rFonts w:cstheme="minorHAnsi"/>
              </w:rPr>
              <w:t xml:space="preserve"> by the Regulator</w:t>
            </w:r>
          </w:p>
          <w:p w14:paraId="6DFA393E" w14:textId="307C3FD1" w:rsidR="000B5B70" w:rsidRPr="00AA255F" w:rsidRDefault="000B5B70" w:rsidP="003543EA">
            <w:pPr>
              <w:spacing w:before="60"/>
              <w:rPr>
                <w:rFonts w:cstheme="minorHAnsi"/>
              </w:rPr>
            </w:pPr>
            <w:r w:rsidRPr="00AA255F">
              <w:rPr>
                <w:rFonts w:cstheme="minorHAnsi"/>
              </w:rPr>
              <w:t>A dealing is not a P1 dealing if</w:t>
            </w:r>
            <w:r w:rsidR="00705529">
              <w:rPr>
                <w:rFonts w:cstheme="minorHAnsi"/>
              </w:rPr>
              <w:t>:</w:t>
            </w:r>
          </w:p>
          <w:p w14:paraId="3372EE45" w14:textId="77777777" w:rsidR="000B5B70" w:rsidRDefault="000B5B70" w:rsidP="003543EA">
            <w:pPr>
              <w:pStyle w:val="ListParagraph"/>
              <w:numPr>
                <w:ilvl w:val="0"/>
                <w:numId w:val="19"/>
              </w:numPr>
              <w:spacing w:before="60"/>
              <w:ind w:left="357" w:hanging="357"/>
              <w:contextualSpacing w:val="0"/>
              <w:rPr>
                <w:rFonts w:cstheme="minorHAnsi"/>
              </w:rPr>
            </w:pPr>
            <w:r>
              <w:rPr>
                <w:rFonts w:cstheme="minorHAnsi"/>
              </w:rPr>
              <w:t>it</w:t>
            </w:r>
            <w:r w:rsidRPr="0007751E">
              <w:rPr>
                <w:rFonts w:cstheme="minorHAnsi"/>
              </w:rPr>
              <w:t xml:space="preserve"> is a </w:t>
            </w:r>
            <w:r w:rsidRPr="00823DC2">
              <w:t>designated</w:t>
            </w:r>
            <w:r w:rsidRPr="0007751E">
              <w:rPr>
                <w:rFonts w:cstheme="minorHAnsi"/>
              </w:rPr>
              <w:t xml:space="preserve"> dealing</w:t>
            </w:r>
          </w:p>
          <w:p w14:paraId="0DDB1706" w14:textId="77777777" w:rsidR="00647526" w:rsidRDefault="000B5B70" w:rsidP="003543EA">
            <w:pPr>
              <w:pStyle w:val="ListParagraph"/>
              <w:numPr>
                <w:ilvl w:val="0"/>
                <w:numId w:val="19"/>
              </w:numPr>
              <w:spacing w:before="60"/>
              <w:ind w:left="357" w:hanging="357"/>
              <w:contextualSpacing w:val="0"/>
            </w:pPr>
            <w:r w:rsidRPr="20D9992F">
              <w:t xml:space="preserve">the species </w:t>
            </w:r>
            <w:r w:rsidR="00647526">
              <w:t>is not specified in rules</w:t>
            </w:r>
            <w:r w:rsidR="00647526" w:rsidRPr="20D9992F">
              <w:t xml:space="preserve"> </w:t>
            </w:r>
          </w:p>
          <w:p w14:paraId="5B2B9286" w14:textId="57F22583" w:rsidR="000B5B70" w:rsidRPr="008D6A2D" w:rsidRDefault="008C21EC" w:rsidP="003543EA">
            <w:pPr>
              <w:pStyle w:val="ListParagraph"/>
              <w:numPr>
                <w:ilvl w:val="0"/>
                <w:numId w:val="19"/>
              </w:numPr>
              <w:spacing w:before="60"/>
              <w:ind w:left="357" w:hanging="357"/>
              <w:contextualSpacing w:val="0"/>
            </w:pPr>
            <w:r w:rsidRPr="6A21386F">
              <w:t xml:space="preserve">the </w:t>
            </w:r>
            <w:r w:rsidR="00A82FC9">
              <w:t>characteristic</w:t>
            </w:r>
            <w:r w:rsidR="000B5B70" w:rsidRPr="6A21386F">
              <w:t xml:space="preserve"> is of a kind specified in the rules </w:t>
            </w:r>
          </w:p>
        </w:tc>
        <w:tc>
          <w:tcPr>
            <w:tcW w:w="4961" w:type="dxa"/>
          </w:tcPr>
          <w:p w14:paraId="31A10722" w14:textId="2FC94F30" w:rsidR="000B5B70" w:rsidRPr="00CC1551" w:rsidRDefault="000B5B70" w:rsidP="0012774C">
            <w:pPr>
              <w:spacing w:before="120"/>
              <w:rPr>
                <w:rFonts w:cstheme="minorHAnsi"/>
              </w:rPr>
            </w:pPr>
            <w:r w:rsidRPr="00CC1551">
              <w:rPr>
                <w:rFonts w:cstheme="minorHAnsi"/>
              </w:rPr>
              <w:t xml:space="preserve">Class P1 </w:t>
            </w:r>
            <w:r>
              <w:rPr>
                <w:rFonts w:cstheme="minorHAnsi"/>
              </w:rPr>
              <w:t>rules would specify</w:t>
            </w:r>
            <w:r w:rsidR="000E79F6">
              <w:rPr>
                <w:rFonts w:cstheme="minorHAnsi"/>
              </w:rPr>
              <w:t>:</w:t>
            </w:r>
            <w:r>
              <w:rPr>
                <w:rFonts w:cstheme="minorHAnsi"/>
              </w:rPr>
              <w:t xml:space="preserve"> </w:t>
            </w:r>
          </w:p>
          <w:p w14:paraId="099B5EC6" w14:textId="77777777" w:rsidR="000B5B70" w:rsidRDefault="000B5B70" w:rsidP="007D312B">
            <w:pPr>
              <w:pStyle w:val="ListParagraph"/>
              <w:numPr>
                <w:ilvl w:val="0"/>
                <w:numId w:val="19"/>
              </w:numPr>
              <w:spacing w:before="60"/>
              <w:ind w:left="357" w:hanging="357"/>
              <w:contextualSpacing w:val="0"/>
              <w:rPr>
                <w:rFonts w:cstheme="minorHAnsi"/>
              </w:rPr>
            </w:pPr>
            <w:r w:rsidRPr="00CC1551">
              <w:rPr>
                <w:rFonts w:cstheme="minorHAnsi"/>
              </w:rPr>
              <w:t>parent species</w:t>
            </w:r>
            <w:r>
              <w:rPr>
                <w:rFonts w:cstheme="minorHAnsi"/>
              </w:rPr>
              <w:t xml:space="preserve"> (may include</w:t>
            </w:r>
            <w:r w:rsidRPr="00CC1551">
              <w:rPr>
                <w:rFonts w:cstheme="minorHAnsi"/>
              </w:rPr>
              <w:t xml:space="preserve"> cotton, canola, wheat and banana</w:t>
            </w:r>
            <w:r>
              <w:rPr>
                <w:rFonts w:cstheme="minorHAnsi"/>
              </w:rPr>
              <w:t>)</w:t>
            </w:r>
          </w:p>
          <w:p w14:paraId="2ED12291" w14:textId="77777777" w:rsidR="00146D66" w:rsidRPr="00460440" w:rsidRDefault="000B5B70" w:rsidP="007D312B">
            <w:pPr>
              <w:pStyle w:val="ListParagraph"/>
              <w:numPr>
                <w:ilvl w:val="0"/>
                <w:numId w:val="19"/>
              </w:numPr>
              <w:spacing w:before="60"/>
              <w:ind w:left="357" w:hanging="357"/>
              <w:contextualSpacing w:val="0"/>
            </w:pPr>
            <w:r w:rsidRPr="20D9992F">
              <w:t>characteristics in relation to the parent species</w:t>
            </w:r>
            <w:r w:rsidR="00146D66" w:rsidRPr="20D9992F">
              <w:t xml:space="preserve"> </w:t>
            </w:r>
            <w:r w:rsidR="00146D66">
              <w:t>that are not included in the class</w:t>
            </w:r>
          </w:p>
          <w:p w14:paraId="4060C33C" w14:textId="76537FCD" w:rsidR="000B5B70" w:rsidRPr="00C81767" w:rsidRDefault="000B5B70" w:rsidP="00713763">
            <w:pPr>
              <w:pStyle w:val="ListParagraph"/>
              <w:numPr>
                <w:ilvl w:val="0"/>
                <w:numId w:val="0"/>
              </w:numPr>
              <w:spacing w:before="60"/>
              <w:contextualSpacing w:val="0"/>
            </w:pPr>
            <w:r>
              <w:t xml:space="preserve">Class </w:t>
            </w:r>
            <w:r w:rsidRPr="00AF7E44">
              <w:t xml:space="preserve">P1 Conditions would </w:t>
            </w:r>
            <w:r>
              <w:t xml:space="preserve">include general conditions for all plants, as well as specific conditions </w:t>
            </w:r>
            <w:r w:rsidRPr="00AF7E44">
              <w:t>for each plant species</w:t>
            </w:r>
            <w:r>
              <w:t xml:space="preserve">.  These </w:t>
            </w:r>
            <w:r w:rsidRPr="00AF7E44">
              <w:t>would be based upon standard conditions for previously issued field trial licences. For example, isolation distances, prohibiting use of GM products in food, post-harvest monitoring practices</w:t>
            </w:r>
            <w:r w:rsidR="008545D3">
              <w:t>.</w:t>
            </w:r>
          </w:p>
        </w:tc>
      </w:tr>
      <w:tr w:rsidR="000B5B70" w:rsidRPr="0065048A" w14:paraId="065A7459" w14:textId="77777777" w:rsidTr="0005198C">
        <w:trPr>
          <w:trHeight w:val="601"/>
          <w:jc w:val="center"/>
        </w:trPr>
        <w:tc>
          <w:tcPr>
            <w:tcW w:w="3256" w:type="dxa"/>
            <w:vMerge/>
          </w:tcPr>
          <w:p w14:paraId="285EBB5B" w14:textId="77777777" w:rsidR="000B5B70" w:rsidRPr="003A6E0B" w:rsidRDefault="000B5B70" w:rsidP="00B61C1F">
            <w:pPr>
              <w:spacing w:before="120" w:after="120"/>
              <w:ind w:left="360" w:hanging="360"/>
              <w:rPr>
                <w:rFonts w:cstheme="minorHAnsi"/>
              </w:rPr>
            </w:pPr>
          </w:p>
        </w:tc>
        <w:tc>
          <w:tcPr>
            <w:tcW w:w="5953" w:type="dxa"/>
          </w:tcPr>
          <w:p w14:paraId="55465352" w14:textId="77777777" w:rsidR="000B5B70" w:rsidRPr="00CC1551" w:rsidRDefault="000B5B70" w:rsidP="003709FA">
            <w:pPr>
              <w:rPr>
                <w:rFonts w:cstheme="minorHAnsi"/>
              </w:rPr>
            </w:pPr>
            <w:r w:rsidRPr="00CC1551">
              <w:rPr>
                <w:rFonts w:cstheme="minorHAnsi"/>
                <w:b/>
              </w:rPr>
              <w:t xml:space="preserve">Class P2 </w:t>
            </w:r>
            <w:r w:rsidRPr="00CC1551">
              <w:rPr>
                <w:rFonts w:cstheme="minorHAnsi"/>
              </w:rPr>
              <w:t xml:space="preserve">– Clinical trials </w:t>
            </w:r>
            <w:r>
              <w:rPr>
                <w:rFonts w:cstheme="minorHAnsi"/>
              </w:rPr>
              <w:t>involving a</w:t>
            </w:r>
            <w:r w:rsidRPr="00CC1551">
              <w:rPr>
                <w:rFonts w:cstheme="minorHAnsi"/>
              </w:rPr>
              <w:t xml:space="preserve"> GM</w:t>
            </w:r>
            <w:r>
              <w:rPr>
                <w:rFonts w:cstheme="minorHAnsi"/>
              </w:rPr>
              <w:t>O</w:t>
            </w:r>
            <w:r w:rsidRPr="00CC1551">
              <w:rPr>
                <w:rFonts w:cstheme="minorHAnsi"/>
              </w:rPr>
              <w:t xml:space="preserve"> </w:t>
            </w:r>
            <w:r>
              <w:rPr>
                <w:rFonts w:cstheme="minorHAnsi"/>
              </w:rPr>
              <w:t>for therapeutic use, where</w:t>
            </w:r>
            <w:r w:rsidRPr="00CC1551">
              <w:rPr>
                <w:rFonts w:cstheme="minorHAnsi"/>
              </w:rPr>
              <w:t xml:space="preserve">: </w:t>
            </w:r>
          </w:p>
          <w:p w14:paraId="05F752A6" w14:textId="6555DDEB" w:rsidR="000B5B70" w:rsidRDefault="000B5B70" w:rsidP="000E43F4">
            <w:pPr>
              <w:pStyle w:val="ListParagraph"/>
              <w:numPr>
                <w:ilvl w:val="0"/>
                <w:numId w:val="24"/>
              </w:numPr>
              <w:spacing w:before="60"/>
              <w:ind w:left="357" w:hanging="357"/>
              <w:contextualSpacing w:val="0"/>
              <w:rPr>
                <w:rFonts w:cstheme="minorHAnsi"/>
              </w:rPr>
            </w:pPr>
            <w:r>
              <w:rPr>
                <w:rFonts w:cstheme="minorHAnsi"/>
              </w:rPr>
              <w:t>administration to the trial participant is undertaken in a clinical setting</w:t>
            </w:r>
            <w:r w:rsidR="48C792AB" w:rsidRPr="00BE7AB7">
              <w:rPr>
                <w:rFonts w:cstheme="minorHAnsi"/>
              </w:rPr>
              <w:t>, and</w:t>
            </w:r>
          </w:p>
          <w:p w14:paraId="7C2A6652" w14:textId="2F2719C0" w:rsidR="000B5B70" w:rsidRPr="00BE7AB7" w:rsidRDefault="000B5B70" w:rsidP="000E43F4">
            <w:pPr>
              <w:pStyle w:val="ListParagraph"/>
              <w:numPr>
                <w:ilvl w:val="0"/>
                <w:numId w:val="24"/>
              </w:numPr>
              <w:spacing w:before="60"/>
              <w:ind w:left="357" w:hanging="357"/>
              <w:contextualSpacing w:val="0"/>
              <w:rPr>
                <w:rFonts w:cstheme="minorHAnsi"/>
              </w:rPr>
            </w:pPr>
            <w:r w:rsidRPr="00BE7AB7">
              <w:rPr>
                <w:rFonts w:cstheme="minorHAnsi"/>
              </w:rPr>
              <w:t xml:space="preserve">the GMO is </w:t>
            </w:r>
            <w:r w:rsidR="2A246B3E" w:rsidRPr="00BE7AB7">
              <w:rPr>
                <w:rFonts w:cstheme="minorHAnsi"/>
              </w:rPr>
              <w:t xml:space="preserve">of a form or type </w:t>
            </w:r>
            <w:r w:rsidRPr="00BE7AB7">
              <w:rPr>
                <w:rFonts w:cstheme="minorHAnsi"/>
              </w:rPr>
              <w:t>that has previously been authorised for a clinical trial by the Regulator, and</w:t>
            </w:r>
          </w:p>
          <w:p w14:paraId="01A44497" w14:textId="77777777" w:rsidR="000B5B70" w:rsidRPr="00CC1551" w:rsidRDefault="000B5B70" w:rsidP="000E43F4">
            <w:pPr>
              <w:pStyle w:val="ListParagraph"/>
              <w:numPr>
                <w:ilvl w:val="0"/>
                <w:numId w:val="24"/>
              </w:numPr>
              <w:spacing w:before="60"/>
              <w:ind w:left="357" w:hanging="357"/>
              <w:contextualSpacing w:val="0"/>
              <w:rPr>
                <w:rFonts w:cstheme="minorHAnsi"/>
              </w:rPr>
            </w:pPr>
            <w:r>
              <w:rPr>
                <w:rFonts w:cstheme="minorHAnsi"/>
              </w:rPr>
              <w:t>the GMO is</w:t>
            </w:r>
            <w:r w:rsidRPr="00CC1551">
              <w:rPr>
                <w:rFonts w:cstheme="minorHAnsi"/>
              </w:rPr>
              <w:t xml:space="preserve"> replication def</w:t>
            </w:r>
            <w:r>
              <w:rPr>
                <w:rFonts w:cstheme="minorHAnsi"/>
              </w:rPr>
              <w:t>ective or unable to form a virion</w:t>
            </w:r>
            <w:r w:rsidRPr="00CC1551">
              <w:rPr>
                <w:rFonts w:cstheme="minorHAnsi"/>
              </w:rPr>
              <w:t>, and</w:t>
            </w:r>
          </w:p>
          <w:p w14:paraId="15E7FE72" w14:textId="77777777" w:rsidR="000B5B70" w:rsidRDefault="000B5B70" w:rsidP="000E43F4">
            <w:pPr>
              <w:pStyle w:val="ListParagraph"/>
              <w:numPr>
                <w:ilvl w:val="0"/>
                <w:numId w:val="24"/>
              </w:numPr>
              <w:spacing w:before="60"/>
              <w:ind w:left="357" w:hanging="357"/>
              <w:contextualSpacing w:val="0"/>
              <w:rPr>
                <w:rFonts w:cstheme="minorHAnsi"/>
              </w:rPr>
            </w:pPr>
            <w:r>
              <w:rPr>
                <w:rFonts w:cstheme="minorHAnsi"/>
              </w:rPr>
              <w:t>the</w:t>
            </w:r>
            <w:r w:rsidRPr="00CC1551">
              <w:rPr>
                <w:rFonts w:cstheme="minorHAnsi"/>
              </w:rPr>
              <w:t xml:space="preserve"> genetic modifications do not increase the capacity of the GMO to cause harm</w:t>
            </w:r>
            <w:r>
              <w:rPr>
                <w:rFonts w:cstheme="minorHAnsi"/>
              </w:rPr>
              <w:t xml:space="preserve"> (as defined)</w:t>
            </w:r>
            <w:r w:rsidRPr="00CC1551">
              <w:rPr>
                <w:rFonts w:cstheme="minorHAnsi"/>
              </w:rPr>
              <w:t>.</w:t>
            </w:r>
          </w:p>
          <w:p w14:paraId="001907A1" w14:textId="53843E90" w:rsidR="000B5B70" w:rsidRPr="008966FC" w:rsidRDefault="000B5B70" w:rsidP="003709FA">
            <w:pPr>
              <w:spacing w:before="60"/>
              <w:rPr>
                <w:rFonts w:cstheme="minorHAnsi"/>
              </w:rPr>
            </w:pPr>
            <w:r w:rsidRPr="008966FC">
              <w:rPr>
                <w:rFonts w:cstheme="minorHAnsi"/>
              </w:rPr>
              <w:t>A dealing is not a P2 dealing if it is a designated dealing</w:t>
            </w:r>
          </w:p>
        </w:tc>
        <w:tc>
          <w:tcPr>
            <w:tcW w:w="4961" w:type="dxa"/>
          </w:tcPr>
          <w:p w14:paraId="5B464A8B" w14:textId="77777777" w:rsidR="000B5B70" w:rsidRPr="00CC1551" w:rsidRDefault="000B5B70" w:rsidP="00EA15F1">
            <w:pPr>
              <w:spacing w:before="120"/>
              <w:rPr>
                <w:rFonts w:cstheme="minorHAnsi"/>
              </w:rPr>
            </w:pPr>
            <w:r w:rsidRPr="00CC1551">
              <w:rPr>
                <w:rFonts w:cstheme="minorHAnsi"/>
              </w:rPr>
              <w:t>Class P2</w:t>
            </w:r>
            <w:r>
              <w:rPr>
                <w:rFonts w:cstheme="minorHAnsi"/>
              </w:rPr>
              <w:t xml:space="preserve"> rules would specify</w:t>
            </w:r>
            <w:r w:rsidRPr="00CC1551">
              <w:rPr>
                <w:rFonts w:cstheme="minorHAnsi"/>
              </w:rPr>
              <w:t>:</w:t>
            </w:r>
          </w:p>
          <w:p w14:paraId="32A6AEA5" w14:textId="3FB9A8B8" w:rsidR="000B5B70" w:rsidRPr="00EE3E4D" w:rsidRDefault="00E851AB" w:rsidP="00EE3E4D">
            <w:pPr>
              <w:pStyle w:val="ListParagraph"/>
              <w:numPr>
                <w:ilvl w:val="0"/>
                <w:numId w:val="19"/>
              </w:numPr>
              <w:spacing w:before="60"/>
              <w:ind w:left="357" w:hanging="357"/>
              <w:contextualSpacing w:val="0"/>
              <w:rPr>
                <w:rFonts w:cstheme="minorHAnsi"/>
              </w:rPr>
            </w:pPr>
            <w:r w:rsidRPr="00EE3E4D">
              <w:rPr>
                <w:rFonts w:cstheme="minorHAnsi"/>
              </w:rPr>
              <w:t>p</w:t>
            </w:r>
            <w:r w:rsidR="000B5B70" w:rsidRPr="00EE3E4D">
              <w:rPr>
                <w:rFonts w:cstheme="minorHAnsi"/>
              </w:rPr>
              <w:t xml:space="preserve">ermitted </w:t>
            </w:r>
            <w:r w:rsidR="3349D3CA" w:rsidRPr="00EE3E4D">
              <w:rPr>
                <w:rFonts w:cstheme="minorHAnsi"/>
              </w:rPr>
              <w:t>GMO forms or types</w:t>
            </w:r>
            <w:r w:rsidR="000B5B70" w:rsidRPr="00EE3E4D">
              <w:rPr>
                <w:rFonts w:cstheme="minorHAnsi"/>
              </w:rPr>
              <w:t>, e.g. Adenovirus, Adeno-associated virus, self</w:t>
            </w:r>
            <w:r w:rsidR="00611445" w:rsidRPr="00EE3E4D">
              <w:rPr>
                <w:rFonts w:cstheme="minorHAnsi"/>
              </w:rPr>
              <w:noBreakHyphen/>
            </w:r>
            <w:r w:rsidR="000B5B70" w:rsidRPr="002604D6">
              <w:rPr>
                <w:rFonts w:cstheme="minorHAnsi"/>
              </w:rPr>
              <w:t>amplifying</w:t>
            </w:r>
            <w:r w:rsidR="000B5B70" w:rsidRPr="00EE3E4D">
              <w:rPr>
                <w:rFonts w:cstheme="minorHAnsi"/>
              </w:rPr>
              <w:t xml:space="preserve"> mRNA </w:t>
            </w:r>
          </w:p>
          <w:p w14:paraId="3F86CE47" w14:textId="05DB04FC" w:rsidR="000B5B70" w:rsidRPr="00EE3E4D" w:rsidRDefault="000B5B70" w:rsidP="00EA15F1">
            <w:pPr>
              <w:pStyle w:val="ListParagraph"/>
              <w:numPr>
                <w:ilvl w:val="0"/>
                <w:numId w:val="19"/>
              </w:numPr>
              <w:spacing w:before="60"/>
              <w:ind w:left="357" w:hanging="357"/>
              <w:contextualSpacing w:val="0"/>
              <w:rPr>
                <w:rFonts w:cstheme="minorHAnsi"/>
              </w:rPr>
            </w:pPr>
            <w:r w:rsidRPr="00EE3E4D">
              <w:rPr>
                <w:rFonts w:cstheme="minorHAnsi"/>
              </w:rPr>
              <w:t xml:space="preserve">that class P2 does not include certain </w:t>
            </w:r>
            <w:r w:rsidR="1E0C41CC" w:rsidRPr="00EE3E4D">
              <w:rPr>
                <w:rFonts w:cstheme="minorHAnsi"/>
              </w:rPr>
              <w:t xml:space="preserve">GMOs of a form or type </w:t>
            </w:r>
            <w:r w:rsidRPr="00EE3E4D">
              <w:rPr>
                <w:rFonts w:cstheme="minorHAnsi"/>
              </w:rPr>
              <w:t xml:space="preserve">with </w:t>
            </w:r>
            <w:r w:rsidR="353ED098" w:rsidRPr="00EE3E4D">
              <w:rPr>
                <w:rFonts w:cstheme="minorHAnsi"/>
              </w:rPr>
              <w:t xml:space="preserve">specified </w:t>
            </w:r>
            <w:r w:rsidRPr="00EE3E4D">
              <w:rPr>
                <w:rFonts w:cstheme="minorHAnsi"/>
              </w:rPr>
              <w:t xml:space="preserve">genetic modifications </w:t>
            </w:r>
          </w:p>
          <w:p w14:paraId="31A44792" w14:textId="25DCA4CB" w:rsidR="000B5B70" w:rsidRPr="00CC1551" w:rsidRDefault="000B5B70" w:rsidP="008545D3">
            <w:pPr>
              <w:spacing w:before="120"/>
            </w:pPr>
            <w:r w:rsidRPr="33B82CF7">
              <w:t>P2 conditions would be based upon standard conditions for previously issued clinical trial licences. For example, requirements for dispensing the GMO</w:t>
            </w:r>
            <w:r w:rsidR="3E7E25B1" w:rsidRPr="33B82CF7">
              <w:t>, PPE needs</w:t>
            </w:r>
            <w:r w:rsidRPr="33B82CF7">
              <w:t xml:space="preserve"> and disposing of waste.</w:t>
            </w:r>
          </w:p>
        </w:tc>
      </w:tr>
      <w:tr w:rsidR="000B5B70" w:rsidRPr="0065048A" w14:paraId="533DC23C" w14:textId="77777777" w:rsidTr="0005198C">
        <w:trPr>
          <w:trHeight w:val="255"/>
          <w:jc w:val="center"/>
        </w:trPr>
        <w:tc>
          <w:tcPr>
            <w:tcW w:w="3256" w:type="dxa"/>
            <w:vMerge/>
          </w:tcPr>
          <w:p w14:paraId="572E38AC" w14:textId="77777777" w:rsidR="000B5B70" w:rsidRPr="003A6E0B" w:rsidRDefault="000B5B70" w:rsidP="00B61C1F">
            <w:pPr>
              <w:spacing w:before="120" w:after="120"/>
              <w:rPr>
                <w:rFonts w:cstheme="minorHAnsi"/>
              </w:rPr>
            </w:pPr>
          </w:p>
        </w:tc>
        <w:tc>
          <w:tcPr>
            <w:tcW w:w="5953" w:type="dxa"/>
          </w:tcPr>
          <w:p w14:paraId="2340FD1F" w14:textId="77777777" w:rsidR="000B5B70" w:rsidRPr="009B66DE" w:rsidRDefault="000B5B70" w:rsidP="00B61C1F">
            <w:pPr>
              <w:spacing w:before="120" w:after="120"/>
              <w:rPr>
                <w:rFonts w:cstheme="minorHAnsi"/>
              </w:rPr>
            </w:pPr>
            <w:r w:rsidRPr="00CC1551">
              <w:rPr>
                <w:rFonts w:cstheme="minorHAnsi"/>
                <w:b/>
              </w:rPr>
              <w:t>Class P3</w:t>
            </w:r>
            <w:r w:rsidRPr="00CC1551">
              <w:rPr>
                <w:rFonts w:cstheme="minorHAnsi"/>
              </w:rPr>
              <w:t xml:space="preserve"> – Administering a GMO</w:t>
            </w:r>
            <w:r>
              <w:rPr>
                <w:rFonts w:cstheme="minorHAnsi"/>
              </w:rPr>
              <w:t xml:space="preserve"> for</w:t>
            </w:r>
            <w:r w:rsidRPr="00CC1551">
              <w:rPr>
                <w:rFonts w:cstheme="minorHAnsi"/>
              </w:rPr>
              <w:t xml:space="preserve"> therapeutic</w:t>
            </w:r>
            <w:r>
              <w:rPr>
                <w:rFonts w:cstheme="minorHAnsi"/>
              </w:rPr>
              <w:t xml:space="preserve"> use</w:t>
            </w:r>
            <w:r w:rsidRPr="00CC1551">
              <w:rPr>
                <w:rFonts w:cstheme="minorHAnsi"/>
              </w:rPr>
              <w:t xml:space="preserve"> to a patient, if:</w:t>
            </w:r>
          </w:p>
          <w:p w14:paraId="0F3B518D" w14:textId="77777777" w:rsidR="000B5B70" w:rsidRPr="00CC1551" w:rsidRDefault="000B5B70" w:rsidP="00F16087">
            <w:pPr>
              <w:pStyle w:val="ListParagraph"/>
              <w:numPr>
                <w:ilvl w:val="0"/>
                <w:numId w:val="25"/>
              </w:numPr>
              <w:spacing w:before="60"/>
              <w:ind w:left="357" w:hanging="357"/>
              <w:contextualSpacing w:val="0"/>
              <w:rPr>
                <w:rFonts w:cstheme="minorHAnsi"/>
              </w:rPr>
            </w:pPr>
            <w:r w:rsidRPr="00CC1551">
              <w:rPr>
                <w:rFonts w:cstheme="minorHAnsi"/>
              </w:rPr>
              <w:t xml:space="preserve">the </w:t>
            </w:r>
            <w:r>
              <w:rPr>
                <w:rFonts w:cstheme="minorHAnsi"/>
              </w:rPr>
              <w:t>dealing is subject to an authority</w:t>
            </w:r>
            <w:r w:rsidRPr="00CC1551">
              <w:rPr>
                <w:rFonts w:cstheme="minorHAnsi"/>
              </w:rPr>
              <w:t xml:space="preserve"> under the Therapeutic Goods Administration’s Special Access Scheme </w:t>
            </w:r>
            <w:r w:rsidRPr="009B66DE">
              <w:rPr>
                <w:rFonts w:cstheme="minorHAnsi"/>
              </w:rPr>
              <w:t>Category A</w:t>
            </w:r>
            <w:r>
              <w:rPr>
                <w:rFonts w:cstheme="minorHAnsi"/>
              </w:rPr>
              <w:t xml:space="preserve"> or B</w:t>
            </w:r>
            <w:r w:rsidRPr="00CC1551">
              <w:rPr>
                <w:rFonts w:cstheme="minorHAnsi"/>
              </w:rPr>
              <w:t>, and</w:t>
            </w:r>
          </w:p>
          <w:p w14:paraId="71B4460B" w14:textId="77777777" w:rsidR="000B5B70" w:rsidRDefault="000B5B70" w:rsidP="00F16087">
            <w:pPr>
              <w:pStyle w:val="ListParagraph"/>
              <w:numPr>
                <w:ilvl w:val="0"/>
                <w:numId w:val="25"/>
              </w:numPr>
              <w:spacing w:before="60"/>
              <w:contextualSpacing w:val="0"/>
              <w:rPr>
                <w:rFonts w:cstheme="minorHAnsi"/>
              </w:rPr>
            </w:pPr>
            <w:r w:rsidRPr="005B769B">
              <w:rPr>
                <w:rFonts w:cstheme="minorHAnsi"/>
              </w:rPr>
              <w:t>the parent species is not Risk Group 3</w:t>
            </w:r>
            <w:r>
              <w:rPr>
                <w:rFonts w:cstheme="minorHAnsi"/>
              </w:rPr>
              <w:t xml:space="preserve"> or 4</w:t>
            </w:r>
            <w:r w:rsidRPr="005B769B">
              <w:rPr>
                <w:rFonts w:cstheme="minorHAnsi"/>
              </w:rPr>
              <w:t xml:space="preserve"> in the AS/NZ Standard 2243.3.2010 and does not pose a biosecurity risk in Australia.</w:t>
            </w:r>
          </w:p>
          <w:p w14:paraId="2BEFFA33" w14:textId="77777777" w:rsidR="000B5B70" w:rsidRPr="008966FC" w:rsidRDefault="000B5B70" w:rsidP="00E32602">
            <w:pPr>
              <w:rPr>
                <w:rFonts w:cstheme="minorHAnsi"/>
              </w:rPr>
            </w:pPr>
            <w:r w:rsidRPr="008966FC">
              <w:rPr>
                <w:rFonts w:cstheme="minorHAnsi"/>
              </w:rPr>
              <w:t>A dealing is not a P3 dealing if it is a designated dealing</w:t>
            </w:r>
          </w:p>
        </w:tc>
        <w:tc>
          <w:tcPr>
            <w:tcW w:w="4961" w:type="dxa"/>
          </w:tcPr>
          <w:p w14:paraId="305E4714" w14:textId="77777777" w:rsidR="000B5B70" w:rsidRDefault="000B5B70" w:rsidP="00F16087">
            <w:pPr>
              <w:spacing w:before="60"/>
              <w:rPr>
                <w:rFonts w:cstheme="minorHAnsi"/>
              </w:rPr>
            </w:pPr>
            <w:r>
              <w:rPr>
                <w:rFonts w:cstheme="minorHAnsi"/>
              </w:rPr>
              <w:t xml:space="preserve">Rules would prescribe conditions.  </w:t>
            </w:r>
            <w:r w:rsidRPr="00CC1551">
              <w:rPr>
                <w:rFonts w:cstheme="minorHAnsi"/>
              </w:rPr>
              <w:t>Class P3 conditions would be outcomes-focused to cover the potential range of GMO therapeutics.</w:t>
            </w:r>
          </w:p>
          <w:p w14:paraId="2BD987DC" w14:textId="77777777" w:rsidR="000B5B70" w:rsidRPr="002A72A3" w:rsidRDefault="000B5B70" w:rsidP="00F16087">
            <w:pPr>
              <w:spacing w:before="60"/>
              <w:rPr>
                <w:rFonts w:cstheme="minorHAnsi"/>
              </w:rPr>
            </w:pPr>
            <w:r>
              <w:rPr>
                <w:rFonts w:cstheme="minorHAnsi"/>
              </w:rPr>
              <w:t>This could include requirement for Record of Assessment from an Institutional Biosafety Committee.</w:t>
            </w:r>
          </w:p>
        </w:tc>
      </w:tr>
      <w:tr w:rsidR="000B5B70" w:rsidRPr="0065048A" w14:paraId="196EA4EA" w14:textId="77777777" w:rsidTr="0005198C">
        <w:trPr>
          <w:trHeight w:val="255"/>
          <w:jc w:val="center"/>
        </w:trPr>
        <w:tc>
          <w:tcPr>
            <w:tcW w:w="3256" w:type="dxa"/>
            <w:vMerge/>
          </w:tcPr>
          <w:p w14:paraId="0351644C" w14:textId="77777777" w:rsidR="000B5B70" w:rsidRPr="003A6E0B" w:rsidRDefault="000B5B70" w:rsidP="00B61C1F">
            <w:pPr>
              <w:spacing w:before="120" w:after="120"/>
              <w:rPr>
                <w:rFonts w:cstheme="minorHAnsi"/>
              </w:rPr>
            </w:pPr>
          </w:p>
        </w:tc>
        <w:tc>
          <w:tcPr>
            <w:tcW w:w="5953" w:type="dxa"/>
          </w:tcPr>
          <w:p w14:paraId="64816BAF" w14:textId="77777777" w:rsidR="000B5B70" w:rsidRPr="00573FD1" w:rsidRDefault="000B5B70" w:rsidP="00F16087">
            <w:pPr>
              <w:spacing w:before="120"/>
              <w:rPr>
                <w:rFonts w:cstheme="minorHAnsi"/>
                <w:b/>
              </w:rPr>
            </w:pPr>
            <w:r w:rsidRPr="00573FD1">
              <w:rPr>
                <w:rFonts w:cstheme="minorHAnsi"/>
                <w:b/>
              </w:rPr>
              <w:t>Class P</w:t>
            </w:r>
            <w:r>
              <w:rPr>
                <w:rFonts w:cstheme="minorHAnsi"/>
                <w:b/>
              </w:rPr>
              <w:t>4</w:t>
            </w:r>
            <w:r w:rsidRPr="00573FD1">
              <w:rPr>
                <w:rFonts w:cstheme="minorHAnsi"/>
                <w:b/>
              </w:rPr>
              <w:t xml:space="preserve"> – </w:t>
            </w:r>
            <w:r w:rsidRPr="00C30308">
              <w:rPr>
                <w:rFonts w:cstheme="minorHAnsi"/>
              </w:rPr>
              <w:t>Introducing genetically modified somatic cells into a human</w:t>
            </w:r>
            <w:r>
              <w:rPr>
                <w:rFonts w:cstheme="minorHAnsi"/>
                <w:bCs/>
              </w:rPr>
              <w:t>, where:</w:t>
            </w:r>
          </w:p>
          <w:p w14:paraId="540CFBA2" w14:textId="77777777" w:rsidR="000B5B70" w:rsidRPr="00E428AB" w:rsidRDefault="000B5B70" w:rsidP="00F16087">
            <w:pPr>
              <w:pStyle w:val="ListParagraph"/>
              <w:numPr>
                <w:ilvl w:val="0"/>
                <w:numId w:val="31"/>
              </w:numPr>
              <w:spacing w:before="60"/>
              <w:ind w:left="357" w:hanging="357"/>
              <w:contextualSpacing w:val="0"/>
              <w:rPr>
                <w:rFonts w:cstheme="minorHAnsi"/>
                <w:bCs/>
              </w:rPr>
            </w:pPr>
            <w:r>
              <w:rPr>
                <w:rFonts w:cstheme="minorHAnsi"/>
                <w:bCs/>
              </w:rPr>
              <w:t>T</w:t>
            </w:r>
            <w:r w:rsidRPr="00E428AB">
              <w:rPr>
                <w:rFonts w:cstheme="minorHAnsi"/>
                <w:bCs/>
              </w:rPr>
              <w:t xml:space="preserve">he dealing involves </w:t>
            </w:r>
            <w:r w:rsidRPr="00E428AB" w:rsidDel="008B3735">
              <w:rPr>
                <w:rFonts w:cstheme="minorHAnsi"/>
                <w:bCs/>
              </w:rPr>
              <w:t xml:space="preserve">introduction </w:t>
            </w:r>
            <w:r w:rsidRPr="00E428AB">
              <w:rPr>
                <w:rFonts w:cstheme="minorHAnsi"/>
                <w:bCs/>
              </w:rPr>
              <w:t>of a GM human cell into a human; and</w:t>
            </w:r>
          </w:p>
          <w:p w14:paraId="111E4547" w14:textId="77777777" w:rsidR="000B5B70" w:rsidRDefault="000B5B70" w:rsidP="00F16087">
            <w:pPr>
              <w:pStyle w:val="ListParagraph"/>
              <w:numPr>
                <w:ilvl w:val="0"/>
                <w:numId w:val="31"/>
              </w:numPr>
              <w:spacing w:before="60"/>
              <w:contextualSpacing w:val="0"/>
              <w:rPr>
                <w:rFonts w:cstheme="minorHAnsi"/>
                <w:bCs/>
              </w:rPr>
            </w:pPr>
            <w:r w:rsidRPr="00E428AB">
              <w:rPr>
                <w:rFonts w:cstheme="minorHAnsi"/>
                <w:bCs/>
              </w:rPr>
              <w:t>The GM cells contain</w:t>
            </w:r>
            <w:r>
              <w:rPr>
                <w:rFonts w:cstheme="minorHAnsi"/>
                <w:bCs/>
              </w:rPr>
              <w:t xml:space="preserve"> residual </w:t>
            </w:r>
            <w:r w:rsidRPr="00E428AB">
              <w:rPr>
                <w:rFonts w:cstheme="minorHAnsi"/>
                <w:bCs/>
              </w:rPr>
              <w:t>infectious viral vector.</w:t>
            </w:r>
          </w:p>
          <w:p w14:paraId="51547CF3" w14:textId="77777777" w:rsidR="000B5B70" w:rsidRPr="008966FC" w:rsidRDefault="000B5B70" w:rsidP="00F16087">
            <w:pPr>
              <w:spacing w:before="60"/>
              <w:rPr>
                <w:rFonts w:cstheme="minorHAnsi"/>
                <w:bCs/>
              </w:rPr>
            </w:pPr>
            <w:r w:rsidRPr="008966FC">
              <w:rPr>
                <w:rFonts w:cstheme="minorHAnsi"/>
                <w:bCs/>
              </w:rPr>
              <w:t>A dealing is not a P4 dealing if it is a designated dealing</w:t>
            </w:r>
          </w:p>
        </w:tc>
        <w:tc>
          <w:tcPr>
            <w:tcW w:w="4961" w:type="dxa"/>
          </w:tcPr>
          <w:p w14:paraId="314A4D0C" w14:textId="77777777" w:rsidR="000B5B70" w:rsidRDefault="000B5B70" w:rsidP="00F16087">
            <w:pPr>
              <w:spacing w:before="120"/>
              <w:rPr>
                <w:rFonts w:cstheme="minorHAnsi"/>
              </w:rPr>
            </w:pPr>
            <w:r>
              <w:rPr>
                <w:rFonts w:cstheme="minorHAnsi"/>
              </w:rPr>
              <w:t>Rules would prescribe conditions:</w:t>
            </w:r>
          </w:p>
          <w:p w14:paraId="0A7A85E0" w14:textId="7ADB0E12" w:rsidR="000B5B70" w:rsidRDefault="2490259B" w:rsidP="00F16087">
            <w:pPr>
              <w:spacing w:before="60"/>
            </w:pPr>
            <w:r>
              <w:t>Class P</w:t>
            </w:r>
            <w:r w:rsidR="0040685D">
              <w:t>4</w:t>
            </w:r>
            <w:r>
              <w:t xml:space="preserve"> conditions would be based upon standard conditions for previously issued clinical trial licences. For example, requirements for dispensing the GMO</w:t>
            </w:r>
            <w:r w:rsidR="4F59B531">
              <w:t>, PPE needs</w:t>
            </w:r>
            <w:r>
              <w:t xml:space="preserve"> and disposing of waste.</w:t>
            </w:r>
          </w:p>
        </w:tc>
      </w:tr>
    </w:tbl>
    <w:p w14:paraId="2D43AAB2" w14:textId="341EB652" w:rsidR="3DCC0928" w:rsidRDefault="3DCC0928" w:rsidP="3DCC0928">
      <w:pPr>
        <w:spacing w:after="0"/>
      </w:pPr>
    </w:p>
    <w:p w14:paraId="6DDCAFFD" w14:textId="4EB2DB15" w:rsidR="3DCC0928" w:rsidRDefault="3DCC0928" w:rsidP="3DCC0928"/>
    <w:p w14:paraId="51A5DA00" w14:textId="0C32E2C5" w:rsidR="3DCC0928" w:rsidRDefault="3DCC0928" w:rsidP="3DCC0928">
      <w:pPr>
        <w:sectPr w:rsidR="3DCC0928" w:rsidSect="00AD754E">
          <w:pgSz w:w="16838" w:h="11906" w:orient="landscape"/>
          <w:pgMar w:top="709" w:right="1440" w:bottom="1274" w:left="1418" w:header="850" w:footer="567" w:gutter="0"/>
          <w:cols w:space="708"/>
          <w:docGrid w:linePitch="360"/>
        </w:sectPr>
      </w:pPr>
    </w:p>
    <w:p w14:paraId="37FAC855" w14:textId="179B30C7" w:rsidR="00147D34" w:rsidRDefault="00E12B2F" w:rsidP="01C67704">
      <w:pPr>
        <w:pStyle w:val="Heading3"/>
      </w:pPr>
      <w:bookmarkStart w:id="36" w:name="_Toc213775516"/>
      <w:r>
        <w:lastRenderedPageBreak/>
        <w:t>Notifiable dealings</w:t>
      </w:r>
      <w:bookmarkEnd w:id="36"/>
    </w:p>
    <w:p w14:paraId="32D39219" w14:textId="0D829CCF" w:rsidR="00E72075" w:rsidRDefault="005A7F63" w:rsidP="005A606A">
      <w:pPr>
        <w:pStyle w:val="ListParagraph"/>
        <w:ind w:left="425" w:hanging="425"/>
        <w:contextualSpacing w:val="0"/>
      </w:pPr>
      <w:r>
        <w:t>T</w:t>
      </w:r>
      <w:r w:rsidR="00E72075">
        <w:t xml:space="preserve">he </w:t>
      </w:r>
      <w:r w:rsidR="00D64425">
        <w:t>draft Bill</w:t>
      </w:r>
      <w:r w:rsidR="00E72075">
        <w:t xml:space="preserve"> </w:t>
      </w:r>
      <w:r>
        <w:t xml:space="preserve">would establish </w:t>
      </w:r>
      <w:r w:rsidR="00A21B04">
        <w:t>t</w:t>
      </w:r>
      <w:r w:rsidR="00FA63CF">
        <w:t>he new</w:t>
      </w:r>
      <w:r w:rsidR="002646C8">
        <w:t xml:space="preserve"> notifiable dealing</w:t>
      </w:r>
      <w:r w:rsidR="00FA63CF">
        <w:t xml:space="preserve"> </w:t>
      </w:r>
      <w:r w:rsidR="002646C8">
        <w:t>(</w:t>
      </w:r>
      <w:r w:rsidR="142FA628">
        <w:t>ND</w:t>
      </w:r>
      <w:r w:rsidR="002646C8">
        <w:t>)</w:t>
      </w:r>
      <w:r w:rsidR="00EC6F2F">
        <w:t xml:space="preserve"> </w:t>
      </w:r>
      <w:r w:rsidR="00FA63CF">
        <w:t>authorisation pathway</w:t>
      </w:r>
      <w:r w:rsidR="00C63352">
        <w:t xml:space="preserve"> to replace NLRDs</w:t>
      </w:r>
      <w:r w:rsidR="00E72075">
        <w:t xml:space="preserve">. </w:t>
      </w:r>
      <w:r w:rsidR="001033B9">
        <w:t>NDs are</w:t>
      </w:r>
      <w:r w:rsidR="00A615CE">
        <w:t xml:space="preserve"> GMO dealings </w:t>
      </w:r>
      <w:r w:rsidR="00A43193">
        <w:t xml:space="preserve">that </w:t>
      </w:r>
      <w:r w:rsidR="00306EC5">
        <w:t>would require notification to the Regulator</w:t>
      </w:r>
      <w:r w:rsidR="00503B87">
        <w:t xml:space="preserve">, </w:t>
      </w:r>
      <w:r>
        <w:t xml:space="preserve">and </w:t>
      </w:r>
      <w:r w:rsidR="00503B87">
        <w:t xml:space="preserve">where </w:t>
      </w:r>
      <w:r w:rsidR="002F7C51">
        <w:t xml:space="preserve">authorisation requirements and </w:t>
      </w:r>
      <w:r w:rsidR="00503B87">
        <w:t xml:space="preserve">standard conditions </w:t>
      </w:r>
      <w:r w:rsidR="00A876E8">
        <w:t>can manage risks.</w:t>
      </w:r>
    </w:p>
    <w:p w14:paraId="7998A0E5" w14:textId="6EDAB4CF" w:rsidR="00E72075" w:rsidRDefault="004D23BE" w:rsidP="005A606A">
      <w:pPr>
        <w:pStyle w:val="ListParagraph"/>
        <w:spacing w:after="80"/>
        <w:ind w:left="425" w:hanging="425"/>
        <w:contextualSpacing w:val="0"/>
      </w:pPr>
      <w:r>
        <w:t>It is proposed t</w:t>
      </w:r>
      <w:r w:rsidR="00F42ED6">
        <w:t>he</w:t>
      </w:r>
      <w:r w:rsidR="00283A03">
        <w:t xml:space="preserve"> GT</w:t>
      </w:r>
      <w:r w:rsidR="00500E40">
        <w:t xml:space="preserve"> Regulations would prescribe classes of </w:t>
      </w:r>
      <w:r w:rsidR="5CD1A3A5">
        <w:t>NDs</w:t>
      </w:r>
      <w:r w:rsidR="00500E40">
        <w:t xml:space="preserve"> by reference to</w:t>
      </w:r>
      <w:r w:rsidR="00E7683A">
        <w:t xml:space="preserve"> matters such as</w:t>
      </w:r>
      <w:r w:rsidR="00F661E9">
        <w:t>:</w:t>
      </w:r>
    </w:p>
    <w:p w14:paraId="6F616CE5" w14:textId="22B04B24" w:rsidR="00E72075" w:rsidRDefault="00813741" w:rsidP="00F1763D">
      <w:pPr>
        <w:pStyle w:val="ListParagraph"/>
        <w:numPr>
          <w:ilvl w:val="1"/>
          <w:numId w:val="14"/>
        </w:numPr>
        <w:spacing w:after="80"/>
        <w:ind w:left="992" w:hanging="425"/>
        <w:contextualSpacing w:val="0"/>
      </w:pPr>
      <w:r>
        <w:t>t</w:t>
      </w:r>
      <w:r w:rsidR="00E72075">
        <w:t>he type or types of GMOs</w:t>
      </w:r>
    </w:p>
    <w:p w14:paraId="079B8934" w14:textId="7A42466B" w:rsidR="00E72075" w:rsidRDefault="00813741" w:rsidP="00F1763D">
      <w:pPr>
        <w:pStyle w:val="ListParagraph"/>
        <w:numPr>
          <w:ilvl w:val="1"/>
          <w:numId w:val="14"/>
        </w:numPr>
        <w:spacing w:after="80"/>
        <w:ind w:left="992" w:hanging="425"/>
        <w:contextualSpacing w:val="0"/>
      </w:pPr>
      <w:r>
        <w:t>t</w:t>
      </w:r>
      <w:r w:rsidR="00E72075">
        <w:t xml:space="preserve">he type or types of dealings </w:t>
      </w:r>
    </w:p>
    <w:p w14:paraId="6D9BAB81" w14:textId="66C06711" w:rsidR="00CB5A07" w:rsidRDefault="00813741" w:rsidP="00F1763D">
      <w:pPr>
        <w:pStyle w:val="ListParagraph"/>
        <w:numPr>
          <w:ilvl w:val="1"/>
          <w:numId w:val="14"/>
        </w:numPr>
        <w:spacing w:after="80"/>
        <w:ind w:left="992" w:hanging="425"/>
        <w:contextualSpacing w:val="0"/>
      </w:pPr>
      <w:r>
        <w:t>c</w:t>
      </w:r>
      <w:r w:rsidR="003B5566">
        <w:t>ircumstances</w:t>
      </w:r>
      <w:r w:rsidR="009C7645">
        <w:t xml:space="preserve"> such as</w:t>
      </w:r>
      <w:r w:rsidR="007C11EA">
        <w:t xml:space="preserve"> the purpose or </w:t>
      </w:r>
      <w:r w:rsidR="00E72075">
        <w:t>l</w:t>
      </w:r>
      <w:r w:rsidR="003D54DD">
        <w:t>o</w:t>
      </w:r>
      <w:r w:rsidR="00E72075">
        <w:t xml:space="preserve">cation </w:t>
      </w:r>
      <w:r w:rsidR="00E23BCA">
        <w:t xml:space="preserve">of the </w:t>
      </w:r>
      <w:r w:rsidR="00E72075">
        <w:t>dealings</w:t>
      </w:r>
      <w:r w:rsidR="001A1E4D">
        <w:t xml:space="preserve"> (including physical containment)</w:t>
      </w:r>
      <w:r w:rsidR="0012629C">
        <w:t>,</w:t>
      </w:r>
      <w:r w:rsidR="00F6469C">
        <w:t xml:space="preserve"> or the</w:t>
      </w:r>
      <w:r w:rsidR="00E72075">
        <w:t xml:space="preserve"> </w:t>
      </w:r>
      <w:r w:rsidR="00F6469C">
        <w:t>t</w:t>
      </w:r>
      <w:r w:rsidR="00AD2627">
        <w:t>raining</w:t>
      </w:r>
      <w:r w:rsidR="00945E68">
        <w:t xml:space="preserve"> and expertise </w:t>
      </w:r>
      <w:r w:rsidR="00A62F84">
        <w:t xml:space="preserve">required </w:t>
      </w:r>
      <w:r w:rsidR="00945E68">
        <w:t>of persons undertaking the dealings</w:t>
      </w:r>
    </w:p>
    <w:p w14:paraId="58932D30" w14:textId="2FB754B3" w:rsidR="00047EF3" w:rsidRDefault="00813741" w:rsidP="00F1763D">
      <w:pPr>
        <w:pStyle w:val="ListParagraph"/>
        <w:numPr>
          <w:ilvl w:val="1"/>
          <w:numId w:val="14"/>
        </w:numPr>
        <w:ind w:left="993" w:hanging="426"/>
        <w:contextualSpacing w:val="0"/>
      </w:pPr>
      <w:r>
        <w:t>m</w:t>
      </w:r>
      <w:r w:rsidR="00047EF3">
        <w:t>atters the rules may specify for ND classes.</w:t>
      </w:r>
    </w:p>
    <w:p w14:paraId="1BACFB24" w14:textId="2573D9EE" w:rsidR="006932C8" w:rsidRDefault="005A7F63" w:rsidP="00604137">
      <w:pPr>
        <w:pStyle w:val="ListParagraph"/>
        <w:ind w:left="426" w:hanging="426"/>
        <w:contextualSpacing w:val="0"/>
      </w:pPr>
      <w:r>
        <w:t>T</w:t>
      </w:r>
      <w:r w:rsidR="00B91963">
        <w:t>he GT R</w:t>
      </w:r>
      <w:r w:rsidR="009E7B88">
        <w:t>egulations</w:t>
      </w:r>
      <w:r w:rsidR="00C5079A">
        <w:t xml:space="preserve"> as proposed to be amended</w:t>
      </w:r>
      <w:r w:rsidR="009E7B88">
        <w:t xml:space="preserve"> would prescribe </w:t>
      </w:r>
      <w:r w:rsidR="009B149C">
        <w:t xml:space="preserve">authorisation requirements for </w:t>
      </w:r>
      <w:r w:rsidR="50F7CAA6">
        <w:t>NDs</w:t>
      </w:r>
      <w:r w:rsidR="00AA31AC">
        <w:t xml:space="preserve">. </w:t>
      </w:r>
      <w:r w:rsidR="00A9605E">
        <w:t>Dealings</w:t>
      </w:r>
      <w:r w:rsidR="008B0E3B">
        <w:t xml:space="preserve"> would only be authorised </w:t>
      </w:r>
      <w:r w:rsidR="00A9605E">
        <w:t xml:space="preserve">NDs </w:t>
      </w:r>
      <w:r w:rsidR="008B0E3B">
        <w:t>if the a</w:t>
      </w:r>
      <w:r w:rsidR="00AA31AC">
        <w:t xml:space="preserve">uthorisation requirements </w:t>
      </w:r>
      <w:r w:rsidR="008B0E3B">
        <w:t>are met</w:t>
      </w:r>
      <w:r w:rsidR="00B64DE3">
        <w:t>.</w:t>
      </w:r>
    </w:p>
    <w:p w14:paraId="270605CF" w14:textId="4715B385" w:rsidR="00167462" w:rsidRDefault="00167462" w:rsidP="00604137">
      <w:pPr>
        <w:pStyle w:val="ListParagraph"/>
        <w:spacing w:after="80"/>
        <w:ind w:left="426" w:hanging="426"/>
        <w:contextualSpacing w:val="0"/>
      </w:pPr>
      <w:r>
        <w:t xml:space="preserve">The policy intent is that there will be two groups of </w:t>
      </w:r>
      <w:r w:rsidR="35F39757">
        <w:t>NDs</w:t>
      </w:r>
      <w:r>
        <w:t xml:space="preserve">: </w:t>
      </w:r>
    </w:p>
    <w:p w14:paraId="2D198B06" w14:textId="7F49E16B" w:rsidR="00167462" w:rsidRDefault="00167462" w:rsidP="219F6DD8">
      <w:pPr>
        <w:pStyle w:val="ListParagraph"/>
        <w:spacing w:after="80"/>
        <w:ind w:left="992" w:hanging="425"/>
        <w:contextualSpacing w:val="0"/>
      </w:pPr>
      <w:r>
        <w:t>those that must be notified to the Regulator prior to the dealing commencing, ‘pre</w:t>
      </w:r>
      <w:r w:rsidR="00D22106">
        <w:noBreakHyphen/>
      </w:r>
      <w:r w:rsidR="00115488">
        <w:t>no</w:t>
      </w:r>
      <w:r w:rsidR="00A04EF0">
        <w:t xml:space="preserve">tified </w:t>
      </w:r>
      <w:r>
        <w:t>notifiable dealings’</w:t>
      </w:r>
      <w:r w:rsidR="002D589E">
        <w:t>,</w:t>
      </w:r>
      <w:r>
        <w:t xml:space="preserve"> and </w:t>
      </w:r>
    </w:p>
    <w:p w14:paraId="47F74131" w14:textId="40295AAD" w:rsidR="00167462" w:rsidRDefault="6DEE0F43" w:rsidP="00FD5B35">
      <w:pPr>
        <w:pStyle w:val="ListParagraph"/>
        <w:numPr>
          <w:ilvl w:val="1"/>
          <w:numId w:val="14"/>
        </w:numPr>
        <w:ind w:left="992" w:hanging="425"/>
        <w:contextualSpacing w:val="0"/>
      </w:pPr>
      <w:r>
        <w:t xml:space="preserve">those that do not have an authorisation requirement of pre-notification but must be notified to the Regulator within a specified </w:t>
      </w:r>
      <w:bookmarkStart w:id="37" w:name="_Int_qzvYx74L"/>
      <w:r>
        <w:t>timeframe</w:t>
      </w:r>
      <w:bookmarkEnd w:id="37"/>
      <w:r>
        <w:t xml:space="preserve"> after the proponent has received an</w:t>
      </w:r>
      <w:r w:rsidR="635C7794">
        <w:t xml:space="preserve"> Institutional </w:t>
      </w:r>
      <w:r w:rsidR="3EF5F9FD">
        <w:t>Biosafety Committee (</w:t>
      </w:r>
      <w:r>
        <w:t>IBC</w:t>
      </w:r>
      <w:r w:rsidR="3EF5F9FD">
        <w:t>)</w:t>
      </w:r>
      <w:r>
        <w:t xml:space="preserve"> Record of Assessment, ‘post</w:t>
      </w:r>
      <w:r w:rsidR="004B201F">
        <w:noBreakHyphen/>
      </w:r>
      <w:r w:rsidR="00A04EF0">
        <w:t xml:space="preserve">notified </w:t>
      </w:r>
      <w:r>
        <w:t xml:space="preserve">notifiable </w:t>
      </w:r>
      <w:proofErr w:type="gramStart"/>
      <w:r>
        <w:t>dealings’</w:t>
      </w:r>
      <w:proofErr w:type="gramEnd"/>
      <w:r>
        <w:t>.</w:t>
      </w:r>
    </w:p>
    <w:p w14:paraId="35F71B59" w14:textId="6447B00F" w:rsidR="00705D6E" w:rsidRDefault="00705D6E" w:rsidP="00604137">
      <w:pPr>
        <w:pStyle w:val="ListParagraph"/>
        <w:spacing w:after="80"/>
        <w:ind w:left="426" w:hanging="426"/>
        <w:contextualSpacing w:val="0"/>
      </w:pPr>
      <w:proofErr w:type="gramStart"/>
      <w:r>
        <w:t>Similarly</w:t>
      </w:r>
      <w:proofErr w:type="gramEnd"/>
      <w:r>
        <w:t xml:space="preserve"> to permits, conditions for all NDs </w:t>
      </w:r>
      <w:r w:rsidR="00635D39">
        <w:t>would</w:t>
      </w:r>
      <w:r>
        <w:t xml:space="preserve"> be </w:t>
      </w:r>
      <w:r w:rsidR="0008793A">
        <w:t>prescribed</w:t>
      </w:r>
      <w:r>
        <w:t xml:space="preserve"> in the </w:t>
      </w:r>
      <w:r w:rsidR="00D64425">
        <w:t>draft Bill</w:t>
      </w:r>
      <w:r>
        <w:t xml:space="preserve"> and rules to be made by the Regulator. </w:t>
      </w:r>
    </w:p>
    <w:p w14:paraId="66AE719C" w14:textId="2DF418C7" w:rsidR="001451F6" w:rsidRPr="00CC696C" w:rsidRDefault="009B4C20" w:rsidP="00923FFC">
      <w:pPr>
        <w:pStyle w:val="Heading4"/>
        <w:rPr>
          <w:color w:val="0D5672" w:themeColor="accent1" w:themeShade="80"/>
        </w:rPr>
      </w:pPr>
      <w:r w:rsidRPr="00CC696C">
        <w:rPr>
          <w:color w:val="0D5672" w:themeColor="accent1" w:themeShade="80"/>
        </w:rPr>
        <w:t>Pre-</w:t>
      </w:r>
      <w:r w:rsidR="00CD7E59" w:rsidRPr="00CC696C">
        <w:rPr>
          <w:color w:val="0D5672" w:themeColor="accent1" w:themeShade="80"/>
        </w:rPr>
        <w:t xml:space="preserve">notified </w:t>
      </w:r>
      <w:r w:rsidRPr="00CC696C">
        <w:rPr>
          <w:color w:val="0D5672" w:themeColor="accent1" w:themeShade="80"/>
        </w:rPr>
        <w:t>notifiable dealings</w:t>
      </w:r>
    </w:p>
    <w:p w14:paraId="303E3A08" w14:textId="2EA83E80" w:rsidR="00143B4E" w:rsidRPr="00BC1F36" w:rsidRDefault="00143B4E" w:rsidP="33B82CF7">
      <w:pPr>
        <w:pStyle w:val="ListParagraph"/>
        <w:spacing w:after="80"/>
        <w:ind w:left="426" w:hanging="426"/>
        <w:contextualSpacing w:val="0"/>
      </w:pPr>
      <w:r w:rsidRPr="00BC1F36">
        <w:t>T</w:t>
      </w:r>
      <w:r w:rsidR="00914F9C" w:rsidRPr="00BC1F36">
        <w:t>hese</w:t>
      </w:r>
      <w:r w:rsidRPr="00BC1F36">
        <w:t xml:space="preserve"> </w:t>
      </w:r>
      <w:r w:rsidR="001726A2" w:rsidRPr="00BC1F36">
        <w:t xml:space="preserve">proposed </w:t>
      </w:r>
      <w:r w:rsidR="00914F9C" w:rsidRPr="00BC1F36">
        <w:t>classes</w:t>
      </w:r>
      <w:r w:rsidR="0054203A" w:rsidRPr="00BC1F36">
        <w:t xml:space="preserve"> of </w:t>
      </w:r>
      <w:r w:rsidR="171130FD" w:rsidRPr="00BC1F36">
        <w:t>NDs</w:t>
      </w:r>
      <w:r w:rsidR="0054203A" w:rsidRPr="00BC1F36">
        <w:t xml:space="preserve"> </w:t>
      </w:r>
      <w:r w:rsidR="00930233" w:rsidRPr="00BC1F36">
        <w:t xml:space="preserve">differ from the </w:t>
      </w:r>
      <w:r w:rsidR="00507C6F" w:rsidRPr="00BC1F36">
        <w:t>current N</w:t>
      </w:r>
      <w:r w:rsidR="00527EF0" w:rsidRPr="00BC1F36">
        <w:t>LRDs</w:t>
      </w:r>
      <w:r w:rsidR="7963F18F" w:rsidRPr="00BC1F36">
        <w:t>.</w:t>
      </w:r>
      <w:r w:rsidR="00C16B5D" w:rsidRPr="00BC1F36">
        <w:t xml:space="preserve"> </w:t>
      </w:r>
      <w:r w:rsidR="00973920" w:rsidRPr="00BC1F36">
        <w:t>Pre-</w:t>
      </w:r>
      <w:r w:rsidR="00950220">
        <w:t xml:space="preserve"> notified </w:t>
      </w:r>
      <w:r w:rsidR="00973920" w:rsidRPr="00BC1F36">
        <w:t xml:space="preserve">notifiable dealings </w:t>
      </w:r>
      <w:r w:rsidR="005867FB" w:rsidRPr="00BC1F36">
        <w:t xml:space="preserve">would cover </w:t>
      </w:r>
      <w:r w:rsidR="00973920" w:rsidRPr="00BC1F36">
        <w:t xml:space="preserve">some </w:t>
      </w:r>
      <w:r w:rsidR="005867FB" w:rsidRPr="00BC1F36">
        <w:t>GMO dealings that are currently authorised by licences, but for which standard conditions are suitable to manage risk and there is no need to assess applicant suitability.</w:t>
      </w:r>
      <w:r w:rsidR="005F5AE9" w:rsidRPr="00BC1F36">
        <w:t xml:space="preserve"> Table </w:t>
      </w:r>
      <w:r w:rsidR="00182FB8" w:rsidRPr="00BC1F36">
        <w:t>4</w:t>
      </w:r>
      <w:r w:rsidR="00062308" w:rsidRPr="00BC1F36">
        <w:t xml:space="preserve"> outlines the classes currently under consideration.</w:t>
      </w:r>
    </w:p>
    <w:p w14:paraId="02C85108" w14:textId="4E740AA4" w:rsidR="00AD2627" w:rsidRDefault="003D3C73" w:rsidP="00A81404">
      <w:pPr>
        <w:pStyle w:val="ListParagraph"/>
        <w:spacing w:after="80"/>
        <w:ind w:left="425" w:hanging="425"/>
        <w:contextualSpacing w:val="0"/>
      </w:pPr>
      <w:r>
        <w:t>It is proposed that t</w:t>
      </w:r>
      <w:r w:rsidR="00DE5D7E">
        <w:t xml:space="preserve">he GT Regulations </w:t>
      </w:r>
      <w:r w:rsidR="007C795A">
        <w:t xml:space="preserve">would </w:t>
      </w:r>
      <w:r w:rsidR="00D61119">
        <w:t xml:space="preserve">prescribe the </w:t>
      </w:r>
      <w:r w:rsidR="00F661E9">
        <w:t xml:space="preserve">authorisation </w:t>
      </w:r>
      <w:r w:rsidR="00D61119">
        <w:t>requirement that th</w:t>
      </w:r>
      <w:r w:rsidR="00C6683E">
        <w:t>e Regulator must be notified before the</w:t>
      </w:r>
      <w:r w:rsidR="006B5CD7">
        <w:t xml:space="preserve">se </w:t>
      </w:r>
      <w:r w:rsidR="00C6683E">
        <w:t>dealing</w:t>
      </w:r>
      <w:r w:rsidR="006B5CD7">
        <w:t>s</w:t>
      </w:r>
      <w:r w:rsidR="00C6683E">
        <w:t xml:space="preserve"> </w:t>
      </w:r>
      <w:r w:rsidR="006B5CD7">
        <w:t xml:space="preserve">are </w:t>
      </w:r>
      <w:r w:rsidR="00C6683E">
        <w:t>undertaken.</w:t>
      </w:r>
      <w:r w:rsidR="00A07B98">
        <w:t xml:space="preserve"> </w:t>
      </w:r>
      <w:r w:rsidR="00D74FA3">
        <w:t xml:space="preserve">The </w:t>
      </w:r>
      <w:r w:rsidR="008B7C81">
        <w:t>GT</w:t>
      </w:r>
      <w:r w:rsidR="00D15D60">
        <w:t> </w:t>
      </w:r>
      <w:r w:rsidR="008B7C81">
        <w:t>Regulations</w:t>
      </w:r>
      <w:r w:rsidR="00D74FA3">
        <w:t xml:space="preserve"> </w:t>
      </w:r>
      <w:r w:rsidR="0012378D">
        <w:t>would</w:t>
      </w:r>
      <w:r w:rsidR="00D74FA3">
        <w:t xml:space="preserve"> prescribe</w:t>
      </w:r>
      <w:r w:rsidR="00A07B98">
        <w:t>:</w:t>
      </w:r>
    </w:p>
    <w:p w14:paraId="2D408FE5" w14:textId="5A6EA955" w:rsidR="00A07B98" w:rsidRPr="00BC1F36" w:rsidRDefault="000E7B5B" w:rsidP="00EB5B53">
      <w:pPr>
        <w:pStyle w:val="ListParagraph"/>
        <w:numPr>
          <w:ilvl w:val="1"/>
          <w:numId w:val="14"/>
        </w:numPr>
        <w:spacing w:after="80"/>
        <w:ind w:left="992" w:hanging="425"/>
        <w:contextualSpacing w:val="0"/>
      </w:pPr>
      <w:r w:rsidRPr="00BC1F36">
        <w:t>w</w:t>
      </w:r>
      <w:r w:rsidR="00A07B98" w:rsidRPr="00BC1F36">
        <w:t>ho must notif</w:t>
      </w:r>
      <w:r w:rsidR="004D62AB" w:rsidRPr="00BC1F36">
        <w:t>y</w:t>
      </w:r>
    </w:p>
    <w:p w14:paraId="498E1887" w14:textId="0CA71944" w:rsidR="00F661E9" w:rsidRPr="00BC1F36" w:rsidRDefault="000E7B5B" w:rsidP="00EB5B53">
      <w:pPr>
        <w:pStyle w:val="ListParagraph"/>
        <w:numPr>
          <w:ilvl w:val="1"/>
          <w:numId w:val="14"/>
        </w:numPr>
        <w:spacing w:after="80"/>
        <w:ind w:left="992" w:hanging="425"/>
        <w:contextualSpacing w:val="0"/>
      </w:pPr>
      <w:r w:rsidRPr="00BC1F36">
        <w:t>t</w:t>
      </w:r>
      <w:r w:rsidR="00F661E9" w:rsidRPr="00BC1F36">
        <w:t>he period in which they must notify</w:t>
      </w:r>
    </w:p>
    <w:p w14:paraId="3B07DE5F" w14:textId="2F505AC5" w:rsidR="00F661E9" w:rsidRPr="00BC1F36" w:rsidRDefault="0043024C" w:rsidP="00EB5B53">
      <w:pPr>
        <w:pStyle w:val="ListParagraph"/>
        <w:numPr>
          <w:ilvl w:val="1"/>
          <w:numId w:val="14"/>
        </w:numPr>
        <w:spacing w:after="80"/>
        <w:ind w:left="992" w:hanging="425"/>
        <w:contextualSpacing w:val="0"/>
      </w:pPr>
      <w:r w:rsidRPr="00BC1F36">
        <w:t>t</w:t>
      </w:r>
      <w:r w:rsidR="00886D8F" w:rsidRPr="00BC1F36">
        <w:t>he form of notification</w:t>
      </w:r>
      <w:r w:rsidR="00AE4DA6" w:rsidRPr="00BC1F36">
        <w:t xml:space="preserve"> </w:t>
      </w:r>
      <w:r w:rsidR="00DD7CC6" w:rsidRPr="00BC1F36">
        <w:t xml:space="preserve">which could be </w:t>
      </w:r>
      <w:r w:rsidR="00AE4DA6" w:rsidRPr="00BC1F36">
        <w:t>a</w:t>
      </w:r>
      <w:r w:rsidR="00DD7CC6" w:rsidRPr="00BC1F36">
        <w:t xml:space="preserve"> form</w:t>
      </w:r>
      <w:r w:rsidR="00AE4DA6" w:rsidRPr="00BC1F36">
        <w:t xml:space="preserve"> approved by the Regulator</w:t>
      </w:r>
    </w:p>
    <w:p w14:paraId="25D232DF" w14:textId="5F8E7232" w:rsidR="00886D8F" w:rsidRDefault="0043024C" w:rsidP="00680C03">
      <w:pPr>
        <w:pStyle w:val="ListParagraph"/>
        <w:numPr>
          <w:ilvl w:val="1"/>
          <w:numId w:val="14"/>
        </w:numPr>
        <w:ind w:left="992" w:hanging="425"/>
        <w:contextualSpacing w:val="0"/>
      </w:pPr>
      <w:r w:rsidRPr="00BC1F36">
        <w:t>a</w:t>
      </w:r>
      <w:r w:rsidR="000F4007" w:rsidRPr="00BC1F36">
        <w:t>ny</w:t>
      </w:r>
      <w:r w:rsidR="00886D8F" w:rsidRPr="00BC1F36">
        <w:t xml:space="preserve"> documents that must be included as part of the notification.</w:t>
      </w:r>
    </w:p>
    <w:p w14:paraId="6F4CE06C" w14:textId="5E7C4D0A" w:rsidR="000764A8" w:rsidRPr="00BC1F36" w:rsidRDefault="0051635C" w:rsidP="00374332">
      <w:pPr>
        <w:pStyle w:val="ListParagraph"/>
        <w:spacing w:after="80"/>
        <w:ind w:left="425" w:hanging="425"/>
        <w:contextualSpacing w:val="0"/>
      </w:pPr>
      <w:r>
        <w:t>A</w:t>
      </w:r>
      <w:r w:rsidR="00545F57">
        <w:t xml:space="preserve">n </w:t>
      </w:r>
      <w:r w:rsidR="009B01CE">
        <w:t xml:space="preserve">IBC Record of Assessment is not required for these </w:t>
      </w:r>
      <w:r w:rsidR="00F41D0B">
        <w:t xml:space="preserve">types of dealings as </w:t>
      </w:r>
      <w:r w:rsidR="00E850D1">
        <w:t xml:space="preserve">these dealings are </w:t>
      </w:r>
      <w:r w:rsidR="00CE60BD">
        <w:t>assessed by another regulator or agency</w:t>
      </w:r>
      <w:r w:rsidR="002F47C1">
        <w:t>.</w:t>
      </w:r>
    </w:p>
    <w:p w14:paraId="7DFCB6A5" w14:textId="2AC6FC4C" w:rsidR="004E1B24" w:rsidRPr="00CC696C" w:rsidRDefault="00BF37FF" w:rsidP="00923FFC">
      <w:pPr>
        <w:pStyle w:val="Heading4"/>
        <w:rPr>
          <w:color w:val="0D5672" w:themeColor="accent1" w:themeShade="80"/>
        </w:rPr>
      </w:pPr>
      <w:r w:rsidRPr="00CC696C">
        <w:rPr>
          <w:color w:val="0D5672" w:themeColor="accent1" w:themeShade="80"/>
        </w:rPr>
        <w:lastRenderedPageBreak/>
        <w:t>P</w:t>
      </w:r>
      <w:r w:rsidR="004E1B24" w:rsidRPr="00CC696C">
        <w:rPr>
          <w:color w:val="0D5672" w:themeColor="accent1" w:themeShade="80"/>
        </w:rPr>
        <w:t>ost-</w:t>
      </w:r>
      <w:r w:rsidR="00CD7E59" w:rsidRPr="00CC696C">
        <w:rPr>
          <w:color w:val="0D5672" w:themeColor="accent1" w:themeShade="80"/>
        </w:rPr>
        <w:t xml:space="preserve">notified </w:t>
      </w:r>
      <w:r w:rsidR="004E1B24" w:rsidRPr="00CC696C">
        <w:rPr>
          <w:color w:val="0D5672" w:themeColor="accent1" w:themeShade="80"/>
        </w:rPr>
        <w:t>notifiable dealings</w:t>
      </w:r>
    </w:p>
    <w:p w14:paraId="73E0E7E1" w14:textId="4CE9E70B" w:rsidR="00945EE7" w:rsidRDefault="003A0C1B" w:rsidP="00A81404">
      <w:pPr>
        <w:pStyle w:val="ListParagraph"/>
        <w:spacing w:after="80"/>
        <w:ind w:left="425" w:hanging="425"/>
        <w:contextualSpacing w:val="0"/>
      </w:pPr>
      <w:r>
        <w:t>It is proposed that</w:t>
      </w:r>
      <w:r w:rsidR="0049062F">
        <w:t xml:space="preserve"> in broad terms </w:t>
      </w:r>
      <w:r w:rsidR="008D15F9">
        <w:t xml:space="preserve">dealings that are currently NLRDs will </w:t>
      </w:r>
      <w:r w:rsidR="00E22AC8">
        <w:t xml:space="preserve">become classes of </w:t>
      </w:r>
      <w:r w:rsidR="002F0028">
        <w:t>‘</w:t>
      </w:r>
      <w:r w:rsidR="00E22AC8">
        <w:t>post</w:t>
      </w:r>
      <w:r w:rsidR="00BF37FF">
        <w:t>-</w:t>
      </w:r>
      <w:r w:rsidR="00412BE3">
        <w:t xml:space="preserve">notified </w:t>
      </w:r>
      <w:r w:rsidR="00E22AC8">
        <w:t xml:space="preserve">notifiable </w:t>
      </w:r>
      <w:proofErr w:type="gramStart"/>
      <w:r w:rsidR="00E22AC8">
        <w:t>dealings</w:t>
      </w:r>
      <w:r w:rsidR="002F0028">
        <w:t>’</w:t>
      </w:r>
      <w:proofErr w:type="gramEnd"/>
      <w:r w:rsidR="00F669EB">
        <w:t>.</w:t>
      </w:r>
    </w:p>
    <w:p w14:paraId="721C1596" w14:textId="3965372A" w:rsidR="00043AC3" w:rsidRDefault="00945EE7" w:rsidP="00A81404">
      <w:pPr>
        <w:pStyle w:val="ListParagraph"/>
        <w:spacing w:after="80"/>
        <w:ind w:left="425" w:hanging="425"/>
        <w:contextualSpacing w:val="0"/>
      </w:pPr>
      <w:proofErr w:type="gramStart"/>
      <w:r>
        <w:t>Similar to</w:t>
      </w:r>
      <w:proofErr w:type="gramEnd"/>
      <w:r>
        <w:t xml:space="preserve"> current NLRDs,</w:t>
      </w:r>
      <w:r w:rsidR="00BC5994">
        <w:t xml:space="preserve"> </w:t>
      </w:r>
      <w:r w:rsidR="003755D6">
        <w:t>post-notified notifiable dealing</w:t>
      </w:r>
      <w:r w:rsidR="002C46F0">
        <w:t xml:space="preserve"> classes</w:t>
      </w:r>
      <w:r w:rsidR="003755D6">
        <w:t xml:space="preserve"> currently being considered</w:t>
      </w:r>
      <w:r w:rsidR="00B611DE">
        <w:t xml:space="preserve"> include contained dealings and</w:t>
      </w:r>
      <w:r>
        <w:t xml:space="preserve"> these </w:t>
      </w:r>
      <w:r w:rsidR="00583ACE">
        <w:t>dealings</w:t>
      </w:r>
      <w:r w:rsidR="00F57202">
        <w:t xml:space="preserve"> </w:t>
      </w:r>
      <w:r w:rsidR="00583ACE">
        <w:t xml:space="preserve">would </w:t>
      </w:r>
      <w:r w:rsidR="00F2300D">
        <w:t xml:space="preserve">be required to be assessed by an </w:t>
      </w:r>
      <w:r w:rsidR="001241FC">
        <w:t>IBC</w:t>
      </w:r>
      <w:r w:rsidR="003C0CAE">
        <w:t>.</w:t>
      </w:r>
      <w:r w:rsidR="00E13B31">
        <w:t xml:space="preserve"> </w:t>
      </w:r>
      <w:r w:rsidR="00D431DF">
        <w:t>The GT Regula</w:t>
      </w:r>
      <w:r w:rsidR="00836C9D">
        <w:t xml:space="preserve">tions as proposed to be amended would </w:t>
      </w:r>
      <w:r w:rsidR="00485D3F">
        <w:t xml:space="preserve">specify </w:t>
      </w:r>
      <w:r w:rsidR="00874D7A">
        <w:t xml:space="preserve">any </w:t>
      </w:r>
      <w:r w:rsidR="00485D3F">
        <w:t xml:space="preserve">actions the IBC </w:t>
      </w:r>
      <w:r w:rsidR="00AC6E5A">
        <w:t>is</w:t>
      </w:r>
      <w:r w:rsidR="001241FC">
        <w:t xml:space="preserve"> required to undertake.</w:t>
      </w:r>
    </w:p>
    <w:p w14:paraId="4564AEE4" w14:textId="2BF54ED5" w:rsidR="003D4AD4" w:rsidRDefault="00E217B3" w:rsidP="00A81404">
      <w:pPr>
        <w:pStyle w:val="ListParagraph"/>
        <w:spacing w:after="80"/>
        <w:ind w:left="425" w:hanging="425"/>
        <w:contextualSpacing w:val="0"/>
      </w:pPr>
      <w:r>
        <w:t>A conditio</w:t>
      </w:r>
      <w:r w:rsidR="00A77BF0">
        <w:t xml:space="preserve">n in the </w:t>
      </w:r>
      <w:r w:rsidR="00D64425">
        <w:t>draft Bill</w:t>
      </w:r>
      <w:r w:rsidR="00A77BF0">
        <w:t xml:space="preserve"> would </w:t>
      </w:r>
      <w:r w:rsidR="00D2735A">
        <w:t>require</w:t>
      </w:r>
      <w:r w:rsidR="00EF777B">
        <w:t xml:space="preserve"> notification </w:t>
      </w:r>
      <w:r>
        <w:t xml:space="preserve">of </w:t>
      </w:r>
      <w:r w:rsidR="00572767">
        <w:t>these classes of dealings</w:t>
      </w:r>
      <w:r w:rsidR="003D4AD4">
        <w:t xml:space="preserve"> </w:t>
      </w:r>
      <w:r w:rsidR="00694E20">
        <w:t>to the Regulator</w:t>
      </w:r>
      <w:r w:rsidR="002A7648">
        <w:t>, with further details specified</w:t>
      </w:r>
      <w:r w:rsidR="00A135CB">
        <w:t xml:space="preserve"> in the rules published by the Regulator</w:t>
      </w:r>
      <w:r w:rsidR="003D4AD4">
        <w:t>.</w:t>
      </w:r>
    </w:p>
    <w:p w14:paraId="796339AF" w14:textId="3B7C9B3E" w:rsidR="003F7AB9" w:rsidRPr="009A7DD0" w:rsidRDefault="2F748CFE" w:rsidP="00AF5FF6">
      <w:pPr>
        <w:pStyle w:val="ListParagraph"/>
        <w:spacing w:after="0"/>
        <w:ind w:left="425" w:hanging="425"/>
      </w:pPr>
      <w:r>
        <w:t>ND</w:t>
      </w:r>
      <w:r w:rsidR="72A82992">
        <w:t xml:space="preserve"> classes are being developed for post-notifiable dealings equivalent to current </w:t>
      </w:r>
      <w:r>
        <w:t>NLRDs</w:t>
      </w:r>
      <w:r w:rsidR="72A82992">
        <w:t xml:space="preserve"> and for </w:t>
      </w:r>
      <w:r w:rsidR="000C5E19">
        <w:t xml:space="preserve">two </w:t>
      </w:r>
      <w:r w:rsidR="72A82992">
        <w:t>classes of pre-</w:t>
      </w:r>
      <w:r w:rsidR="00A04EF0">
        <w:t xml:space="preserve">notified </w:t>
      </w:r>
      <w:r w:rsidR="72A82992">
        <w:t xml:space="preserve">notifiable dealings. Table </w:t>
      </w:r>
      <w:r w:rsidR="703F38F0">
        <w:t>4</w:t>
      </w:r>
      <w:r w:rsidR="72A82992">
        <w:t xml:space="preserve"> sets out the types of matters currently intended to be specified in regulations and rules for all </w:t>
      </w:r>
      <w:r>
        <w:t>ND</w:t>
      </w:r>
      <w:r w:rsidR="72A82992">
        <w:t xml:space="preserve"> classes. This detail is subject to change during </w:t>
      </w:r>
      <w:r w:rsidR="5C904E12">
        <w:t xml:space="preserve">further development and </w:t>
      </w:r>
      <w:r w:rsidR="72A82992">
        <w:t>legislative drafting.</w:t>
      </w:r>
    </w:p>
    <w:p w14:paraId="4A6D5E0D" w14:textId="77777777" w:rsidR="009A7DD0" w:rsidRDefault="009A7DD0" w:rsidP="00AF5FF6">
      <w:pPr>
        <w:spacing w:after="0"/>
        <w:rPr>
          <w:iCs/>
        </w:rPr>
      </w:pPr>
    </w:p>
    <w:p w14:paraId="702F4594" w14:textId="471B07B0" w:rsidR="009A7DD0" w:rsidRDefault="00962345" w:rsidP="0090613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3EBDA" w:themeFill="accent5" w:themeFillTint="33"/>
        <w:spacing w:after="80"/>
        <w:rPr>
          <w:iCs/>
        </w:rPr>
      </w:pPr>
      <w:r>
        <w:rPr>
          <w:iCs/>
        </w:rPr>
        <w:t xml:space="preserve">Question </w:t>
      </w:r>
      <w:r w:rsidR="00941EA8">
        <w:rPr>
          <w:iCs/>
        </w:rPr>
        <w:t xml:space="preserve">9 </w:t>
      </w:r>
      <w:r>
        <w:rPr>
          <w:iCs/>
        </w:rPr>
        <w:t>– D</w:t>
      </w:r>
      <w:r w:rsidR="00AC3319">
        <w:rPr>
          <w:iCs/>
        </w:rPr>
        <w:t xml:space="preserve">o you have concerns in relation to the </w:t>
      </w:r>
      <w:r w:rsidR="00907A41">
        <w:rPr>
          <w:iCs/>
        </w:rPr>
        <w:t xml:space="preserve">proposed </w:t>
      </w:r>
      <w:r w:rsidR="0090613E">
        <w:rPr>
          <w:iCs/>
        </w:rPr>
        <w:t>notifiable dealings classes?</w:t>
      </w:r>
    </w:p>
    <w:p w14:paraId="254B26B4" w14:textId="77777777" w:rsidR="009A7DD0" w:rsidRDefault="009A7DD0" w:rsidP="009A7DD0">
      <w:pPr>
        <w:spacing w:after="80"/>
        <w:rPr>
          <w:iCs/>
        </w:rPr>
      </w:pPr>
    </w:p>
    <w:p w14:paraId="0A30FDC0" w14:textId="1EA49000" w:rsidR="009A7DD0" w:rsidRPr="009A7DD0" w:rsidRDefault="009A7DD0" w:rsidP="009A7DD0">
      <w:pPr>
        <w:spacing w:after="80"/>
        <w:rPr>
          <w:iCs/>
        </w:rPr>
        <w:sectPr w:rsidR="009A7DD0" w:rsidRPr="009A7DD0" w:rsidSect="00982B4E">
          <w:pgSz w:w="11906" w:h="16838"/>
          <w:pgMar w:top="1440" w:right="1274" w:bottom="1418" w:left="1440" w:header="850" w:footer="567" w:gutter="0"/>
          <w:cols w:space="708"/>
          <w:docGrid w:linePitch="360"/>
        </w:sectPr>
      </w:pPr>
    </w:p>
    <w:p w14:paraId="62BA102A" w14:textId="65A02FEC" w:rsidR="006C0C85" w:rsidRDefault="006C0C85" w:rsidP="0032584D">
      <w:pPr>
        <w:keepNext/>
      </w:pPr>
      <w:r w:rsidRPr="3DCC0928">
        <w:lastRenderedPageBreak/>
        <w:t xml:space="preserve">Table </w:t>
      </w:r>
      <w:r w:rsidR="00D3758E" w:rsidRPr="3DCC0928">
        <w:t>4</w:t>
      </w:r>
      <w:r w:rsidRPr="3DCC0928">
        <w:t xml:space="preserve">: Matters to be specified in the GT Act, GT Regulations and rules for notifiable dealings </w:t>
      </w:r>
    </w:p>
    <w:tbl>
      <w:tblPr>
        <w:tblStyle w:val="TableGrid"/>
        <w:tblW w:w="14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w:tblDescription w:val="List of matters to be specified in the Gene Technology Act, Gene TTechnology Regulations and rules for notifiable dealings"/>
      </w:tblPr>
      <w:tblGrid>
        <w:gridCol w:w="3652"/>
        <w:gridCol w:w="5910"/>
        <w:gridCol w:w="4635"/>
      </w:tblGrid>
      <w:tr w:rsidR="00CE75BB" w14:paraId="19E6049E" w14:textId="77777777" w:rsidTr="00C84E73">
        <w:trPr>
          <w:trHeight w:val="300"/>
          <w:tblHeader/>
        </w:trPr>
        <w:tc>
          <w:tcPr>
            <w:tcW w:w="3652" w:type="dxa"/>
            <w:shd w:val="clear" w:color="auto" w:fill="D9D9D9" w:themeFill="background1" w:themeFillShade="D9"/>
            <w:tcMar>
              <w:top w:w="28" w:type="dxa"/>
              <w:left w:w="108" w:type="dxa"/>
              <w:bottom w:w="28" w:type="dxa"/>
              <w:right w:w="108" w:type="dxa"/>
            </w:tcMar>
          </w:tcPr>
          <w:p w14:paraId="7A1B3AC3" w14:textId="7CDE16F2" w:rsidR="00CE75BB" w:rsidRDefault="001210CF" w:rsidP="00B61C1F">
            <w:pPr>
              <w:spacing w:line="257" w:lineRule="auto"/>
              <w:jc w:val="center"/>
            </w:pPr>
            <w:r>
              <w:rPr>
                <w:rFonts w:ascii="Calibri" w:eastAsia="Calibri" w:hAnsi="Calibri" w:cs="Calibri"/>
                <w:b/>
                <w:bCs/>
                <w:color w:val="000000" w:themeColor="text1"/>
              </w:rPr>
              <w:t>Draft Bill</w:t>
            </w:r>
          </w:p>
        </w:tc>
        <w:tc>
          <w:tcPr>
            <w:tcW w:w="5910" w:type="dxa"/>
            <w:shd w:val="clear" w:color="auto" w:fill="D9D9D9" w:themeFill="background1" w:themeFillShade="D9"/>
            <w:tcMar>
              <w:top w:w="28" w:type="dxa"/>
              <w:left w:w="108" w:type="dxa"/>
              <w:bottom w:w="28" w:type="dxa"/>
              <w:right w:w="108" w:type="dxa"/>
            </w:tcMar>
          </w:tcPr>
          <w:p w14:paraId="01AA50F7" w14:textId="77777777" w:rsidR="00CE75BB" w:rsidRDefault="00CE75BB" w:rsidP="00B61C1F">
            <w:pPr>
              <w:spacing w:line="257" w:lineRule="auto"/>
              <w:jc w:val="center"/>
            </w:pPr>
            <w:r>
              <w:rPr>
                <w:rFonts w:ascii="Calibri" w:eastAsia="Calibri" w:hAnsi="Calibri" w:cs="Calibri"/>
                <w:b/>
                <w:bCs/>
                <w:color w:val="000000" w:themeColor="text1"/>
              </w:rPr>
              <w:t>GT Regulations</w:t>
            </w:r>
          </w:p>
        </w:tc>
        <w:tc>
          <w:tcPr>
            <w:tcW w:w="4635" w:type="dxa"/>
            <w:shd w:val="clear" w:color="auto" w:fill="D9D9D9" w:themeFill="background1" w:themeFillShade="D9"/>
            <w:tcMar>
              <w:top w:w="28" w:type="dxa"/>
              <w:left w:w="108" w:type="dxa"/>
              <w:bottom w:w="28" w:type="dxa"/>
              <w:right w:w="108" w:type="dxa"/>
            </w:tcMar>
          </w:tcPr>
          <w:p w14:paraId="7DF0CC99" w14:textId="77777777" w:rsidR="00CE75BB" w:rsidRDefault="00CE75BB" w:rsidP="00B61C1F">
            <w:pPr>
              <w:spacing w:line="257" w:lineRule="auto"/>
              <w:jc w:val="center"/>
            </w:pPr>
            <w:r w:rsidRPr="3DCC0928">
              <w:rPr>
                <w:rFonts w:ascii="Calibri" w:eastAsia="Calibri" w:hAnsi="Calibri" w:cs="Calibri"/>
                <w:b/>
                <w:bCs/>
                <w:color w:val="000000" w:themeColor="text1"/>
              </w:rPr>
              <w:t>Rules</w:t>
            </w:r>
          </w:p>
        </w:tc>
      </w:tr>
      <w:tr w:rsidR="00CE75BB" w14:paraId="3EF36539" w14:textId="77777777" w:rsidTr="003F00F7">
        <w:trPr>
          <w:trHeight w:val="300"/>
        </w:trPr>
        <w:tc>
          <w:tcPr>
            <w:tcW w:w="3652" w:type="dxa"/>
            <w:vMerge w:val="restart"/>
            <w:tcMar>
              <w:top w:w="28" w:type="dxa"/>
              <w:left w:w="108" w:type="dxa"/>
              <w:bottom w:w="28" w:type="dxa"/>
              <w:right w:w="108" w:type="dxa"/>
            </w:tcMar>
          </w:tcPr>
          <w:p w14:paraId="284BEA28" w14:textId="77777777" w:rsidR="00CE75BB" w:rsidRDefault="00CE75BB" w:rsidP="00AF5FF6">
            <w:pPr>
              <w:pStyle w:val="ListParagraph"/>
              <w:spacing w:before="120"/>
              <w:ind w:left="261" w:hanging="261"/>
              <w:contextualSpacing w:val="0"/>
              <w:rPr>
                <w:rFonts w:ascii="Calibri" w:eastAsia="Calibri" w:hAnsi="Calibri" w:cs="Calibri"/>
              </w:rPr>
            </w:pPr>
            <w:r w:rsidRPr="3DCC0928">
              <w:rPr>
                <w:rFonts w:ascii="Calibri" w:eastAsia="Calibri" w:hAnsi="Calibri" w:cs="Calibri"/>
              </w:rPr>
              <w:t>Regulations may specify classes of NDs [subsection 74(1)]</w:t>
            </w:r>
          </w:p>
          <w:p w14:paraId="0362C253" w14:textId="77777777" w:rsidR="00CE75BB" w:rsidRDefault="00CE75BB" w:rsidP="00AF5FF6">
            <w:pPr>
              <w:pStyle w:val="ListParagraph"/>
              <w:spacing w:before="60"/>
              <w:ind w:left="261" w:hanging="261"/>
              <w:contextualSpacing w:val="0"/>
              <w:rPr>
                <w:rFonts w:ascii="Calibri" w:eastAsia="Calibri" w:hAnsi="Calibri" w:cs="Calibri"/>
              </w:rPr>
            </w:pPr>
            <w:r w:rsidRPr="3DCC0928">
              <w:rPr>
                <w:rFonts w:ascii="Calibri" w:eastAsia="Calibri" w:hAnsi="Calibri" w:cs="Calibri"/>
              </w:rPr>
              <w:t>Regulations may provide for the rules to specify a matter in relation to the class [subsection 74(4)]</w:t>
            </w:r>
          </w:p>
          <w:p w14:paraId="7EC589B2" w14:textId="77777777" w:rsidR="00CE75BB" w:rsidRDefault="00CE75BB" w:rsidP="00AF5FF6">
            <w:pPr>
              <w:pStyle w:val="ListParagraph"/>
              <w:spacing w:before="60"/>
              <w:ind w:left="261" w:hanging="261"/>
              <w:contextualSpacing w:val="0"/>
              <w:rPr>
                <w:rFonts w:ascii="Calibri" w:eastAsia="Calibri" w:hAnsi="Calibri" w:cs="Calibri"/>
              </w:rPr>
            </w:pPr>
            <w:r w:rsidRPr="3DCC0928">
              <w:rPr>
                <w:rFonts w:ascii="Calibri" w:eastAsia="Calibri" w:hAnsi="Calibri" w:cs="Calibri"/>
              </w:rPr>
              <w:t>Regulations may prescribe authorisation requirements [section 75]</w:t>
            </w:r>
          </w:p>
          <w:p w14:paraId="7B405D8F" w14:textId="77777777" w:rsidR="00CE75BB" w:rsidRDefault="00CE75BB" w:rsidP="00AF5FF6">
            <w:pPr>
              <w:pStyle w:val="ListParagraph"/>
              <w:spacing w:before="60"/>
              <w:ind w:left="261" w:hanging="261"/>
              <w:contextualSpacing w:val="0"/>
              <w:rPr>
                <w:rFonts w:ascii="Calibri" w:eastAsia="Calibri" w:hAnsi="Calibri" w:cs="Calibri"/>
              </w:rPr>
            </w:pPr>
            <w:r w:rsidRPr="3DCC0928">
              <w:rPr>
                <w:rFonts w:ascii="Calibri" w:eastAsia="Calibri" w:hAnsi="Calibri" w:cs="Calibri"/>
              </w:rPr>
              <w:t>NDs are subject to conditions specified in rules [paragraph 75A(1)(b)]</w:t>
            </w:r>
          </w:p>
          <w:p w14:paraId="6F52265D" w14:textId="77777777" w:rsidR="00CE75BB" w:rsidRDefault="00CE75BB" w:rsidP="00AF5FF6">
            <w:pPr>
              <w:pStyle w:val="ListParagraph"/>
              <w:spacing w:before="60"/>
              <w:ind w:left="261" w:hanging="261"/>
              <w:contextualSpacing w:val="0"/>
              <w:rPr>
                <w:rFonts w:ascii="Calibri" w:eastAsia="Calibri" w:hAnsi="Calibri" w:cs="Calibri"/>
              </w:rPr>
            </w:pPr>
            <w:r w:rsidRPr="3DCC0928">
              <w:rPr>
                <w:rFonts w:ascii="Calibri" w:eastAsia="Calibri" w:hAnsi="Calibri" w:cs="Calibri"/>
              </w:rPr>
              <w:t>NDs are subject to statutory conditions [section 75B and, for post-notifiable dealings, section 75C]</w:t>
            </w:r>
          </w:p>
        </w:tc>
        <w:tc>
          <w:tcPr>
            <w:tcW w:w="5910" w:type="dxa"/>
            <w:tcMar>
              <w:top w:w="28" w:type="dxa"/>
              <w:left w:w="108" w:type="dxa"/>
              <w:bottom w:w="28" w:type="dxa"/>
              <w:right w:w="108" w:type="dxa"/>
            </w:tcMar>
          </w:tcPr>
          <w:p w14:paraId="3D96C1E2" w14:textId="77777777" w:rsidR="00CE75BB" w:rsidRDefault="00CE75BB" w:rsidP="00B61C1F">
            <w:pPr>
              <w:spacing w:before="120" w:after="120"/>
            </w:pPr>
            <w:r w:rsidRPr="00CC696C">
              <w:rPr>
                <w:rFonts w:ascii="Calibri" w:eastAsia="Calibri" w:hAnsi="Calibri" w:cs="Calibri"/>
                <w:b/>
                <w:bCs/>
                <w:color w:val="0D5672" w:themeColor="accent1" w:themeShade="80"/>
              </w:rPr>
              <w:t xml:space="preserve">Post-notified notifiable dealings </w:t>
            </w:r>
          </w:p>
          <w:p w14:paraId="5B98DDEE" w14:textId="77777777" w:rsidR="00CE75BB" w:rsidRDefault="00CE75BB" w:rsidP="00B61C1F">
            <w:pPr>
              <w:spacing w:before="120" w:after="120"/>
            </w:pPr>
            <w:r w:rsidRPr="3DCC0928">
              <w:rPr>
                <w:rFonts w:ascii="Calibri" w:eastAsia="Calibri" w:hAnsi="Calibri" w:cs="Calibri"/>
              </w:rPr>
              <w:t>Classes ND1-3 would cover contained GMO dealings directly equivalent to current NLRDs:</w:t>
            </w:r>
          </w:p>
          <w:p w14:paraId="1286E3B5" w14:textId="77777777" w:rsidR="00CE75BB" w:rsidRDefault="00CE75BB" w:rsidP="001C276A">
            <w:pPr>
              <w:pStyle w:val="ListParagraph"/>
              <w:spacing w:before="60"/>
              <w:ind w:left="357" w:hanging="357"/>
              <w:contextualSpacing w:val="0"/>
              <w:rPr>
                <w:rFonts w:ascii="Calibri" w:eastAsia="Calibri" w:hAnsi="Calibri" w:cs="Calibri"/>
              </w:rPr>
            </w:pPr>
            <w:r w:rsidRPr="3DCC0928">
              <w:rPr>
                <w:rFonts w:ascii="Calibri" w:eastAsia="Calibri" w:hAnsi="Calibri" w:cs="Calibri"/>
                <w:b/>
                <w:bCs/>
              </w:rPr>
              <w:t>Class ND1</w:t>
            </w:r>
            <w:r w:rsidRPr="3DCC0928">
              <w:rPr>
                <w:rFonts w:ascii="Calibri" w:eastAsia="Calibri" w:hAnsi="Calibri" w:cs="Calibri"/>
              </w:rPr>
              <w:t xml:space="preserve"> – plants and animals that do not contain a vector </w:t>
            </w:r>
          </w:p>
          <w:p w14:paraId="5BDA4DFA" w14:textId="7F3C50DC" w:rsidR="00CE75BB" w:rsidRDefault="00CE75BB" w:rsidP="001C276A">
            <w:pPr>
              <w:pStyle w:val="ListParagraph"/>
              <w:spacing w:before="60"/>
              <w:ind w:left="357" w:hanging="357"/>
              <w:contextualSpacing w:val="0"/>
              <w:rPr>
                <w:rFonts w:ascii="Calibri" w:eastAsia="Calibri" w:hAnsi="Calibri" w:cs="Calibri"/>
              </w:rPr>
            </w:pPr>
            <w:r w:rsidRPr="3DCC0928">
              <w:rPr>
                <w:rFonts w:ascii="Calibri" w:eastAsia="Calibri" w:hAnsi="Calibri" w:cs="Calibri"/>
              </w:rPr>
              <w:t>This class is intended to correspond to the current 1.1</w:t>
            </w:r>
            <w:r w:rsidR="008E5887">
              <w:rPr>
                <w:rFonts w:ascii="Calibri" w:eastAsia="Calibri" w:hAnsi="Calibri" w:cs="Calibri"/>
              </w:rPr>
              <w:t> </w:t>
            </w:r>
            <w:r w:rsidRPr="3DCC0928">
              <w:rPr>
                <w:rFonts w:ascii="Calibri" w:eastAsia="Calibri" w:hAnsi="Calibri" w:cs="Calibri"/>
              </w:rPr>
              <w:t>(a) and 2.1 (a), (aa) and (b) of Schedule 3.</w:t>
            </w:r>
          </w:p>
          <w:p w14:paraId="60EE44A3" w14:textId="00EBCB8C" w:rsidR="00CE75BB" w:rsidRPr="00404F50" w:rsidRDefault="0ED5FDCE" w:rsidP="00AC6438">
            <w:pPr>
              <w:spacing w:before="120"/>
              <w:rPr>
                <w:rFonts w:ascii="Calibri" w:eastAsia="Calibri" w:hAnsi="Calibri" w:cs="Calibri"/>
              </w:rPr>
            </w:pPr>
            <w:r w:rsidRPr="64DEADD9">
              <w:rPr>
                <w:rFonts w:ascii="Calibri" w:eastAsia="Calibri" w:hAnsi="Calibri" w:cs="Calibri"/>
              </w:rPr>
              <w:t>A dealing is not an ND1 dealing if it is a designated dealing</w:t>
            </w:r>
          </w:p>
          <w:p w14:paraId="2FCC12BC" w14:textId="77777777" w:rsidR="00CE75BB" w:rsidRDefault="00CE75BB" w:rsidP="00944E04">
            <w:pPr>
              <w:pStyle w:val="ListParagraph"/>
              <w:spacing w:before="60"/>
              <w:ind w:left="357" w:hanging="357"/>
              <w:contextualSpacing w:val="0"/>
              <w:rPr>
                <w:rFonts w:ascii="Calibri" w:eastAsia="Calibri" w:hAnsi="Calibri" w:cs="Calibri"/>
              </w:rPr>
            </w:pPr>
            <w:r w:rsidRPr="3DCC0928">
              <w:rPr>
                <w:rFonts w:ascii="Calibri" w:eastAsia="Calibri" w:hAnsi="Calibri" w:cs="Calibri"/>
                <w:b/>
                <w:bCs/>
              </w:rPr>
              <w:t>Class ND2</w:t>
            </w:r>
            <w:r w:rsidRPr="3DCC0928">
              <w:rPr>
                <w:rFonts w:ascii="Calibri" w:eastAsia="Calibri" w:hAnsi="Calibri" w:cs="Calibri"/>
              </w:rPr>
              <w:t xml:space="preserve"> – low risk host/vector systems with modifications that may increase capacity of the host or vector to cause harm, or with culture volumes above the relevant NND threshold (25L per vessel)</w:t>
            </w:r>
          </w:p>
          <w:p w14:paraId="42F770E4" w14:textId="5BEF1500" w:rsidR="00CE75BB" w:rsidRDefault="00CE75BB" w:rsidP="00AC6438">
            <w:pPr>
              <w:pStyle w:val="ListParagraph"/>
              <w:spacing w:before="60"/>
              <w:ind w:left="357" w:hanging="357"/>
              <w:contextualSpacing w:val="0"/>
              <w:rPr>
                <w:rFonts w:ascii="Calibri" w:eastAsia="Calibri" w:hAnsi="Calibri" w:cs="Calibri"/>
              </w:rPr>
            </w:pPr>
            <w:r w:rsidRPr="3DCC0928">
              <w:rPr>
                <w:rFonts w:ascii="Calibri" w:eastAsia="Calibri" w:hAnsi="Calibri" w:cs="Calibri"/>
              </w:rPr>
              <w:t>This class is intended to correspond to the current 2.1</w:t>
            </w:r>
            <w:r w:rsidR="00EC3929">
              <w:rPr>
                <w:rFonts w:ascii="Calibri" w:eastAsia="Calibri" w:hAnsi="Calibri" w:cs="Calibri"/>
              </w:rPr>
              <w:t> </w:t>
            </w:r>
            <w:r w:rsidRPr="3DCC0928">
              <w:rPr>
                <w:rFonts w:ascii="Calibri" w:eastAsia="Calibri" w:hAnsi="Calibri" w:cs="Calibri"/>
              </w:rPr>
              <w:t>(e), (f) and (h) of Schedule 3</w:t>
            </w:r>
          </w:p>
          <w:p w14:paraId="29B2B651" w14:textId="3B16D7CD" w:rsidR="00CE75BB" w:rsidRPr="00404F50" w:rsidRDefault="00CE75BB" w:rsidP="00DA639E">
            <w:pPr>
              <w:spacing w:before="120"/>
              <w:rPr>
                <w:rFonts w:ascii="Calibri" w:eastAsia="Calibri" w:hAnsi="Calibri" w:cs="Calibri"/>
              </w:rPr>
            </w:pPr>
            <w:r w:rsidRPr="00404F50">
              <w:rPr>
                <w:rFonts w:ascii="Calibri" w:eastAsia="Calibri" w:hAnsi="Calibri" w:cs="Calibri"/>
              </w:rPr>
              <w:t>A dealing is not an ND2 dealing if it is a designated dealing</w:t>
            </w:r>
          </w:p>
          <w:p w14:paraId="480912F3" w14:textId="77777777" w:rsidR="00CE75BB" w:rsidRDefault="00CE75BB" w:rsidP="00B61C1F">
            <w:pPr>
              <w:spacing w:before="120" w:after="120"/>
            </w:pPr>
            <w:r w:rsidRPr="3DCC0928">
              <w:rPr>
                <w:rFonts w:ascii="Calibri" w:eastAsia="Calibri" w:hAnsi="Calibri" w:cs="Calibri"/>
                <w:b/>
                <w:bCs/>
              </w:rPr>
              <w:t>ND2 would be limited to host vector/systems and genetic modifications specified in the rules.</w:t>
            </w:r>
          </w:p>
          <w:p w14:paraId="1F28BFBC" w14:textId="77777777" w:rsidR="00CE75BB" w:rsidRDefault="00CE75BB" w:rsidP="00944E04">
            <w:pPr>
              <w:pStyle w:val="ListParagraph"/>
              <w:ind w:left="357" w:hanging="357"/>
              <w:contextualSpacing w:val="0"/>
              <w:rPr>
                <w:rFonts w:ascii="Calibri" w:eastAsia="Calibri" w:hAnsi="Calibri" w:cs="Calibri"/>
              </w:rPr>
            </w:pPr>
            <w:r w:rsidRPr="3DCC0928">
              <w:rPr>
                <w:rFonts w:ascii="Calibri" w:eastAsia="Calibri" w:hAnsi="Calibri" w:cs="Calibri"/>
                <w:b/>
                <w:bCs/>
              </w:rPr>
              <w:t>Class ND3</w:t>
            </w:r>
            <w:r w:rsidRPr="3DCC0928">
              <w:rPr>
                <w:rFonts w:ascii="Calibri" w:eastAsia="Calibri" w:hAnsi="Calibri" w:cs="Calibri"/>
              </w:rPr>
              <w:t xml:space="preserve"> – other host/vector systems where any of the following apply: </w:t>
            </w:r>
          </w:p>
          <w:p w14:paraId="79503F66" w14:textId="2E70AF2B" w:rsidR="00CE75BB" w:rsidRDefault="00CE75BB" w:rsidP="003431D6">
            <w:pPr>
              <w:pStyle w:val="ListParagraph"/>
              <w:numPr>
                <w:ilvl w:val="0"/>
                <w:numId w:val="48"/>
              </w:numPr>
              <w:spacing w:before="60"/>
              <w:ind w:left="714" w:hanging="357"/>
              <w:contextualSpacing w:val="0"/>
              <w:rPr>
                <w:rFonts w:ascii="Calibri" w:eastAsia="Calibri" w:hAnsi="Calibri" w:cs="Calibri"/>
              </w:rPr>
            </w:pPr>
            <w:r w:rsidRPr="3DCC0928">
              <w:rPr>
                <w:rFonts w:ascii="Calibri" w:eastAsia="Calibri" w:hAnsi="Calibri" w:cs="Calibri"/>
              </w:rPr>
              <w:t xml:space="preserve">the host and the vector are non-pathogenic and very unlikely to cause harm, or </w:t>
            </w:r>
          </w:p>
          <w:p w14:paraId="169D1D6D" w14:textId="77777777" w:rsidR="00CE75BB" w:rsidRDefault="00CE75BB" w:rsidP="003431D6">
            <w:pPr>
              <w:pStyle w:val="ListParagraph"/>
              <w:numPr>
                <w:ilvl w:val="0"/>
                <w:numId w:val="48"/>
              </w:numPr>
              <w:spacing w:before="60"/>
              <w:contextualSpacing w:val="0"/>
              <w:rPr>
                <w:rFonts w:ascii="Calibri" w:eastAsia="Calibri" w:hAnsi="Calibri" w:cs="Calibri"/>
              </w:rPr>
            </w:pPr>
            <w:r w:rsidRPr="3DCC0928">
              <w:rPr>
                <w:rFonts w:ascii="Calibri" w:eastAsia="Calibri" w:hAnsi="Calibri" w:cs="Calibri"/>
              </w:rPr>
              <w:t xml:space="preserve">the genetic modification carried by the host and/or the vector is unlikely to increase the ability of the host or the vector to cause harm, or </w:t>
            </w:r>
          </w:p>
          <w:p w14:paraId="247E8B55" w14:textId="77777777" w:rsidR="00CE75BB" w:rsidRDefault="00CE75BB" w:rsidP="003431D6">
            <w:pPr>
              <w:pStyle w:val="ListParagraph"/>
              <w:numPr>
                <w:ilvl w:val="0"/>
                <w:numId w:val="48"/>
              </w:numPr>
              <w:spacing w:before="60"/>
              <w:contextualSpacing w:val="0"/>
              <w:rPr>
                <w:rFonts w:ascii="Calibri" w:eastAsia="Calibri" w:hAnsi="Calibri" w:cs="Calibri"/>
              </w:rPr>
            </w:pPr>
            <w:r w:rsidRPr="3DCC0928">
              <w:rPr>
                <w:rFonts w:ascii="Calibri" w:eastAsia="Calibri" w:hAnsi="Calibri" w:cs="Calibri"/>
              </w:rPr>
              <w:t xml:space="preserve">the dealings involve virions of a replication defective vector, and the combined properties of </w:t>
            </w:r>
            <w:r w:rsidRPr="3DCC0928">
              <w:rPr>
                <w:rFonts w:ascii="Calibri" w:eastAsia="Calibri" w:hAnsi="Calibri" w:cs="Calibri"/>
              </w:rPr>
              <w:lastRenderedPageBreak/>
              <w:t xml:space="preserve">the host (if any), vector and donor nucleic acid are unlikely to cause harm. </w:t>
            </w:r>
          </w:p>
          <w:p w14:paraId="25B40037" w14:textId="77777777" w:rsidR="00CE75BB" w:rsidRDefault="00CE75BB" w:rsidP="003431D6">
            <w:pPr>
              <w:pStyle w:val="ListParagraph"/>
              <w:spacing w:before="60"/>
              <w:ind w:left="357" w:hanging="357"/>
              <w:contextualSpacing w:val="0"/>
              <w:rPr>
                <w:rFonts w:ascii="Calibri" w:eastAsia="Calibri" w:hAnsi="Calibri" w:cs="Calibri"/>
              </w:rPr>
            </w:pPr>
            <w:r w:rsidRPr="3DCC0928">
              <w:rPr>
                <w:rFonts w:ascii="Calibri" w:eastAsia="Calibri" w:hAnsi="Calibri" w:cs="Calibri"/>
              </w:rPr>
              <w:t>This class is intended to correspond to 1.1 (c), 2.1 (c), (d), (g), (</w:t>
            </w:r>
            <w:proofErr w:type="spellStart"/>
            <w:r w:rsidRPr="3DCC0928">
              <w:rPr>
                <w:rFonts w:ascii="Calibri" w:eastAsia="Calibri" w:hAnsi="Calibri" w:cs="Calibri"/>
              </w:rPr>
              <w:t>i</w:t>
            </w:r>
            <w:proofErr w:type="spellEnd"/>
            <w:r w:rsidRPr="3DCC0928">
              <w:rPr>
                <w:rFonts w:ascii="Calibri" w:eastAsia="Calibri" w:hAnsi="Calibri" w:cs="Calibri"/>
              </w:rPr>
              <w:t>)-(m) and 2.2 of Schedule 3</w:t>
            </w:r>
          </w:p>
          <w:p w14:paraId="05790AA3" w14:textId="1BCFACE9" w:rsidR="00CE75BB" w:rsidRPr="00404F50" w:rsidRDefault="00CE75BB" w:rsidP="000C143F">
            <w:pPr>
              <w:spacing w:before="120"/>
              <w:rPr>
                <w:rFonts w:ascii="Calibri" w:eastAsia="Calibri" w:hAnsi="Calibri" w:cs="Calibri"/>
              </w:rPr>
            </w:pPr>
            <w:r w:rsidRPr="00404F50">
              <w:rPr>
                <w:rFonts w:ascii="Calibri" w:eastAsia="Calibri" w:hAnsi="Calibri" w:cs="Calibri"/>
              </w:rPr>
              <w:t>A dealing is not an ND3 dealing if it is a designated dealing</w:t>
            </w:r>
          </w:p>
          <w:p w14:paraId="0F99BBBA" w14:textId="77777777" w:rsidR="00CE75BB" w:rsidRDefault="00CE75BB" w:rsidP="008047D2">
            <w:pPr>
              <w:spacing w:before="120" w:after="120"/>
            </w:pPr>
            <w:r w:rsidRPr="3DCC0928">
              <w:rPr>
                <w:rFonts w:ascii="Calibri" w:eastAsia="Calibri" w:hAnsi="Calibri" w:cs="Calibri"/>
                <w:b/>
                <w:bCs/>
              </w:rPr>
              <w:t>Authorisation requirements for ND1-3</w:t>
            </w:r>
          </w:p>
          <w:p w14:paraId="17C37E01" w14:textId="77777777" w:rsidR="00CE75BB" w:rsidRDefault="00CE75BB" w:rsidP="00C076CB">
            <w:pPr>
              <w:pStyle w:val="ListParagraph"/>
              <w:spacing w:before="60"/>
              <w:ind w:left="357" w:hanging="357"/>
              <w:contextualSpacing w:val="0"/>
              <w:rPr>
                <w:rFonts w:ascii="Calibri" w:eastAsia="Calibri" w:hAnsi="Calibri" w:cs="Calibri"/>
              </w:rPr>
            </w:pPr>
            <w:r w:rsidRPr="3DCC0928">
              <w:rPr>
                <w:rFonts w:ascii="Calibri" w:eastAsia="Calibri" w:hAnsi="Calibri" w:cs="Calibri"/>
              </w:rPr>
              <w:t>The person undertaking the dealing is an accredited organisation or a person engaged by the accredited organisation (e.g. waste management companies)</w:t>
            </w:r>
          </w:p>
          <w:p w14:paraId="41C59F04" w14:textId="77777777" w:rsidR="00CE75BB" w:rsidRDefault="00CE75BB" w:rsidP="00C076CB">
            <w:pPr>
              <w:pStyle w:val="ListParagraph"/>
              <w:spacing w:before="60"/>
              <w:ind w:left="357" w:hanging="357"/>
              <w:contextualSpacing w:val="0"/>
              <w:rPr>
                <w:rFonts w:ascii="Calibri" w:eastAsia="Calibri" w:hAnsi="Calibri" w:cs="Calibri"/>
              </w:rPr>
            </w:pPr>
            <w:r w:rsidRPr="3DCC0928">
              <w:rPr>
                <w:rFonts w:ascii="Calibri" w:eastAsia="Calibri" w:hAnsi="Calibri" w:cs="Calibri"/>
              </w:rPr>
              <w:t>The dealings are covered by a Record of Assessment from the accredited organisation’s Institutional Biosafety Committee (IBC)</w:t>
            </w:r>
          </w:p>
          <w:p w14:paraId="55722E33" w14:textId="77777777" w:rsidR="00CE75BB" w:rsidRDefault="00CE75BB" w:rsidP="00C076CB">
            <w:pPr>
              <w:pStyle w:val="ListParagraph"/>
              <w:spacing w:before="60"/>
              <w:ind w:left="357" w:hanging="357"/>
              <w:contextualSpacing w:val="0"/>
              <w:rPr>
                <w:rFonts w:ascii="Calibri" w:eastAsia="Calibri" w:hAnsi="Calibri" w:cs="Calibri"/>
              </w:rPr>
            </w:pPr>
            <w:r w:rsidRPr="3DCC0928">
              <w:rPr>
                <w:rFonts w:ascii="Calibri" w:eastAsia="Calibri" w:hAnsi="Calibri" w:cs="Calibri"/>
              </w:rPr>
              <w:t>The dealing is undertaken no later than 5 years after the date that the IBC makes its assessment.</w:t>
            </w:r>
          </w:p>
        </w:tc>
        <w:tc>
          <w:tcPr>
            <w:tcW w:w="4635" w:type="dxa"/>
            <w:tcMar>
              <w:top w:w="28" w:type="dxa"/>
              <w:left w:w="108" w:type="dxa"/>
              <w:bottom w:w="28" w:type="dxa"/>
              <w:right w:w="108" w:type="dxa"/>
            </w:tcMar>
          </w:tcPr>
          <w:p w14:paraId="18633AE3" w14:textId="77777777" w:rsidR="00CE75BB" w:rsidRDefault="00CE75BB" w:rsidP="00B61C1F">
            <w:pPr>
              <w:spacing w:before="120" w:after="120"/>
            </w:pPr>
            <w:r w:rsidRPr="3DCC0928">
              <w:rPr>
                <w:rFonts w:ascii="Calibri" w:eastAsia="Calibri" w:hAnsi="Calibri" w:cs="Calibri"/>
              </w:rPr>
              <w:lastRenderedPageBreak/>
              <w:t>For classes ND1-3 the rules would specify parameters such as:</w:t>
            </w:r>
          </w:p>
          <w:p w14:paraId="31D6E092" w14:textId="77777777" w:rsidR="00CE75BB" w:rsidRDefault="00CE75BB" w:rsidP="00E61C0C">
            <w:pPr>
              <w:pStyle w:val="ListParagraph"/>
              <w:spacing w:before="60"/>
              <w:ind w:left="357" w:hanging="357"/>
              <w:contextualSpacing w:val="0"/>
              <w:rPr>
                <w:rFonts w:ascii="Calibri" w:eastAsia="Calibri" w:hAnsi="Calibri" w:cs="Calibri"/>
              </w:rPr>
            </w:pPr>
            <w:r w:rsidRPr="3DCC0928">
              <w:rPr>
                <w:rFonts w:ascii="Calibri" w:eastAsia="Calibri" w:hAnsi="Calibri" w:cs="Calibri"/>
              </w:rPr>
              <w:t>host/vector systems considered low risk (if applicable)</w:t>
            </w:r>
          </w:p>
          <w:p w14:paraId="1B720D2B" w14:textId="77777777" w:rsidR="00CE75BB" w:rsidRDefault="00CE75BB" w:rsidP="00E61C0C">
            <w:pPr>
              <w:pStyle w:val="ListParagraph"/>
              <w:spacing w:before="60"/>
              <w:ind w:left="357" w:hanging="357"/>
              <w:contextualSpacing w:val="0"/>
              <w:rPr>
                <w:rFonts w:ascii="Calibri" w:eastAsia="Calibri" w:hAnsi="Calibri" w:cs="Calibri"/>
              </w:rPr>
            </w:pPr>
            <w:r w:rsidRPr="3DCC0928">
              <w:rPr>
                <w:rFonts w:ascii="Calibri" w:eastAsia="Calibri" w:hAnsi="Calibri" w:cs="Calibri"/>
              </w:rPr>
              <w:t>genetic modifications considered low risk</w:t>
            </w:r>
          </w:p>
          <w:p w14:paraId="016FF315" w14:textId="77777777" w:rsidR="00CE75BB" w:rsidRDefault="00CE75BB" w:rsidP="00E61C0C">
            <w:pPr>
              <w:pStyle w:val="ListParagraph"/>
              <w:spacing w:before="60"/>
              <w:ind w:left="357" w:hanging="357"/>
              <w:contextualSpacing w:val="0"/>
              <w:rPr>
                <w:rFonts w:ascii="Calibri" w:eastAsia="Calibri" w:hAnsi="Calibri" w:cs="Calibri"/>
              </w:rPr>
            </w:pPr>
            <w:r w:rsidRPr="3DCC0928">
              <w:rPr>
                <w:rFonts w:ascii="Calibri" w:eastAsia="Calibri" w:hAnsi="Calibri" w:cs="Calibri"/>
              </w:rPr>
              <w:t>minimum containment levels according to the type of organism (host), vector and genetic modification, or other containment requirements for transport, storage and disposal of GMOs.</w:t>
            </w:r>
          </w:p>
          <w:p w14:paraId="3ECD128B" w14:textId="77777777" w:rsidR="00CE75BB" w:rsidRDefault="00CE75BB" w:rsidP="00B61C1F">
            <w:pPr>
              <w:spacing w:before="120" w:after="120"/>
            </w:pPr>
            <w:r w:rsidRPr="3DCC0928">
              <w:rPr>
                <w:rFonts w:ascii="Calibri" w:eastAsia="Calibri" w:hAnsi="Calibri" w:cs="Calibri"/>
              </w:rPr>
              <w:t>For the statutory condition in section 75C, the rules would specify notification requirements, including timing and information to be notified.</w:t>
            </w:r>
          </w:p>
          <w:p w14:paraId="5C4D34E3" w14:textId="77777777" w:rsidR="00CE75BB" w:rsidRDefault="00CE75BB" w:rsidP="00B61C1F">
            <w:pPr>
              <w:spacing w:before="120"/>
            </w:pPr>
            <w:r w:rsidRPr="3DCC0928">
              <w:rPr>
                <w:rFonts w:ascii="Calibri" w:eastAsia="Calibri" w:hAnsi="Calibri" w:cs="Calibri"/>
                <w:b/>
                <w:bCs/>
              </w:rPr>
              <w:t>Common conditions for ND1-3</w:t>
            </w:r>
          </w:p>
          <w:p w14:paraId="18F2DE54" w14:textId="77777777" w:rsidR="00CE75BB" w:rsidRDefault="00CE75BB" w:rsidP="00CC6E63">
            <w:pPr>
              <w:pStyle w:val="ListParagraph"/>
              <w:spacing w:before="60"/>
              <w:ind w:left="357" w:hanging="357"/>
              <w:contextualSpacing w:val="0"/>
              <w:rPr>
                <w:rFonts w:ascii="Calibri" w:eastAsia="Calibri" w:hAnsi="Calibri" w:cs="Calibri"/>
              </w:rPr>
            </w:pPr>
            <w:r w:rsidRPr="3DCC0928">
              <w:rPr>
                <w:rFonts w:ascii="Calibri" w:eastAsia="Calibri" w:hAnsi="Calibri" w:cs="Calibri"/>
              </w:rPr>
              <w:t>Record-keeping obligations of the accredited organisation</w:t>
            </w:r>
          </w:p>
          <w:p w14:paraId="38480BA4" w14:textId="77777777" w:rsidR="00CE75BB" w:rsidRDefault="00CE75BB" w:rsidP="00CC6E63">
            <w:pPr>
              <w:pStyle w:val="ListParagraph"/>
              <w:spacing w:before="60"/>
              <w:ind w:left="357" w:hanging="357"/>
              <w:contextualSpacing w:val="0"/>
              <w:rPr>
                <w:rFonts w:ascii="Calibri" w:eastAsia="Calibri" w:hAnsi="Calibri" w:cs="Calibri"/>
              </w:rPr>
            </w:pPr>
            <w:r w:rsidRPr="3DCC0928">
              <w:rPr>
                <w:rFonts w:ascii="Calibri" w:eastAsia="Calibri" w:hAnsi="Calibri" w:cs="Calibri"/>
              </w:rPr>
              <w:t>Other notification obligations of the accredited organisation, e.g. reporting unintended effects of the GMO dealings.</w:t>
            </w:r>
          </w:p>
        </w:tc>
      </w:tr>
      <w:tr w:rsidR="00CE75BB" w14:paraId="1E9A4983" w14:textId="77777777" w:rsidTr="003F00F7">
        <w:trPr>
          <w:trHeight w:val="300"/>
        </w:trPr>
        <w:tc>
          <w:tcPr>
            <w:tcW w:w="3652" w:type="dxa"/>
            <w:vMerge/>
            <w:vAlign w:val="center"/>
          </w:tcPr>
          <w:p w14:paraId="1A7F22F6" w14:textId="77777777" w:rsidR="00CE75BB" w:rsidRDefault="00CE75BB" w:rsidP="00B61C1F"/>
        </w:tc>
        <w:tc>
          <w:tcPr>
            <w:tcW w:w="5910" w:type="dxa"/>
            <w:tcMar>
              <w:top w:w="28" w:type="dxa"/>
              <w:left w:w="108" w:type="dxa"/>
              <w:bottom w:w="28" w:type="dxa"/>
              <w:right w:w="108" w:type="dxa"/>
            </w:tcMar>
          </w:tcPr>
          <w:p w14:paraId="1A6CF662" w14:textId="77777777" w:rsidR="00CE75BB" w:rsidRDefault="00CE75BB" w:rsidP="00B61C1F">
            <w:pPr>
              <w:spacing w:before="120" w:after="120"/>
            </w:pPr>
            <w:r w:rsidRPr="00CC696C">
              <w:rPr>
                <w:rFonts w:ascii="Calibri" w:eastAsia="Calibri" w:hAnsi="Calibri" w:cs="Calibri"/>
                <w:b/>
                <w:bCs/>
                <w:color w:val="0D5672" w:themeColor="accent1" w:themeShade="80"/>
              </w:rPr>
              <w:t>Pre-notified notifiable dealings</w:t>
            </w:r>
          </w:p>
          <w:p w14:paraId="6134DE39" w14:textId="77777777" w:rsidR="00CE75BB" w:rsidRDefault="00CE75BB" w:rsidP="00B61C1F">
            <w:pPr>
              <w:tabs>
                <w:tab w:val="left" w:pos="720"/>
              </w:tabs>
            </w:pPr>
            <w:r w:rsidRPr="3DCC0928">
              <w:rPr>
                <w:rFonts w:ascii="Calibri" w:eastAsia="Calibri" w:hAnsi="Calibri" w:cs="Calibri"/>
              </w:rPr>
              <w:t>Classes ND4 and 5 would cover GMO dealings that currently must be licensed, but a lesser level of oversight is warranted because they pose low risk and/or other regulators manage key risks:</w:t>
            </w:r>
          </w:p>
          <w:p w14:paraId="443E1BA1" w14:textId="4BEB429E" w:rsidR="00CE75BB" w:rsidRDefault="00CE75BB" w:rsidP="00944E04">
            <w:pPr>
              <w:pStyle w:val="ListParagraph"/>
              <w:spacing w:before="60"/>
              <w:contextualSpacing w:val="0"/>
              <w:rPr>
                <w:rFonts w:ascii="Calibri" w:eastAsia="Calibri" w:hAnsi="Calibri" w:cs="Calibri"/>
              </w:rPr>
            </w:pPr>
            <w:r w:rsidRPr="3DCC0928">
              <w:rPr>
                <w:rFonts w:ascii="Calibri" w:eastAsia="Calibri" w:hAnsi="Calibri" w:cs="Calibri"/>
                <w:b/>
                <w:bCs/>
              </w:rPr>
              <w:t>Class ND4</w:t>
            </w:r>
            <w:r w:rsidRPr="3DCC0928">
              <w:rPr>
                <w:rFonts w:ascii="Calibri" w:eastAsia="Calibri" w:hAnsi="Calibri" w:cs="Calibri"/>
              </w:rPr>
              <w:t xml:space="preserve"> – Commercial supply of veterinary vaccines </w:t>
            </w:r>
            <w:r w:rsidR="00BC2B26">
              <w:rPr>
                <w:rFonts w:ascii="Calibri" w:eastAsia="Calibri" w:hAnsi="Calibri" w:cs="Calibri"/>
              </w:rPr>
              <w:t>subject to an authorisation</w:t>
            </w:r>
            <w:r w:rsidRPr="3DCC0928">
              <w:rPr>
                <w:rFonts w:ascii="Calibri" w:eastAsia="Calibri" w:hAnsi="Calibri" w:cs="Calibri"/>
              </w:rPr>
              <w:t xml:space="preserve"> </w:t>
            </w:r>
            <w:r w:rsidR="00BC2B26">
              <w:rPr>
                <w:rFonts w:ascii="Calibri" w:eastAsia="Calibri" w:hAnsi="Calibri" w:cs="Calibri"/>
              </w:rPr>
              <w:t>of</w:t>
            </w:r>
            <w:r w:rsidRPr="3DCC0928">
              <w:rPr>
                <w:rFonts w:ascii="Calibri" w:eastAsia="Calibri" w:hAnsi="Calibri" w:cs="Calibri"/>
              </w:rPr>
              <w:t xml:space="preserve"> the Australian Pesticides and Veterinary Medicines Authority.</w:t>
            </w:r>
          </w:p>
          <w:p w14:paraId="1DB6D10C" w14:textId="77777777" w:rsidR="00CE75BB" w:rsidRPr="00404F50" w:rsidRDefault="00CE75BB" w:rsidP="00944E04">
            <w:pPr>
              <w:spacing w:before="60"/>
              <w:rPr>
                <w:rFonts w:ascii="Calibri" w:eastAsia="Calibri" w:hAnsi="Calibri" w:cs="Calibri"/>
              </w:rPr>
            </w:pPr>
            <w:r w:rsidRPr="00404F50">
              <w:rPr>
                <w:rFonts w:ascii="Calibri" w:eastAsia="Calibri" w:hAnsi="Calibri" w:cs="Calibri"/>
              </w:rPr>
              <w:t>A dealing is not an ND4 dealing if it is a designated dealing</w:t>
            </w:r>
          </w:p>
          <w:p w14:paraId="097E7FDF" w14:textId="77777777" w:rsidR="00CE75BB" w:rsidRDefault="00CE75BB" w:rsidP="008468CD">
            <w:pPr>
              <w:pStyle w:val="ListParagraph"/>
              <w:keepNext/>
              <w:keepLines/>
              <w:spacing w:before="60"/>
              <w:ind w:hanging="357"/>
              <w:contextualSpacing w:val="0"/>
              <w:rPr>
                <w:rFonts w:ascii="Calibri" w:eastAsia="Calibri" w:hAnsi="Calibri" w:cs="Calibri"/>
              </w:rPr>
            </w:pPr>
            <w:r w:rsidRPr="3DCC0928">
              <w:rPr>
                <w:rFonts w:ascii="Calibri" w:eastAsia="Calibri" w:hAnsi="Calibri" w:cs="Calibri"/>
                <w:b/>
                <w:bCs/>
              </w:rPr>
              <w:lastRenderedPageBreak/>
              <w:t>Class ND5</w:t>
            </w:r>
            <w:r w:rsidRPr="3DCC0928">
              <w:rPr>
                <w:rFonts w:ascii="Calibri" w:eastAsia="Calibri" w:hAnsi="Calibri" w:cs="Calibri"/>
              </w:rPr>
              <w:t xml:space="preserve"> – Import of bulk grain for processing (contained), where:</w:t>
            </w:r>
          </w:p>
          <w:p w14:paraId="54FC3E90" w14:textId="77777777" w:rsidR="00CE75BB" w:rsidRDefault="00CE75BB" w:rsidP="008468CD">
            <w:pPr>
              <w:pStyle w:val="ListParagraph"/>
              <w:keepNext/>
              <w:keepLines/>
              <w:numPr>
                <w:ilvl w:val="0"/>
                <w:numId w:val="48"/>
              </w:numPr>
              <w:spacing w:before="60"/>
              <w:ind w:hanging="357"/>
              <w:contextualSpacing w:val="0"/>
              <w:rPr>
                <w:rFonts w:ascii="Calibri" w:eastAsia="Calibri" w:hAnsi="Calibri" w:cs="Calibri"/>
              </w:rPr>
            </w:pPr>
            <w:r w:rsidRPr="3DCC0928">
              <w:rPr>
                <w:rFonts w:ascii="Calibri" w:eastAsia="Calibri" w:hAnsi="Calibri" w:cs="Calibri"/>
              </w:rPr>
              <w:t>the GMO has been approved in the country of origin, and</w:t>
            </w:r>
          </w:p>
          <w:p w14:paraId="6BF90F20" w14:textId="6FFDE965" w:rsidR="00CE75BB" w:rsidRDefault="00CE75BB" w:rsidP="00091ECC">
            <w:pPr>
              <w:pStyle w:val="ListParagraph"/>
              <w:numPr>
                <w:ilvl w:val="0"/>
                <w:numId w:val="48"/>
              </w:numPr>
              <w:spacing w:before="60"/>
              <w:contextualSpacing w:val="0"/>
              <w:rPr>
                <w:rFonts w:ascii="Calibri" w:eastAsia="Calibri" w:hAnsi="Calibri" w:cs="Calibri"/>
              </w:rPr>
            </w:pPr>
            <w:r w:rsidRPr="3DCC0928">
              <w:rPr>
                <w:rFonts w:ascii="Calibri" w:eastAsia="Calibri" w:hAnsi="Calibri" w:cs="Calibri"/>
              </w:rPr>
              <w:t>import of the bulk grain is authorised under a permit issued by the Department of Agriculture, Fisheries and Forestry</w:t>
            </w:r>
          </w:p>
          <w:p w14:paraId="4CC61F48" w14:textId="33E1942A" w:rsidR="00CE75BB" w:rsidRDefault="00C84E73" w:rsidP="00091ECC">
            <w:pPr>
              <w:pStyle w:val="ListParagraph"/>
              <w:numPr>
                <w:ilvl w:val="0"/>
                <w:numId w:val="48"/>
              </w:numPr>
              <w:spacing w:before="60"/>
              <w:contextualSpacing w:val="0"/>
              <w:rPr>
                <w:rFonts w:ascii="Calibri" w:eastAsia="Calibri" w:hAnsi="Calibri" w:cs="Calibri"/>
              </w:rPr>
            </w:pPr>
            <w:r>
              <w:rPr>
                <w:rFonts w:ascii="Calibri" w:eastAsia="Calibri" w:hAnsi="Calibri" w:cs="Calibri"/>
              </w:rPr>
              <w:t>t</w:t>
            </w:r>
            <w:r w:rsidR="00CE75BB" w:rsidRPr="3DCC0928">
              <w:rPr>
                <w:rFonts w:ascii="Calibri" w:eastAsia="Calibri" w:hAnsi="Calibri" w:cs="Calibri"/>
              </w:rPr>
              <w:t xml:space="preserve">he grain </w:t>
            </w:r>
            <w:r w:rsidR="1A23A199" w:rsidRPr="33B82CF7">
              <w:rPr>
                <w:rFonts w:ascii="Calibri" w:eastAsia="Calibri" w:hAnsi="Calibri" w:cs="Calibri"/>
              </w:rPr>
              <w:t>is to be</w:t>
            </w:r>
            <w:r w:rsidR="00CE75BB" w:rsidRPr="3DCC0928">
              <w:rPr>
                <w:rFonts w:ascii="Calibri" w:eastAsia="Calibri" w:hAnsi="Calibri" w:cs="Calibri"/>
              </w:rPr>
              <w:t xml:space="preserve"> de-vitalised</w:t>
            </w:r>
            <w:r>
              <w:rPr>
                <w:rFonts w:ascii="Calibri" w:eastAsia="Calibri" w:hAnsi="Calibri" w:cs="Calibri"/>
              </w:rPr>
              <w:t>.</w:t>
            </w:r>
          </w:p>
          <w:p w14:paraId="67AAF348" w14:textId="77777777" w:rsidR="00CE75BB" w:rsidRDefault="00CE75BB" w:rsidP="00B61C1F">
            <w:pPr>
              <w:spacing w:before="120"/>
            </w:pPr>
            <w:r w:rsidRPr="3DCC0928">
              <w:rPr>
                <w:rFonts w:ascii="Calibri" w:eastAsia="Calibri" w:hAnsi="Calibri" w:cs="Calibri"/>
                <w:b/>
                <w:bCs/>
              </w:rPr>
              <w:t>Authorisation requirements</w:t>
            </w:r>
          </w:p>
          <w:p w14:paraId="2444011A" w14:textId="77777777" w:rsidR="00CE75BB" w:rsidRDefault="00CE75BB" w:rsidP="00C84E73">
            <w:pPr>
              <w:pStyle w:val="ListParagraph"/>
              <w:spacing w:before="60"/>
              <w:ind w:left="357" w:hanging="357"/>
              <w:contextualSpacing w:val="0"/>
              <w:rPr>
                <w:rFonts w:ascii="Calibri" w:eastAsia="Calibri" w:hAnsi="Calibri" w:cs="Calibri"/>
              </w:rPr>
            </w:pPr>
            <w:r w:rsidRPr="3DCC0928">
              <w:rPr>
                <w:rFonts w:ascii="Calibri" w:eastAsia="Calibri" w:hAnsi="Calibri" w:cs="Calibri"/>
              </w:rPr>
              <w:t>Notification of dealings to the Regulator prior to the dealings being undertaken, including timing and information to be notified.</w:t>
            </w:r>
          </w:p>
          <w:p w14:paraId="5FEB0428" w14:textId="10AEC046" w:rsidR="00CE75BB" w:rsidRDefault="00CE75BB" w:rsidP="00C84E73">
            <w:pPr>
              <w:pStyle w:val="ListParagraph"/>
              <w:spacing w:before="60"/>
              <w:ind w:left="357" w:hanging="357"/>
              <w:contextualSpacing w:val="0"/>
              <w:rPr>
                <w:rFonts w:ascii="Calibri" w:eastAsia="Calibri" w:hAnsi="Calibri" w:cs="Calibri"/>
              </w:rPr>
            </w:pPr>
            <w:r w:rsidRPr="3DCC0928">
              <w:rPr>
                <w:rFonts w:ascii="Calibri" w:eastAsia="Calibri" w:hAnsi="Calibri" w:cs="Calibri"/>
              </w:rPr>
              <w:t>Additional authorisation requirements may be prescribed for each pre-</w:t>
            </w:r>
            <w:r w:rsidR="00A04EF0">
              <w:rPr>
                <w:rFonts w:ascii="Calibri" w:eastAsia="Calibri" w:hAnsi="Calibri" w:cs="Calibri"/>
              </w:rPr>
              <w:t xml:space="preserve">notified </w:t>
            </w:r>
            <w:r w:rsidRPr="3DCC0928">
              <w:rPr>
                <w:rFonts w:ascii="Calibri" w:eastAsia="Calibri" w:hAnsi="Calibri" w:cs="Calibri"/>
              </w:rPr>
              <w:t>notifiable dealings class.</w:t>
            </w:r>
          </w:p>
        </w:tc>
        <w:tc>
          <w:tcPr>
            <w:tcW w:w="4635" w:type="dxa"/>
            <w:tcMar>
              <w:top w:w="28" w:type="dxa"/>
              <w:left w:w="108" w:type="dxa"/>
              <w:bottom w:w="28" w:type="dxa"/>
              <w:right w:w="108" w:type="dxa"/>
            </w:tcMar>
          </w:tcPr>
          <w:p w14:paraId="560B57D5" w14:textId="7661AA50" w:rsidR="00CE75BB" w:rsidRDefault="00CE75BB" w:rsidP="00B61C1F">
            <w:pPr>
              <w:spacing w:before="120"/>
            </w:pPr>
            <w:r w:rsidRPr="3DCC0928">
              <w:rPr>
                <w:rFonts w:ascii="Calibri" w:eastAsia="Calibri" w:hAnsi="Calibri" w:cs="Calibri"/>
                <w:b/>
                <w:bCs/>
              </w:rPr>
              <w:lastRenderedPageBreak/>
              <w:t>Conditions for ND4-5</w:t>
            </w:r>
          </w:p>
          <w:p w14:paraId="0C357666" w14:textId="610B5806" w:rsidR="00CE75BB" w:rsidRDefault="00CE75BB" w:rsidP="00944E04">
            <w:pPr>
              <w:pStyle w:val="ListParagraph"/>
              <w:spacing w:before="60"/>
              <w:ind w:left="357" w:hanging="357"/>
              <w:contextualSpacing w:val="0"/>
              <w:rPr>
                <w:rFonts w:ascii="Calibri" w:eastAsia="Calibri" w:hAnsi="Calibri" w:cs="Calibri"/>
              </w:rPr>
            </w:pPr>
            <w:r w:rsidRPr="3DCC0928">
              <w:rPr>
                <w:rFonts w:ascii="Calibri" w:eastAsia="Calibri" w:hAnsi="Calibri" w:cs="Calibri"/>
              </w:rPr>
              <w:t xml:space="preserve">ND4 – </w:t>
            </w:r>
            <w:r w:rsidR="00C87402">
              <w:rPr>
                <w:rFonts w:ascii="Calibri" w:eastAsia="Calibri" w:hAnsi="Calibri" w:cs="Calibri"/>
              </w:rPr>
              <w:t xml:space="preserve">Conditions may </w:t>
            </w:r>
            <w:r w:rsidR="00CA2279">
              <w:rPr>
                <w:rFonts w:ascii="Calibri" w:eastAsia="Calibri" w:hAnsi="Calibri" w:cs="Calibri"/>
              </w:rPr>
              <w:t xml:space="preserve">be </w:t>
            </w:r>
            <w:r w:rsidR="00C87402">
              <w:rPr>
                <w:rFonts w:ascii="Calibri" w:eastAsia="Calibri" w:hAnsi="Calibri" w:cs="Calibri"/>
              </w:rPr>
              <w:t>required</w:t>
            </w:r>
            <w:r w:rsidR="00CA2279">
              <w:rPr>
                <w:rFonts w:ascii="Calibri" w:eastAsia="Calibri" w:hAnsi="Calibri" w:cs="Calibri"/>
              </w:rPr>
              <w:t xml:space="preserve"> to further restrict this class.</w:t>
            </w:r>
          </w:p>
          <w:p w14:paraId="36F8E07B" w14:textId="7D628DB2" w:rsidR="00CE75BB" w:rsidRDefault="00CE75BB" w:rsidP="00944E04">
            <w:pPr>
              <w:pStyle w:val="ListParagraph"/>
              <w:spacing w:before="60"/>
              <w:ind w:left="357" w:hanging="357"/>
              <w:contextualSpacing w:val="0"/>
              <w:rPr>
                <w:rFonts w:ascii="Calibri" w:eastAsia="Calibri" w:hAnsi="Calibri" w:cs="Calibri"/>
              </w:rPr>
            </w:pPr>
            <w:r w:rsidRPr="3DCC0928">
              <w:rPr>
                <w:rFonts w:ascii="Calibri" w:eastAsia="Calibri" w:hAnsi="Calibri" w:cs="Calibri"/>
              </w:rPr>
              <w:t xml:space="preserve">ND5 – conditions would primarily be related to Transport, Storage and Disposal </w:t>
            </w:r>
          </w:p>
          <w:p w14:paraId="04C898CB" w14:textId="371C1770" w:rsidR="00CE75BB" w:rsidRDefault="00CE75BB" w:rsidP="00944E04">
            <w:pPr>
              <w:pStyle w:val="ListParagraph"/>
              <w:spacing w:before="60"/>
              <w:ind w:left="357" w:hanging="357"/>
              <w:contextualSpacing w:val="0"/>
              <w:rPr>
                <w:rFonts w:ascii="Calibri" w:eastAsia="Calibri" w:hAnsi="Calibri" w:cs="Calibri"/>
                <w:i/>
                <w:iCs/>
              </w:rPr>
            </w:pPr>
            <w:r w:rsidRPr="3DCC0928">
              <w:rPr>
                <w:rFonts w:ascii="Calibri" w:eastAsia="Calibri" w:hAnsi="Calibri" w:cs="Calibri"/>
              </w:rPr>
              <w:t xml:space="preserve">ND5 - Must comply with conditions of permit issued under the </w:t>
            </w:r>
            <w:r w:rsidRPr="3DCC0928">
              <w:rPr>
                <w:rFonts w:ascii="Calibri" w:eastAsia="Calibri" w:hAnsi="Calibri" w:cs="Calibri"/>
                <w:i/>
                <w:iCs/>
              </w:rPr>
              <w:t>Biosecurity Act 2015</w:t>
            </w:r>
          </w:p>
        </w:tc>
      </w:tr>
    </w:tbl>
    <w:p w14:paraId="509A09FD" w14:textId="6EB018EA" w:rsidR="3DCC0928" w:rsidRDefault="2230FDC4" w:rsidP="00490AC8">
      <w:pPr>
        <w:pStyle w:val="Heading1"/>
        <w:spacing w:line="257" w:lineRule="auto"/>
      </w:pPr>
      <w:r w:rsidRPr="3DCC0928">
        <w:rPr>
          <w:rFonts w:ascii="Calibri Light" w:eastAsia="Calibri Light" w:hAnsi="Calibri Light" w:cs="Calibri Light"/>
          <w:sz w:val="24"/>
          <w:szCs w:val="24"/>
        </w:rPr>
        <w:t xml:space="preserve"> </w:t>
      </w:r>
    </w:p>
    <w:p w14:paraId="544FAF05" w14:textId="1242F5B4" w:rsidR="3DCC0928" w:rsidRDefault="3DCC0928" w:rsidP="3DCC0928">
      <w:pPr>
        <w:sectPr w:rsidR="3DCC0928" w:rsidSect="00AD754E">
          <w:pgSz w:w="16838" w:h="11906" w:orient="landscape"/>
          <w:pgMar w:top="851" w:right="1440" w:bottom="1274" w:left="1418" w:header="850" w:footer="567" w:gutter="0"/>
          <w:cols w:space="708"/>
          <w:docGrid w:linePitch="360"/>
        </w:sectPr>
      </w:pPr>
    </w:p>
    <w:p w14:paraId="2578B3D6" w14:textId="7CF120F6" w:rsidR="00A87B31" w:rsidRDefault="000B103A" w:rsidP="01C67704">
      <w:pPr>
        <w:pStyle w:val="Heading3"/>
      </w:pPr>
      <w:bookmarkStart w:id="38" w:name="_Toc213775517"/>
      <w:r>
        <w:lastRenderedPageBreak/>
        <w:t>Non-notifiable</w:t>
      </w:r>
      <w:r w:rsidR="00A87B31">
        <w:t xml:space="preserve"> dealings</w:t>
      </w:r>
      <w:bookmarkEnd w:id="38"/>
    </w:p>
    <w:p w14:paraId="78A52B3B" w14:textId="336AB027" w:rsidR="00855941" w:rsidRDefault="00462213" w:rsidP="00EC015F">
      <w:pPr>
        <w:pStyle w:val="ListParagraph"/>
        <w:ind w:left="425" w:hanging="425"/>
        <w:contextualSpacing w:val="0"/>
      </w:pPr>
      <w:r>
        <w:t>T</w:t>
      </w:r>
      <w:r w:rsidR="00855941">
        <w:t xml:space="preserve">he </w:t>
      </w:r>
      <w:r w:rsidR="00D64425">
        <w:t>draft Bill</w:t>
      </w:r>
      <w:r w:rsidR="00855941">
        <w:t xml:space="preserve"> </w:t>
      </w:r>
      <w:r>
        <w:t xml:space="preserve">would </w:t>
      </w:r>
      <w:r w:rsidR="00855941">
        <w:t xml:space="preserve">provide for the new authorisation pathway </w:t>
      </w:r>
      <w:r w:rsidR="00EA5E2C">
        <w:t xml:space="preserve">for </w:t>
      </w:r>
      <w:r w:rsidR="34F5B118">
        <w:t>NNDs</w:t>
      </w:r>
      <w:r w:rsidR="00637B45">
        <w:t xml:space="preserve">. </w:t>
      </w:r>
      <w:r w:rsidR="00C81402">
        <w:t>This</w:t>
      </w:r>
      <w:r w:rsidR="000F4650">
        <w:t xml:space="preserve"> pathway</w:t>
      </w:r>
      <w:r w:rsidR="00C81402">
        <w:t xml:space="preserve"> is intended to operate </w:t>
      </w:r>
      <w:r w:rsidR="00817F1D">
        <w:t xml:space="preserve">similarly to </w:t>
      </w:r>
      <w:r w:rsidR="00BF6561">
        <w:t>current</w:t>
      </w:r>
      <w:r w:rsidR="00C81402">
        <w:t xml:space="preserve"> exempt dealings</w:t>
      </w:r>
      <w:r w:rsidR="1CF8CD1D">
        <w:t xml:space="preserve"> (as set out in the current GT Regulations at Regulation 6)</w:t>
      </w:r>
      <w:r w:rsidR="00C81402">
        <w:t>, and i</w:t>
      </w:r>
      <w:r w:rsidR="008D77C9">
        <w:t xml:space="preserve">t is </w:t>
      </w:r>
      <w:r w:rsidR="00587296">
        <w:t>proposed</w:t>
      </w:r>
      <w:r w:rsidR="008D77C9">
        <w:t xml:space="preserve"> that dealings that are currently exempt dealings will fall into this authorisation pathway</w:t>
      </w:r>
      <w:r w:rsidR="00EA20AD">
        <w:t>.</w:t>
      </w:r>
      <w:r w:rsidR="00C81402">
        <w:t xml:space="preserve"> </w:t>
      </w:r>
    </w:p>
    <w:p w14:paraId="737861F4" w14:textId="3275FE72" w:rsidR="00855941" w:rsidRDefault="00F215D9" w:rsidP="00EC015F">
      <w:pPr>
        <w:pStyle w:val="ListParagraph"/>
        <w:spacing w:before="160" w:after="0"/>
        <w:ind w:left="425" w:hanging="425"/>
        <w:contextualSpacing w:val="0"/>
      </w:pPr>
      <w:r>
        <w:t xml:space="preserve">The </w:t>
      </w:r>
      <w:r w:rsidR="00EB28AE">
        <w:t xml:space="preserve">GT </w:t>
      </w:r>
      <w:r w:rsidR="00644FC1">
        <w:t>R</w:t>
      </w:r>
      <w:r w:rsidR="00E47C85">
        <w:t xml:space="preserve">egulations </w:t>
      </w:r>
      <w:r w:rsidR="00EB28AE">
        <w:t xml:space="preserve">as proposed to be amended </w:t>
      </w:r>
      <w:r w:rsidR="00E47C85">
        <w:t>would</w:t>
      </w:r>
      <w:r w:rsidR="00855941">
        <w:t xml:space="preserve"> prescribe classes of </w:t>
      </w:r>
      <w:r w:rsidR="7E77300D">
        <w:t>NNDs</w:t>
      </w:r>
      <w:r w:rsidR="000939E6">
        <w:t xml:space="preserve"> by reference to </w:t>
      </w:r>
      <w:r w:rsidR="00355CFE">
        <w:t>matters such as</w:t>
      </w:r>
      <w:r w:rsidR="00855941">
        <w:t>:</w:t>
      </w:r>
    </w:p>
    <w:p w14:paraId="6C52C0A7" w14:textId="3981C3FF" w:rsidR="00855941" w:rsidRDefault="0043024C" w:rsidP="00F01102">
      <w:pPr>
        <w:pStyle w:val="ListParagraph"/>
        <w:numPr>
          <w:ilvl w:val="1"/>
          <w:numId w:val="14"/>
        </w:numPr>
        <w:spacing w:before="80" w:after="0"/>
        <w:ind w:left="850" w:hanging="425"/>
        <w:contextualSpacing w:val="0"/>
      </w:pPr>
      <w:r>
        <w:t>t</w:t>
      </w:r>
      <w:r w:rsidR="00855941">
        <w:t>he type or types of GMOs</w:t>
      </w:r>
    </w:p>
    <w:p w14:paraId="3DB5BFFA" w14:textId="0075158D" w:rsidR="00855941" w:rsidRDefault="0043024C" w:rsidP="00F01102">
      <w:pPr>
        <w:pStyle w:val="ListParagraph"/>
        <w:numPr>
          <w:ilvl w:val="1"/>
          <w:numId w:val="14"/>
        </w:numPr>
        <w:spacing w:before="80" w:after="0"/>
        <w:ind w:left="850" w:hanging="425"/>
        <w:contextualSpacing w:val="0"/>
      </w:pPr>
      <w:r>
        <w:t>t</w:t>
      </w:r>
      <w:r w:rsidR="00855941">
        <w:t>he type or types of dealings which may be undertaken</w:t>
      </w:r>
    </w:p>
    <w:p w14:paraId="0092B6A9" w14:textId="71D6F707" w:rsidR="00855941" w:rsidRDefault="0043024C" w:rsidP="00F01102">
      <w:pPr>
        <w:pStyle w:val="ListParagraph"/>
        <w:numPr>
          <w:ilvl w:val="1"/>
          <w:numId w:val="14"/>
        </w:numPr>
        <w:spacing w:before="80" w:after="0"/>
        <w:ind w:left="850" w:hanging="425"/>
        <w:contextualSpacing w:val="0"/>
      </w:pPr>
      <w:r>
        <w:t>t</w:t>
      </w:r>
      <w:r w:rsidR="00855941">
        <w:t xml:space="preserve">he </w:t>
      </w:r>
      <w:r w:rsidR="004E32CE">
        <w:t>locatio</w:t>
      </w:r>
      <w:r w:rsidR="00855941">
        <w:t>n where dealings may be undertaken</w:t>
      </w:r>
    </w:p>
    <w:p w14:paraId="797E8D1A" w14:textId="625BA12F" w:rsidR="00E3346C" w:rsidRDefault="0043024C" w:rsidP="00F01102">
      <w:pPr>
        <w:pStyle w:val="ListParagraph"/>
        <w:numPr>
          <w:ilvl w:val="1"/>
          <w:numId w:val="14"/>
        </w:numPr>
        <w:spacing w:before="80" w:after="0"/>
        <w:ind w:left="850" w:hanging="425"/>
        <w:contextualSpacing w:val="0"/>
      </w:pPr>
      <w:r>
        <w:t>t</w:t>
      </w:r>
      <w:r w:rsidR="00855941">
        <w:t>raining and expertise of persons undertaking the dealings</w:t>
      </w:r>
    </w:p>
    <w:p w14:paraId="2ABEED32" w14:textId="74D78F0C" w:rsidR="00855941" w:rsidRDefault="0043024C" w:rsidP="00F01102">
      <w:pPr>
        <w:pStyle w:val="ListParagraph"/>
        <w:numPr>
          <w:ilvl w:val="1"/>
          <w:numId w:val="14"/>
        </w:numPr>
        <w:spacing w:before="80" w:after="0"/>
        <w:ind w:left="850" w:hanging="425"/>
        <w:contextualSpacing w:val="0"/>
      </w:pPr>
      <w:r>
        <w:t>m</w:t>
      </w:r>
      <w:r w:rsidR="00E3346C">
        <w:t>atters the rules may specify for N</w:t>
      </w:r>
      <w:r w:rsidR="00A47CD3">
        <w:t>N</w:t>
      </w:r>
      <w:r w:rsidR="00E3346C">
        <w:t>D classes</w:t>
      </w:r>
      <w:r w:rsidR="00855941">
        <w:t>.</w:t>
      </w:r>
    </w:p>
    <w:p w14:paraId="7E4E1AC4" w14:textId="2F0B994B" w:rsidR="00897B96" w:rsidRDefault="00DB576C" w:rsidP="00EC015F">
      <w:pPr>
        <w:pStyle w:val="ListParagraph"/>
        <w:spacing w:before="160" w:after="0"/>
        <w:ind w:left="425" w:hanging="425"/>
        <w:contextualSpacing w:val="0"/>
      </w:pPr>
      <w:r>
        <w:t>NND</w:t>
      </w:r>
      <w:r w:rsidR="008A50FA">
        <w:t xml:space="preserve"> classes would only include dealings</w:t>
      </w:r>
      <w:r w:rsidR="67865109">
        <w:t xml:space="preserve"> not intentionally released into the environment</w:t>
      </w:r>
      <w:r>
        <w:t xml:space="preserve">, </w:t>
      </w:r>
      <w:r w:rsidR="00E15172">
        <w:t>similarly to the current exempt dealings</w:t>
      </w:r>
      <w:r w:rsidR="00B81D67">
        <w:t>.</w:t>
      </w:r>
    </w:p>
    <w:p w14:paraId="38946BB9" w14:textId="7ADD5F88" w:rsidR="002601D8" w:rsidRDefault="00F56B73" w:rsidP="00EC015F">
      <w:pPr>
        <w:pStyle w:val="ListParagraph"/>
        <w:spacing w:before="160" w:after="0"/>
        <w:ind w:left="425" w:hanging="425"/>
        <w:contextualSpacing w:val="0"/>
      </w:pPr>
      <w:r>
        <w:t>In contrast</w:t>
      </w:r>
      <w:r w:rsidR="002601D8">
        <w:t xml:space="preserve"> to other authorisation pathways</w:t>
      </w:r>
      <w:r>
        <w:t>,</w:t>
      </w:r>
      <w:r w:rsidR="002601D8">
        <w:t xml:space="preserve"> </w:t>
      </w:r>
      <w:r w:rsidR="002E7780">
        <w:t xml:space="preserve">but consistent with current exempt dealings, </w:t>
      </w:r>
      <w:r w:rsidR="008F6DBF">
        <w:t xml:space="preserve">there </w:t>
      </w:r>
      <w:r w:rsidR="00045AA6">
        <w:t>w</w:t>
      </w:r>
      <w:r w:rsidR="004557AB">
        <w:t>ould</w:t>
      </w:r>
      <w:r w:rsidR="00045AA6">
        <w:t xml:space="preserve"> not </w:t>
      </w:r>
      <w:r w:rsidR="008F6DBF">
        <w:t xml:space="preserve">be any </w:t>
      </w:r>
      <w:r w:rsidR="00045AA6">
        <w:t xml:space="preserve">conditions for </w:t>
      </w:r>
      <w:r w:rsidR="260C4462">
        <w:t>NNDs</w:t>
      </w:r>
      <w:r w:rsidR="2FC4C283">
        <w:t>.</w:t>
      </w:r>
    </w:p>
    <w:p w14:paraId="0361F471" w14:textId="77777777" w:rsidR="009A5263" w:rsidRDefault="00044662" w:rsidP="00EC015F">
      <w:pPr>
        <w:pStyle w:val="ListParagraph"/>
        <w:spacing w:before="160" w:after="0"/>
        <w:ind w:left="425" w:hanging="425"/>
        <w:contextualSpacing w:val="0"/>
      </w:pPr>
      <w:r>
        <w:t xml:space="preserve">Table </w:t>
      </w:r>
      <w:r w:rsidR="00E36BF1">
        <w:t>5</w:t>
      </w:r>
      <w:r>
        <w:t xml:space="preserve"> sets out the types of matters currently intended to be specified in regulations and rules for all </w:t>
      </w:r>
      <w:r w:rsidR="00922098">
        <w:t>NND</w:t>
      </w:r>
      <w:r>
        <w:t xml:space="preserve"> classes.</w:t>
      </w:r>
    </w:p>
    <w:p w14:paraId="2DC5C2CE" w14:textId="77777777" w:rsidR="00557FDF" w:rsidRDefault="00557FDF" w:rsidP="000D3050">
      <w:pPr>
        <w:spacing w:after="0"/>
      </w:pPr>
    </w:p>
    <w:p w14:paraId="25DDA843" w14:textId="76E7E607" w:rsidR="00557FDF" w:rsidRDefault="00557FDF" w:rsidP="00750D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3EBDA" w:themeFill="accent5" w:themeFillTint="33"/>
        <w:spacing w:after="80"/>
        <w:rPr>
          <w:iCs/>
        </w:rPr>
      </w:pPr>
      <w:r>
        <w:rPr>
          <w:iCs/>
        </w:rPr>
        <w:t xml:space="preserve">Question </w:t>
      </w:r>
      <w:r w:rsidR="00941EA8">
        <w:rPr>
          <w:iCs/>
        </w:rPr>
        <w:t xml:space="preserve">10 </w:t>
      </w:r>
      <w:r>
        <w:rPr>
          <w:iCs/>
        </w:rPr>
        <w:t xml:space="preserve">– Do you have concerns in relation to the proposed </w:t>
      </w:r>
      <w:r w:rsidR="006B773C">
        <w:rPr>
          <w:iCs/>
        </w:rPr>
        <w:t>non-</w:t>
      </w:r>
      <w:r>
        <w:rPr>
          <w:iCs/>
        </w:rPr>
        <w:t>notifiable dealings classes?</w:t>
      </w:r>
    </w:p>
    <w:p w14:paraId="22FEB3B4" w14:textId="12A99FB7" w:rsidR="00750D8B" w:rsidRPr="00750D8B" w:rsidRDefault="00750D8B" w:rsidP="00750D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3EBDA" w:themeFill="accent5" w:themeFillTint="33"/>
        <w:spacing w:after="80"/>
        <w:rPr>
          <w:iCs/>
        </w:rPr>
      </w:pPr>
      <w:r>
        <w:rPr>
          <w:iCs/>
        </w:rPr>
        <w:t xml:space="preserve">Question </w:t>
      </w:r>
      <w:r w:rsidR="00941EA8">
        <w:rPr>
          <w:iCs/>
        </w:rPr>
        <w:t xml:space="preserve">11 </w:t>
      </w:r>
      <w:r>
        <w:rPr>
          <w:iCs/>
        </w:rPr>
        <w:t xml:space="preserve">– Do you </w:t>
      </w:r>
      <w:r w:rsidR="00AA754B">
        <w:rPr>
          <w:iCs/>
        </w:rPr>
        <w:t xml:space="preserve">consider the language </w:t>
      </w:r>
      <w:r w:rsidR="006B773C">
        <w:rPr>
          <w:iCs/>
        </w:rPr>
        <w:t xml:space="preserve">‘not involving intentional release into the environment’ </w:t>
      </w:r>
      <w:r w:rsidR="4677B004">
        <w:t>appropriate for NNDs?</w:t>
      </w:r>
    </w:p>
    <w:p w14:paraId="0F000163" w14:textId="77777777" w:rsidR="00557FDF" w:rsidRDefault="00557FDF" w:rsidP="00557FDF"/>
    <w:p w14:paraId="13C770FB" w14:textId="77777777" w:rsidR="00557FDF" w:rsidRDefault="00557FDF" w:rsidP="00557FDF"/>
    <w:p w14:paraId="305DBB9F" w14:textId="1AAF5456" w:rsidR="00557FDF" w:rsidRDefault="00557FDF" w:rsidP="00557FDF">
      <w:pPr>
        <w:sectPr w:rsidR="00557FDF" w:rsidSect="00982B4E">
          <w:pgSz w:w="11906" w:h="16838"/>
          <w:pgMar w:top="1440" w:right="1274" w:bottom="1418" w:left="1440" w:header="850" w:footer="567" w:gutter="0"/>
          <w:cols w:space="708"/>
          <w:docGrid w:linePitch="360"/>
        </w:sectPr>
      </w:pPr>
    </w:p>
    <w:p w14:paraId="7B440471" w14:textId="187831AA" w:rsidR="007B2317" w:rsidRDefault="007B2317" w:rsidP="0032584D">
      <w:pPr>
        <w:keepNext/>
      </w:pPr>
      <w:r w:rsidRPr="3DCC0928">
        <w:lastRenderedPageBreak/>
        <w:t xml:space="preserve">Table </w:t>
      </w:r>
      <w:r w:rsidR="00E36BF1" w:rsidRPr="3DCC0928">
        <w:t>5</w:t>
      </w:r>
      <w:r w:rsidRPr="3DCC0928">
        <w:t>: Matters to be specified in the GT Act, GT Regulations and rules for non-notifiable dealings</w:t>
      </w:r>
    </w:p>
    <w:tbl>
      <w:tblPr>
        <w:tblStyle w:val="TableGrid"/>
        <w:tblW w:w="14409" w:type="dxa"/>
        <w:jc w:val="center"/>
        <w:tblCellMar>
          <w:top w:w="28" w:type="dxa"/>
          <w:bottom w:w="28" w:type="dxa"/>
        </w:tblCellMar>
        <w:tblLook w:val="04A0" w:firstRow="1" w:lastRow="0" w:firstColumn="1" w:lastColumn="0" w:noHBand="0" w:noVBand="1"/>
        <w:tblCaption w:val="Table 5 "/>
        <w:tblDescription w:val="List of matters to be specified in the Gene Technology Act, the Gene Technology Regulations and rules for non-notifiable dealings "/>
      </w:tblPr>
      <w:tblGrid>
        <w:gridCol w:w="3456"/>
        <w:gridCol w:w="7029"/>
        <w:gridCol w:w="3924"/>
      </w:tblGrid>
      <w:tr w:rsidR="00CE75BB" w:rsidRPr="001763D6" w14:paraId="51095583" w14:textId="77777777" w:rsidTr="00704E45">
        <w:trPr>
          <w:trHeight w:val="300"/>
          <w:tblHeader/>
          <w:jc w:val="center"/>
        </w:trPr>
        <w:tc>
          <w:tcPr>
            <w:tcW w:w="3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E05A0" w14:textId="77777777" w:rsidR="00CE75BB" w:rsidRPr="00CC1551" w:rsidRDefault="00CE75BB" w:rsidP="00B61C1F">
            <w:pPr>
              <w:spacing w:line="259" w:lineRule="auto"/>
              <w:jc w:val="center"/>
              <w:rPr>
                <w:rFonts w:cstheme="minorHAnsi"/>
                <w:b/>
              </w:rPr>
            </w:pPr>
            <w:r w:rsidRPr="00CC1551">
              <w:rPr>
                <w:rFonts w:cstheme="minorHAnsi"/>
                <w:b/>
              </w:rPr>
              <w:t>Act</w:t>
            </w:r>
          </w:p>
        </w:tc>
        <w:tc>
          <w:tcPr>
            <w:tcW w:w="7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A90A8" w14:textId="77777777" w:rsidR="00CE75BB" w:rsidRPr="00CC1551" w:rsidRDefault="00CE75BB" w:rsidP="00B61C1F">
            <w:pPr>
              <w:spacing w:line="259" w:lineRule="auto"/>
              <w:jc w:val="center"/>
              <w:rPr>
                <w:rFonts w:cstheme="minorHAnsi"/>
                <w:b/>
              </w:rPr>
            </w:pPr>
            <w:r w:rsidRPr="00CC1551">
              <w:rPr>
                <w:rFonts w:cstheme="minorHAnsi"/>
                <w:b/>
              </w:rPr>
              <w:t>Regulations</w:t>
            </w:r>
          </w:p>
        </w:tc>
        <w:tc>
          <w:tcPr>
            <w:tcW w:w="39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C6C73" w14:textId="77777777" w:rsidR="00CE75BB" w:rsidRPr="00CC1551" w:rsidRDefault="00CE75BB" w:rsidP="00B61C1F">
            <w:pPr>
              <w:spacing w:line="259" w:lineRule="auto"/>
              <w:jc w:val="center"/>
              <w:rPr>
                <w:rFonts w:cstheme="minorHAnsi"/>
                <w:b/>
              </w:rPr>
            </w:pPr>
            <w:r w:rsidRPr="00CC1551">
              <w:rPr>
                <w:rFonts w:cstheme="minorHAnsi"/>
                <w:b/>
              </w:rPr>
              <w:t xml:space="preserve">Rules </w:t>
            </w:r>
          </w:p>
        </w:tc>
      </w:tr>
      <w:tr w:rsidR="00CE75BB" w:rsidRPr="0065048A" w14:paraId="7AA5B8E8" w14:textId="77777777" w:rsidTr="001027FB">
        <w:trPr>
          <w:trHeight w:val="300"/>
          <w:jc w:val="center"/>
        </w:trPr>
        <w:tc>
          <w:tcPr>
            <w:tcW w:w="3456" w:type="dxa"/>
            <w:vMerge w:val="restart"/>
            <w:tcBorders>
              <w:top w:val="single" w:sz="4" w:space="0" w:color="auto"/>
              <w:left w:val="single" w:sz="4" w:space="0" w:color="auto"/>
              <w:bottom w:val="single" w:sz="4" w:space="0" w:color="auto"/>
              <w:right w:val="single" w:sz="4" w:space="0" w:color="auto"/>
            </w:tcBorders>
          </w:tcPr>
          <w:p w14:paraId="6E226558" w14:textId="77777777" w:rsidR="00CE75BB" w:rsidRPr="00CC1551" w:rsidRDefault="00CE75BB" w:rsidP="00CE75BB">
            <w:pPr>
              <w:pStyle w:val="ListParagraph"/>
              <w:numPr>
                <w:ilvl w:val="0"/>
                <w:numId w:val="19"/>
              </w:numPr>
              <w:spacing w:before="120" w:after="120"/>
              <w:ind w:left="357" w:hanging="357"/>
              <w:contextualSpacing w:val="0"/>
              <w:rPr>
                <w:rFonts w:cstheme="minorHAnsi"/>
              </w:rPr>
            </w:pPr>
            <w:r w:rsidRPr="00CC1551">
              <w:rPr>
                <w:rFonts w:cstheme="minorHAnsi"/>
              </w:rPr>
              <w:t>Regulations may specify classes of non-notifiable dealings [subsection 75</w:t>
            </w:r>
            <w:proofErr w:type="gramStart"/>
            <w:r w:rsidRPr="00CC1551">
              <w:rPr>
                <w:rFonts w:cstheme="minorHAnsi"/>
              </w:rPr>
              <w:t>E(</w:t>
            </w:r>
            <w:proofErr w:type="gramEnd"/>
            <w:r w:rsidRPr="00CC1551">
              <w:rPr>
                <w:rFonts w:cstheme="minorHAnsi"/>
              </w:rPr>
              <w:t>1)]</w:t>
            </w:r>
          </w:p>
          <w:p w14:paraId="3896CA3E" w14:textId="77777777" w:rsidR="00CE75BB" w:rsidRPr="00CC1551" w:rsidRDefault="00CE75BB" w:rsidP="00CE75BB">
            <w:pPr>
              <w:pStyle w:val="ListParagraph"/>
              <w:numPr>
                <w:ilvl w:val="0"/>
                <w:numId w:val="19"/>
              </w:numPr>
              <w:spacing w:before="120" w:after="120"/>
              <w:ind w:left="357" w:hanging="357"/>
              <w:contextualSpacing w:val="0"/>
              <w:rPr>
                <w:rFonts w:cstheme="minorHAnsi"/>
              </w:rPr>
            </w:pPr>
            <w:r w:rsidRPr="00CC1551">
              <w:rPr>
                <w:rFonts w:cstheme="minorHAnsi"/>
              </w:rPr>
              <w:t>Regulations may provide for the rules to specify a matter in relation to the class [subsection 75</w:t>
            </w:r>
            <w:proofErr w:type="gramStart"/>
            <w:r w:rsidRPr="00CC1551">
              <w:rPr>
                <w:rFonts w:cstheme="minorHAnsi"/>
              </w:rPr>
              <w:t>E(</w:t>
            </w:r>
            <w:proofErr w:type="gramEnd"/>
            <w:r w:rsidRPr="00CC1551">
              <w:rPr>
                <w:rFonts w:cstheme="minorHAnsi"/>
              </w:rPr>
              <w:t>4)]</w:t>
            </w:r>
          </w:p>
          <w:p w14:paraId="0BD98E4F" w14:textId="77777777" w:rsidR="00CE75BB" w:rsidRPr="00CC1551" w:rsidRDefault="00CE75BB" w:rsidP="00B61C1F">
            <w:pPr>
              <w:spacing w:before="120" w:after="120"/>
              <w:ind w:left="360" w:hanging="360"/>
              <w:rPr>
                <w:rFonts w:cstheme="minorHAnsi"/>
              </w:rPr>
            </w:pPr>
          </w:p>
        </w:tc>
        <w:tc>
          <w:tcPr>
            <w:tcW w:w="10953" w:type="dxa"/>
            <w:gridSpan w:val="2"/>
            <w:tcBorders>
              <w:top w:val="single" w:sz="4" w:space="0" w:color="auto"/>
              <w:left w:val="single" w:sz="4" w:space="0" w:color="auto"/>
              <w:bottom w:val="single" w:sz="4" w:space="0" w:color="auto"/>
              <w:right w:val="single" w:sz="4" w:space="0" w:color="auto"/>
            </w:tcBorders>
          </w:tcPr>
          <w:p w14:paraId="343521C0" w14:textId="77777777" w:rsidR="00CE75BB" w:rsidRPr="00CC1551" w:rsidRDefault="00CE75BB" w:rsidP="00B61C1F">
            <w:pPr>
              <w:spacing w:before="120" w:after="120"/>
              <w:rPr>
                <w:rFonts w:cstheme="minorHAnsi"/>
              </w:rPr>
            </w:pPr>
            <w:r w:rsidRPr="00CC1551">
              <w:rPr>
                <w:rFonts w:cstheme="minorHAnsi"/>
                <w:b/>
              </w:rPr>
              <w:t>For all NND classes</w:t>
            </w:r>
          </w:p>
          <w:p w14:paraId="755C8D4D" w14:textId="77777777" w:rsidR="00CE75BB" w:rsidRPr="00CC1551" w:rsidRDefault="00CE75BB" w:rsidP="00B61C1F">
            <w:pPr>
              <w:spacing w:before="120" w:after="120"/>
              <w:rPr>
                <w:rFonts w:cstheme="minorHAnsi"/>
              </w:rPr>
            </w:pPr>
            <w:r w:rsidRPr="00CC1551">
              <w:rPr>
                <w:rFonts w:cstheme="minorHAnsi"/>
              </w:rPr>
              <w:t>Classes NND1-4 would cover contained GMO dealings directly equivalent to current exempt dealings:</w:t>
            </w:r>
          </w:p>
        </w:tc>
      </w:tr>
      <w:tr w:rsidR="00CE75BB" w:rsidRPr="0065048A" w14:paraId="6C624C61" w14:textId="77777777" w:rsidTr="001027FB">
        <w:trPr>
          <w:trHeight w:val="300"/>
          <w:jc w:val="center"/>
        </w:trPr>
        <w:tc>
          <w:tcPr>
            <w:tcW w:w="3456" w:type="dxa"/>
            <w:vMerge/>
            <w:tcBorders>
              <w:top w:val="single" w:sz="4" w:space="0" w:color="auto"/>
              <w:left w:val="single" w:sz="4" w:space="0" w:color="auto"/>
              <w:bottom w:val="single" w:sz="4" w:space="0" w:color="auto"/>
              <w:right w:val="single" w:sz="4" w:space="0" w:color="auto"/>
            </w:tcBorders>
          </w:tcPr>
          <w:p w14:paraId="42B398E3" w14:textId="77777777" w:rsidR="00CE75BB" w:rsidRPr="00AF7E44" w:rsidRDefault="00CE75BB" w:rsidP="00B61C1F">
            <w:pPr>
              <w:spacing w:before="120" w:after="120"/>
              <w:ind w:left="360" w:hanging="360"/>
              <w:rPr>
                <w:rFonts w:cstheme="minorHAnsi"/>
              </w:rPr>
            </w:pPr>
          </w:p>
        </w:tc>
        <w:tc>
          <w:tcPr>
            <w:tcW w:w="7029" w:type="dxa"/>
            <w:tcBorders>
              <w:top w:val="single" w:sz="4" w:space="0" w:color="auto"/>
              <w:left w:val="single" w:sz="4" w:space="0" w:color="auto"/>
              <w:bottom w:val="single" w:sz="4" w:space="0" w:color="auto"/>
              <w:right w:val="single" w:sz="4" w:space="0" w:color="auto"/>
            </w:tcBorders>
          </w:tcPr>
          <w:p w14:paraId="7EFD18FF" w14:textId="77777777" w:rsidR="00CE75BB" w:rsidRDefault="00CE75BB" w:rsidP="00CE75BB">
            <w:pPr>
              <w:pStyle w:val="ListParagraph"/>
              <w:numPr>
                <w:ilvl w:val="0"/>
                <w:numId w:val="19"/>
              </w:numPr>
              <w:spacing w:before="120" w:after="120"/>
              <w:contextualSpacing w:val="0"/>
              <w:rPr>
                <w:rFonts w:cstheme="minorHAnsi"/>
              </w:rPr>
            </w:pPr>
            <w:r w:rsidRPr="00B01293">
              <w:rPr>
                <w:rFonts w:cstheme="minorHAnsi"/>
                <w:b/>
              </w:rPr>
              <w:t>Class NND1</w:t>
            </w:r>
            <w:r w:rsidRPr="00B01293">
              <w:rPr>
                <w:rFonts w:cstheme="minorHAnsi"/>
              </w:rPr>
              <w:t xml:space="preserve"> –</w:t>
            </w:r>
            <w:r>
              <w:rPr>
                <w:rFonts w:cstheme="minorHAnsi"/>
              </w:rPr>
              <w:t xml:space="preserve"> Dealings involving l</w:t>
            </w:r>
            <w:r w:rsidRPr="00B01293">
              <w:rPr>
                <w:rFonts w:cstheme="minorHAnsi"/>
              </w:rPr>
              <w:t>ow risk host/vector systems</w:t>
            </w:r>
            <w:r>
              <w:rPr>
                <w:rFonts w:cstheme="minorHAnsi"/>
              </w:rPr>
              <w:t xml:space="preserve"> </w:t>
            </w:r>
            <w:r w:rsidRPr="00B01293">
              <w:rPr>
                <w:rFonts w:cstheme="minorHAnsi"/>
              </w:rPr>
              <w:t xml:space="preserve">with </w:t>
            </w:r>
            <w:proofErr w:type="gramStart"/>
            <w:r w:rsidRPr="00B01293">
              <w:rPr>
                <w:rFonts w:cstheme="minorHAnsi"/>
              </w:rPr>
              <w:t>low risk</w:t>
            </w:r>
            <w:proofErr w:type="gramEnd"/>
            <w:r w:rsidRPr="00B01293">
              <w:rPr>
                <w:rFonts w:cstheme="minorHAnsi"/>
              </w:rPr>
              <w:t xml:space="preserve"> modifications</w:t>
            </w:r>
            <w:r>
              <w:rPr>
                <w:rFonts w:cstheme="minorHAnsi"/>
              </w:rPr>
              <w:t xml:space="preserve"> and less than 25L in each vessel</w:t>
            </w:r>
          </w:p>
          <w:p w14:paraId="4EB4FB5A" w14:textId="77777777" w:rsidR="00CE75BB" w:rsidRDefault="00CE75BB" w:rsidP="00CE75BB">
            <w:pPr>
              <w:pStyle w:val="ListParagraph"/>
              <w:numPr>
                <w:ilvl w:val="0"/>
                <w:numId w:val="19"/>
              </w:numPr>
              <w:spacing w:before="120" w:after="120"/>
              <w:contextualSpacing w:val="0"/>
              <w:rPr>
                <w:rFonts w:cstheme="minorHAnsi"/>
              </w:rPr>
            </w:pPr>
            <w:r>
              <w:rPr>
                <w:rFonts w:cstheme="minorHAnsi"/>
              </w:rPr>
              <w:t xml:space="preserve">Dealings do not involve </w:t>
            </w:r>
            <w:r w:rsidRPr="00B21EB5">
              <w:rPr>
                <w:rFonts w:cstheme="minorHAnsi"/>
              </w:rPr>
              <w:t>the intentional release of a GMO into the environment</w:t>
            </w:r>
          </w:p>
          <w:p w14:paraId="101B8A55" w14:textId="77777777" w:rsidR="00CE75BB" w:rsidRDefault="00CE75BB" w:rsidP="00B61C1F">
            <w:pPr>
              <w:spacing w:before="120" w:after="120"/>
              <w:rPr>
                <w:rFonts w:cstheme="minorHAnsi"/>
                <w:b/>
                <w:bCs/>
              </w:rPr>
            </w:pPr>
            <w:r w:rsidRPr="008977DB">
              <w:t xml:space="preserve">A dealing is not an </w:t>
            </w:r>
            <w:r>
              <w:t>NND1</w:t>
            </w:r>
            <w:r w:rsidRPr="008977DB">
              <w:t xml:space="preserve"> dealing if it is a designated dealing</w:t>
            </w:r>
            <w:r w:rsidRPr="00242D16">
              <w:rPr>
                <w:rFonts w:cstheme="minorHAnsi"/>
                <w:b/>
                <w:bCs/>
              </w:rPr>
              <w:t xml:space="preserve"> </w:t>
            </w:r>
          </w:p>
          <w:p w14:paraId="0B96A22B" w14:textId="77777777" w:rsidR="00CE75BB" w:rsidRPr="00242D16" w:rsidRDefault="00CE75BB" w:rsidP="00B61C1F">
            <w:pPr>
              <w:spacing w:before="120" w:after="120"/>
              <w:rPr>
                <w:rFonts w:cstheme="minorHAnsi"/>
                <w:b/>
                <w:bCs/>
              </w:rPr>
            </w:pPr>
            <w:r w:rsidRPr="00242D16">
              <w:rPr>
                <w:rFonts w:cstheme="minorHAnsi"/>
                <w:b/>
                <w:bCs/>
              </w:rPr>
              <w:t>This class will correspond to Items 4 and 5 of Part 1 of Schedule 2</w:t>
            </w:r>
          </w:p>
        </w:tc>
        <w:tc>
          <w:tcPr>
            <w:tcW w:w="3924" w:type="dxa"/>
            <w:vMerge w:val="restart"/>
            <w:tcBorders>
              <w:top w:val="single" w:sz="4" w:space="0" w:color="auto"/>
              <w:left w:val="single" w:sz="4" w:space="0" w:color="auto"/>
              <w:bottom w:val="single" w:sz="4" w:space="0" w:color="auto"/>
              <w:right w:val="single" w:sz="4" w:space="0" w:color="auto"/>
            </w:tcBorders>
          </w:tcPr>
          <w:p w14:paraId="2CD80372" w14:textId="77777777" w:rsidR="00CE75BB" w:rsidRPr="00CC1551" w:rsidRDefault="00CE75BB" w:rsidP="00152821">
            <w:pPr>
              <w:spacing w:before="120"/>
              <w:rPr>
                <w:rFonts w:cstheme="minorHAnsi"/>
              </w:rPr>
            </w:pPr>
            <w:r w:rsidRPr="00CC1551">
              <w:rPr>
                <w:rFonts w:cstheme="minorHAnsi"/>
              </w:rPr>
              <w:t>For classes NND1-</w:t>
            </w:r>
            <w:r>
              <w:rPr>
                <w:rFonts w:cstheme="minorHAnsi"/>
              </w:rPr>
              <w:t>3</w:t>
            </w:r>
            <w:r w:rsidRPr="00CC1551">
              <w:rPr>
                <w:rFonts w:cstheme="minorHAnsi"/>
              </w:rPr>
              <w:t xml:space="preserve"> the rules would specify parameters such as:</w:t>
            </w:r>
          </w:p>
          <w:p w14:paraId="7608EC40" w14:textId="77777777" w:rsidR="00CE75BB" w:rsidRPr="00CC1551" w:rsidRDefault="00CE75BB" w:rsidP="00152821">
            <w:pPr>
              <w:pStyle w:val="ListParagraph"/>
              <w:numPr>
                <w:ilvl w:val="0"/>
                <w:numId w:val="18"/>
              </w:numPr>
              <w:spacing w:before="60"/>
              <w:ind w:left="284" w:hanging="284"/>
              <w:contextualSpacing w:val="0"/>
              <w:rPr>
                <w:rFonts w:cstheme="minorHAnsi"/>
              </w:rPr>
            </w:pPr>
            <w:r>
              <w:rPr>
                <w:rFonts w:cstheme="minorHAnsi"/>
              </w:rPr>
              <w:t xml:space="preserve">Species or </w:t>
            </w:r>
            <w:r w:rsidRPr="00CC1551">
              <w:rPr>
                <w:rFonts w:cstheme="minorHAnsi"/>
              </w:rPr>
              <w:t>host/vector systems considered low</w:t>
            </w:r>
            <w:r>
              <w:rPr>
                <w:rFonts w:cstheme="minorHAnsi"/>
              </w:rPr>
              <w:t xml:space="preserve"> </w:t>
            </w:r>
            <w:r w:rsidRPr="00CC1551">
              <w:rPr>
                <w:rFonts w:cstheme="minorHAnsi"/>
              </w:rPr>
              <w:t>risk</w:t>
            </w:r>
            <w:r>
              <w:rPr>
                <w:rFonts w:cstheme="minorHAnsi"/>
              </w:rPr>
              <w:t xml:space="preserve"> </w:t>
            </w:r>
            <w:r w:rsidRPr="00EE51AE">
              <w:rPr>
                <w:rFonts w:cstheme="minorHAnsi"/>
              </w:rPr>
              <w:t>(initial list would replicate current table at Part 2 of Schedule 2, with minor adjustments as needed)</w:t>
            </w:r>
          </w:p>
          <w:p w14:paraId="4F5C4A29" w14:textId="77777777" w:rsidR="00CE75BB" w:rsidRDefault="00CE75BB" w:rsidP="00152821">
            <w:pPr>
              <w:pStyle w:val="ListParagraph"/>
              <w:numPr>
                <w:ilvl w:val="0"/>
                <w:numId w:val="18"/>
              </w:numPr>
              <w:spacing w:before="60"/>
              <w:ind w:left="284" w:hanging="284"/>
              <w:contextualSpacing w:val="0"/>
              <w:rPr>
                <w:rFonts w:cstheme="minorHAnsi"/>
              </w:rPr>
            </w:pPr>
            <w:r>
              <w:rPr>
                <w:rFonts w:cstheme="minorHAnsi"/>
              </w:rPr>
              <w:t xml:space="preserve">Genetic </w:t>
            </w:r>
            <w:r w:rsidRPr="00CC1551">
              <w:rPr>
                <w:rFonts w:cstheme="minorHAnsi"/>
              </w:rPr>
              <w:t>modifications considered low</w:t>
            </w:r>
            <w:r>
              <w:rPr>
                <w:rFonts w:cstheme="minorHAnsi"/>
              </w:rPr>
              <w:t xml:space="preserve"> </w:t>
            </w:r>
            <w:r w:rsidRPr="00CC1551">
              <w:rPr>
                <w:rFonts w:cstheme="minorHAnsi"/>
              </w:rPr>
              <w:t>risk</w:t>
            </w:r>
            <w:r>
              <w:rPr>
                <w:rFonts w:cstheme="minorHAnsi"/>
              </w:rPr>
              <w:t xml:space="preserve"> </w:t>
            </w:r>
            <w:r w:rsidRPr="00C0133F">
              <w:rPr>
                <w:rFonts w:cstheme="minorHAnsi"/>
              </w:rPr>
              <w:t>(those that meet the requirements of Items 4 and 5 of Part 1 of Schedule 2, with minor adjustments as needed)</w:t>
            </w:r>
            <w:r w:rsidRPr="00CC1551">
              <w:rPr>
                <w:rFonts w:cstheme="minorHAnsi"/>
              </w:rPr>
              <w:t>.</w:t>
            </w:r>
          </w:p>
          <w:p w14:paraId="2295EAED" w14:textId="77777777" w:rsidR="00CE75BB" w:rsidRPr="00840641" w:rsidRDefault="00CE75BB" w:rsidP="00B61C1F">
            <w:pPr>
              <w:spacing w:before="120" w:after="120"/>
              <w:rPr>
                <w:rFonts w:cstheme="minorHAnsi"/>
              </w:rPr>
            </w:pPr>
            <w:r>
              <w:rPr>
                <w:rFonts w:cstheme="minorHAnsi"/>
              </w:rPr>
              <w:t>NND1-4 will not have any conditions</w:t>
            </w:r>
          </w:p>
        </w:tc>
      </w:tr>
      <w:tr w:rsidR="00CE75BB" w:rsidRPr="0065048A" w14:paraId="43081212" w14:textId="77777777" w:rsidTr="001027FB">
        <w:trPr>
          <w:trHeight w:val="300"/>
          <w:jc w:val="center"/>
        </w:trPr>
        <w:tc>
          <w:tcPr>
            <w:tcW w:w="3456" w:type="dxa"/>
            <w:tcBorders>
              <w:top w:val="single" w:sz="4" w:space="0" w:color="auto"/>
              <w:left w:val="single" w:sz="4" w:space="0" w:color="auto"/>
              <w:bottom w:val="single" w:sz="4" w:space="0" w:color="auto"/>
              <w:right w:val="single" w:sz="4" w:space="0" w:color="auto"/>
            </w:tcBorders>
          </w:tcPr>
          <w:p w14:paraId="12190D9E" w14:textId="77777777" w:rsidR="00CE75BB" w:rsidRPr="00CC1551" w:rsidRDefault="00CE75BB" w:rsidP="003F7E54">
            <w:pPr>
              <w:pStyle w:val="ListParagraph"/>
              <w:numPr>
                <w:ilvl w:val="0"/>
                <w:numId w:val="0"/>
              </w:numPr>
              <w:spacing w:before="120" w:after="120"/>
              <w:ind w:left="357"/>
              <w:contextualSpacing w:val="0"/>
              <w:rPr>
                <w:rFonts w:cstheme="minorHAnsi"/>
              </w:rPr>
            </w:pPr>
          </w:p>
        </w:tc>
        <w:tc>
          <w:tcPr>
            <w:tcW w:w="7029" w:type="dxa"/>
            <w:tcBorders>
              <w:top w:val="single" w:sz="4" w:space="0" w:color="auto"/>
              <w:left w:val="single" w:sz="4" w:space="0" w:color="auto"/>
              <w:bottom w:val="single" w:sz="4" w:space="0" w:color="auto"/>
              <w:right w:val="single" w:sz="4" w:space="0" w:color="auto"/>
            </w:tcBorders>
          </w:tcPr>
          <w:p w14:paraId="662C1AEC" w14:textId="77777777" w:rsidR="00CE75BB" w:rsidRDefault="00CE75BB" w:rsidP="00CE75BB">
            <w:pPr>
              <w:pStyle w:val="ListParagraph"/>
              <w:numPr>
                <w:ilvl w:val="0"/>
                <w:numId w:val="19"/>
              </w:numPr>
              <w:spacing w:before="120" w:after="120"/>
              <w:contextualSpacing w:val="0"/>
              <w:rPr>
                <w:rFonts w:cstheme="minorHAnsi"/>
              </w:rPr>
            </w:pPr>
            <w:r w:rsidRPr="00CC1551">
              <w:rPr>
                <w:rFonts w:cstheme="minorHAnsi"/>
                <w:b/>
              </w:rPr>
              <w:t>Class NND2</w:t>
            </w:r>
            <w:r w:rsidRPr="00CC1551">
              <w:rPr>
                <w:rFonts w:cstheme="minorHAnsi"/>
              </w:rPr>
              <w:t xml:space="preserve"> –</w:t>
            </w:r>
            <w:r>
              <w:rPr>
                <w:rFonts w:cstheme="minorHAnsi"/>
              </w:rPr>
              <w:t xml:space="preserve"> Dealings with </w:t>
            </w:r>
            <w:r w:rsidRPr="00CC1551">
              <w:rPr>
                <w:rFonts w:cstheme="minorHAnsi"/>
              </w:rPr>
              <w:t xml:space="preserve">GM animals </w:t>
            </w:r>
            <w:r>
              <w:rPr>
                <w:rFonts w:cstheme="minorHAnsi"/>
              </w:rPr>
              <w:t>that have</w:t>
            </w:r>
            <w:r w:rsidRPr="00CC1551">
              <w:rPr>
                <w:rFonts w:cstheme="minorHAnsi"/>
              </w:rPr>
              <w:t xml:space="preserve"> </w:t>
            </w:r>
            <w:r>
              <w:rPr>
                <w:rFonts w:cstheme="minorHAnsi"/>
              </w:rPr>
              <w:t xml:space="preserve">genetically </w:t>
            </w:r>
            <w:r w:rsidRPr="00CC1551">
              <w:rPr>
                <w:rFonts w:cstheme="minorHAnsi"/>
              </w:rPr>
              <w:t>modified somatic cells</w:t>
            </w:r>
            <w:r>
              <w:rPr>
                <w:rFonts w:cstheme="minorHAnsi"/>
              </w:rPr>
              <w:t>, or to introduce genetically modified somatic cells into an animal</w:t>
            </w:r>
          </w:p>
          <w:p w14:paraId="4511B63C" w14:textId="77777777" w:rsidR="00CE75BB" w:rsidRDefault="00CE75BB" w:rsidP="006E5FBF">
            <w:pPr>
              <w:pStyle w:val="ListParagraph"/>
              <w:ind w:left="357" w:hanging="357"/>
              <w:contextualSpacing w:val="0"/>
              <w:rPr>
                <w:rFonts w:cstheme="minorHAnsi"/>
              </w:rPr>
            </w:pPr>
            <w:r w:rsidRPr="0002739E">
              <w:rPr>
                <w:rFonts w:cstheme="minorHAnsi"/>
              </w:rPr>
              <w:t>Dealings do not involve the intentional release of a GMO into the environment</w:t>
            </w:r>
          </w:p>
          <w:p w14:paraId="53890838" w14:textId="77777777" w:rsidR="00CE75BB" w:rsidRPr="000F7BE3" w:rsidRDefault="00CE75BB" w:rsidP="002050CF">
            <w:pPr>
              <w:spacing w:before="120" w:after="120"/>
              <w:rPr>
                <w:rFonts w:cstheme="minorHAnsi"/>
              </w:rPr>
            </w:pPr>
            <w:r w:rsidRPr="008977DB">
              <w:t xml:space="preserve">A dealing is not an </w:t>
            </w:r>
            <w:r>
              <w:t>NND2</w:t>
            </w:r>
            <w:r w:rsidRPr="008977DB">
              <w:t xml:space="preserve"> dealing if it is a designated dealing</w:t>
            </w:r>
          </w:p>
          <w:p w14:paraId="4B0D1FD0" w14:textId="77777777" w:rsidR="00CE75BB" w:rsidRPr="00CC1551" w:rsidRDefault="00CE75BB" w:rsidP="00B61C1F">
            <w:pPr>
              <w:spacing w:before="120" w:after="120"/>
              <w:rPr>
                <w:rFonts w:cstheme="minorHAnsi"/>
                <w:b/>
              </w:rPr>
            </w:pPr>
            <w:r w:rsidRPr="00242D16">
              <w:rPr>
                <w:rFonts w:cstheme="minorHAnsi"/>
                <w:b/>
              </w:rPr>
              <w:t>This class is intended to correspond to Items 3 and 3A of Part 1 of Schedule 2, with an additional dealing of introducing GM somatic cells into animals (authorised as notifiable low risk dealings under the current Act)</w:t>
            </w:r>
          </w:p>
        </w:tc>
        <w:tc>
          <w:tcPr>
            <w:tcW w:w="3924" w:type="dxa"/>
            <w:vMerge/>
            <w:tcBorders>
              <w:top w:val="single" w:sz="4" w:space="0" w:color="auto"/>
              <w:left w:val="single" w:sz="4" w:space="0" w:color="auto"/>
              <w:bottom w:val="single" w:sz="4" w:space="0" w:color="auto"/>
              <w:right w:val="single" w:sz="4" w:space="0" w:color="auto"/>
            </w:tcBorders>
          </w:tcPr>
          <w:p w14:paraId="518A55BD" w14:textId="77777777" w:rsidR="00CE75BB" w:rsidRPr="00CC1551" w:rsidRDefault="00CE75BB" w:rsidP="00B61C1F">
            <w:pPr>
              <w:spacing w:before="120" w:after="120"/>
              <w:rPr>
                <w:rFonts w:cstheme="minorHAnsi"/>
              </w:rPr>
            </w:pPr>
          </w:p>
        </w:tc>
      </w:tr>
      <w:tr w:rsidR="00CE75BB" w:rsidRPr="0065048A" w14:paraId="787FFD36" w14:textId="77777777" w:rsidTr="001027FB">
        <w:trPr>
          <w:trHeight w:val="300"/>
          <w:jc w:val="center"/>
        </w:trPr>
        <w:tc>
          <w:tcPr>
            <w:tcW w:w="3456" w:type="dxa"/>
            <w:tcBorders>
              <w:top w:val="single" w:sz="4" w:space="0" w:color="auto"/>
              <w:left w:val="single" w:sz="4" w:space="0" w:color="auto"/>
              <w:bottom w:val="single" w:sz="4" w:space="0" w:color="auto"/>
              <w:right w:val="single" w:sz="4" w:space="0" w:color="auto"/>
            </w:tcBorders>
          </w:tcPr>
          <w:p w14:paraId="27AA1149" w14:textId="77777777" w:rsidR="00CE75BB" w:rsidRPr="00CC1551" w:rsidRDefault="00CE75BB" w:rsidP="00365900">
            <w:pPr>
              <w:pStyle w:val="ListParagraph"/>
              <w:numPr>
                <w:ilvl w:val="0"/>
                <w:numId w:val="0"/>
              </w:numPr>
              <w:spacing w:before="120" w:after="120"/>
              <w:ind w:left="357"/>
              <w:contextualSpacing w:val="0"/>
              <w:rPr>
                <w:rFonts w:cstheme="minorHAnsi"/>
              </w:rPr>
            </w:pPr>
          </w:p>
        </w:tc>
        <w:tc>
          <w:tcPr>
            <w:tcW w:w="7029" w:type="dxa"/>
            <w:tcBorders>
              <w:top w:val="single" w:sz="4" w:space="0" w:color="auto"/>
              <w:left w:val="single" w:sz="4" w:space="0" w:color="auto"/>
              <w:bottom w:val="single" w:sz="4" w:space="0" w:color="auto"/>
              <w:right w:val="single" w:sz="4" w:space="0" w:color="auto"/>
            </w:tcBorders>
          </w:tcPr>
          <w:p w14:paraId="4265E1B4" w14:textId="09C95331" w:rsidR="00CE75BB" w:rsidRDefault="00CE75BB" w:rsidP="00203115">
            <w:pPr>
              <w:pStyle w:val="ListParagraph"/>
              <w:keepNext/>
              <w:keepLines/>
              <w:numPr>
                <w:ilvl w:val="0"/>
                <w:numId w:val="19"/>
              </w:numPr>
              <w:spacing w:before="120"/>
              <w:ind w:left="357" w:hanging="357"/>
              <w:contextualSpacing w:val="0"/>
              <w:rPr>
                <w:rFonts w:cstheme="minorHAnsi"/>
              </w:rPr>
            </w:pPr>
            <w:r w:rsidRPr="00CC1551">
              <w:rPr>
                <w:rFonts w:cstheme="minorHAnsi"/>
                <w:b/>
              </w:rPr>
              <w:t>Class NND3</w:t>
            </w:r>
            <w:r w:rsidRPr="00CC1551">
              <w:rPr>
                <w:rFonts w:cstheme="minorHAnsi"/>
              </w:rPr>
              <w:t xml:space="preserve"> – </w:t>
            </w:r>
            <w:r>
              <w:rPr>
                <w:rFonts w:cstheme="minorHAnsi"/>
              </w:rPr>
              <w:t xml:space="preserve">Dealings with </w:t>
            </w:r>
            <w:r w:rsidRPr="00CC1551">
              <w:rPr>
                <w:rFonts w:cstheme="minorHAnsi"/>
                <w:i/>
              </w:rPr>
              <w:t>C. elegans</w:t>
            </w:r>
            <w:r w:rsidRPr="00CC1551">
              <w:rPr>
                <w:rFonts w:cstheme="minorHAnsi"/>
              </w:rPr>
              <w:t xml:space="preserve"> with </w:t>
            </w:r>
            <w:proofErr w:type="gramStart"/>
            <w:r w:rsidRPr="00CC1551">
              <w:rPr>
                <w:rFonts w:cstheme="minorHAnsi"/>
              </w:rPr>
              <w:t>low risk</w:t>
            </w:r>
            <w:proofErr w:type="gramEnd"/>
            <w:r w:rsidRPr="00CC1551">
              <w:rPr>
                <w:rFonts w:cstheme="minorHAnsi"/>
              </w:rPr>
              <w:t xml:space="preserve"> modifications</w:t>
            </w:r>
            <w:r>
              <w:rPr>
                <w:rFonts w:cstheme="minorHAnsi"/>
              </w:rPr>
              <w:t>.</w:t>
            </w:r>
          </w:p>
          <w:p w14:paraId="59909B78" w14:textId="77777777" w:rsidR="00CE75BB" w:rsidRDefault="00CE75BB" w:rsidP="00203115">
            <w:pPr>
              <w:pStyle w:val="ListParagraph"/>
              <w:keepNext/>
              <w:keepLines/>
              <w:numPr>
                <w:ilvl w:val="0"/>
                <w:numId w:val="19"/>
              </w:numPr>
              <w:spacing w:before="60"/>
              <w:ind w:left="357" w:hanging="357"/>
              <w:contextualSpacing w:val="0"/>
              <w:rPr>
                <w:rFonts w:cstheme="minorHAnsi"/>
              </w:rPr>
            </w:pPr>
            <w:r w:rsidRPr="0002739E">
              <w:rPr>
                <w:rFonts w:cstheme="minorHAnsi"/>
              </w:rPr>
              <w:t xml:space="preserve">Dealings do not involve the intentional release of a GMO into the </w:t>
            </w:r>
            <w:r w:rsidRPr="006E5FBF">
              <w:rPr>
                <w:rFonts w:cstheme="minorHAnsi"/>
                <w:bCs/>
              </w:rPr>
              <w:t>environment</w:t>
            </w:r>
          </w:p>
          <w:p w14:paraId="1BA925B6" w14:textId="77777777" w:rsidR="00CE75BB" w:rsidRPr="000F7BE3" w:rsidRDefault="00CE75BB" w:rsidP="00203115">
            <w:pPr>
              <w:keepNext/>
              <w:keepLines/>
              <w:spacing w:before="120" w:after="120"/>
              <w:rPr>
                <w:rFonts w:cstheme="minorHAnsi"/>
              </w:rPr>
            </w:pPr>
            <w:r w:rsidRPr="008977DB">
              <w:t xml:space="preserve">A dealing is not an </w:t>
            </w:r>
            <w:r>
              <w:t>NND3</w:t>
            </w:r>
            <w:r w:rsidRPr="008977DB">
              <w:t xml:space="preserve"> dealing if it is a designated dealing</w:t>
            </w:r>
          </w:p>
          <w:p w14:paraId="431865CC" w14:textId="77777777" w:rsidR="00CE75BB" w:rsidRPr="00F26B3F" w:rsidRDefault="00CE75BB" w:rsidP="00B61C1F">
            <w:pPr>
              <w:spacing w:before="120" w:after="120"/>
              <w:rPr>
                <w:rFonts w:cstheme="minorHAnsi"/>
                <w:b/>
              </w:rPr>
            </w:pPr>
            <w:r w:rsidRPr="00F26B3F">
              <w:rPr>
                <w:rFonts w:cstheme="minorHAnsi"/>
                <w:b/>
              </w:rPr>
              <w:t>This class is intended to correspond to Item 2 of Part 1 of Schedule 2</w:t>
            </w:r>
          </w:p>
        </w:tc>
        <w:tc>
          <w:tcPr>
            <w:tcW w:w="3924" w:type="dxa"/>
            <w:vMerge/>
            <w:tcBorders>
              <w:top w:val="single" w:sz="4" w:space="0" w:color="auto"/>
              <w:left w:val="single" w:sz="4" w:space="0" w:color="auto"/>
              <w:bottom w:val="single" w:sz="4" w:space="0" w:color="auto"/>
              <w:right w:val="single" w:sz="4" w:space="0" w:color="auto"/>
            </w:tcBorders>
          </w:tcPr>
          <w:p w14:paraId="1A06232C" w14:textId="77777777" w:rsidR="00CE75BB" w:rsidRPr="00CC1551" w:rsidRDefault="00CE75BB" w:rsidP="00B61C1F">
            <w:pPr>
              <w:spacing w:before="120" w:after="120"/>
              <w:rPr>
                <w:rFonts w:cstheme="minorHAnsi"/>
              </w:rPr>
            </w:pPr>
          </w:p>
        </w:tc>
      </w:tr>
      <w:tr w:rsidR="00CE75BB" w:rsidRPr="0065048A" w14:paraId="4A2B4B0A" w14:textId="77777777" w:rsidTr="001027FB">
        <w:trPr>
          <w:trHeight w:val="300"/>
          <w:jc w:val="center"/>
        </w:trPr>
        <w:tc>
          <w:tcPr>
            <w:tcW w:w="3456" w:type="dxa"/>
            <w:tcBorders>
              <w:top w:val="single" w:sz="4" w:space="0" w:color="auto"/>
              <w:left w:val="single" w:sz="4" w:space="0" w:color="auto"/>
              <w:bottom w:val="single" w:sz="4" w:space="0" w:color="auto"/>
              <w:right w:val="single" w:sz="4" w:space="0" w:color="auto"/>
            </w:tcBorders>
          </w:tcPr>
          <w:p w14:paraId="61220397" w14:textId="77777777" w:rsidR="00CE75BB" w:rsidRPr="00CC1551" w:rsidRDefault="00CE75BB" w:rsidP="00365900">
            <w:pPr>
              <w:pStyle w:val="ListParagraph"/>
              <w:numPr>
                <w:ilvl w:val="0"/>
                <w:numId w:val="0"/>
              </w:numPr>
              <w:spacing w:before="120" w:after="120"/>
              <w:ind w:left="357"/>
              <w:contextualSpacing w:val="0"/>
              <w:rPr>
                <w:rFonts w:cstheme="minorHAnsi"/>
              </w:rPr>
            </w:pPr>
          </w:p>
        </w:tc>
        <w:tc>
          <w:tcPr>
            <w:tcW w:w="7029" w:type="dxa"/>
            <w:tcBorders>
              <w:top w:val="single" w:sz="4" w:space="0" w:color="auto"/>
              <w:left w:val="single" w:sz="4" w:space="0" w:color="auto"/>
              <w:bottom w:val="single" w:sz="4" w:space="0" w:color="auto"/>
              <w:right w:val="single" w:sz="4" w:space="0" w:color="auto"/>
            </w:tcBorders>
          </w:tcPr>
          <w:p w14:paraId="70F0A52C" w14:textId="77777777" w:rsidR="00CE75BB" w:rsidRDefault="00CE75BB" w:rsidP="001D51C4">
            <w:pPr>
              <w:pStyle w:val="ListParagraph"/>
              <w:numPr>
                <w:ilvl w:val="0"/>
                <w:numId w:val="19"/>
              </w:numPr>
              <w:spacing w:before="120"/>
              <w:ind w:left="357" w:hanging="357"/>
              <w:contextualSpacing w:val="0"/>
              <w:rPr>
                <w:rFonts w:cstheme="minorHAnsi"/>
              </w:rPr>
            </w:pPr>
            <w:r w:rsidRPr="00CC1551">
              <w:rPr>
                <w:rFonts w:cstheme="minorHAnsi"/>
                <w:b/>
              </w:rPr>
              <w:t>Class NND4</w:t>
            </w:r>
            <w:r w:rsidRPr="00CC1551">
              <w:rPr>
                <w:rFonts w:cstheme="minorHAnsi"/>
              </w:rPr>
              <w:t xml:space="preserve"> –</w:t>
            </w:r>
            <w:r>
              <w:rPr>
                <w:rFonts w:cstheme="minorHAnsi"/>
              </w:rPr>
              <w:t xml:space="preserve"> </w:t>
            </w:r>
            <w:r w:rsidRPr="00CC1551">
              <w:rPr>
                <w:rFonts w:cstheme="minorHAnsi"/>
              </w:rPr>
              <w:t xml:space="preserve">Introducing </w:t>
            </w:r>
            <w:r>
              <w:rPr>
                <w:rFonts w:cstheme="minorHAnsi"/>
              </w:rPr>
              <w:t>genetically modified</w:t>
            </w:r>
            <w:r w:rsidRPr="00CC1551">
              <w:rPr>
                <w:rFonts w:cstheme="minorHAnsi"/>
              </w:rPr>
              <w:t xml:space="preserve"> </w:t>
            </w:r>
            <w:r>
              <w:rPr>
                <w:rFonts w:cstheme="minorHAnsi"/>
              </w:rPr>
              <w:t>human somatic</w:t>
            </w:r>
            <w:r w:rsidRPr="00CC1551">
              <w:rPr>
                <w:rFonts w:cstheme="minorHAnsi"/>
              </w:rPr>
              <w:t xml:space="preserve"> cell</w:t>
            </w:r>
            <w:r>
              <w:rPr>
                <w:rFonts w:cstheme="minorHAnsi"/>
              </w:rPr>
              <w:t>s</w:t>
            </w:r>
            <w:r w:rsidRPr="00CC1551">
              <w:rPr>
                <w:rFonts w:cstheme="minorHAnsi"/>
              </w:rPr>
              <w:t xml:space="preserve"> into a human for somatic cell therapies e.g. CAR-T.</w:t>
            </w:r>
          </w:p>
          <w:p w14:paraId="5AFD89B6" w14:textId="77777777" w:rsidR="00CE75BB" w:rsidRDefault="00CE75BB" w:rsidP="006E5FBF">
            <w:pPr>
              <w:pStyle w:val="ListParagraph"/>
              <w:numPr>
                <w:ilvl w:val="0"/>
                <w:numId w:val="19"/>
              </w:numPr>
              <w:spacing w:before="60"/>
              <w:ind w:left="357" w:hanging="357"/>
              <w:contextualSpacing w:val="0"/>
              <w:rPr>
                <w:rFonts w:cstheme="minorHAnsi"/>
                <w:bCs/>
              </w:rPr>
            </w:pPr>
            <w:r w:rsidRPr="0002739E">
              <w:rPr>
                <w:rFonts w:cstheme="minorHAnsi"/>
                <w:bCs/>
              </w:rPr>
              <w:t>Dealings do not involve the intentional release of a GMO into the environment</w:t>
            </w:r>
          </w:p>
          <w:p w14:paraId="4B98E75B" w14:textId="77777777" w:rsidR="00CE75BB" w:rsidRPr="006737BC" w:rsidRDefault="00CE75BB" w:rsidP="006E5FBF">
            <w:pPr>
              <w:pStyle w:val="ListParagraph"/>
              <w:numPr>
                <w:ilvl w:val="0"/>
                <w:numId w:val="19"/>
              </w:numPr>
              <w:spacing w:before="60"/>
              <w:ind w:left="357" w:hanging="357"/>
              <w:contextualSpacing w:val="0"/>
              <w:rPr>
                <w:rFonts w:cstheme="minorHAnsi"/>
                <w:bCs/>
              </w:rPr>
            </w:pPr>
            <w:r w:rsidRPr="006737BC">
              <w:rPr>
                <w:rFonts w:cstheme="minorHAnsi"/>
                <w:bCs/>
              </w:rPr>
              <w:t>This is a new class</w:t>
            </w:r>
          </w:p>
          <w:p w14:paraId="43F0588A" w14:textId="77777777" w:rsidR="00CE75BB" w:rsidRPr="00744C86" w:rsidRDefault="00CE75BB" w:rsidP="006E5FBF">
            <w:pPr>
              <w:pStyle w:val="ListParagraph"/>
              <w:numPr>
                <w:ilvl w:val="0"/>
                <w:numId w:val="19"/>
              </w:numPr>
              <w:spacing w:before="60"/>
              <w:ind w:left="357" w:hanging="357"/>
              <w:contextualSpacing w:val="0"/>
              <w:rPr>
                <w:rFonts w:cstheme="minorHAnsi"/>
                <w:bCs/>
              </w:rPr>
            </w:pPr>
            <w:r w:rsidRPr="00744C86">
              <w:rPr>
                <w:rFonts w:cstheme="minorHAnsi"/>
                <w:bCs/>
              </w:rPr>
              <w:t>A dealing would not be an NND4 dealing if</w:t>
            </w:r>
          </w:p>
          <w:p w14:paraId="76816EBC" w14:textId="77777777" w:rsidR="00CE75BB" w:rsidRPr="00744C86" w:rsidRDefault="00CE75BB" w:rsidP="006E5FBF">
            <w:pPr>
              <w:pStyle w:val="ListParagraph"/>
              <w:numPr>
                <w:ilvl w:val="1"/>
                <w:numId w:val="19"/>
              </w:numPr>
              <w:spacing w:before="60"/>
              <w:ind w:left="1077" w:hanging="357"/>
              <w:contextualSpacing w:val="0"/>
              <w:rPr>
                <w:rFonts w:cstheme="minorHAnsi"/>
                <w:bCs/>
              </w:rPr>
            </w:pPr>
            <w:r w:rsidRPr="00744C86">
              <w:rPr>
                <w:rFonts w:cstheme="minorHAnsi"/>
                <w:bCs/>
              </w:rPr>
              <w:t xml:space="preserve">the somatic cells contain a virus that </w:t>
            </w:r>
            <w:proofErr w:type="gramStart"/>
            <w:r w:rsidRPr="00744C86">
              <w:rPr>
                <w:rFonts w:cstheme="minorHAnsi"/>
                <w:bCs/>
              </w:rPr>
              <w:t>is capable of recombining</w:t>
            </w:r>
            <w:proofErr w:type="gramEnd"/>
            <w:r w:rsidRPr="00744C86">
              <w:rPr>
                <w:rFonts w:cstheme="minorHAnsi"/>
                <w:bCs/>
              </w:rPr>
              <w:t xml:space="preserve"> with the genetically</w:t>
            </w:r>
            <w:r>
              <w:rPr>
                <w:rFonts w:cstheme="minorHAnsi"/>
                <w:bCs/>
              </w:rPr>
              <w:t xml:space="preserve"> </w:t>
            </w:r>
            <w:r w:rsidRPr="00744C86">
              <w:rPr>
                <w:rFonts w:cstheme="minorHAnsi"/>
                <w:bCs/>
              </w:rPr>
              <w:t>modified nucleic acid in the somatic cells (unless the only viral vector present in the somatic cell is the viral vector that was used to modify the somatic cell); or</w:t>
            </w:r>
          </w:p>
          <w:p w14:paraId="5E8222DF" w14:textId="77777777" w:rsidR="00CE75BB" w:rsidRDefault="00CE75BB" w:rsidP="006E5FBF">
            <w:pPr>
              <w:pStyle w:val="ListParagraph"/>
              <w:numPr>
                <w:ilvl w:val="1"/>
                <w:numId w:val="19"/>
              </w:numPr>
              <w:spacing w:before="60"/>
              <w:ind w:left="1077" w:hanging="357"/>
              <w:contextualSpacing w:val="0"/>
              <w:rPr>
                <w:rFonts w:cstheme="minorHAnsi"/>
                <w:bCs/>
              </w:rPr>
            </w:pPr>
            <w:r w:rsidRPr="00744C86">
              <w:rPr>
                <w:rFonts w:cstheme="minorHAnsi"/>
                <w:bCs/>
              </w:rPr>
              <w:t xml:space="preserve">the somatic cells could, </w:t>
            </w:r>
            <w:proofErr w:type="gramStart"/>
            <w:r w:rsidRPr="00744C86">
              <w:rPr>
                <w:rFonts w:cstheme="minorHAnsi"/>
                <w:bCs/>
              </w:rPr>
              <w:t>as a result of</w:t>
            </w:r>
            <w:proofErr w:type="gramEnd"/>
            <w:r w:rsidRPr="00744C86">
              <w:rPr>
                <w:rFonts w:cstheme="minorHAnsi"/>
                <w:bCs/>
              </w:rPr>
              <w:t xml:space="preserve"> the modification by gene technology, give rise to an infectious agent; or</w:t>
            </w:r>
          </w:p>
          <w:p w14:paraId="4180B987" w14:textId="77777777" w:rsidR="00CE75BB" w:rsidRDefault="00CE75BB" w:rsidP="006E5FBF">
            <w:pPr>
              <w:pStyle w:val="ListParagraph"/>
              <w:numPr>
                <w:ilvl w:val="1"/>
                <w:numId w:val="19"/>
              </w:numPr>
              <w:spacing w:before="60"/>
              <w:ind w:left="1077" w:hanging="357"/>
              <w:contextualSpacing w:val="0"/>
              <w:rPr>
                <w:rFonts w:cstheme="minorHAnsi"/>
                <w:bCs/>
              </w:rPr>
            </w:pPr>
            <w:r>
              <w:rPr>
                <w:rFonts w:cstheme="minorHAnsi"/>
                <w:bCs/>
              </w:rPr>
              <w:t>the somatic cells contain residual infectious viral vector; or</w:t>
            </w:r>
          </w:p>
          <w:p w14:paraId="025A34D5" w14:textId="77777777" w:rsidR="00CE75BB" w:rsidRPr="00744C86" w:rsidRDefault="00CE75BB" w:rsidP="006E5FBF">
            <w:pPr>
              <w:pStyle w:val="ListParagraph"/>
              <w:numPr>
                <w:ilvl w:val="1"/>
                <w:numId w:val="19"/>
              </w:numPr>
              <w:spacing w:before="60"/>
              <w:ind w:left="1077" w:hanging="357"/>
              <w:contextualSpacing w:val="0"/>
              <w:rPr>
                <w:rFonts w:cstheme="minorHAnsi"/>
                <w:bCs/>
              </w:rPr>
            </w:pPr>
            <w:r w:rsidRPr="00744C86">
              <w:rPr>
                <w:rFonts w:cstheme="minorHAnsi"/>
                <w:bCs/>
              </w:rPr>
              <w:t>It is a designated dealing</w:t>
            </w:r>
          </w:p>
          <w:p w14:paraId="59A9791D" w14:textId="77777777" w:rsidR="00CE75BB" w:rsidRPr="00103DB2" w:rsidRDefault="00CE75BB" w:rsidP="00B61C1F">
            <w:pPr>
              <w:spacing w:before="120" w:after="120"/>
              <w:ind w:left="360" w:hanging="360"/>
              <w:rPr>
                <w:rFonts w:cstheme="minorHAnsi"/>
                <w:b/>
              </w:rPr>
            </w:pPr>
            <w:r w:rsidRPr="00103DB2">
              <w:rPr>
                <w:rFonts w:cstheme="minorHAnsi"/>
                <w:b/>
              </w:rPr>
              <w:t>This is a new class</w:t>
            </w:r>
          </w:p>
        </w:tc>
        <w:tc>
          <w:tcPr>
            <w:tcW w:w="3924" w:type="dxa"/>
            <w:tcBorders>
              <w:top w:val="single" w:sz="4" w:space="0" w:color="auto"/>
              <w:left w:val="single" w:sz="4" w:space="0" w:color="auto"/>
              <w:bottom w:val="single" w:sz="4" w:space="0" w:color="auto"/>
              <w:right w:val="single" w:sz="4" w:space="0" w:color="auto"/>
            </w:tcBorders>
          </w:tcPr>
          <w:p w14:paraId="55982E0B" w14:textId="77777777" w:rsidR="00CE75BB" w:rsidRPr="00CC1551" w:rsidRDefault="00CE75BB" w:rsidP="00B61C1F">
            <w:pPr>
              <w:spacing w:before="120" w:after="120"/>
              <w:rPr>
                <w:rFonts w:cstheme="minorHAnsi"/>
              </w:rPr>
            </w:pPr>
            <w:r>
              <w:rPr>
                <w:rFonts w:cstheme="minorHAnsi"/>
              </w:rPr>
              <w:t>Rules may be prescribed to restrict this class (for example the viral vectors which may be used to modify the somatic cells)</w:t>
            </w:r>
          </w:p>
        </w:tc>
      </w:tr>
    </w:tbl>
    <w:p w14:paraId="33D5D6DC" w14:textId="7DFE8E22" w:rsidR="3DCC0928" w:rsidRDefault="3DCC0928" w:rsidP="3DCC0928">
      <w:pPr>
        <w:spacing w:after="0"/>
      </w:pPr>
    </w:p>
    <w:p w14:paraId="69F9559A" w14:textId="035EC5E5" w:rsidR="3DCC0928" w:rsidRDefault="3DCC0928" w:rsidP="3DCC0928">
      <w:pPr>
        <w:sectPr w:rsidR="3DCC0928" w:rsidSect="001920C7">
          <w:pgSz w:w="16838" w:h="11906" w:orient="landscape"/>
          <w:pgMar w:top="993" w:right="1440" w:bottom="1274" w:left="1418" w:header="850" w:footer="567" w:gutter="0"/>
          <w:cols w:space="708"/>
          <w:docGrid w:linePitch="360"/>
        </w:sectPr>
      </w:pPr>
    </w:p>
    <w:p w14:paraId="644B6A6F" w14:textId="14651140" w:rsidR="006D1BF6" w:rsidRPr="009D1F83" w:rsidRDefault="00FC6F26" w:rsidP="006D1BF6">
      <w:pPr>
        <w:pStyle w:val="Heading3"/>
      </w:pPr>
      <w:bookmarkStart w:id="39" w:name="_Toc213775518"/>
      <w:r w:rsidRPr="009D1F83">
        <w:lastRenderedPageBreak/>
        <w:t xml:space="preserve">GMO </w:t>
      </w:r>
      <w:r w:rsidR="00A82B84" w:rsidRPr="009D1F83">
        <w:t>R</w:t>
      </w:r>
      <w:r w:rsidRPr="009D1F83">
        <w:t>egister</w:t>
      </w:r>
      <w:bookmarkEnd w:id="39"/>
    </w:p>
    <w:p w14:paraId="00136460" w14:textId="71BCA180" w:rsidR="00C12F7A" w:rsidRPr="009D1F83" w:rsidRDefault="00C12F7A" w:rsidP="001D51C4">
      <w:pPr>
        <w:pStyle w:val="ListParagraph"/>
        <w:spacing w:after="0"/>
        <w:ind w:left="357" w:hanging="357"/>
        <w:contextualSpacing w:val="0"/>
      </w:pPr>
      <w:r w:rsidRPr="009D1F83">
        <w:t xml:space="preserve">Recommendation 11 of the Review </w:t>
      </w:r>
      <w:r w:rsidR="00D407B3" w:rsidRPr="009D1F83">
        <w:t xml:space="preserve">suggested that </w:t>
      </w:r>
      <w:r w:rsidR="00637C0A" w:rsidRPr="009D1F83">
        <w:t xml:space="preserve">changes be made to improve the </w:t>
      </w:r>
      <w:r w:rsidR="00615E6D" w:rsidRPr="009D1F83">
        <w:t>utilisation</w:t>
      </w:r>
      <w:r w:rsidR="00637C0A" w:rsidRPr="009D1F83">
        <w:t xml:space="preserve"> of the GMO Register</w:t>
      </w:r>
      <w:r w:rsidR="00000211" w:rsidRPr="009D1F83">
        <w:t>, as this reduced regulatory burden for low</w:t>
      </w:r>
      <w:r w:rsidR="00495D6D" w:rsidRPr="009D1F83">
        <w:t>-</w:t>
      </w:r>
      <w:r w:rsidR="00000211" w:rsidRPr="009D1F83">
        <w:t>risk dealings with a history of safe use.</w:t>
      </w:r>
    </w:p>
    <w:p w14:paraId="02EDDDEF" w14:textId="3FDF8C77" w:rsidR="00E31539" w:rsidRPr="009D1F83" w:rsidRDefault="00D13D76" w:rsidP="001D51C4">
      <w:pPr>
        <w:pStyle w:val="ListParagraph"/>
        <w:spacing w:before="160" w:after="0"/>
        <w:ind w:left="357" w:hanging="357"/>
        <w:contextualSpacing w:val="0"/>
      </w:pPr>
      <w:r w:rsidRPr="009D1F83">
        <w:t xml:space="preserve">While the draft Bill </w:t>
      </w:r>
      <w:r w:rsidR="0041464E" w:rsidRPr="009D1F83">
        <w:t xml:space="preserve">retains current policy settings in so far as </w:t>
      </w:r>
      <w:r w:rsidR="004E22F6" w:rsidRPr="009D1F83">
        <w:t>the GMO</w:t>
      </w:r>
      <w:r w:rsidR="006A0871" w:rsidRPr="009D1F83">
        <w:t xml:space="preserve"> Register </w:t>
      </w:r>
      <w:r w:rsidR="00576F62" w:rsidRPr="009D1F83">
        <w:t xml:space="preserve">is a legislative instrument, the draft Bill proposes to </w:t>
      </w:r>
      <w:r w:rsidR="00730C51" w:rsidRPr="009D1F83">
        <w:t>improve the utility of the register by providing fo</w:t>
      </w:r>
      <w:r w:rsidR="00540784" w:rsidRPr="009D1F83">
        <w:t>r additional criteria to be prescribed in the Regu</w:t>
      </w:r>
      <w:r w:rsidR="004E22F6" w:rsidRPr="009D1F83">
        <w:t>lations</w:t>
      </w:r>
      <w:r w:rsidR="00566889" w:rsidRPr="009D1F83">
        <w:t xml:space="preserve">, which would allow the Regulator </w:t>
      </w:r>
      <w:r w:rsidR="00E40320" w:rsidRPr="009D1F83">
        <w:t>to add items on their own initiative</w:t>
      </w:r>
      <w:r w:rsidR="004E22F6" w:rsidRPr="009D1F83">
        <w:t xml:space="preserve">. </w:t>
      </w:r>
    </w:p>
    <w:p w14:paraId="1639061A" w14:textId="5EBFA61E" w:rsidR="009D5FA4" w:rsidRPr="009D1F83" w:rsidRDefault="004E4B55" w:rsidP="001D51C4">
      <w:pPr>
        <w:pStyle w:val="ListParagraph"/>
        <w:spacing w:before="160" w:after="0"/>
        <w:ind w:left="357" w:hanging="357"/>
        <w:contextualSpacing w:val="0"/>
      </w:pPr>
      <w:r w:rsidRPr="009D1F83">
        <w:t xml:space="preserve">Based on </w:t>
      </w:r>
      <w:r w:rsidR="002C71D8" w:rsidRPr="009D1F83">
        <w:t>consideration</w:t>
      </w:r>
      <w:r w:rsidRPr="009D1F83">
        <w:t xml:space="preserve"> of risk, </w:t>
      </w:r>
      <w:r w:rsidR="001860AE" w:rsidRPr="009D1F83">
        <w:t>it is proposed that the</w:t>
      </w:r>
      <w:r w:rsidRPr="009D1F83">
        <w:t xml:space="preserve"> authorisation of gene-edited plants </w:t>
      </w:r>
      <w:r w:rsidR="001860AE" w:rsidRPr="009D1F83">
        <w:t xml:space="preserve">will be </w:t>
      </w:r>
      <w:r w:rsidRPr="009D1F83">
        <w:t>via the GMO Register.</w:t>
      </w:r>
    </w:p>
    <w:p w14:paraId="646AEC65" w14:textId="787B4CE9" w:rsidR="004E22F6" w:rsidRPr="009D1F83" w:rsidRDefault="009D5FA4" w:rsidP="001D51C4">
      <w:pPr>
        <w:pStyle w:val="ListParagraph"/>
        <w:spacing w:before="160" w:after="0"/>
        <w:ind w:left="357" w:hanging="357"/>
        <w:contextualSpacing w:val="0"/>
      </w:pPr>
      <w:r w:rsidRPr="009D1F83">
        <w:t xml:space="preserve">The proposed intent is to limit gene-edited plants that may be included on the GMO Register to those with </w:t>
      </w:r>
      <w:proofErr w:type="spellStart"/>
      <w:r w:rsidRPr="009D1F83">
        <w:t>cisgenic</w:t>
      </w:r>
      <w:proofErr w:type="spellEnd"/>
      <w:r w:rsidRPr="009D1F83">
        <w:t xml:space="preserve"> modifications, deletions and introduction of naturally occurring transfer DNA (T-DNA) sequences from Agrobacterium spp. Modified genes do not need to be inserted at the native locus. </w:t>
      </w:r>
      <w:r w:rsidR="004E4B55" w:rsidRPr="009D1F83">
        <w:t xml:space="preserve"> </w:t>
      </w:r>
    </w:p>
    <w:p w14:paraId="16DA3339" w14:textId="295E8B6F" w:rsidR="001860AE" w:rsidRPr="009D1F83" w:rsidRDefault="001860AE" w:rsidP="001D51C4">
      <w:pPr>
        <w:pStyle w:val="ListParagraph"/>
        <w:spacing w:before="160" w:after="0"/>
        <w:ind w:left="357" w:hanging="357"/>
        <w:contextualSpacing w:val="0"/>
      </w:pPr>
      <w:r w:rsidRPr="009D1F83">
        <w:t xml:space="preserve">Retaining the </w:t>
      </w:r>
      <w:r w:rsidR="009941BF" w:rsidRPr="009D1F83">
        <w:t xml:space="preserve">GMO Register as a legislative instrument provides for appropriate consultation and </w:t>
      </w:r>
      <w:r w:rsidR="00F33706" w:rsidRPr="009D1F83">
        <w:t xml:space="preserve">transparency on </w:t>
      </w:r>
      <w:r w:rsidR="77ABFB9F" w:rsidRPr="009D1F83">
        <w:rPr>
          <w:rFonts w:ascii="Calibri" w:eastAsia="Calibri" w:hAnsi="Calibri" w:cs="Calibri"/>
        </w:rPr>
        <w:t>when</w:t>
      </w:r>
      <w:r w:rsidR="00F33706" w:rsidRPr="009D1F83">
        <w:rPr>
          <w:rFonts w:ascii="Calibri" w:eastAsia="Calibri" w:hAnsi="Calibri" w:cs="Calibri"/>
        </w:rPr>
        <w:t xml:space="preserve"> these </w:t>
      </w:r>
      <w:r w:rsidR="77ABFB9F" w:rsidRPr="009D1F83">
        <w:rPr>
          <w:rFonts w:ascii="Calibri" w:eastAsia="Calibri" w:hAnsi="Calibri" w:cs="Calibri"/>
        </w:rPr>
        <w:t>items</w:t>
      </w:r>
      <w:r w:rsidR="00F33706" w:rsidRPr="009D1F83">
        <w:rPr>
          <w:rFonts w:ascii="Calibri" w:eastAsia="Calibri" w:hAnsi="Calibri" w:cs="Calibri"/>
        </w:rPr>
        <w:t xml:space="preserve"> are </w:t>
      </w:r>
      <w:r w:rsidR="77ABFB9F" w:rsidRPr="009D1F83">
        <w:rPr>
          <w:rFonts w:ascii="Calibri" w:eastAsia="Calibri" w:hAnsi="Calibri" w:cs="Calibri"/>
        </w:rPr>
        <w:t>added to the GMO Register</w:t>
      </w:r>
      <w:r w:rsidR="00F33706" w:rsidRPr="009D1F83">
        <w:t>.</w:t>
      </w:r>
    </w:p>
    <w:p w14:paraId="31D543C2" w14:textId="77777777" w:rsidR="0026643C" w:rsidRDefault="0026643C" w:rsidP="0026643C">
      <w:pPr>
        <w:pStyle w:val="Heading3"/>
      </w:pPr>
      <w:bookmarkStart w:id="40" w:name="_Toc213775519"/>
      <w:r>
        <w:t>Certification and accreditation</w:t>
      </w:r>
      <w:bookmarkEnd w:id="40"/>
    </w:p>
    <w:p w14:paraId="3E397AA8" w14:textId="144FE2DE" w:rsidR="0026643C" w:rsidRDefault="008A4EB1" w:rsidP="00201C04">
      <w:pPr>
        <w:pStyle w:val="ListParagraph"/>
        <w:ind w:left="426" w:hanging="426"/>
      </w:pPr>
      <w:r>
        <w:t xml:space="preserve">Existing </w:t>
      </w:r>
      <w:r w:rsidR="0026643C">
        <w:t>Division 3 of Part 3 (regulations for certification and accreditation) would no longer be required</w:t>
      </w:r>
      <w:r>
        <w:t>,</w:t>
      </w:r>
      <w:r w:rsidR="0026643C">
        <w:t xml:space="preserve"> as these matters would be set out in the </w:t>
      </w:r>
      <w:r w:rsidR="00D64425">
        <w:t>draft Bill</w:t>
      </w:r>
      <w:r w:rsidR="00D06F61">
        <w:t xml:space="preserve"> and </w:t>
      </w:r>
      <w:r w:rsidR="00D336E4">
        <w:t>Rules to be issued by the Regulator</w:t>
      </w:r>
      <w:r w:rsidR="00D74B18">
        <w:t>.</w:t>
      </w:r>
    </w:p>
    <w:p w14:paraId="3E234BD5" w14:textId="77777777" w:rsidR="0026643C" w:rsidRDefault="0026643C" w:rsidP="0026643C">
      <w:pPr>
        <w:pStyle w:val="Heading3"/>
      </w:pPr>
      <w:bookmarkStart w:id="41" w:name="_Toc213775520"/>
      <w:r>
        <w:t>Application fees</w:t>
      </w:r>
      <w:bookmarkEnd w:id="41"/>
    </w:p>
    <w:p w14:paraId="6B210B2F" w14:textId="57BF0F33" w:rsidR="0026643C" w:rsidRDefault="0239AF84" w:rsidP="00A828B1">
      <w:pPr>
        <w:pStyle w:val="ListParagraph"/>
        <w:ind w:left="426" w:hanging="426"/>
      </w:pPr>
      <w:r>
        <w:t>T</w:t>
      </w:r>
      <w:r w:rsidR="00DB4F22">
        <w:t xml:space="preserve">he </w:t>
      </w:r>
      <w:r w:rsidR="00D64425">
        <w:t>draft Bill</w:t>
      </w:r>
      <w:r w:rsidR="00DB4F22">
        <w:t xml:space="preserve"> would enable application fees to be specified in regulations</w:t>
      </w:r>
      <w:r w:rsidR="13742133">
        <w:t xml:space="preserve">. </w:t>
      </w:r>
      <w:r w:rsidR="0026643C">
        <w:t xml:space="preserve">As noted in the consultation paper for the draft Bill, a separate consultation process </w:t>
      </w:r>
      <w:r w:rsidR="38EE9226">
        <w:t>would be</w:t>
      </w:r>
      <w:r w:rsidR="0026643C">
        <w:t xml:space="preserve"> undertaken </w:t>
      </w:r>
      <w:r w:rsidR="2634CF52">
        <w:t xml:space="preserve">should a decision be made to </w:t>
      </w:r>
      <w:r w:rsidR="627137C7">
        <w:t>set in motion the</w:t>
      </w:r>
      <w:r w:rsidR="2634CF52">
        <w:t xml:space="preserve"> introduc</w:t>
      </w:r>
      <w:r w:rsidR="4A2AAC50">
        <w:t xml:space="preserve">tion of </w:t>
      </w:r>
      <w:r w:rsidR="0026643C">
        <w:t xml:space="preserve">cost recovery. </w:t>
      </w:r>
    </w:p>
    <w:p w14:paraId="49C366B2" w14:textId="76E9D7EC" w:rsidR="001155BC" w:rsidRPr="00CC696C" w:rsidRDefault="001155BC" w:rsidP="006E1107">
      <w:pPr>
        <w:pStyle w:val="Heading2"/>
        <w:spacing w:after="160"/>
        <w:rPr>
          <w:color w:val="0D5672" w:themeColor="accent1" w:themeShade="80"/>
        </w:rPr>
      </w:pPr>
      <w:bookmarkStart w:id="42" w:name="_Toc213775521"/>
      <w:r w:rsidRPr="00CC696C">
        <w:rPr>
          <w:color w:val="0D5672" w:themeColor="accent1" w:themeShade="80"/>
        </w:rPr>
        <w:t>Part 4 – Gene Technology Technical Advisory Committee</w:t>
      </w:r>
      <w:bookmarkEnd w:id="42"/>
      <w:r w:rsidRPr="00CC696C">
        <w:rPr>
          <w:color w:val="0D5672" w:themeColor="accent1" w:themeShade="80"/>
        </w:rPr>
        <w:t xml:space="preserve"> </w:t>
      </w:r>
    </w:p>
    <w:p w14:paraId="51E071E5" w14:textId="13CAB566" w:rsidR="001155BC" w:rsidRPr="006E1107" w:rsidRDefault="001155BC" w:rsidP="006E1107">
      <w:pPr>
        <w:spacing w:after="0"/>
        <w:rPr>
          <w:b/>
        </w:rPr>
      </w:pPr>
      <w:r w:rsidRPr="006E1107">
        <w:rPr>
          <w:b/>
        </w:rPr>
        <w:t>Current</w:t>
      </w:r>
      <w:r w:rsidR="002C25C1">
        <w:rPr>
          <w:b/>
        </w:rPr>
        <w:t>ly</w:t>
      </w:r>
    </w:p>
    <w:p w14:paraId="29EC1E5C" w14:textId="3C5E719D" w:rsidR="001155BC" w:rsidRDefault="001155BC" w:rsidP="004E2C7D">
      <w:pPr>
        <w:pStyle w:val="ListParagraph"/>
        <w:ind w:left="426" w:hanging="426"/>
        <w:contextualSpacing w:val="0"/>
      </w:pPr>
      <w:r w:rsidRPr="0028379F">
        <w:t>Division 1 of Part 4 of the GT Regulations p</w:t>
      </w:r>
      <w:r>
        <w:t>rescribe</w:t>
      </w:r>
      <w:r w:rsidR="00660ABE">
        <w:t>s</w:t>
      </w:r>
      <w:r>
        <w:t xml:space="preserve"> conditions for appointment of GTTAC members and expert advisors. These include terms of appointment, resignation processes, disclosure of interests and leaves of absence.</w:t>
      </w:r>
    </w:p>
    <w:p w14:paraId="35E8602D" w14:textId="14E14E19" w:rsidR="000C6057" w:rsidRDefault="001155BC" w:rsidP="004E2C7D">
      <w:pPr>
        <w:pStyle w:val="ListParagraph"/>
        <w:ind w:left="426" w:hanging="426"/>
        <w:contextualSpacing w:val="0"/>
      </w:pPr>
      <w:r>
        <w:t>Division 2 of Part 4 of the GT Regulations prescribes committee procedures. These include</w:t>
      </w:r>
      <w:r w:rsidR="007C77BA">
        <w:t xml:space="preserve"> </w:t>
      </w:r>
      <w:r w:rsidR="007E29EA">
        <w:t>governance and administration of meetings</w:t>
      </w:r>
      <w:r w:rsidR="000C6057">
        <w:t>.</w:t>
      </w:r>
    </w:p>
    <w:p w14:paraId="5DB70629" w14:textId="23007BEC" w:rsidR="009146DF" w:rsidRDefault="00A50319" w:rsidP="004E2C7D">
      <w:pPr>
        <w:pStyle w:val="ListParagraph"/>
        <w:ind w:left="426" w:hanging="426"/>
      </w:pPr>
      <w:r>
        <w:t>Division 3</w:t>
      </w:r>
      <w:r w:rsidR="00E45DD0">
        <w:t xml:space="preserve"> of Part 4 of the GT Regulations</w:t>
      </w:r>
      <w:r>
        <w:t xml:space="preserve"> prescribes </w:t>
      </w:r>
      <w:r w:rsidR="009D72D8">
        <w:t xml:space="preserve">the </w:t>
      </w:r>
      <w:r w:rsidR="00316887">
        <w:t>operation</w:t>
      </w:r>
      <w:r w:rsidR="0012239A">
        <w:t xml:space="preserve"> of sub-committees</w:t>
      </w:r>
      <w:r w:rsidR="000A47DE">
        <w:t>.</w:t>
      </w:r>
    </w:p>
    <w:p w14:paraId="6DB708EE" w14:textId="5DB615DB" w:rsidR="0012239A" w:rsidRPr="006E1107" w:rsidRDefault="0012239A" w:rsidP="006E1107">
      <w:pPr>
        <w:spacing w:after="0"/>
        <w:rPr>
          <w:b/>
        </w:rPr>
      </w:pPr>
      <w:r w:rsidRPr="006E1107">
        <w:rPr>
          <w:b/>
        </w:rPr>
        <w:t>P</w:t>
      </w:r>
      <w:r w:rsidR="0032417D" w:rsidRPr="006E1107">
        <w:rPr>
          <w:b/>
        </w:rPr>
        <w:t>roposed amendments</w:t>
      </w:r>
    </w:p>
    <w:p w14:paraId="672300AD" w14:textId="2DBBDDF7" w:rsidR="0032417D" w:rsidRPr="00BC1F36" w:rsidRDefault="24F25BC6" w:rsidP="004E2C7D">
      <w:pPr>
        <w:pStyle w:val="ListParagraph"/>
        <w:ind w:left="426" w:hanging="426"/>
      </w:pPr>
      <w:r w:rsidRPr="00BC1F36">
        <w:t xml:space="preserve">No changes are proposed </w:t>
      </w:r>
      <w:r w:rsidR="00221E0D">
        <w:t xml:space="preserve">to Part 4 </w:t>
      </w:r>
      <w:r w:rsidRPr="00BC1F36">
        <w:t>as part of these reforms</w:t>
      </w:r>
      <w:r w:rsidR="45707734" w:rsidRPr="00BC1F36">
        <w:t>.</w:t>
      </w:r>
    </w:p>
    <w:p w14:paraId="346CB086" w14:textId="1DE8F519" w:rsidR="009D2D11" w:rsidRPr="00CC696C" w:rsidRDefault="00F8263D" w:rsidP="006E1107">
      <w:pPr>
        <w:pStyle w:val="Heading2"/>
        <w:spacing w:after="160"/>
        <w:rPr>
          <w:color w:val="0D5672" w:themeColor="accent1" w:themeShade="80"/>
        </w:rPr>
      </w:pPr>
      <w:bookmarkStart w:id="43" w:name="_Toc213775522"/>
      <w:r w:rsidRPr="00CC696C">
        <w:rPr>
          <w:color w:val="0D5672" w:themeColor="accent1" w:themeShade="80"/>
        </w:rPr>
        <w:lastRenderedPageBreak/>
        <w:t>Part 5</w:t>
      </w:r>
      <w:r w:rsidR="00B04CD4" w:rsidRPr="00CC696C">
        <w:rPr>
          <w:color w:val="0D5672" w:themeColor="accent1" w:themeShade="80"/>
        </w:rPr>
        <w:t xml:space="preserve"> – </w:t>
      </w:r>
      <w:r w:rsidR="00FF5988" w:rsidRPr="00CC696C">
        <w:rPr>
          <w:color w:val="0D5672" w:themeColor="accent1" w:themeShade="80"/>
        </w:rPr>
        <w:t xml:space="preserve">Gene Technology </w:t>
      </w:r>
      <w:r w:rsidR="00B04CD4" w:rsidRPr="00CC696C">
        <w:rPr>
          <w:color w:val="0D5672" w:themeColor="accent1" w:themeShade="80"/>
        </w:rPr>
        <w:t xml:space="preserve">Ethics and Community </w:t>
      </w:r>
      <w:r w:rsidR="5A4129F7" w:rsidRPr="00CC696C">
        <w:rPr>
          <w:color w:val="0D5672" w:themeColor="accent1" w:themeShade="80"/>
        </w:rPr>
        <w:t xml:space="preserve">Consultative </w:t>
      </w:r>
      <w:r w:rsidR="00B04CD4" w:rsidRPr="00CC696C">
        <w:rPr>
          <w:color w:val="0D5672" w:themeColor="accent1" w:themeShade="80"/>
        </w:rPr>
        <w:t>Committee</w:t>
      </w:r>
      <w:bookmarkEnd w:id="43"/>
    </w:p>
    <w:p w14:paraId="3542655E" w14:textId="69D15BB0" w:rsidR="00F8263D" w:rsidRPr="006E1107" w:rsidRDefault="0000401F" w:rsidP="00214818">
      <w:pPr>
        <w:keepNext/>
        <w:keepLines/>
        <w:spacing w:after="0"/>
        <w:rPr>
          <w:b/>
        </w:rPr>
      </w:pPr>
      <w:r w:rsidRPr="006E1107">
        <w:rPr>
          <w:b/>
        </w:rPr>
        <w:t>Currently</w:t>
      </w:r>
    </w:p>
    <w:p w14:paraId="503047B4" w14:textId="31028E58" w:rsidR="0000401F" w:rsidRDefault="0051310D" w:rsidP="00214818">
      <w:pPr>
        <w:pStyle w:val="ListParagraph"/>
        <w:keepNext/>
        <w:keepLines/>
        <w:ind w:left="426" w:hanging="426"/>
      </w:pPr>
      <w:r>
        <w:t xml:space="preserve">This part prescribes </w:t>
      </w:r>
      <w:r w:rsidR="00316887">
        <w:t>conditions for appointment of</w:t>
      </w:r>
      <w:r w:rsidR="00FA47BE">
        <w:t xml:space="preserve"> the Gene Technology Ethics and Community </w:t>
      </w:r>
      <w:r w:rsidR="50F76A0C">
        <w:t xml:space="preserve">Consultative </w:t>
      </w:r>
      <w:r w:rsidR="00FA47BE">
        <w:t>Committee</w:t>
      </w:r>
      <w:r w:rsidR="00316887">
        <w:t xml:space="preserve"> members and expert advisors, committee procedures and the operation of sub-committees.</w:t>
      </w:r>
    </w:p>
    <w:p w14:paraId="022ADBD4" w14:textId="08416CB2" w:rsidR="00D25CC0" w:rsidRPr="00E04933" w:rsidRDefault="00F73FDD" w:rsidP="006E1107">
      <w:pPr>
        <w:spacing w:after="0"/>
        <w:rPr>
          <w:b/>
          <w:bCs/>
        </w:rPr>
      </w:pPr>
      <w:r w:rsidRPr="00E04933">
        <w:rPr>
          <w:b/>
          <w:bCs/>
        </w:rPr>
        <w:t>Proposed amendments</w:t>
      </w:r>
    </w:p>
    <w:p w14:paraId="303B7F01" w14:textId="42D15E51" w:rsidR="00F73FDD" w:rsidRPr="00CE75BB" w:rsidRDefault="40A2F521" w:rsidP="0CB92C88">
      <w:pPr>
        <w:pStyle w:val="ListParagraph"/>
        <w:ind w:left="426" w:hanging="426"/>
      </w:pPr>
      <w:r w:rsidRPr="00CE75BB">
        <w:t>Mino</w:t>
      </w:r>
      <w:r w:rsidR="15270268" w:rsidRPr="00CE75BB">
        <w:t xml:space="preserve">r administrative amendments are proposed to ensure consistency </w:t>
      </w:r>
      <w:r w:rsidR="16D35E58" w:rsidRPr="00CE75BB">
        <w:t xml:space="preserve">between the </w:t>
      </w:r>
      <w:r w:rsidR="00D64425">
        <w:t>draft Bill</w:t>
      </w:r>
      <w:r w:rsidR="16D35E58" w:rsidRPr="00CE75BB">
        <w:t xml:space="preserve"> and the </w:t>
      </w:r>
      <w:r w:rsidR="008B7C81" w:rsidRPr="00CE75BB">
        <w:t>GT Regulations</w:t>
      </w:r>
      <w:r w:rsidR="16D35E58" w:rsidRPr="00CE75BB">
        <w:t xml:space="preserve">, for naming </w:t>
      </w:r>
      <w:r w:rsidR="005D5E5C">
        <w:t>of</w:t>
      </w:r>
      <w:r w:rsidR="16D35E58" w:rsidRPr="00CE75BB">
        <w:t xml:space="preserve"> th</w:t>
      </w:r>
      <w:r w:rsidR="002C574C">
        <w:t>e</w:t>
      </w:r>
      <w:r w:rsidR="16D35E58" w:rsidRPr="00CE75BB">
        <w:t xml:space="preserve"> committee</w:t>
      </w:r>
      <w:r w:rsidR="0AC11104" w:rsidRPr="00CE75BB">
        <w:t>.</w:t>
      </w:r>
    </w:p>
    <w:p w14:paraId="376D34B7" w14:textId="1824154F" w:rsidR="00D34F05" w:rsidRPr="00CC696C" w:rsidRDefault="000D2573" w:rsidP="006E1107">
      <w:pPr>
        <w:pStyle w:val="Heading2"/>
        <w:spacing w:after="160"/>
        <w:rPr>
          <w:color w:val="0D5672" w:themeColor="accent1" w:themeShade="80"/>
        </w:rPr>
      </w:pPr>
      <w:bookmarkStart w:id="44" w:name="_Toc213775523"/>
      <w:r w:rsidRPr="00CC696C">
        <w:rPr>
          <w:color w:val="0D5672" w:themeColor="accent1" w:themeShade="80"/>
        </w:rPr>
        <w:t>Part 7 – Miscellaneous</w:t>
      </w:r>
      <w:bookmarkEnd w:id="44"/>
    </w:p>
    <w:p w14:paraId="4F13EA41" w14:textId="5094AFDB" w:rsidR="000D2573" w:rsidRPr="006E1107" w:rsidRDefault="00B27B62" w:rsidP="006E1107">
      <w:pPr>
        <w:spacing w:after="0"/>
        <w:rPr>
          <w:b/>
        </w:rPr>
      </w:pPr>
      <w:r w:rsidRPr="006E1107">
        <w:rPr>
          <w:b/>
        </w:rPr>
        <w:t>Currently</w:t>
      </w:r>
    </w:p>
    <w:p w14:paraId="2D200D16" w14:textId="61EB97F6" w:rsidR="00B27B62" w:rsidRDefault="00B27B62" w:rsidP="009907B8">
      <w:pPr>
        <w:pStyle w:val="ListParagraph"/>
        <w:numPr>
          <w:ilvl w:val="0"/>
          <w:numId w:val="15"/>
        </w:numPr>
        <w:ind w:left="426" w:hanging="426"/>
      </w:pPr>
      <w:r>
        <w:t xml:space="preserve">This part currently contains </w:t>
      </w:r>
      <w:r w:rsidR="00C4690B">
        <w:t>4 regulations relating to</w:t>
      </w:r>
      <w:r w:rsidR="00D22ACC">
        <w:t xml:space="preserve"> reviewable state decisions, review of decisions</w:t>
      </w:r>
      <w:r w:rsidR="00BF545D">
        <w:t xml:space="preserve">, the record of GMO dealings and </w:t>
      </w:r>
      <w:r w:rsidR="00784524">
        <w:t>inspector identity cards.</w:t>
      </w:r>
    </w:p>
    <w:p w14:paraId="0A6BEEAA" w14:textId="130A4F36" w:rsidR="00784524" w:rsidRPr="006E1107" w:rsidRDefault="00784524" w:rsidP="002A791C">
      <w:pPr>
        <w:keepNext/>
        <w:spacing w:after="0"/>
        <w:rPr>
          <w:b/>
        </w:rPr>
      </w:pPr>
      <w:r w:rsidRPr="006E1107">
        <w:rPr>
          <w:b/>
        </w:rPr>
        <w:t>Proposed amendments</w:t>
      </w:r>
    </w:p>
    <w:p w14:paraId="2FDC1238" w14:textId="5F4726EE" w:rsidR="00E824EB" w:rsidRDefault="00784524" w:rsidP="002A791C">
      <w:pPr>
        <w:pStyle w:val="ListParagraph"/>
        <w:keepNext/>
        <w:numPr>
          <w:ilvl w:val="0"/>
          <w:numId w:val="15"/>
        </w:numPr>
        <w:ind w:left="425" w:hanging="425"/>
        <w:contextualSpacing w:val="0"/>
      </w:pPr>
      <w:r>
        <w:t>No substantive amendments to the</w:t>
      </w:r>
      <w:r w:rsidR="009E2BDC">
        <w:t xml:space="preserve"> </w:t>
      </w:r>
      <w:r w:rsidR="008B7C81">
        <w:t>GT Regulations</w:t>
      </w:r>
      <w:r w:rsidR="009E2BDC">
        <w:t xml:space="preserve"> </w:t>
      </w:r>
      <w:r w:rsidR="00C77516">
        <w:t xml:space="preserve">are proposed as part of these reforms </w:t>
      </w:r>
      <w:r w:rsidR="00204F5C">
        <w:t>r</w:t>
      </w:r>
      <w:r w:rsidR="009E2BDC">
        <w:t>egarding reviewable state decision</w:t>
      </w:r>
      <w:r w:rsidR="003D0CF0">
        <w:t>s</w:t>
      </w:r>
      <w:r w:rsidR="009E2BDC">
        <w:t xml:space="preserve"> </w:t>
      </w:r>
      <w:r w:rsidR="003D0CF0">
        <w:t xml:space="preserve">or </w:t>
      </w:r>
      <w:r w:rsidR="009E2BDC">
        <w:t>reviewable decision</w:t>
      </w:r>
      <w:r w:rsidR="00DA270C">
        <w:t>s</w:t>
      </w:r>
      <w:r w:rsidR="00C77516">
        <w:t>.</w:t>
      </w:r>
      <w:r w:rsidR="00E824EB" w:rsidRPr="00E824EB">
        <w:t xml:space="preserve"> </w:t>
      </w:r>
    </w:p>
    <w:p w14:paraId="78C711FB" w14:textId="54BB0B47" w:rsidR="003D0CF0" w:rsidRDefault="003D0CF0" w:rsidP="009907B8">
      <w:pPr>
        <w:pStyle w:val="ListParagraph"/>
        <w:numPr>
          <w:ilvl w:val="0"/>
          <w:numId w:val="15"/>
        </w:numPr>
        <w:ind w:left="425" w:hanging="425"/>
        <w:contextualSpacing w:val="0"/>
      </w:pPr>
      <w:r>
        <w:t xml:space="preserve">The requirement for </w:t>
      </w:r>
      <w:r w:rsidR="004F52C1">
        <w:t xml:space="preserve">inspector identity cards to display a recent photograph will be repealed </w:t>
      </w:r>
      <w:r w:rsidR="00866567">
        <w:t xml:space="preserve">as this requirement will be contained in the </w:t>
      </w:r>
      <w:r w:rsidR="00D64425">
        <w:t>draft Bill</w:t>
      </w:r>
      <w:r w:rsidR="00866567">
        <w:t>.</w:t>
      </w:r>
    </w:p>
    <w:p w14:paraId="70F389A3" w14:textId="053D82DA" w:rsidR="00925839" w:rsidRDefault="00751305" w:rsidP="0CB92C88">
      <w:pPr>
        <w:pStyle w:val="ListParagraph"/>
        <w:ind w:left="425" w:hanging="425"/>
      </w:pPr>
      <w:r>
        <w:t>Existing</w:t>
      </w:r>
      <w:r w:rsidR="32D2C26F">
        <w:t xml:space="preserve"> regulation 39</w:t>
      </w:r>
      <w:r w:rsidR="5F168F8B">
        <w:t xml:space="preserve"> prescribes </w:t>
      </w:r>
      <w:r w:rsidR="518C7F6D">
        <w:t>particulars o</w:t>
      </w:r>
      <w:r w:rsidR="0DE82061">
        <w:t xml:space="preserve">f NLRDs that </w:t>
      </w:r>
      <w:r w:rsidR="4855019C">
        <w:t xml:space="preserve">are part of </w:t>
      </w:r>
      <w:r w:rsidR="0DE82061">
        <w:t xml:space="preserve">the </w:t>
      </w:r>
      <w:r w:rsidR="74F05E1A">
        <w:t xml:space="preserve">Record </w:t>
      </w:r>
      <w:r w:rsidR="0DE82061">
        <w:t>of GMO dealings. This</w:t>
      </w:r>
      <w:r w:rsidR="46BB9E54">
        <w:t xml:space="preserve"> will be repealed and replaced with </w:t>
      </w:r>
      <w:r w:rsidR="09BF05A5">
        <w:t xml:space="preserve">a new regulation </w:t>
      </w:r>
      <w:r w:rsidR="6A50F870">
        <w:t>relating to</w:t>
      </w:r>
      <w:r w:rsidR="09BF05A5">
        <w:t xml:space="preserve"> </w:t>
      </w:r>
      <w:r w:rsidR="5BA74204">
        <w:t>NDs</w:t>
      </w:r>
      <w:r w:rsidR="09BF05A5">
        <w:t xml:space="preserve">. </w:t>
      </w:r>
    </w:p>
    <w:p w14:paraId="4C8F3DA2" w14:textId="03DF5140" w:rsidR="00981284" w:rsidRPr="00CC696C" w:rsidRDefault="00981284" w:rsidP="006E1107">
      <w:pPr>
        <w:pStyle w:val="Heading2"/>
        <w:spacing w:after="160"/>
        <w:rPr>
          <w:color w:val="0D5672" w:themeColor="accent1" w:themeShade="80"/>
        </w:rPr>
      </w:pPr>
      <w:bookmarkStart w:id="45" w:name="_Toc213775524"/>
      <w:r w:rsidRPr="00CC696C">
        <w:rPr>
          <w:color w:val="0D5672" w:themeColor="accent1" w:themeShade="80"/>
        </w:rPr>
        <w:t xml:space="preserve">Part </w:t>
      </w:r>
      <w:r w:rsidR="0064068F" w:rsidRPr="00CC696C">
        <w:rPr>
          <w:color w:val="0D5672" w:themeColor="accent1" w:themeShade="80"/>
        </w:rPr>
        <w:t>8 – Transitional Provisions</w:t>
      </w:r>
      <w:bookmarkEnd w:id="45"/>
    </w:p>
    <w:p w14:paraId="3EE17D7D" w14:textId="293CC969" w:rsidR="0064068F" w:rsidRPr="00483808" w:rsidRDefault="0064068F" w:rsidP="006E1107">
      <w:pPr>
        <w:spacing w:after="0"/>
        <w:rPr>
          <w:b/>
          <w:bCs/>
        </w:rPr>
      </w:pPr>
      <w:r w:rsidRPr="00483808">
        <w:rPr>
          <w:b/>
          <w:bCs/>
        </w:rPr>
        <w:t>Currently</w:t>
      </w:r>
    </w:p>
    <w:p w14:paraId="716DCA10" w14:textId="78128B5F" w:rsidR="00397A50" w:rsidRDefault="00397A50" w:rsidP="009907B8">
      <w:pPr>
        <w:pStyle w:val="ListParagraph"/>
        <w:numPr>
          <w:ilvl w:val="0"/>
          <w:numId w:val="16"/>
        </w:numPr>
        <w:ind w:left="426" w:hanging="426"/>
      </w:pPr>
      <w:r>
        <w:t>Transitional provisions relating to the t</w:t>
      </w:r>
      <w:r w:rsidR="00880D60">
        <w:t xml:space="preserve">echnical regulation amendments made </w:t>
      </w:r>
      <w:r w:rsidR="00C26255">
        <w:t>earlier in 2025</w:t>
      </w:r>
      <w:r w:rsidR="00880D60">
        <w:t xml:space="preserve"> are currently included in the </w:t>
      </w:r>
      <w:r w:rsidR="008B7C81">
        <w:t>GT Regulations</w:t>
      </w:r>
      <w:r w:rsidR="00C26255">
        <w:t xml:space="preserve"> and will be retained unchanged</w:t>
      </w:r>
      <w:r w:rsidR="00C26255" w:rsidDel="008011D4">
        <w:t>.</w:t>
      </w:r>
    </w:p>
    <w:p w14:paraId="4303392E" w14:textId="3F4141C6" w:rsidR="00371FA8" w:rsidRPr="00483808" w:rsidRDefault="00371FA8" w:rsidP="006E1107">
      <w:pPr>
        <w:spacing w:after="0"/>
        <w:rPr>
          <w:b/>
          <w:bCs/>
        </w:rPr>
      </w:pPr>
      <w:r w:rsidRPr="00483808">
        <w:rPr>
          <w:b/>
          <w:bCs/>
        </w:rPr>
        <w:t>Proposed amendments</w:t>
      </w:r>
    </w:p>
    <w:p w14:paraId="015A94F3" w14:textId="055D57F7" w:rsidR="00371FA8" w:rsidRDefault="00AB2FC8" w:rsidP="009907B8">
      <w:pPr>
        <w:pStyle w:val="ListParagraph"/>
        <w:numPr>
          <w:ilvl w:val="0"/>
          <w:numId w:val="16"/>
        </w:numPr>
        <w:ind w:left="426" w:hanging="426"/>
      </w:pPr>
      <w:r>
        <w:t xml:space="preserve">Transitional provisions for the amended Scheme </w:t>
      </w:r>
      <w:r w:rsidR="00562AC4">
        <w:t>would</w:t>
      </w:r>
      <w:r>
        <w:t xml:space="preserve"> </w:t>
      </w:r>
      <w:r w:rsidR="00A57996">
        <w:t xml:space="preserve">primarily </w:t>
      </w:r>
      <w:r>
        <w:t xml:space="preserve">be provided in the </w:t>
      </w:r>
      <w:r w:rsidR="00D64425">
        <w:t xml:space="preserve">draft </w:t>
      </w:r>
      <w:proofErr w:type="gramStart"/>
      <w:r w:rsidR="00D64425">
        <w:t>Bill</w:t>
      </w:r>
      <w:r>
        <w:t>,</w:t>
      </w:r>
      <w:proofErr w:type="gramEnd"/>
      <w:r>
        <w:t xml:space="preserve"> however it is possible some transitional matters would be addressed in regulations</w:t>
      </w:r>
      <w:r w:rsidR="00A9267F">
        <w:t>.</w:t>
      </w:r>
      <w:r w:rsidR="00C777BE">
        <w:t xml:space="preserve"> </w:t>
      </w:r>
    </w:p>
    <w:p w14:paraId="7386999F" w14:textId="1B4F30C5" w:rsidR="00782BCC" w:rsidRPr="00CC696C" w:rsidRDefault="007835A2" w:rsidP="006E1107">
      <w:pPr>
        <w:pStyle w:val="Heading2"/>
        <w:spacing w:after="160"/>
        <w:rPr>
          <w:color w:val="0D5672" w:themeColor="accent1" w:themeShade="80"/>
        </w:rPr>
      </w:pPr>
      <w:bookmarkStart w:id="46" w:name="_Toc213775525"/>
      <w:r w:rsidRPr="00CC696C">
        <w:rPr>
          <w:color w:val="0D5672" w:themeColor="accent1" w:themeShade="80"/>
        </w:rPr>
        <w:t>Schedules 1, 1A and 1B</w:t>
      </w:r>
      <w:bookmarkEnd w:id="46"/>
    </w:p>
    <w:p w14:paraId="2178473B" w14:textId="480EAFC9" w:rsidR="007835A2" w:rsidRPr="009E2A03" w:rsidRDefault="007835A2" w:rsidP="006E1107">
      <w:pPr>
        <w:spacing w:after="0"/>
        <w:rPr>
          <w:b/>
          <w:bCs/>
        </w:rPr>
      </w:pPr>
      <w:r w:rsidRPr="009E2A03">
        <w:rPr>
          <w:b/>
          <w:bCs/>
        </w:rPr>
        <w:t>Current</w:t>
      </w:r>
    </w:p>
    <w:p w14:paraId="5734986B" w14:textId="7A79BAD0" w:rsidR="007835A2" w:rsidRDefault="00223C89" w:rsidP="009907B8">
      <w:pPr>
        <w:pStyle w:val="ListParagraph"/>
        <w:numPr>
          <w:ilvl w:val="0"/>
          <w:numId w:val="16"/>
        </w:numPr>
        <w:ind w:left="426" w:hanging="426"/>
      </w:pPr>
      <w:r>
        <w:t xml:space="preserve">For the purposes of the current </w:t>
      </w:r>
      <w:r w:rsidR="008B7C81">
        <w:t>GT Regulations</w:t>
      </w:r>
      <w:r>
        <w:t xml:space="preserve"> 4, 4A and 5, these</w:t>
      </w:r>
      <w:r w:rsidR="00FF3111">
        <w:t xml:space="preserve"> </w:t>
      </w:r>
      <w:r>
        <w:t xml:space="preserve">schedules </w:t>
      </w:r>
      <w:r w:rsidR="00A83464">
        <w:t xml:space="preserve">prescribe </w:t>
      </w:r>
      <w:r w:rsidR="00C86415">
        <w:t xml:space="preserve">techniques that are not </w:t>
      </w:r>
      <w:r w:rsidR="003A5395">
        <w:t>g</w:t>
      </w:r>
      <w:r w:rsidR="00C86415">
        <w:t xml:space="preserve">ene </w:t>
      </w:r>
      <w:r w:rsidR="003A5395">
        <w:t>t</w:t>
      </w:r>
      <w:r w:rsidR="00C86415">
        <w:t>echnology, and organisms that are and are not GMOs.</w:t>
      </w:r>
    </w:p>
    <w:p w14:paraId="4B2CF7C4" w14:textId="120A5297" w:rsidR="00C86415" w:rsidRPr="009E2A03" w:rsidRDefault="003D4B28" w:rsidP="006E1107">
      <w:pPr>
        <w:spacing w:after="0"/>
        <w:rPr>
          <w:b/>
          <w:bCs/>
        </w:rPr>
      </w:pPr>
      <w:r w:rsidRPr="009E2A03">
        <w:rPr>
          <w:b/>
          <w:bCs/>
        </w:rPr>
        <w:t>Proposed amendments</w:t>
      </w:r>
    </w:p>
    <w:p w14:paraId="7EF968CB" w14:textId="6833F182" w:rsidR="003D4B28" w:rsidRPr="002323DF" w:rsidRDefault="006C0067" w:rsidP="009907B8">
      <w:pPr>
        <w:pStyle w:val="ListParagraph"/>
        <w:numPr>
          <w:ilvl w:val="0"/>
          <w:numId w:val="16"/>
        </w:numPr>
        <w:ind w:left="426" w:hanging="426"/>
        <w:contextualSpacing w:val="0"/>
      </w:pPr>
      <w:r w:rsidRPr="002323DF">
        <w:t xml:space="preserve">As described above, current </w:t>
      </w:r>
      <w:r w:rsidR="00090B81">
        <w:t>GT R</w:t>
      </w:r>
      <w:r w:rsidRPr="002323DF">
        <w:t xml:space="preserve">egulations 4, 4A and 5 will be replaced with new regulations for the purposes of sections 12B and 12C of the </w:t>
      </w:r>
      <w:r w:rsidR="00D64425">
        <w:t>draft Bill</w:t>
      </w:r>
      <w:r w:rsidR="006207AC" w:rsidRPr="002323DF">
        <w:t>.</w:t>
      </w:r>
    </w:p>
    <w:p w14:paraId="14586C40" w14:textId="1DA91605" w:rsidR="006207AC" w:rsidRPr="002323DF" w:rsidRDefault="00A404F1" w:rsidP="009907B8">
      <w:pPr>
        <w:pStyle w:val="ListParagraph"/>
        <w:numPr>
          <w:ilvl w:val="0"/>
          <w:numId w:val="16"/>
        </w:numPr>
        <w:ind w:left="426" w:hanging="426"/>
      </w:pPr>
      <w:r>
        <w:t xml:space="preserve">Minor amendments to </w:t>
      </w:r>
      <w:r w:rsidR="00302786">
        <w:t xml:space="preserve">these existing </w:t>
      </w:r>
      <w:r>
        <w:t>schedule</w:t>
      </w:r>
      <w:r w:rsidR="005E2720">
        <w:t>s</w:t>
      </w:r>
      <w:r>
        <w:t xml:space="preserve"> may be required </w:t>
      </w:r>
      <w:proofErr w:type="gramStart"/>
      <w:r>
        <w:t xml:space="preserve">as a </w:t>
      </w:r>
      <w:r w:rsidR="002D3D9C">
        <w:t>result of</w:t>
      </w:r>
      <w:proofErr w:type="gramEnd"/>
      <w:r w:rsidR="002D3D9C">
        <w:t xml:space="preserve"> the proposed exclusion of human beings from the definition of a GMO</w:t>
      </w:r>
      <w:r w:rsidR="00B242E5" w:rsidRPr="002323DF">
        <w:t>.</w:t>
      </w:r>
    </w:p>
    <w:p w14:paraId="449A45D1" w14:textId="069E20AB" w:rsidR="00B242E5" w:rsidRPr="00CC696C" w:rsidRDefault="00B242E5" w:rsidP="006E1107">
      <w:pPr>
        <w:pStyle w:val="Heading2"/>
        <w:spacing w:after="160"/>
        <w:rPr>
          <w:color w:val="0D5672" w:themeColor="accent1" w:themeShade="80"/>
        </w:rPr>
      </w:pPr>
      <w:bookmarkStart w:id="47" w:name="_Toc213775526"/>
      <w:r w:rsidRPr="00CC696C">
        <w:rPr>
          <w:color w:val="0D5672" w:themeColor="accent1" w:themeShade="80"/>
        </w:rPr>
        <w:lastRenderedPageBreak/>
        <w:t xml:space="preserve">Schedule 2 </w:t>
      </w:r>
      <w:r w:rsidR="00C76B07" w:rsidRPr="00CC696C">
        <w:rPr>
          <w:color w:val="0D5672" w:themeColor="accent1" w:themeShade="80"/>
        </w:rPr>
        <w:t>–</w:t>
      </w:r>
      <w:r w:rsidRPr="00CC696C">
        <w:rPr>
          <w:color w:val="0D5672" w:themeColor="accent1" w:themeShade="80"/>
        </w:rPr>
        <w:t xml:space="preserve"> </w:t>
      </w:r>
      <w:r w:rsidR="00C76B07" w:rsidRPr="00CC696C">
        <w:rPr>
          <w:color w:val="0D5672" w:themeColor="accent1" w:themeShade="80"/>
        </w:rPr>
        <w:t>Dealings exempt from licencing</w:t>
      </w:r>
      <w:bookmarkEnd w:id="47"/>
    </w:p>
    <w:p w14:paraId="0A71F5B4" w14:textId="7B57FB63" w:rsidR="00F2066A" w:rsidRPr="00103526" w:rsidRDefault="00F2066A" w:rsidP="006E1107">
      <w:pPr>
        <w:spacing w:after="0"/>
        <w:rPr>
          <w:b/>
          <w:bCs/>
        </w:rPr>
      </w:pPr>
      <w:r w:rsidRPr="00103526">
        <w:rPr>
          <w:b/>
          <w:bCs/>
        </w:rPr>
        <w:t>Currently</w:t>
      </w:r>
    </w:p>
    <w:p w14:paraId="1C04132B" w14:textId="0963858F" w:rsidR="00F2066A" w:rsidRDefault="00811CFC" w:rsidP="009907B8">
      <w:pPr>
        <w:pStyle w:val="ListParagraph"/>
        <w:numPr>
          <w:ilvl w:val="0"/>
          <w:numId w:val="17"/>
        </w:numPr>
        <w:ind w:left="426" w:hanging="426"/>
      </w:pPr>
      <w:r>
        <w:t>S</w:t>
      </w:r>
      <w:r w:rsidR="00C76B07">
        <w:t xml:space="preserve">chedule </w:t>
      </w:r>
      <w:r>
        <w:t xml:space="preserve">2 </w:t>
      </w:r>
      <w:r w:rsidR="00C76B07">
        <w:t>prescribes dealings that are currently exempt from licencing</w:t>
      </w:r>
      <w:r w:rsidR="00F2066A">
        <w:t xml:space="preserve">, including specific host/vector systems that are exempt from </w:t>
      </w:r>
      <w:r w:rsidR="006E1107">
        <w:t>licencing</w:t>
      </w:r>
      <w:r w:rsidR="006E3ADA">
        <w:t>.</w:t>
      </w:r>
    </w:p>
    <w:p w14:paraId="051A1130" w14:textId="28122F24" w:rsidR="006E3ADA" w:rsidRPr="00103526" w:rsidRDefault="006E3ADA" w:rsidP="008C7173">
      <w:pPr>
        <w:keepNext/>
        <w:spacing w:after="0"/>
        <w:rPr>
          <w:b/>
          <w:bCs/>
        </w:rPr>
      </w:pPr>
      <w:r w:rsidRPr="00103526">
        <w:rPr>
          <w:b/>
          <w:bCs/>
        </w:rPr>
        <w:t>Proposed amendments</w:t>
      </w:r>
    </w:p>
    <w:p w14:paraId="15DF622C" w14:textId="5BA941EE" w:rsidR="006E3ADA" w:rsidRDefault="00C76783" w:rsidP="008C7173">
      <w:pPr>
        <w:pStyle w:val="ListParagraph"/>
        <w:keepNext/>
        <w:ind w:left="426" w:hanging="426"/>
      </w:pPr>
      <w:r>
        <w:t xml:space="preserve">As </w:t>
      </w:r>
      <w:r w:rsidR="002C0DF6">
        <w:t>described above</w:t>
      </w:r>
      <w:r>
        <w:t>, i</w:t>
      </w:r>
      <w:r w:rsidR="006E3ADA">
        <w:t xml:space="preserve">t is proposed that schedule </w:t>
      </w:r>
      <w:r w:rsidR="00A81226">
        <w:t xml:space="preserve">2 </w:t>
      </w:r>
      <w:r w:rsidR="006E3ADA">
        <w:t xml:space="preserve">will be </w:t>
      </w:r>
      <w:r w:rsidR="6585544B">
        <w:t xml:space="preserve">revoked </w:t>
      </w:r>
      <w:r w:rsidR="00197200">
        <w:t>and replaced</w:t>
      </w:r>
      <w:r w:rsidR="000D39D6">
        <w:t xml:space="preserve"> by </w:t>
      </w:r>
      <w:r w:rsidR="00745236">
        <w:t>r</w:t>
      </w:r>
      <w:r w:rsidR="00103526">
        <w:t>egulations t</w:t>
      </w:r>
      <w:r w:rsidR="00A235F7">
        <w:t xml:space="preserve">o describe classes of </w:t>
      </w:r>
      <w:r w:rsidR="7B79D112">
        <w:t>NNDs</w:t>
      </w:r>
      <w:r w:rsidR="002F6977">
        <w:t>,</w:t>
      </w:r>
      <w:r w:rsidR="00D44B66">
        <w:t xml:space="preserve"> and </w:t>
      </w:r>
      <w:r w:rsidR="007C2EA5">
        <w:t xml:space="preserve">related </w:t>
      </w:r>
      <w:r w:rsidR="00D44B66">
        <w:t xml:space="preserve">rules </w:t>
      </w:r>
      <w:r w:rsidR="006604BE">
        <w:t xml:space="preserve">made </w:t>
      </w:r>
      <w:r w:rsidR="00D44B66">
        <w:t xml:space="preserve">by the </w:t>
      </w:r>
      <w:r w:rsidR="002C0DF6">
        <w:t>Regulator</w:t>
      </w:r>
      <w:r w:rsidR="00A235F7">
        <w:t>.</w:t>
      </w:r>
    </w:p>
    <w:p w14:paraId="78D335D7" w14:textId="5C7FA29A" w:rsidR="00A235F7" w:rsidRPr="00CC696C" w:rsidRDefault="00A235F7" w:rsidP="006E1107">
      <w:pPr>
        <w:pStyle w:val="Heading2"/>
        <w:spacing w:after="160"/>
        <w:rPr>
          <w:color w:val="0D5672" w:themeColor="accent1" w:themeShade="80"/>
        </w:rPr>
      </w:pPr>
      <w:bookmarkStart w:id="48" w:name="_Toc213775527"/>
      <w:r w:rsidRPr="00CC696C">
        <w:rPr>
          <w:color w:val="0D5672" w:themeColor="accent1" w:themeShade="80"/>
        </w:rPr>
        <w:t xml:space="preserve">Schedule </w:t>
      </w:r>
      <w:r w:rsidR="00285296" w:rsidRPr="00CC696C">
        <w:rPr>
          <w:color w:val="0D5672" w:themeColor="accent1" w:themeShade="80"/>
        </w:rPr>
        <w:t xml:space="preserve">3 – Notifiable </w:t>
      </w:r>
      <w:r w:rsidR="00005310" w:rsidRPr="00CC696C">
        <w:rPr>
          <w:color w:val="0D5672" w:themeColor="accent1" w:themeShade="80"/>
        </w:rPr>
        <w:t>low risk dealings</w:t>
      </w:r>
      <w:bookmarkEnd w:id="48"/>
    </w:p>
    <w:p w14:paraId="14214D09" w14:textId="278DD965" w:rsidR="00005310" w:rsidRPr="00103526" w:rsidRDefault="00005310" w:rsidP="006E1107">
      <w:pPr>
        <w:spacing w:after="0"/>
        <w:rPr>
          <w:b/>
          <w:bCs/>
        </w:rPr>
      </w:pPr>
      <w:r w:rsidRPr="00103526">
        <w:rPr>
          <w:b/>
          <w:bCs/>
        </w:rPr>
        <w:t>Current</w:t>
      </w:r>
    </w:p>
    <w:p w14:paraId="2592D0AA" w14:textId="353790B9" w:rsidR="00005310" w:rsidRDefault="007C2EA5" w:rsidP="009A1716">
      <w:pPr>
        <w:pStyle w:val="ListParagraph"/>
        <w:ind w:left="426" w:hanging="426"/>
      </w:pPr>
      <w:r>
        <w:t>S</w:t>
      </w:r>
      <w:r w:rsidR="00005310">
        <w:t xml:space="preserve">chedule </w:t>
      </w:r>
      <w:r>
        <w:t xml:space="preserve">3 </w:t>
      </w:r>
      <w:r w:rsidR="00005310">
        <w:t xml:space="preserve">currently </w:t>
      </w:r>
      <w:r w:rsidR="00B14E71">
        <w:t xml:space="preserve">described the containment requirements for </w:t>
      </w:r>
      <w:r w:rsidR="0446707B">
        <w:t>NLRDs</w:t>
      </w:r>
      <w:r w:rsidR="002C0DF6">
        <w:t>.</w:t>
      </w:r>
    </w:p>
    <w:p w14:paraId="64AAD475" w14:textId="2E7DFEEA" w:rsidR="00B14E71" w:rsidRPr="00103526" w:rsidRDefault="00B14E71" w:rsidP="006E1107">
      <w:pPr>
        <w:spacing w:after="0"/>
        <w:rPr>
          <w:b/>
          <w:bCs/>
        </w:rPr>
      </w:pPr>
      <w:r w:rsidRPr="00103526">
        <w:rPr>
          <w:b/>
          <w:bCs/>
        </w:rPr>
        <w:t>Proposed changes</w:t>
      </w:r>
    </w:p>
    <w:p w14:paraId="770F193B" w14:textId="76042C81" w:rsidR="00DC506B" w:rsidRDefault="00C76783" w:rsidP="009A1716">
      <w:pPr>
        <w:pStyle w:val="ListParagraph"/>
        <w:ind w:left="426" w:hanging="426"/>
      </w:pPr>
      <w:r>
        <w:t xml:space="preserve">As previously </w:t>
      </w:r>
      <w:r w:rsidR="00197200">
        <w:t>highlighted</w:t>
      </w:r>
      <w:r>
        <w:t xml:space="preserve">, </w:t>
      </w:r>
      <w:r w:rsidR="008C3D7A">
        <w:t>S</w:t>
      </w:r>
      <w:r w:rsidR="00B14E71">
        <w:t xml:space="preserve">chedule </w:t>
      </w:r>
      <w:r w:rsidR="008C3D7A">
        <w:t xml:space="preserve">3 </w:t>
      </w:r>
      <w:r w:rsidR="00B14E71">
        <w:t xml:space="preserve">will be revoked and replaced by </w:t>
      </w:r>
      <w:r w:rsidR="006604BE">
        <w:t>r</w:t>
      </w:r>
      <w:r w:rsidR="00B14E71">
        <w:t xml:space="preserve">egulations </w:t>
      </w:r>
      <w:r w:rsidR="000D4953">
        <w:t xml:space="preserve">to describe the </w:t>
      </w:r>
      <w:r w:rsidR="00103526">
        <w:t xml:space="preserve">classes of </w:t>
      </w:r>
      <w:r w:rsidR="74BEF053">
        <w:t>NDs</w:t>
      </w:r>
      <w:r w:rsidR="00222E47">
        <w:t xml:space="preserve"> and </w:t>
      </w:r>
      <w:r w:rsidR="001E1467">
        <w:t xml:space="preserve">related </w:t>
      </w:r>
      <w:r w:rsidR="00222E47">
        <w:t xml:space="preserve">rules </w:t>
      </w:r>
      <w:r w:rsidR="006604BE">
        <w:t xml:space="preserve">made </w:t>
      </w:r>
      <w:r w:rsidR="00D44B66">
        <w:t>by the Regulator</w:t>
      </w:r>
      <w:r w:rsidR="00457BCB">
        <w:t>.</w:t>
      </w:r>
    </w:p>
    <w:sectPr w:rsidR="00DC506B" w:rsidSect="00E80B4A">
      <w:pgSz w:w="11906" w:h="16838"/>
      <w:pgMar w:top="1440" w:right="1274" w:bottom="1418" w:left="1440"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3D88" w14:textId="77777777" w:rsidR="007D40F9" w:rsidRDefault="007D40F9" w:rsidP="009E3A19">
      <w:pPr>
        <w:spacing w:after="0" w:line="240" w:lineRule="auto"/>
      </w:pPr>
      <w:r>
        <w:separator/>
      </w:r>
    </w:p>
  </w:endnote>
  <w:endnote w:type="continuationSeparator" w:id="0">
    <w:p w14:paraId="58740AB7" w14:textId="77777777" w:rsidR="007D40F9" w:rsidRDefault="007D40F9" w:rsidP="009E3A19">
      <w:pPr>
        <w:spacing w:after="0" w:line="240" w:lineRule="auto"/>
      </w:pPr>
      <w:r>
        <w:continuationSeparator/>
      </w:r>
    </w:p>
  </w:endnote>
  <w:endnote w:type="continuationNotice" w:id="1">
    <w:p w14:paraId="0AE69D92" w14:textId="77777777" w:rsidR="007D40F9" w:rsidRDefault="007D4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1065" w14:textId="7625CC4B" w:rsidR="00A769EB" w:rsidRDefault="00A769EB">
    <w:pPr>
      <w:pStyle w:val="Footer"/>
    </w:pPr>
    <w:r>
      <w:rPr>
        <w:noProof/>
      </w:rPr>
      <mc:AlternateContent>
        <mc:Choice Requires="wps">
          <w:drawing>
            <wp:anchor distT="0" distB="0" distL="0" distR="0" simplePos="0" relativeHeight="251658241" behindDoc="0" locked="0" layoutInCell="1" allowOverlap="1" wp14:anchorId="231B570E" wp14:editId="5DA0E9F2">
              <wp:simplePos x="635" y="635"/>
              <wp:positionH relativeFrom="page">
                <wp:align>center</wp:align>
              </wp:positionH>
              <wp:positionV relativeFrom="page">
                <wp:align>bottom</wp:align>
              </wp:positionV>
              <wp:extent cx="551815" cy="391160"/>
              <wp:effectExtent l="0" t="0" r="635" b="0"/>
              <wp:wrapNone/>
              <wp:docPr id="13523655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61D3667" w14:textId="29BCBEB9" w:rsidR="00A769EB" w:rsidRPr="00A769EB" w:rsidRDefault="00A769EB" w:rsidP="00A769EB">
                          <w:pPr>
                            <w:spacing w:after="0"/>
                            <w:rPr>
                              <w:rFonts w:ascii="Calibri" w:eastAsia="Calibri" w:hAnsi="Calibri" w:cs="Calibri"/>
                              <w:noProof/>
                              <w:color w:val="FF0000"/>
                            </w:rPr>
                          </w:pPr>
                          <w:r w:rsidRPr="00A769E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B570E"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61D3667" w14:textId="29BCBEB9" w:rsidR="00A769EB" w:rsidRPr="00A769EB" w:rsidRDefault="00A769EB" w:rsidP="00A769EB">
                    <w:pPr>
                      <w:spacing w:after="0"/>
                      <w:rPr>
                        <w:rFonts w:ascii="Calibri" w:eastAsia="Calibri" w:hAnsi="Calibri" w:cs="Calibri"/>
                        <w:noProof/>
                        <w:color w:val="FF0000"/>
                      </w:rPr>
                    </w:pPr>
                    <w:r w:rsidRPr="00A769EB">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94A7" w14:textId="36153B00" w:rsidR="009E3A19" w:rsidRPr="00E45EF5" w:rsidRDefault="00F33B83" w:rsidP="00E45EF5">
    <w:pPr>
      <w:pStyle w:val="Footer"/>
      <w:pBdr>
        <w:top w:val="single" w:sz="4" w:space="1" w:color="auto"/>
      </w:pBdr>
      <w:jc w:val="right"/>
      <w:rPr>
        <w:sz w:val="6"/>
        <w:szCs w:val="6"/>
      </w:rPr>
    </w:pPr>
    <w:sdt>
      <w:sdtPr>
        <w:id w:val="-11914997"/>
        <w:docPartObj>
          <w:docPartGallery w:val="Page Numbers (Bottom of Page)"/>
          <w:docPartUnique/>
        </w:docPartObj>
      </w:sdtPr>
      <w:sdtEndPr/>
      <w:sdtContent>
        <w:r w:rsidR="00C17D1E">
          <w:t xml:space="preserve">Page | </w:t>
        </w:r>
        <w:r w:rsidR="00C17D1E">
          <w:fldChar w:fldCharType="begin"/>
        </w:r>
        <w:r w:rsidR="00C17D1E">
          <w:instrText xml:space="preserve"> PAGE   \* MERGEFORMAT </w:instrText>
        </w:r>
        <w:r w:rsidR="00C17D1E">
          <w:fldChar w:fldCharType="separate"/>
        </w:r>
        <w:r w:rsidR="00C17D1E">
          <w:rPr>
            <w:noProof/>
          </w:rPr>
          <w:t>2</w:t>
        </w:r>
        <w:r w:rsidR="00C17D1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F8ED" w14:textId="77777777" w:rsidR="007D40F9" w:rsidRDefault="007D40F9" w:rsidP="009E3A19">
      <w:pPr>
        <w:spacing w:after="0" w:line="240" w:lineRule="auto"/>
      </w:pPr>
      <w:r>
        <w:separator/>
      </w:r>
    </w:p>
  </w:footnote>
  <w:footnote w:type="continuationSeparator" w:id="0">
    <w:p w14:paraId="32D480DD" w14:textId="77777777" w:rsidR="007D40F9" w:rsidRDefault="007D40F9" w:rsidP="009E3A19">
      <w:pPr>
        <w:spacing w:after="0" w:line="240" w:lineRule="auto"/>
      </w:pPr>
      <w:r>
        <w:continuationSeparator/>
      </w:r>
    </w:p>
  </w:footnote>
  <w:footnote w:type="continuationNotice" w:id="1">
    <w:p w14:paraId="188E5991" w14:textId="77777777" w:rsidR="007D40F9" w:rsidRDefault="007D40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E937" w14:textId="3CC7AA2E" w:rsidR="00A769EB" w:rsidRDefault="00A769EB">
    <w:pPr>
      <w:pStyle w:val="Header"/>
    </w:pPr>
    <w:r>
      <w:rPr>
        <w:noProof/>
      </w:rPr>
      <mc:AlternateContent>
        <mc:Choice Requires="wps">
          <w:drawing>
            <wp:anchor distT="0" distB="0" distL="0" distR="0" simplePos="0" relativeHeight="251658240" behindDoc="0" locked="0" layoutInCell="1" allowOverlap="1" wp14:anchorId="52D88891" wp14:editId="59051FAF">
              <wp:simplePos x="635" y="635"/>
              <wp:positionH relativeFrom="page">
                <wp:align>center</wp:align>
              </wp:positionH>
              <wp:positionV relativeFrom="page">
                <wp:align>top</wp:align>
              </wp:positionV>
              <wp:extent cx="551815" cy="391160"/>
              <wp:effectExtent l="0" t="0" r="635" b="8890"/>
              <wp:wrapNone/>
              <wp:docPr id="16711732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9F26C0E" w14:textId="3428015F" w:rsidR="00A769EB" w:rsidRPr="00A769EB" w:rsidRDefault="00A769EB" w:rsidP="00A769EB">
                          <w:pPr>
                            <w:spacing w:after="0"/>
                            <w:rPr>
                              <w:rFonts w:ascii="Calibri" w:eastAsia="Calibri" w:hAnsi="Calibri" w:cs="Calibri"/>
                              <w:noProof/>
                              <w:color w:val="FF0000"/>
                            </w:rPr>
                          </w:pPr>
                          <w:r w:rsidRPr="00A769E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D88891"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9F26C0E" w14:textId="3428015F" w:rsidR="00A769EB" w:rsidRPr="00A769EB" w:rsidRDefault="00A769EB" w:rsidP="00A769EB">
                    <w:pPr>
                      <w:spacing w:after="0"/>
                      <w:rPr>
                        <w:rFonts w:ascii="Calibri" w:eastAsia="Calibri" w:hAnsi="Calibri" w:cs="Calibri"/>
                        <w:noProof/>
                        <w:color w:val="FF0000"/>
                      </w:rPr>
                    </w:pPr>
                    <w:r w:rsidRPr="00A769EB">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F7BE" w14:textId="5372F5B0" w:rsidR="00A769EB" w:rsidRDefault="004647DA">
    <w:pPr>
      <w:pStyle w:val="Header"/>
    </w:pPr>
    <w:r>
      <w:rPr>
        <w:noProof/>
      </w:rPr>
      <w:drawing>
        <wp:anchor distT="0" distB="0" distL="114300" distR="114300" simplePos="0" relativeHeight="251658242" behindDoc="1" locked="0" layoutInCell="1" allowOverlap="1" wp14:anchorId="56A4E71D" wp14:editId="38DF33B5">
          <wp:simplePos x="0" y="0"/>
          <wp:positionH relativeFrom="column">
            <wp:posOffset>4352925</wp:posOffset>
          </wp:positionH>
          <wp:positionV relativeFrom="paragraph">
            <wp:posOffset>-146445</wp:posOffset>
          </wp:positionV>
          <wp:extent cx="2006662" cy="609157"/>
          <wp:effectExtent l="0" t="0" r="0" b="635"/>
          <wp:wrapNone/>
          <wp:docPr id="207665542"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5542" name="Picture 1" descr="Australian Government Department of Health, Disability and Ageing logo"/>
                  <pic:cNvPicPr/>
                </pic:nvPicPr>
                <pic:blipFill>
                  <a:blip r:embed="rId1">
                    <a:extLst>
                      <a:ext uri="{28A0092B-C50C-407E-A947-70E740481C1C}">
                        <a14:useLocalDpi xmlns:a14="http://schemas.microsoft.com/office/drawing/2010/main" val="0"/>
                      </a:ext>
                    </a:extLst>
                  </a:blip>
                  <a:stretch>
                    <a:fillRect/>
                  </a:stretch>
                </pic:blipFill>
                <pic:spPr>
                  <a:xfrm>
                    <a:off x="0" y="0"/>
                    <a:ext cx="2006662" cy="609157"/>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siIGGCbapDffR" int2:id="4xgUGxgk">
      <int2:state int2:value="Rejected" int2:type="AugLoop_Text_Critique"/>
    </int2:textHash>
    <int2:textHash int2:hashCode="StWDryLC59QMHJ" int2:id="bemyUA1L">
      <int2:state int2:value="Rejected" int2:type="AugLoop_Text_Critique"/>
    </int2:textHash>
    <int2:textHash int2:hashCode="yPFPIImi5OgX/D" int2:id="ukCnujYu">
      <int2:state int2:value="Rejected" int2:type="AugLoop_Text_Critique"/>
    </int2:textHash>
    <int2:textHash int2:hashCode="pbskLlT7N4tZGf" int2:id="yzd9kQbo">
      <int2:state int2:value="Rejected" int2:type="AugLoop_Text_Critique"/>
    </int2:textHash>
    <int2:bookmark int2:bookmarkName="_Int_ErGD8nux" int2:invalidationBookmarkName="" int2:hashCode="VRd/LyDcPFdCnc" int2:id="2jnGgSCX">
      <int2:state int2:value="Rejected" int2:type="AugLoop_Text_Critique"/>
    </int2:bookmark>
    <int2:bookmark int2:bookmarkName="_Int_qzvYx74L" int2:invalidationBookmarkName="" int2:hashCode="55Nn9j2iQVYB0B" int2:id="2p0nrSpN">
      <int2:state int2:value="Rejected" int2:type="AugLoop_Text_Critique"/>
    </int2:bookmark>
    <int2:bookmark int2:bookmarkName="_Int_cV4siwCS" int2:invalidationBookmarkName="" int2:hashCode="XEbAsqc9Rn7weH" int2:id="VzpUlrrE">
      <int2:state int2:value="Rejected" int2:type="AugLoop_Text_Critique"/>
    </int2:bookmark>
    <int2:bookmark int2:bookmarkName="_Int_eGKMMj2G" int2:invalidationBookmarkName="" int2:hashCode="PLTon/amswlznd" int2:id="aFdEp8Z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4A270B6"/>
    <w:lvl w:ilvl="0" w:tplc="68E22DB2">
      <w:start w:val="1"/>
      <w:numFmt w:val="bullet"/>
      <w:pStyle w:val="mpcbullets1"/>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DEE18"/>
    <w:multiLevelType w:val="hybridMultilevel"/>
    <w:tmpl w:val="7FFEA04C"/>
    <w:lvl w:ilvl="0" w:tplc="F93C20B4">
      <w:start w:val="1"/>
      <w:numFmt w:val="decimal"/>
      <w:lvlText w:val="%1."/>
      <w:lvlJc w:val="left"/>
      <w:pPr>
        <w:ind w:left="720" w:hanging="360"/>
      </w:pPr>
    </w:lvl>
    <w:lvl w:ilvl="1" w:tplc="23DE5464">
      <w:start w:val="1"/>
      <w:numFmt w:val="lowerLetter"/>
      <w:lvlText w:val="%2."/>
      <w:lvlJc w:val="left"/>
      <w:pPr>
        <w:ind w:left="1440" w:hanging="360"/>
      </w:pPr>
    </w:lvl>
    <w:lvl w:ilvl="2" w:tplc="099AA656">
      <w:start w:val="1"/>
      <w:numFmt w:val="lowerRoman"/>
      <w:lvlText w:val="%3."/>
      <w:lvlJc w:val="right"/>
      <w:pPr>
        <w:ind w:left="2160" w:hanging="180"/>
      </w:pPr>
    </w:lvl>
    <w:lvl w:ilvl="3" w:tplc="ABD47A68">
      <w:start w:val="1"/>
      <w:numFmt w:val="decimal"/>
      <w:lvlText w:val="%4."/>
      <w:lvlJc w:val="left"/>
      <w:pPr>
        <w:ind w:left="2880" w:hanging="360"/>
      </w:pPr>
    </w:lvl>
    <w:lvl w:ilvl="4" w:tplc="60C28F76">
      <w:start w:val="1"/>
      <w:numFmt w:val="lowerLetter"/>
      <w:lvlText w:val="%5."/>
      <w:lvlJc w:val="left"/>
      <w:pPr>
        <w:ind w:left="3600" w:hanging="360"/>
      </w:pPr>
    </w:lvl>
    <w:lvl w:ilvl="5" w:tplc="26DE9BA6">
      <w:start w:val="1"/>
      <w:numFmt w:val="lowerRoman"/>
      <w:lvlText w:val="%6."/>
      <w:lvlJc w:val="right"/>
      <w:pPr>
        <w:ind w:left="4320" w:hanging="180"/>
      </w:pPr>
    </w:lvl>
    <w:lvl w:ilvl="6" w:tplc="AC1406A8">
      <w:start w:val="1"/>
      <w:numFmt w:val="decimal"/>
      <w:lvlText w:val="%7."/>
      <w:lvlJc w:val="left"/>
      <w:pPr>
        <w:ind w:left="5040" w:hanging="360"/>
      </w:pPr>
    </w:lvl>
    <w:lvl w:ilvl="7" w:tplc="9814C4DE">
      <w:start w:val="1"/>
      <w:numFmt w:val="lowerLetter"/>
      <w:lvlText w:val="%8."/>
      <w:lvlJc w:val="left"/>
      <w:pPr>
        <w:ind w:left="5760" w:hanging="360"/>
      </w:pPr>
    </w:lvl>
    <w:lvl w:ilvl="8" w:tplc="33D26A12">
      <w:start w:val="1"/>
      <w:numFmt w:val="lowerRoman"/>
      <w:lvlText w:val="%9."/>
      <w:lvlJc w:val="right"/>
      <w:pPr>
        <w:ind w:left="6480" w:hanging="180"/>
      </w:pPr>
    </w:lvl>
  </w:abstractNum>
  <w:abstractNum w:abstractNumId="2" w15:restartNumberingAfterBreak="0">
    <w:nsid w:val="07D70159"/>
    <w:multiLevelType w:val="hybridMultilevel"/>
    <w:tmpl w:val="0A388C26"/>
    <w:lvl w:ilvl="0" w:tplc="FFFFFFFF">
      <w:start w:val="1"/>
      <w:numFmt w:val="decimal"/>
      <w:lvlText w:val="%1."/>
      <w:lvlJc w:val="left"/>
      <w:pPr>
        <w:ind w:left="360" w:hanging="360"/>
      </w:pPr>
      <w:rPr>
        <w:rFonts w:hint="default"/>
      </w:rPr>
    </w:lvl>
    <w:lvl w:ilvl="1" w:tplc="FFFFFFFF">
      <w:start w:val="1"/>
      <w:numFmt w:val="lowerRoman"/>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563875"/>
    <w:multiLevelType w:val="hybridMultilevel"/>
    <w:tmpl w:val="98C0A644"/>
    <w:lvl w:ilvl="0" w:tplc="27A8CDA2">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36527"/>
    <w:multiLevelType w:val="hybridMultilevel"/>
    <w:tmpl w:val="A2948B4E"/>
    <w:lvl w:ilvl="0" w:tplc="AFEC601E">
      <w:start w:val="1"/>
      <w:numFmt w:val="bullet"/>
      <w:lvlText w:val="·"/>
      <w:lvlJc w:val="left"/>
      <w:pPr>
        <w:ind w:left="720" w:hanging="360"/>
      </w:pPr>
      <w:rPr>
        <w:rFonts w:ascii="Symbol" w:hAnsi="Symbol" w:hint="default"/>
      </w:rPr>
    </w:lvl>
    <w:lvl w:ilvl="1" w:tplc="C98A3A6A">
      <w:start w:val="1"/>
      <w:numFmt w:val="lowerLetter"/>
      <w:lvlText w:val="%2."/>
      <w:lvlJc w:val="left"/>
      <w:pPr>
        <w:ind w:left="1440" w:hanging="360"/>
      </w:pPr>
    </w:lvl>
    <w:lvl w:ilvl="2" w:tplc="880E0926">
      <w:start w:val="1"/>
      <w:numFmt w:val="bullet"/>
      <w:lvlText w:val=""/>
      <w:lvlJc w:val="left"/>
      <w:pPr>
        <w:ind w:left="2160" w:hanging="360"/>
      </w:pPr>
      <w:rPr>
        <w:rFonts w:ascii="Wingdings" w:hAnsi="Wingdings" w:hint="default"/>
      </w:rPr>
    </w:lvl>
    <w:lvl w:ilvl="3" w:tplc="5DEE0704">
      <w:start w:val="1"/>
      <w:numFmt w:val="bullet"/>
      <w:lvlText w:val=""/>
      <w:lvlJc w:val="left"/>
      <w:pPr>
        <w:ind w:left="2880" w:hanging="360"/>
      </w:pPr>
      <w:rPr>
        <w:rFonts w:ascii="Symbol" w:hAnsi="Symbol" w:hint="default"/>
      </w:rPr>
    </w:lvl>
    <w:lvl w:ilvl="4" w:tplc="654A424A">
      <w:start w:val="1"/>
      <w:numFmt w:val="bullet"/>
      <w:lvlText w:val="o"/>
      <w:lvlJc w:val="left"/>
      <w:pPr>
        <w:ind w:left="3600" w:hanging="360"/>
      </w:pPr>
      <w:rPr>
        <w:rFonts w:ascii="Courier New" w:hAnsi="Courier New" w:hint="default"/>
      </w:rPr>
    </w:lvl>
    <w:lvl w:ilvl="5" w:tplc="71D8E65A">
      <w:start w:val="1"/>
      <w:numFmt w:val="bullet"/>
      <w:lvlText w:val=""/>
      <w:lvlJc w:val="left"/>
      <w:pPr>
        <w:ind w:left="4320" w:hanging="360"/>
      </w:pPr>
      <w:rPr>
        <w:rFonts w:ascii="Wingdings" w:hAnsi="Wingdings" w:hint="default"/>
      </w:rPr>
    </w:lvl>
    <w:lvl w:ilvl="6" w:tplc="8DEAAD64">
      <w:start w:val="1"/>
      <w:numFmt w:val="bullet"/>
      <w:lvlText w:val=""/>
      <w:lvlJc w:val="left"/>
      <w:pPr>
        <w:ind w:left="5040" w:hanging="360"/>
      </w:pPr>
      <w:rPr>
        <w:rFonts w:ascii="Symbol" w:hAnsi="Symbol" w:hint="default"/>
      </w:rPr>
    </w:lvl>
    <w:lvl w:ilvl="7" w:tplc="4866C3BA">
      <w:start w:val="1"/>
      <w:numFmt w:val="bullet"/>
      <w:lvlText w:val="o"/>
      <w:lvlJc w:val="left"/>
      <w:pPr>
        <w:ind w:left="5760" w:hanging="360"/>
      </w:pPr>
      <w:rPr>
        <w:rFonts w:ascii="Courier New" w:hAnsi="Courier New" w:hint="default"/>
      </w:rPr>
    </w:lvl>
    <w:lvl w:ilvl="8" w:tplc="33D60BFE">
      <w:start w:val="1"/>
      <w:numFmt w:val="bullet"/>
      <w:lvlText w:val=""/>
      <w:lvlJc w:val="left"/>
      <w:pPr>
        <w:ind w:left="6480" w:hanging="360"/>
      </w:pPr>
      <w:rPr>
        <w:rFonts w:ascii="Wingdings" w:hAnsi="Wingdings" w:hint="default"/>
      </w:rPr>
    </w:lvl>
  </w:abstractNum>
  <w:abstractNum w:abstractNumId="5" w15:restartNumberingAfterBreak="0">
    <w:nsid w:val="0CDA3636"/>
    <w:multiLevelType w:val="hybridMultilevel"/>
    <w:tmpl w:val="C2804C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E382578"/>
    <w:multiLevelType w:val="hybridMultilevel"/>
    <w:tmpl w:val="766ED8D0"/>
    <w:lvl w:ilvl="0" w:tplc="31C4785C">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08F257"/>
    <w:multiLevelType w:val="hybridMultilevel"/>
    <w:tmpl w:val="E1562CB2"/>
    <w:lvl w:ilvl="0" w:tplc="31E69C90">
      <w:start w:val="1"/>
      <w:numFmt w:val="bullet"/>
      <w:lvlText w:val="·"/>
      <w:lvlJc w:val="left"/>
      <w:pPr>
        <w:ind w:left="720" w:hanging="360"/>
      </w:pPr>
      <w:rPr>
        <w:rFonts w:ascii="Symbol" w:hAnsi="Symbol" w:hint="default"/>
      </w:rPr>
    </w:lvl>
    <w:lvl w:ilvl="1" w:tplc="EC14793E">
      <w:start w:val="1"/>
      <w:numFmt w:val="bullet"/>
      <w:lvlText w:val="o"/>
      <w:lvlJc w:val="left"/>
      <w:pPr>
        <w:ind w:left="1440" w:hanging="360"/>
      </w:pPr>
      <w:rPr>
        <w:rFonts w:ascii="Courier New" w:hAnsi="Courier New" w:hint="default"/>
      </w:rPr>
    </w:lvl>
    <w:lvl w:ilvl="2" w:tplc="C94C1912">
      <w:start w:val="1"/>
      <w:numFmt w:val="bullet"/>
      <w:lvlText w:val=""/>
      <w:lvlJc w:val="left"/>
      <w:pPr>
        <w:ind w:left="2160" w:hanging="360"/>
      </w:pPr>
      <w:rPr>
        <w:rFonts w:ascii="Wingdings" w:hAnsi="Wingdings" w:hint="default"/>
      </w:rPr>
    </w:lvl>
    <w:lvl w:ilvl="3" w:tplc="468E1692">
      <w:start w:val="1"/>
      <w:numFmt w:val="bullet"/>
      <w:lvlText w:val=""/>
      <w:lvlJc w:val="left"/>
      <w:pPr>
        <w:ind w:left="2880" w:hanging="360"/>
      </w:pPr>
      <w:rPr>
        <w:rFonts w:ascii="Symbol" w:hAnsi="Symbol" w:hint="default"/>
      </w:rPr>
    </w:lvl>
    <w:lvl w:ilvl="4" w:tplc="23409252">
      <w:start w:val="1"/>
      <w:numFmt w:val="bullet"/>
      <w:lvlText w:val="o"/>
      <w:lvlJc w:val="left"/>
      <w:pPr>
        <w:ind w:left="3600" w:hanging="360"/>
      </w:pPr>
      <w:rPr>
        <w:rFonts w:ascii="Courier New" w:hAnsi="Courier New" w:hint="default"/>
      </w:rPr>
    </w:lvl>
    <w:lvl w:ilvl="5" w:tplc="E230DB70">
      <w:start w:val="1"/>
      <w:numFmt w:val="bullet"/>
      <w:lvlText w:val=""/>
      <w:lvlJc w:val="left"/>
      <w:pPr>
        <w:ind w:left="4320" w:hanging="360"/>
      </w:pPr>
      <w:rPr>
        <w:rFonts w:ascii="Wingdings" w:hAnsi="Wingdings" w:hint="default"/>
      </w:rPr>
    </w:lvl>
    <w:lvl w:ilvl="6" w:tplc="E55A2FBE">
      <w:start w:val="1"/>
      <w:numFmt w:val="bullet"/>
      <w:lvlText w:val=""/>
      <w:lvlJc w:val="left"/>
      <w:pPr>
        <w:ind w:left="5040" w:hanging="360"/>
      </w:pPr>
      <w:rPr>
        <w:rFonts w:ascii="Symbol" w:hAnsi="Symbol" w:hint="default"/>
      </w:rPr>
    </w:lvl>
    <w:lvl w:ilvl="7" w:tplc="E494A626">
      <w:start w:val="1"/>
      <w:numFmt w:val="bullet"/>
      <w:lvlText w:val="o"/>
      <w:lvlJc w:val="left"/>
      <w:pPr>
        <w:ind w:left="5760" w:hanging="360"/>
      </w:pPr>
      <w:rPr>
        <w:rFonts w:ascii="Courier New" w:hAnsi="Courier New" w:hint="default"/>
      </w:rPr>
    </w:lvl>
    <w:lvl w:ilvl="8" w:tplc="820ECC5A">
      <w:start w:val="1"/>
      <w:numFmt w:val="bullet"/>
      <w:lvlText w:val=""/>
      <w:lvlJc w:val="left"/>
      <w:pPr>
        <w:ind w:left="6480" w:hanging="360"/>
      </w:pPr>
      <w:rPr>
        <w:rFonts w:ascii="Wingdings" w:hAnsi="Wingdings" w:hint="default"/>
      </w:rPr>
    </w:lvl>
  </w:abstractNum>
  <w:abstractNum w:abstractNumId="8" w15:restartNumberingAfterBreak="0">
    <w:nsid w:val="154A65C6"/>
    <w:multiLevelType w:val="hybridMultilevel"/>
    <w:tmpl w:val="30D6F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7DDD03"/>
    <w:multiLevelType w:val="hybridMultilevel"/>
    <w:tmpl w:val="E9E0CA7C"/>
    <w:lvl w:ilvl="0" w:tplc="7A1E4892">
      <w:start w:val="1"/>
      <w:numFmt w:val="bullet"/>
      <w:lvlText w:val="·"/>
      <w:lvlJc w:val="left"/>
      <w:pPr>
        <w:ind w:left="720" w:hanging="360"/>
      </w:pPr>
      <w:rPr>
        <w:rFonts w:ascii="Symbol" w:hAnsi="Symbol" w:hint="default"/>
      </w:rPr>
    </w:lvl>
    <w:lvl w:ilvl="1" w:tplc="6F9E7922">
      <w:start w:val="1"/>
      <w:numFmt w:val="lowerLetter"/>
      <w:lvlText w:val="%2."/>
      <w:lvlJc w:val="left"/>
      <w:pPr>
        <w:ind w:left="1440" w:hanging="360"/>
      </w:pPr>
    </w:lvl>
    <w:lvl w:ilvl="2" w:tplc="94FE61CA">
      <w:start w:val="1"/>
      <w:numFmt w:val="bullet"/>
      <w:lvlText w:val=""/>
      <w:lvlJc w:val="left"/>
      <w:pPr>
        <w:ind w:left="2160" w:hanging="360"/>
      </w:pPr>
      <w:rPr>
        <w:rFonts w:ascii="Wingdings" w:hAnsi="Wingdings" w:hint="default"/>
      </w:rPr>
    </w:lvl>
    <w:lvl w:ilvl="3" w:tplc="00147F72">
      <w:start w:val="1"/>
      <w:numFmt w:val="bullet"/>
      <w:lvlText w:val=""/>
      <w:lvlJc w:val="left"/>
      <w:pPr>
        <w:ind w:left="2880" w:hanging="360"/>
      </w:pPr>
      <w:rPr>
        <w:rFonts w:ascii="Symbol" w:hAnsi="Symbol" w:hint="default"/>
      </w:rPr>
    </w:lvl>
    <w:lvl w:ilvl="4" w:tplc="C8AC1D30">
      <w:start w:val="1"/>
      <w:numFmt w:val="bullet"/>
      <w:lvlText w:val="o"/>
      <w:lvlJc w:val="left"/>
      <w:pPr>
        <w:ind w:left="3600" w:hanging="360"/>
      </w:pPr>
      <w:rPr>
        <w:rFonts w:ascii="Courier New" w:hAnsi="Courier New" w:hint="default"/>
      </w:rPr>
    </w:lvl>
    <w:lvl w:ilvl="5" w:tplc="3ABCA4A8">
      <w:start w:val="1"/>
      <w:numFmt w:val="bullet"/>
      <w:lvlText w:val=""/>
      <w:lvlJc w:val="left"/>
      <w:pPr>
        <w:ind w:left="4320" w:hanging="360"/>
      </w:pPr>
      <w:rPr>
        <w:rFonts w:ascii="Wingdings" w:hAnsi="Wingdings" w:hint="default"/>
      </w:rPr>
    </w:lvl>
    <w:lvl w:ilvl="6" w:tplc="30A6AA88">
      <w:start w:val="1"/>
      <w:numFmt w:val="bullet"/>
      <w:lvlText w:val=""/>
      <w:lvlJc w:val="left"/>
      <w:pPr>
        <w:ind w:left="5040" w:hanging="360"/>
      </w:pPr>
      <w:rPr>
        <w:rFonts w:ascii="Symbol" w:hAnsi="Symbol" w:hint="default"/>
      </w:rPr>
    </w:lvl>
    <w:lvl w:ilvl="7" w:tplc="94C824C8">
      <w:start w:val="1"/>
      <w:numFmt w:val="bullet"/>
      <w:lvlText w:val="o"/>
      <w:lvlJc w:val="left"/>
      <w:pPr>
        <w:ind w:left="5760" w:hanging="360"/>
      </w:pPr>
      <w:rPr>
        <w:rFonts w:ascii="Courier New" w:hAnsi="Courier New" w:hint="default"/>
      </w:rPr>
    </w:lvl>
    <w:lvl w:ilvl="8" w:tplc="84D08BA8">
      <w:start w:val="1"/>
      <w:numFmt w:val="bullet"/>
      <w:lvlText w:val=""/>
      <w:lvlJc w:val="left"/>
      <w:pPr>
        <w:ind w:left="6480" w:hanging="360"/>
      </w:pPr>
      <w:rPr>
        <w:rFonts w:ascii="Wingdings" w:hAnsi="Wingdings" w:hint="default"/>
      </w:rPr>
    </w:lvl>
  </w:abstractNum>
  <w:abstractNum w:abstractNumId="10" w15:restartNumberingAfterBreak="0">
    <w:nsid w:val="1A491983"/>
    <w:multiLevelType w:val="hybridMultilevel"/>
    <w:tmpl w:val="C1F20A5E"/>
    <w:lvl w:ilvl="0" w:tplc="BC42A960">
      <w:start w:val="1"/>
      <w:numFmt w:val="bullet"/>
      <w:pStyle w:val="ListParagraph"/>
      <w:lvlText w:val=""/>
      <w:lvlJc w:val="left"/>
      <w:pPr>
        <w:ind w:left="360" w:hanging="360"/>
      </w:pPr>
      <w:rPr>
        <w:rFonts w:ascii="Symbol" w:hAnsi="Symbol" w:hint="default"/>
        <w:sz w:val="16"/>
        <w:szCs w:val="16"/>
      </w:rPr>
    </w:lvl>
    <w:lvl w:ilvl="1" w:tplc="3F2C04DC">
      <w:start w:val="1"/>
      <w:numFmt w:val="bullet"/>
      <w:lvlText w:val="o"/>
      <w:lvlJc w:val="left"/>
      <w:pPr>
        <w:ind w:left="1080" w:hanging="360"/>
      </w:pPr>
      <w:rPr>
        <w:rFonts w:ascii="Courier New" w:hAnsi="Courier New" w:cs="Courier New" w:hint="default"/>
        <w:sz w:val="16"/>
        <w:szCs w:val="16"/>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4F9A59"/>
    <w:multiLevelType w:val="hybridMultilevel"/>
    <w:tmpl w:val="34CCD0F6"/>
    <w:lvl w:ilvl="0" w:tplc="13BEB34A">
      <w:start w:val="1"/>
      <w:numFmt w:val="decimal"/>
      <w:lvlText w:val="%1."/>
      <w:lvlJc w:val="left"/>
      <w:pPr>
        <w:ind w:left="720" w:hanging="360"/>
      </w:pPr>
    </w:lvl>
    <w:lvl w:ilvl="1" w:tplc="AE5A60D0">
      <w:start w:val="1"/>
      <w:numFmt w:val="lowerLetter"/>
      <w:lvlText w:val="%2."/>
      <w:lvlJc w:val="left"/>
      <w:pPr>
        <w:ind w:left="1440" w:hanging="360"/>
      </w:pPr>
    </w:lvl>
    <w:lvl w:ilvl="2" w:tplc="6DCA4E6A">
      <w:start w:val="1"/>
      <w:numFmt w:val="lowerRoman"/>
      <w:lvlText w:val="%3."/>
      <w:lvlJc w:val="right"/>
      <w:pPr>
        <w:ind w:left="2160" w:hanging="180"/>
      </w:pPr>
    </w:lvl>
    <w:lvl w:ilvl="3" w:tplc="B2BC7BA2">
      <w:start w:val="1"/>
      <w:numFmt w:val="decimal"/>
      <w:lvlText w:val="%4."/>
      <w:lvlJc w:val="left"/>
      <w:pPr>
        <w:ind w:left="2880" w:hanging="360"/>
      </w:pPr>
    </w:lvl>
    <w:lvl w:ilvl="4" w:tplc="86947010">
      <w:start w:val="1"/>
      <w:numFmt w:val="lowerLetter"/>
      <w:lvlText w:val="%5."/>
      <w:lvlJc w:val="left"/>
      <w:pPr>
        <w:ind w:left="3600" w:hanging="360"/>
      </w:pPr>
    </w:lvl>
    <w:lvl w:ilvl="5" w:tplc="6E4CC0B6">
      <w:start w:val="1"/>
      <w:numFmt w:val="lowerRoman"/>
      <w:lvlText w:val="%6."/>
      <w:lvlJc w:val="right"/>
      <w:pPr>
        <w:ind w:left="4320" w:hanging="180"/>
      </w:pPr>
    </w:lvl>
    <w:lvl w:ilvl="6" w:tplc="BB30B1BE">
      <w:start w:val="1"/>
      <w:numFmt w:val="decimal"/>
      <w:lvlText w:val="%7."/>
      <w:lvlJc w:val="left"/>
      <w:pPr>
        <w:ind w:left="5040" w:hanging="360"/>
      </w:pPr>
    </w:lvl>
    <w:lvl w:ilvl="7" w:tplc="7D688638">
      <w:start w:val="1"/>
      <w:numFmt w:val="lowerLetter"/>
      <w:lvlText w:val="%8."/>
      <w:lvlJc w:val="left"/>
      <w:pPr>
        <w:ind w:left="5760" w:hanging="360"/>
      </w:pPr>
    </w:lvl>
    <w:lvl w:ilvl="8" w:tplc="82F21A66">
      <w:start w:val="1"/>
      <w:numFmt w:val="lowerRoman"/>
      <w:lvlText w:val="%9."/>
      <w:lvlJc w:val="right"/>
      <w:pPr>
        <w:ind w:left="6480" w:hanging="180"/>
      </w:pPr>
    </w:lvl>
  </w:abstractNum>
  <w:abstractNum w:abstractNumId="12" w15:restartNumberingAfterBreak="0">
    <w:nsid w:val="1FCE53EC"/>
    <w:multiLevelType w:val="hybridMultilevel"/>
    <w:tmpl w:val="F022EA8C"/>
    <w:lvl w:ilvl="0" w:tplc="AA74A17A">
      <w:start w:val="1"/>
      <w:numFmt w:val="bullet"/>
      <w:lvlText w:val="o"/>
      <w:lvlJc w:val="left"/>
      <w:pPr>
        <w:ind w:left="720" w:hanging="360"/>
      </w:pPr>
      <w:rPr>
        <w:rFonts w:ascii="Courier New" w:hAnsi="Courier New" w:cs="Courier New"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986193"/>
    <w:multiLevelType w:val="hybridMultilevel"/>
    <w:tmpl w:val="1616A0F8"/>
    <w:lvl w:ilvl="0" w:tplc="3D94C116">
      <w:start w:val="1"/>
      <w:numFmt w:val="lowerLetter"/>
      <w:lvlText w:val="(%1)"/>
      <w:lvlJc w:val="left"/>
      <w:pPr>
        <w:ind w:left="360" w:hanging="360"/>
      </w:pPr>
    </w:lvl>
    <w:lvl w:ilvl="1" w:tplc="5E100EC0">
      <w:start w:val="1"/>
      <w:numFmt w:val="lowerRoman"/>
      <w:lvlText w:val="(%2)"/>
      <w:lvlJc w:val="left"/>
      <w:pPr>
        <w:ind w:left="1080" w:hanging="360"/>
      </w:pPr>
      <w:rPr>
        <w:rFonts w:asciiTheme="minorHAnsi" w:eastAsia="Times New Roman" w:hAnsiTheme="minorHAnsi" w:cstheme="minorHAnsi"/>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2329854A"/>
    <w:multiLevelType w:val="hybridMultilevel"/>
    <w:tmpl w:val="815AFA90"/>
    <w:lvl w:ilvl="0" w:tplc="250C8D54">
      <w:start w:val="1"/>
      <w:numFmt w:val="bullet"/>
      <w:lvlText w:val="·"/>
      <w:lvlJc w:val="left"/>
      <w:pPr>
        <w:ind w:left="720" w:hanging="360"/>
      </w:pPr>
      <w:rPr>
        <w:rFonts w:ascii="Symbol" w:hAnsi="Symbol" w:hint="default"/>
      </w:rPr>
    </w:lvl>
    <w:lvl w:ilvl="1" w:tplc="5052E904">
      <w:start w:val="1"/>
      <w:numFmt w:val="bullet"/>
      <w:lvlText w:val="o"/>
      <w:lvlJc w:val="left"/>
      <w:pPr>
        <w:ind w:left="1440" w:hanging="360"/>
      </w:pPr>
      <w:rPr>
        <w:rFonts w:ascii="Courier New" w:hAnsi="Courier New" w:hint="default"/>
      </w:rPr>
    </w:lvl>
    <w:lvl w:ilvl="2" w:tplc="D5A6C5F6">
      <w:start w:val="1"/>
      <w:numFmt w:val="bullet"/>
      <w:lvlText w:val=""/>
      <w:lvlJc w:val="left"/>
      <w:pPr>
        <w:ind w:left="2160" w:hanging="360"/>
      </w:pPr>
      <w:rPr>
        <w:rFonts w:ascii="Wingdings" w:hAnsi="Wingdings" w:hint="default"/>
      </w:rPr>
    </w:lvl>
    <w:lvl w:ilvl="3" w:tplc="1B724500">
      <w:start w:val="1"/>
      <w:numFmt w:val="bullet"/>
      <w:lvlText w:val=""/>
      <w:lvlJc w:val="left"/>
      <w:pPr>
        <w:ind w:left="2880" w:hanging="360"/>
      </w:pPr>
      <w:rPr>
        <w:rFonts w:ascii="Symbol" w:hAnsi="Symbol" w:hint="default"/>
      </w:rPr>
    </w:lvl>
    <w:lvl w:ilvl="4" w:tplc="6B80669E">
      <w:start w:val="1"/>
      <w:numFmt w:val="bullet"/>
      <w:lvlText w:val="o"/>
      <w:lvlJc w:val="left"/>
      <w:pPr>
        <w:ind w:left="3600" w:hanging="360"/>
      </w:pPr>
      <w:rPr>
        <w:rFonts w:ascii="Courier New" w:hAnsi="Courier New" w:hint="default"/>
      </w:rPr>
    </w:lvl>
    <w:lvl w:ilvl="5" w:tplc="4AB6B04C">
      <w:start w:val="1"/>
      <w:numFmt w:val="bullet"/>
      <w:lvlText w:val=""/>
      <w:lvlJc w:val="left"/>
      <w:pPr>
        <w:ind w:left="4320" w:hanging="360"/>
      </w:pPr>
      <w:rPr>
        <w:rFonts w:ascii="Wingdings" w:hAnsi="Wingdings" w:hint="default"/>
      </w:rPr>
    </w:lvl>
    <w:lvl w:ilvl="6" w:tplc="E0140788">
      <w:start w:val="1"/>
      <w:numFmt w:val="bullet"/>
      <w:lvlText w:val=""/>
      <w:lvlJc w:val="left"/>
      <w:pPr>
        <w:ind w:left="5040" w:hanging="360"/>
      </w:pPr>
      <w:rPr>
        <w:rFonts w:ascii="Symbol" w:hAnsi="Symbol" w:hint="default"/>
      </w:rPr>
    </w:lvl>
    <w:lvl w:ilvl="7" w:tplc="4274CF94">
      <w:start w:val="1"/>
      <w:numFmt w:val="bullet"/>
      <w:lvlText w:val="o"/>
      <w:lvlJc w:val="left"/>
      <w:pPr>
        <w:ind w:left="5760" w:hanging="360"/>
      </w:pPr>
      <w:rPr>
        <w:rFonts w:ascii="Courier New" w:hAnsi="Courier New" w:hint="default"/>
      </w:rPr>
    </w:lvl>
    <w:lvl w:ilvl="8" w:tplc="148A57EA">
      <w:start w:val="1"/>
      <w:numFmt w:val="bullet"/>
      <w:lvlText w:val=""/>
      <w:lvlJc w:val="left"/>
      <w:pPr>
        <w:ind w:left="6480" w:hanging="360"/>
      </w:pPr>
      <w:rPr>
        <w:rFonts w:ascii="Wingdings" w:hAnsi="Wingdings" w:hint="default"/>
      </w:rPr>
    </w:lvl>
  </w:abstractNum>
  <w:abstractNum w:abstractNumId="15" w15:restartNumberingAfterBreak="0">
    <w:nsid w:val="26929FD2"/>
    <w:multiLevelType w:val="hybridMultilevel"/>
    <w:tmpl w:val="4EBAC3EE"/>
    <w:lvl w:ilvl="0" w:tplc="FD3451B8">
      <w:start w:val="1"/>
      <w:numFmt w:val="decimal"/>
      <w:lvlText w:val="%1."/>
      <w:lvlJc w:val="left"/>
      <w:pPr>
        <w:ind w:left="720" w:hanging="360"/>
      </w:pPr>
    </w:lvl>
    <w:lvl w:ilvl="1" w:tplc="70085D6E">
      <w:start w:val="1"/>
      <w:numFmt w:val="lowerLetter"/>
      <w:lvlText w:val="%2."/>
      <w:lvlJc w:val="left"/>
      <w:pPr>
        <w:ind w:left="1440" w:hanging="360"/>
      </w:pPr>
    </w:lvl>
    <w:lvl w:ilvl="2" w:tplc="B8505F02">
      <w:start w:val="1"/>
      <w:numFmt w:val="lowerRoman"/>
      <w:lvlText w:val="%3."/>
      <w:lvlJc w:val="right"/>
      <w:pPr>
        <w:ind w:left="2160" w:hanging="180"/>
      </w:pPr>
    </w:lvl>
    <w:lvl w:ilvl="3" w:tplc="5FD86A82">
      <w:start w:val="1"/>
      <w:numFmt w:val="decimal"/>
      <w:lvlText w:val="%4."/>
      <w:lvlJc w:val="left"/>
      <w:pPr>
        <w:ind w:left="2880" w:hanging="360"/>
      </w:pPr>
    </w:lvl>
    <w:lvl w:ilvl="4" w:tplc="72EE7BB8">
      <w:start w:val="1"/>
      <w:numFmt w:val="lowerLetter"/>
      <w:lvlText w:val="%5."/>
      <w:lvlJc w:val="left"/>
      <w:pPr>
        <w:ind w:left="3600" w:hanging="360"/>
      </w:pPr>
    </w:lvl>
    <w:lvl w:ilvl="5" w:tplc="BF386A86">
      <w:start w:val="1"/>
      <w:numFmt w:val="lowerRoman"/>
      <w:lvlText w:val="%6."/>
      <w:lvlJc w:val="right"/>
      <w:pPr>
        <w:ind w:left="4320" w:hanging="180"/>
      </w:pPr>
    </w:lvl>
    <w:lvl w:ilvl="6" w:tplc="3878D402">
      <w:start w:val="1"/>
      <w:numFmt w:val="decimal"/>
      <w:lvlText w:val="%7."/>
      <w:lvlJc w:val="left"/>
      <w:pPr>
        <w:ind w:left="5040" w:hanging="360"/>
      </w:pPr>
    </w:lvl>
    <w:lvl w:ilvl="7" w:tplc="D90AD538">
      <w:start w:val="1"/>
      <w:numFmt w:val="lowerLetter"/>
      <w:lvlText w:val="%8."/>
      <w:lvlJc w:val="left"/>
      <w:pPr>
        <w:ind w:left="5760" w:hanging="360"/>
      </w:pPr>
    </w:lvl>
    <w:lvl w:ilvl="8" w:tplc="5E4CDC80">
      <w:start w:val="1"/>
      <w:numFmt w:val="lowerRoman"/>
      <w:lvlText w:val="%9."/>
      <w:lvlJc w:val="right"/>
      <w:pPr>
        <w:ind w:left="6480" w:hanging="180"/>
      </w:pPr>
    </w:lvl>
  </w:abstractNum>
  <w:abstractNum w:abstractNumId="16" w15:restartNumberingAfterBreak="0">
    <w:nsid w:val="295BBD85"/>
    <w:multiLevelType w:val="hybridMultilevel"/>
    <w:tmpl w:val="16EC9944"/>
    <w:lvl w:ilvl="0" w:tplc="737238DE">
      <w:start w:val="1"/>
      <w:numFmt w:val="bullet"/>
      <w:lvlText w:val="·"/>
      <w:lvlJc w:val="left"/>
      <w:pPr>
        <w:ind w:left="720" w:hanging="360"/>
      </w:pPr>
      <w:rPr>
        <w:rFonts w:ascii="Symbol" w:hAnsi="Symbol" w:hint="default"/>
      </w:rPr>
    </w:lvl>
    <w:lvl w:ilvl="1" w:tplc="F7C865F0">
      <w:start w:val="1"/>
      <w:numFmt w:val="bullet"/>
      <w:lvlText w:val="o"/>
      <w:lvlJc w:val="left"/>
      <w:pPr>
        <w:ind w:left="1440" w:hanging="360"/>
      </w:pPr>
      <w:rPr>
        <w:rFonts w:ascii="Courier New" w:hAnsi="Courier New" w:hint="default"/>
      </w:rPr>
    </w:lvl>
    <w:lvl w:ilvl="2" w:tplc="29341E2C">
      <w:start w:val="1"/>
      <w:numFmt w:val="bullet"/>
      <w:lvlText w:val=""/>
      <w:lvlJc w:val="left"/>
      <w:pPr>
        <w:ind w:left="2160" w:hanging="360"/>
      </w:pPr>
      <w:rPr>
        <w:rFonts w:ascii="Wingdings" w:hAnsi="Wingdings" w:hint="default"/>
      </w:rPr>
    </w:lvl>
    <w:lvl w:ilvl="3" w:tplc="EFEA7ABE">
      <w:start w:val="1"/>
      <w:numFmt w:val="bullet"/>
      <w:lvlText w:val=""/>
      <w:lvlJc w:val="left"/>
      <w:pPr>
        <w:ind w:left="2880" w:hanging="360"/>
      </w:pPr>
      <w:rPr>
        <w:rFonts w:ascii="Symbol" w:hAnsi="Symbol" w:hint="default"/>
      </w:rPr>
    </w:lvl>
    <w:lvl w:ilvl="4" w:tplc="28C8CAAC">
      <w:start w:val="1"/>
      <w:numFmt w:val="bullet"/>
      <w:lvlText w:val="o"/>
      <w:lvlJc w:val="left"/>
      <w:pPr>
        <w:ind w:left="3600" w:hanging="360"/>
      </w:pPr>
      <w:rPr>
        <w:rFonts w:ascii="Courier New" w:hAnsi="Courier New" w:hint="default"/>
      </w:rPr>
    </w:lvl>
    <w:lvl w:ilvl="5" w:tplc="D29EA59A">
      <w:start w:val="1"/>
      <w:numFmt w:val="bullet"/>
      <w:lvlText w:val=""/>
      <w:lvlJc w:val="left"/>
      <w:pPr>
        <w:ind w:left="4320" w:hanging="360"/>
      </w:pPr>
      <w:rPr>
        <w:rFonts w:ascii="Wingdings" w:hAnsi="Wingdings" w:hint="default"/>
      </w:rPr>
    </w:lvl>
    <w:lvl w:ilvl="6" w:tplc="6F1CE894">
      <w:start w:val="1"/>
      <w:numFmt w:val="bullet"/>
      <w:lvlText w:val=""/>
      <w:lvlJc w:val="left"/>
      <w:pPr>
        <w:ind w:left="5040" w:hanging="360"/>
      </w:pPr>
      <w:rPr>
        <w:rFonts w:ascii="Symbol" w:hAnsi="Symbol" w:hint="default"/>
      </w:rPr>
    </w:lvl>
    <w:lvl w:ilvl="7" w:tplc="239C73EC">
      <w:start w:val="1"/>
      <w:numFmt w:val="bullet"/>
      <w:lvlText w:val="o"/>
      <w:lvlJc w:val="left"/>
      <w:pPr>
        <w:ind w:left="5760" w:hanging="360"/>
      </w:pPr>
      <w:rPr>
        <w:rFonts w:ascii="Courier New" w:hAnsi="Courier New" w:hint="default"/>
      </w:rPr>
    </w:lvl>
    <w:lvl w:ilvl="8" w:tplc="B4F46826">
      <w:start w:val="1"/>
      <w:numFmt w:val="bullet"/>
      <w:lvlText w:val=""/>
      <w:lvlJc w:val="left"/>
      <w:pPr>
        <w:ind w:left="6480" w:hanging="360"/>
      </w:pPr>
      <w:rPr>
        <w:rFonts w:ascii="Wingdings" w:hAnsi="Wingdings" w:hint="default"/>
      </w:rPr>
    </w:lvl>
  </w:abstractNum>
  <w:abstractNum w:abstractNumId="17" w15:restartNumberingAfterBreak="0">
    <w:nsid w:val="2A1CE075"/>
    <w:multiLevelType w:val="hybridMultilevel"/>
    <w:tmpl w:val="FFFFFFFF"/>
    <w:lvl w:ilvl="0" w:tplc="48A206F6">
      <w:start w:val="1"/>
      <w:numFmt w:val="bullet"/>
      <w:lvlText w:val=""/>
      <w:lvlJc w:val="left"/>
      <w:pPr>
        <w:ind w:left="720" w:hanging="360"/>
      </w:pPr>
      <w:rPr>
        <w:rFonts w:ascii="Symbol" w:hAnsi="Symbol" w:hint="default"/>
      </w:rPr>
    </w:lvl>
    <w:lvl w:ilvl="1" w:tplc="6C4CFEFC">
      <w:start w:val="1"/>
      <w:numFmt w:val="bullet"/>
      <w:lvlText w:val="o"/>
      <w:lvlJc w:val="left"/>
      <w:pPr>
        <w:ind w:left="1440" w:hanging="360"/>
      </w:pPr>
      <w:rPr>
        <w:rFonts w:ascii="Courier New" w:hAnsi="Courier New" w:hint="default"/>
      </w:rPr>
    </w:lvl>
    <w:lvl w:ilvl="2" w:tplc="D1A2C1D4">
      <w:start w:val="1"/>
      <w:numFmt w:val="bullet"/>
      <w:lvlText w:val=""/>
      <w:lvlJc w:val="left"/>
      <w:pPr>
        <w:ind w:left="2160" w:hanging="360"/>
      </w:pPr>
      <w:rPr>
        <w:rFonts w:ascii="Wingdings" w:hAnsi="Wingdings" w:hint="default"/>
      </w:rPr>
    </w:lvl>
    <w:lvl w:ilvl="3" w:tplc="8FFC334E">
      <w:start w:val="1"/>
      <w:numFmt w:val="bullet"/>
      <w:lvlText w:val=""/>
      <w:lvlJc w:val="left"/>
      <w:pPr>
        <w:ind w:left="2880" w:hanging="360"/>
      </w:pPr>
      <w:rPr>
        <w:rFonts w:ascii="Symbol" w:hAnsi="Symbol" w:hint="default"/>
      </w:rPr>
    </w:lvl>
    <w:lvl w:ilvl="4" w:tplc="A34E7D48">
      <w:start w:val="1"/>
      <w:numFmt w:val="bullet"/>
      <w:lvlText w:val="o"/>
      <w:lvlJc w:val="left"/>
      <w:pPr>
        <w:ind w:left="3600" w:hanging="360"/>
      </w:pPr>
      <w:rPr>
        <w:rFonts w:ascii="Courier New" w:hAnsi="Courier New" w:hint="default"/>
      </w:rPr>
    </w:lvl>
    <w:lvl w:ilvl="5" w:tplc="BD2E4754">
      <w:start w:val="1"/>
      <w:numFmt w:val="bullet"/>
      <w:lvlText w:val=""/>
      <w:lvlJc w:val="left"/>
      <w:pPr>
        <w:ind w:left="4320" w:hanging="360"/>
      </w:pPr>
      <w:rPr>
        <w:rFonts w:ascii="Wingdings" w:hAnsi="Wingdings" w:hint="default"/>
      </w:rPr>
    </w:lvl>
    <w:lvl w:ilvl="6" w:tplc="EEE2FCDA">
      <w:start w:val="1"/>
      <w:numFmt w:val="bullet"/>
      <w:lvlText w:val=""/>
      <w:lvlJc w:val="left"/>
      <w:pPr>
        <w:ind w:left="5040" w:hanging="360"/>
      </w:pPr>
      <w:rPr>
        <w:rFonts w:ascii="Symbol" w:hAnsi="Symbol" w:hint="default"/>
      </w:rPr>
    </w:lvl>
    <w:lvl w:ilvl="7" w:tplc="E384BFA6">
      <w:start w:val="1"/>
      <w:numFmt w:val="bullet"/>
      <w:lvlText w:val="o"/>
      <w:lvlJc w:val="left"/>
      <w:pPr>
        <w:ind w:left="5760" w:hanging="360"/>
      </w:pPr>
      <w:rPr>
        <w:rFonts w:ascii="Courier New" w:hAnsi="Courier New" w:hint="default"/>
      </w:rPr>
    </w:lvl>
    <w:lvl w:ilvl="8" w:tplc="F9D06A0C">
      <w:start w:val="1"/>
      <w:numFmt w:val="bullet"/>
      <w:lvlText w:val=""/>
      <w:lvlJc w:val="left"/>
      <w:pPr>
        <w:ind w:left="6480" w:hanging="360"/>
      </w:pPr>
      <w:rPr>
        <w:rFonts w:ascii="Wingdings" w:hAnsi="Wingdings" w:hint="default"/>
      </w:rPr>
    </w:lvl>
  </w:abstractNum>
  <w:abstractNum w:abstractNumId="18" w15:restartNumberingAfterBreak="0">
    <w:nsid w:val="38B528B8"/>
    <w:multiLevelType w:val="hybridMultilevel"/>
    <w:tmpl w:val="CA280142"/>
    <w:lvl w:ilvl="0" w:tplc="869CB82C">
      <w:start w:val="1"/>
      <w:numFmt w:val="decimal"/>
      <w:lvlText w:val="%1."/>
      <w:lvlJc w:val="left"/>
      <w:pPr>
        <w:ind w:left="720" w:hanging="360"/>
      </w:pPr>
    </w:lvl>
    <w:lvl w:ilvl="1" w:tplc="1840C1C4">
      <w:start w:val="1"/>
      <w:numFmt w:val="lowerLetter"/>
      <w:lvlText w:val="%2."/>
      <w:lvlJc w:val="left"/>
      <w:pPr>
        <w:ind w:left="1440" w:hanging="360"/>
      </w:pPr>
    </w:lvl>
    <w:lvl w:ilvl="2" w:tplc="3196D41C">
      <w:start w:val="1"/>
      <w:numFmt w:val="lowerRoman"/>
      <w:lvlText w:val="%3."/>
      <w:lvlJc w:val="right"/>
      <w:pPr>
        <w:ind w:left="2160" w:hanging="180"/>
      </w:pPr>
    </w:lvl>
    <w:lvl w:ilvl="3" w:tplc="AF76F8CA">
      <w:start w:val="1"/>
      <w:numFmt w:val="decimal"/>
      <w:lvlText w:val="%4."/>
      <w:lvlJc w:val="left"/>
      <w:pPr>
        <w:ind w:left="2880" w:hanging="360"/>
      </w:pPr>
    </w:lvl>
    <w:lvl w:ilvl="4" w:tplc="E2845CF6">
      <w:start w:val="1"/>
      <w:numFmt w:val="lowerLetter"/>
      <w:lvlText w:val="%5."/>
      <w:lvlJc w:val="left"/>
      <w:pPr>
        <w:ind w:left="3600" w:hanging="360"/>
      </w:pPr>
    </w:lvl>
    <w:lvl w:ilvl="5" w:tplc="A7560C46">
      <w:start w:val="1"/>
      <w:numFmt w:val="lowerRoman"/>
      <w:lvlText w:val="%6."/>
      <w:lvlJc w:val="right"/>
      <w:pPr>
        <w:ind w:left="4320" w:hanging="180"/>
      </w:pPr>
    </w:lvl>
    <w:lvl w:ilvl="6" w:tplc="21FE7026">
      <w:start w:val="1"/>
      <w:numFmt w:val="decimal"/>
      <w:lvlText w:val="%7."/>
      <w:lvlJc w:val="left"/>
      <w:pPr>
        <w:ind w:left="5040" w:hanging="360"/>
      </w:pPr>
    </w:lvl>
    <w:lvl w:ilvl="7" w:tplc="D77ADCD2">
      <w:start w:val="1"/>
      <w:numFmt w:val="lowerLetter"/>
      <w:lvlText w:val="%8."/>
      <w:lvlJc w:val="left"/>
      <w:pPr>
        <w:ind w:left="5760" w:hanging="360"/>
      </w:pPr>
    </w:lvl>
    <w:lvl w:ilvl="8" w:tplc="F45ACDF0">
      <w:start w:val="1"/>
      <w:numFmt w:val="lowerRoman"/>
      <w:lvlText w:val="%9."/>
      <w:lvlJc w:val="right"/>
      <w:pPr>
        <w:ind w:left="6480" w:hanging="180"/>
      </w:pPr>
    </w:lvl>
  </w:abstractNum>
  <w:abstractNum w:abstractNumId="19" w15:restartNumberingAfterBreak="0">
    <w:nsid w:val="3B8B06DB"/>
    <w:multiLevelType w:val="hybridMultilevel"/>
    <w:tmpl w:val="97A286D4"/>
    <w:lvl w:ilvl="0" w:tplc="E1426726">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C621FA3"/>
    <w:multiLevelType w:val="hybridMultilevel"/>
    <w:tmpl w:val="71D69E92"/>
    <w:lvl w:ilvl="0" w:tplc="F1D882FA">
      <w:start w:val="1"/>
      <w:numFmt w:val="bullet"/>
      <w:lvlText w:val="·"/>
      <w:lvlJc w:val="left"/>
      <w:pPr>
        <w:ind w:left="720" w:hanging="360"/>
      </w:pPr>
      <w:rPr>
        <w:rFonts w:ascii="Symbol" w:hAnsi="Symbol" w:hint="default"/>
      </w:rPr>
    </w:lvl>
    <w:lvl w:ilvl="1" w:tplc="1724482C">
      <w:start w:val="1"/>
      <w:numFmt w:val="bullet"/>
      <w:lvlText w:val="o"/>
      <w:lvlJc w:val="left"/>
      <w:pPr>
        <w:ind w:left="1440" w:hanging="360"/>
      </w:pPr>
      <w:rPr>
        <w:rFonts w:ascii="Courier New" w:hAnsi="Courier New" w:hint="default"/>
      </w:rPr>
    </w:lvl>
    <w:lvl w:ilvl="2" w:tplc="29E46C68">
      <w:start w:val="1"/>
      <w:numFmt w:val="bullet"/>
      <w:lvlText w:val=""/>
      <w:lvlJc w:val="left"/>
      <w:pPr>
        <w:ind w:left="2160" w:hanging="360"/>
      </w:pPr>
      <w:rPr>
        <w:rFonts w:ascii="Wingdings" w:hAnsi="Wingdings" w:hint="default"/>
      </w:rPr>
    </w:lvl>
    <w:lvl w:ilvl="3" w:tplc="61D0F9C8">
      <w:start w:val="1"/>
      <w:numFmt w:val="bullet"/>
      <w:lvlText w:val=""/>
      <w:lvlJc w:val="left"/>
      <w:pPr>
        <w:ind w:left="2880" w:hanging="360"/>
      </w:pPr>
      <w:rPr>
        <w:rFonts w:ascii="Symbol" w:hAnsi="Symbol" w:hint="default"/>
      </w:rPr>
    </w:lvl>
    <w:lvl w:ilvl="4" w:tplc="340E7CB6">
      <w:start w:val="1"/>
      <w:numFmt w:val="bullet"/>
      <w:lvlText w:val="o"/>
      <w:lvlJc w:val="left"/>
      <w:pPr>
        <w:ind w:left="3600" w:hanging="360"/>
      </w:pPr>
      <w:rPr>
        <w:rFonts w:ascii="Courier New" w:hAnsi="Courier New" w:hint="default"/>
      </w:rPr>
    </w:lvl>
    <w:lvl w:ilvl="5" w:tplc="C78E2FF4">
      <w:start w:val="1"/>
      <w:numFmt w:val="bullet"/>
      <w:lvlText w:val=""/>
      <w:lvlJc w:val="left"/>
      <w:pPr>
        <w:ind w:left="4320" w:hanging="360"/>
      </w:pPr>
      <w:rPr>
        <w:rFonts w:ascii="Wingdings" w:hAnsi="Wingdings" w:hint="default"/>
      </w:rPr>
    </w:lvl>
    <w:lvl w:ilvl="6" w:tplc="14E02486">
      <w:start w:val="1"/>
      <w:numFmt w:val="bullet"/>
      <w:lvlText w:val=""/>
      <w:lvlJc w:val="left"/>
      <w:pPr>
        <w:ind w:left="5040" w:hanging="360"/>
      </w:pPr>
      <w:rPr>
        <w:rFonts w:ascii="Symbol" w:hAnsi="Symbol" w:hint="default"/>
      </w:rPr>
    </w:lvl>
    <w:lvl w:ilvl="7" w:tplc="A132AA4E">
      <w:start w:val="1"/>
      <w:numFmt w:val="bullet"/>
      <w:lvlText w:val="o"/>
      <w:lvlJc w:val="left"/>
      <w:pPr>
        <w:ind w:left="5760" w:hanging="360"/>
      </w:pPr>
      <w:rPr>
        <w:rFonts w:ascii="Courier New" w:hAnsi="Courier New" w:hint="default"/>
      </w:rPr>
    </w:lvl>
    <w:lvl w:ilvl="8" w:tplc="E8046AF4">
      <w:start w:val="1"/>
      <w:numFmt w:val="bullet"/>
      <w:lvlText w:val=""/>
      <w:lvlJc w:val="left"/>
      <w:pPr>
        <w:ind w:left="6480" w:hanging="360"/>
      </w:pPr>
      <w:rPr>
        <w:rFonts w:ascii="Wingdings" w:hAnsi="Wingdings" w:hint="default"/>
      </w:rPr>
    </w:lvl>
  </w:abstractNum>
  <w:abstractNum w:abstractNumId="21" w15:restartNumberingAfterBreak="0">
    <w:nsid w:val="416F71DF"/>
    <w:multiLevelType w:val="hybridMultilevel"/>
    <w:tmpl w:val="BAA83528"/>
    <w:lvl w:ilvl="0" w:tplc="0C090001">
      <w:start w:val="1"/>
      <w:numFmt w:val="bullet"/>
      <w:lvlText w:val=""/>
      <w:lvlJc w:val="left"/>
      <w:pPr>
        <w:ind w:left="1353" w:hanging="360"/>
      </w:pPr>
      <w:rPr>
        <w:rFonts w:ascii="Symbol" w:hAnsi="Symbol" w:hint="default"/>
      </w:rPr>
    </w:lvl>
    <w:lvl w:ilvl="1" w:tplc="FFFFFFFF">
      <w:start w:val="1"/>
      <w:numFmt w:val="lowerRoman"/>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49E570B7"/>
    <w:multiLevelType w:val="hybridMultilevel"/>
    <w:tmpl w:val="3A705ED4"/>
    <w:lvl w:ilvl="0" w:tplc="622A594A">
      <w:start w:val="1"/>
      <w:numFmt w:val="decimal"/>
      <w:lvlText w:val="%1."/>
      <w:lvlJc w:val="left"/>
      <w:pPr>
        <w:ind w:left="720" w:hanging="360"/>
      </w:pPr>
    </w:lvl>
    <w:lvl w:ilvl="1" w:tplc="0838B9EA">
      <w:start w:val="1"/>
      <w:numFmt w:val="lowerLetter"/>
      <w:lvlText w:val="%2."/>
      <w:lvlJc w:val="left"/>
      <w:pPr>
        <w:ind w:left="1440" w:hanging="360"/>
      </w:pPr>
    </w:lvl>
    <w:lvl w:ilvl="2" w:tplc="EE6EA2C0">
      <w:start w:val="1"/>
      <w:numFmt w:val="lowerRoman"/>
      <w:lvlText w:val="%3."/>
      <w:lvlJc w:val="right"/>
      <w:pPr>
        <w:ind w:left="2160" w:hanging="180"/>
      </w:pPr>
    </w:lvl>
    <w:lvl w:ilvl="3" w:tplc="51A0D0DA">
      <w:start w:val="1"/>
      <w:numFmt w:val="decimal"/>
      <w:lvlText w:val="%4."/>
      <w:lvlJc w:val="left"/>
      <w:pPr>
        <w:ind w:left="2880" w:hanging="360"/>
      </w:pPr>
    </w:lvl>
    <w:lvl w:ilvl="4" w:tplc="E4F4FB52">
      <w:start w:val="1"/>
      <w:numFmt w:val="lowerLetter"/>
      <w:lvlText w:val="%5."/>
      <w:lvlJc w:val="left"/>
      <w:pPr>
        <w:ind w:left="3600" w:hanging="360"/>
      </w:pPr>
    </w:lvl>
    <w:lvl w:ilvl="5" w:tplc="263ADF4C">
      <w:start w:val="1"/>
      <w:numFmt w:val="lowerRoman"/>
      <w:lvlText w:val="%6."/>
      <w:lvlJc w:val="right"/>
      <w:pPr>
        <w:ind w:left="4320" w:hanging="180"/>
      </w:pPr>
    </w:lvl>
    <w:lvl w:ilvl="6" w:tplc="1676FA88">
      <w:start w:val="1"/>
      <w:numFmt w:val="decimal"/>
      <w:lvlText w:val="%7."/>
      <w:lvlJc w:val="left"/>
      <w:pPr>
        <w:ind w:left="5040" w:hanging="360"/>
      </w:pPr>
    </w:lvl>
    <w:lvl w:ilvl="7" w:tplc="F36298D2">
      <w:start w:val="1"/>
      <w:numFmt w:val="lowerLetter"/>
      <w:lvlText w:val="%8."/>
      <w:lvlJc w:val="left"/>
      <w:pPr>
        <w:ind w:left="5760" w:hanging="360"/>
      </w:pPr>
    </w:lvl>
    <w:lvl w:ilvl="8" w:tplc="2E921544">
      <w:start w:val="1"/>
      <w:numFmt w:val="lowerRoman"/>
      <w:lvlText w:val="%9."/>
      <w:lvlJc w:val="right"/>
      <w:pPr>
        <w:ind w:left="6480" w:hanging="180"/>
      </w:pPr>
    </w:lvl>
  </w:abstractNum>
  <w:abstractNum w:abstractNumId="23" w15:restartNumberingAfterBreak="0">
    <w:nsid w:val="4B055E45"/>
    <w:multiLevelType w:val="hybridMultilevel"/>
    <w:tmpl w:val="FFFFFFFF"/>
    <w:lvl w:ilvl="0" w:tplc="F14C97A2">
      <w:start w:val="1"/>
      <w:numFmt w:val="bullet"/>
      <w:lvlText w:val=""/>
      <w:lvlJc w:val="left"/>
      <w:pPr>
        <w:ind w:left="720" w:hanging="360"/>
      </w:pPr>
      <w:rPr>
        <w:rFonts w:ascii="Symbol" w:hAnsi="Symbol" w:hint="default"/>
      </w:rPr>
    </w:lvl>
    <w:lvl w:ilvl="1" w:tplc="D0BEBA9A">
      <w:start w:val="1"/>
      <w:numFmt w:val="bullet"/>
      <w:lvlText w:val="o"/>
      <w:lvlJc w:val="left"/>
      <w:pPr>
        <w:ind w:left="1440" w:hanging="360"/>
      </w:pPr>
      <w:rPr>
        <w:rFonts w:ascii="Courier New" w:hAnsi="Courier New" w:hint="default"/>
      </w:rPr>
    </w:lvl>
    <w:lvl w:ilvl="2" w:tplc="26947B24">
      <w:start w:val="1"/>
      <w:numFmt w:val="bullet"/>
      <w:lvlText w:val=""/>
      <w:lvlJc w:val="left"/>
      <w:pPr>
        <w:ind w:left="2160" w:hanging="360"/>
      </w:pPr>
      <w:rPr>
        <w:rFonts w:ascii="Wingdings" w:hAnsi="Wingdings" w:hint="default"/>
      </w:rPr>
    </w:lvl>
    <w:lvl w:ilvl="3" w:tplc="BAE2FA00">
      <w:start w:val="1"/>
      <w:numFmt w:val="bullet"/>
      <w:lvlText w:val=""/>
      <w:lvlJc w:val="left"/>
      <w:pPr>
        <w:ind w:left="2880" w:hanging="360"/>
      </w:pPr>
      <w:rPr>
        <w:rFonts w:ascii="Symbol" w:hAnsi="Symbol" w:hint="default"/>
      </w:rPr>
    </w:lvl>
    <w:lvl w:ilvl="4" w:tplc="8FD45A32">
      <w:start w:val="1"/>
      <w:numFmt w:val="bullet"/>
      <w:lvlText w:val="o"/>
      <w:lvlJc w:val="left"/>
      <w:pPr>
        <w:ind w:left="3600" w:hanging="360"/>
      </w:pPr>
      <w:rPr>
        <w:rFonts w:ascii="Courier New" w:hAnsi="Courier New" w:hint="default"/>
      </w:rPr>
    </w:lvl>
    <w:lvl w:ilvl="5" w:tplc="89F4D014">
      <w:start w:val="1"/>
      <w:numFmt w:val="bullet"/>
      <w:lvlText w:val=""/>
      <w:lvlJc w:val="left"/>
      <w:pPr>
        <w:ind w:left="4320" w:hanging="360"/>
      </w:pPr>
      <w:rPr>
        <w:rFonts w:ascii="Wingdings" w:hAnsi="Wingdings" w:hint="default"/>
      </w:rPr>
    </w:lvl>
    <w:lvl w:ilvl="6" w:tplc="06E24A7C">
      <w:start w:val="1"/>
      <w:numFmt w:val="bullet"/>
      <w:lvlText w:val=""/>
      <w:lvlJc w:val="left"/>
      <w:pPr>
        <w:ind w:left="5040" w:hanging="360"/>
      </w:pPr>
      <w:rPr>
        <w:rFonts w:ascii="Symbol" w:hAnsi="Symbol" w:hint="default"/>
      </w:rPr>
    </w:lvl>
    <w:lvl w:ilvl="7" w:tplc="01E862FA">
      <w:start w:val="1"/>
      <w:numFmt w:val="bullet"/>
      <w:lvlText w:val="o"/>
      <w:lvlJc w:val="left"/>
      <w:pPr>
        <w:ind w:left="5760" w:hanging="360"/>
      </w:pPr>
      <w:rPr>
        <w:rFonts w:ascii="Courier New" w:hAnsi="Courier New" w:hint="default"/>
      </w:rPr>
    </w:lvl>
    <w:lvl w:ilvl="8" w:tplc="79146C26">
      <w:start w:val="1"/>
      <w:numFmt w:val="bullet"/>
      <w:lvlText w:val=""/>
      <w:lvlJc w:val="left"/>
      <w:pPr>
        <w:ind w:left="6480" w:hanging="360"/>
      </w:pPr>
      <w:rPr>
        <w:rFonts w:ascii="Wingdings" w:hAnsi="Wingdings" w:hint="default"/>
      </w:rPr>
    </w:lvl>
  </w:abstractNum>
  <w:abstractNum w:abstractNumId="24" w15:restartNumberingAfterBreak="0">
    <w:nsid w:val="5ABE61E4"/>
    <w:multiLevelType w:val="hybridMultilevel"/>
    <w:tmpl w:val="1616A0F8"/>
    <w:lvl w:ilvl="0" w:tplc="FFFFFFFF">
      <w:start w:val="1"/>
      <w:numFmt w:val="lowerLetter"/>
      <w:lvlText w:val="(%1)"/>
      <w:lvlJc w:val="left"/>
      <w:pPr>
        <w:ind w:left="360" w:hanging="360"/>
      </w:pPr>
    </w:lvl>
    <w:lvl w:ilvl="1" w:tplc="FFFFFFFF">
      <w:start w:val="1"/>
      <w:numFmt w:val="lowerRoman"/>
      <w:lvlText w:val="(%2)"/>
      <w:lvlJc w:val="left"/>
      <w:pPr>
        <w:ind w:left="1080" w:hanging="360"/>
      </w:pPr>
      <w:rPr>
        <w:rFonts w:asciiTheme="minorHAnsi" w:eastAsia="Times New Roman" w:hAnsiTheme="minorHAnsi" w:cstheme="minorHAnsi"/>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5EA66338"/>
    <w:multiLevelType w:val="hybridMultilevel"/>
    <w:tmpl w:val="0A388C26"/>
    <w:lvl w:ilvl="0" w:tplc="0C09000F">
      <w:start w:val="1"/>
      <w:numFmt w:val="decimal"/>
      <w:lvlText w:val="%1."/>
      <w:lvlJc w:val="left"/>
      <w:pPr>
        <w:ind w:left="360" w:hanging="360"/>
      </w:pPr>
    </w:lvl>
    <w:lvl w:ilvl="1" w:tplc="FFFFFFFF">
      <w:start w:val="1"/>
      <w:numFmt w:val="lowerRoman"/>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61221857"/>
    <w:multiLevelType w:val="hybridMultilevel"/>
    <w:tmpl w:val="0A388C26"/>
    <w:lvl w:ilvl="0" w:tplc="FFFFFFFF">
      <w:start w:val="1"/>
      <w:numFmt w:val="decimal"/>
      <w:lvlText w:val="%1."/>
      <w:lvlJc w:val="left"/>
      <w:pPr>
        <w:ind w:left="360" w:hanging="360"/>
      </w:pPr>
      <w:rPr>
        <w:rFonts w:hint="default"/>
      </w:rPr>
    </w:lvl>
    <w:lvl w:ilvl="1" w:tplc="FFFFFFFF">
      <w:start w:val="1"/>
      <w:numFmt w:val="lowerRoman"/>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1247608"/>
    <w:multiLevelType w:val="hybridMultilevel"/>
    <w:tmpl w:val="57B8961E"/>
    <w:lvl w:ilvl="0" w:tplc="0C090001">
      <w:start w:val="12"/>
      <w:numFmt w:val="bullet"/>
      <w:lvlText w:val=""/>
      <w:lvlJc w:val="left"/>
      <w:pPr>
        <w:ind w:left="720" w:hanging="360"/>
      </w:pPr>
      <w:rPr>
        <w:rFonts w:ascii="Symbol" w:eastAsia="Times New Roman" w:hAnsi="Symbol" w:cs="Times New Roman" w:hint="default"/>
      </w:rPr>
    </w:lvl>
    <w:lvl w:ilvl="1" w:tplc="6B086F2A">
      <w:start w:val="1"/>
      <w:numFmt w:val="bullet"/>
      <w:lvlText w:val="o"/>
      <w:lvlJc w:val="left"/>
      <w:pPr>
        <w:ind w:left="1440" w:hanging="360"/>
      </w:pPr>
      <w:rPr>
        <w:rFonts w:ascii="Courier New" w:hAnsi="Courier New" w:cs="Courier New" w:hint="default"/>
        <w:sz w:val="16"/>
        <w:szCs w:val="16"/>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3B6CA8"/>
    <w:multiLevelType w:val="hybridMultilevel"/>
    <w:tmpl w:val="6C3C9F7C"/>
    <w:lvl w:ilvl="0" w:tplc="E07CA5BE">
      <w:start w:val="1"/>
      <w:numFmt w:val="bullet"/>
      <w:lvlText w:val=""/>
      <w:lvlJc w:val="left"/>
      <w:pPr>
        <w:ind w:left="360" w:hanging="360"/>
      </w:pPr>
      <w:rPr>
        <w:rFonts w:ascii="Symbol" w:hAnsi="Symbol" w:hint="default"/>
        <w:sz w:val="16"/>
        <w:szCs w:val="16"/>
      </w:rPr>
    </w:lvl>
    <w:lvl w:ilvl="1" w:tplc="45D8DDC4">
      <w:start w:val="1"/>
      <w:numFmt w:val="lowerRoman"/>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7CA0594"/>
    <w:multiLevelType w:val="multilevel"/>
    <w:tmpl w:val="7E1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744340"/>
    <w:multiLevelType w:val="hybridMultilevel"/>
    <w:tmpl w:val="AFD281A2"/>
    <w:lvl w:ilvl="0" w:tplc="BC98C89C">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9886667"/>
    <w:multiLevelType w:val="hybridMultilevel"/>
    <w:tmpl w:val="91A4C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ADB14"/>
    <w:multiLevelType w:val="hybridMultilevel"/>
    <w:tmpl w:val="1DE4110C"/>
    <w:lvl w:ilvl="0" w:tplc="7E8425F0">
      <w:start w:val="1"/>
      <w:numFmt w:val="bullet"/>
      <w:lvlText w:val="·"/>
      <w:lvlJc w:val="left"/>
      <w:pPr>
        <w:ind w:left="720" w:hanging="360"/>
      </w:pPr>
      <w:rPr>
        <w:rFonts w:ascii="Symbol" w:hAnsi="Symbol" w:hint="default"/>
      </w:rPr>
    </w:lvl>
    <w:lvl w:ilvl="1" w:tplc="ACCE0726">
      <w:start w:val="1"/>
      <w:numFmt w:val="bullet"/>
      <w:lvlText w:val="o"/>
      <w:lvlJc w:val="left"/>
      <w:pPr>
        <w:ind w:left="1440" w:hanging="360"/>
      </w:pPr>
      <w:rPr>
        <w:rFonts w:ascii="Courier New" w:hAnsi="Courier New" w:hint="default"/>
      </w:rPr>
    </w:lvl>
    <w:lvl w:ilvl="2" w:tplc="BA3290FC">
      <w:start w:val="1"/>
      <w:numFmt w:val="bullet"/>
      <w:lvlText w:val=""/>
      <w:lvlJc w:val="left"/>
      <w:pPr>
        <w:ind w:left="2160" w:hanging="360"/>
      </w:pPr>
      <w:rPr>
        <w:rFonts w:ascii="Wingdings" w:hAnsi="Wingdings" w:hint="default"/>
      </w:rPr>
    </w:lvl>
    <w:lvl w:ilvl="3" w:tplc="8AD48E72">
      <w:start w:val="1"/>
      <w:numFmt w:val="bullet"/>
      <w:lvlText w:val=""/>
      <w:lvlJc w:val="left"/>
      <w:pPr>
        <w:ind w:left="2880" w:hanging="360"/>
      </w:pPr>
      <w:rPr>
        <w:rFonts w:ascii="Symbol" w:hAnsi="Symbol" w:hint="default"/>
      </w:rPr>
    </w:lvl>
    <w:lvl w:ilvl="4" w:tplc="517A4F9E">
      <w:start w:val="1"/>
      <w:numFmt w:val="bullet"/>
      <w:lvlText w:val="o"/>
      <w:lvlJc w:val="left"/>
      <w:pPr>
        <w:ind w:left="3600" w:hanging="360"/>
      </w:pPr>
      <w:rPr>
        <w:rFonts w:ascii="Courier New" w:hAnsi="Courier New" w:hint="default"/>
      </w:rPr>
    </w:lvl>
    <w:lvl w:ilvl="5" w:tplc="F6002012">
      <w:start w:val="1"/>
      <w:numFmt w:val="bullet"/>
      <w:lvlText w:val=""/>
      <w:lvlJc w:val="left"/>
      <w:pPr>
        <w:ind w:left="4320" w:hanging="360"/>
      </w:pPr>
      <w:rPr>
        <w:rFonts w:ascii="Wingdings" w:hAnsi="Wingdings" w:hint="default"/>
      </w:rPr>
    </w:lvl>
    <w:lvl w:ilvl="6" w:tplc="C3E49F5A">
      <w:start w:val="1"/>
      <w:numFmt w:val="bullet"/>
      <w:lvlText w:val=""/>
      <w:lvlJc w:val="left"/>
      <w:pPr>
        <w:ind w:left="5040" w:hanging="360"/>
      </w:pPr>
      <w:rPr>
        <w:rFonts w:ascii="Symbol" w:hAnsi="Symbol" w:hint="default"/>
      </w:rPr>
    </w:lvl>
    <w:lvl w:ilvl="7" w:tplc="B610320E">
      <w:start w:val="1"/>
      <w:numFmt w:val="bullet"/>
      <w:lvlText w:val="o"/>
      <w:lvlJc w:val="left"/>
      <w:pPr>
        <w:ind w:left="5760" w:hanging="360"/>
      </w:pPr>
      <w:rPr>
        <w:rFonts w:ascii="Courier New" w:hAnsi="Courier New" w:hint="default"/>
      </w:rPr>
    </w:lvl>
    <w:lvl w:ilvl="8" w:tplc="CF50C1CA">
      <w:start w:val="1"/>
      <w:numFmt w:val="bullet"/>
      <w:lvlText w:val=""/>
      <w:lvlJc w:val="left"/>
      <w:pPr>
        <w:ind w:left="6480" w:hanging="360"/>
      </w:pPr>
      <w:rPr>
        <w:rFonts w:ascii="Wingdings" w:hAnsi="Wingdings" w:hint="default"/>
      </w:rPr>
    </w:lvl>
  </w:abstractNum>
  <w:abstractNum w:abstractNumId="33" w15:restartNumberingAfterBreak="0">
    <w:nsid w:val="73A30462"/>
    <w:multiLevelType w:val="hybridMultilevel"/>
    <w:tmpl w:val="90A81780"/>
    <w:lvl w:ilvl="0" w:tplc="FE164C12">
      <w:start w:val="1"/>
      <w:numFmt w:val="decimal"/>
      <w:lvlText w:val="%1."/>
      <w:lvlJc w:val="left"/>
      <w:pPr>
        <w:ind w:left="1020" w:hanging="360"/>
      </w:pPr>
    </w:lvl>
    <w:lvl w:ilvl="1" w:tplc="B53A1414">
      <w:start w:val="1"/>
      <w:numFmt w:val="decimal"/>
      <w:lvlText w:val="%2."/>
      <w:lvlJc w:val="left"/>
      <w:pPr>
        <w:ind w:left="1020" w:hanging="360"/>
      </w:pPr>
    </w:lvl>
    <w:lvl w:ilvl="2" w:tplc="8A488E6C">
      <w:start w:val="1"/>
      <w:numFmt w:val="decimal"/>
      <w:lvlText w:val="%3."/>
      <w:lvlJc w:val="left"/>
      <w:pPr>
        <w:ind w:left="1020" w:hanging="360"/>
      </w:pPr>
    </w:lvl>
    <w:lvl w:ilvl="3" w:tplc="538A3926">
      <w:start w:val="1"/>
      <w:numFmt w:val="decimal"/>
      <w:lvlText w:val="%4."/>
      <w:lvlJc w:val="left"/>
      <w:pPr>
        <w:ind w:left="1020" w:hanging="360"/>
      </w:pPr>
    </w:lvl>
    <w:lvl w:ilvl="4" w:tplc="CA629782">
      <w:start w:val="1"/>
      <w:numFmt w:val="decimal"/>
      <w:lvlText w:val="%5."/>
      <w:lvlJc w:val="left"/>
      <w:pPr>
        <w:ind w:left="1020" w:hanging="360"/>
      </w:pPr>
    </w:lvl>
    <w:lvl w:ilvl="5" w:tplc="DCC8983E">
      <w:start w:val="1"/>
      <w:numFmt w:val="decimal"/>
      <w:lvlText w:val="%6."/>
      <w:lvlJc w:val="left"/>
      <w:pPr>
        <w:ind w:left="1020" w:hanging="360"/>
      </w:pPr>
    </w:lvl>
    <w:lvl w:ilvl="6" w:tplc="2AF2F402">
      <w:start w:val="1"/>
      <w:numFmt w:val="decimal"/>
      <w:lvlText w:val="%7."/>
      <w:lvlJc w:val="left"/>
      <w:pPr>
        <w:ind w:left="1020" w:hanging="360"/>
      </w:pPr>
    </w:lvl>
    <w:lvl w:ilvl="7" w:tplc="8F7298BA">
      <w:start w:val="1"/>
      <w:numFmt w:val="decimal"/>
      <w:lvlText w:val="%8."/>
      <w:lvlJc w:val="left"/>
      <w:pPr>
        <w:ind w:left="1020" w:hanging="360"/>
      </w:pPr>
    </w:lvl>
    <w:lvl w:ilvl="8" w:tplc="9CB8E94A">
      <w:start w:val="1"/>
      <w:numFmt w:val="decimal"/>
      <w:lvlText w:val="%9."/>
      <w:lvlJc w:val="left"/>
      <w:pPr>
        <w:ind w:left="1020" w:hanging="360"/>
      </w:pPr>
    </w:lvl>
  </w:abstractNum>
  <w:abstractNum w:abstractNumId="34" w15:restartNumberingAfterBreak="0">
    <w:nsid w:val="78742B8E"/>
    <w:multiLevelType w:val="hybridMultilevel"/>
    <w:tmpl w:val="83BA1DF2"/>
    <w:lvl w:ilvl="0" w:tplc="161A6486">
      <w:start w:val="1"/>
      <w:numFmt w:val="bullet"/>
      <w:lvlText w:val="·"/>
      <w:lvlJc w:val="left"/>
      <w:pPr>
        <w:ind w:left="720" w:hanging="360"/>
      </w:pPr>
      <w:rPr>
        <w:rFonts w:ascii="Symbol" w:hAnsi="Symbol" w:hint="default"/>
      </w:rPr>
    </w:lvl>
    <w:lvl w:ilvl="1" w:tplc="E73ED3A0">
      <w:start w:val="1"/>
      <w:numFmt w:val="bullet"/>
      <w:lvlText w:val="o"/>
      <w:lvlJc w:val="left"/>
      <w:pPr>
        <w:ind w:left="1440" w:hanging="360"/>
      </w:pPr>
      <w:rPr>
        <w:rFonts w:ascii="Courier New" w:hAnsi="Courier New" w:hint="default"/>
      </w:rPr>
    </w:lvl>
    <w:lvl w:ilvl="2" w:tplc="27240898">
      <w:start w:val="1"/>
      <w:numFmt w:val="bullet"/>
      <w:lvlText w:val=""/>
      <w:lvlJc w:val="left"/>
      <w:pPr>
        <w:ind w:left="2160" w:hanging="360"/>
      </w:pPr>
      <w:rPr>
        <w:rFonts w:ascii="Wingdings" w:hAnsi="Wingdings" w:hint="default"/>
      </w:rPr>
    </w:lvl>
    <w:lvl w:ilvl="3" w:tplc="2B560344">
      <w:start w:val="1"/>
      <w:numFmt w:val="bullet"/>
      <w:lvlText w:val=""/>
      <w:lvlJc w:val="left"/>
      <w:pPr>
        <w:ind w:left="2880" w:hanging="360"/>
      </w:pPr>
      <w:rPr>
        <w:rFonts w:ascii="Symbol" w:hAnsi="Symbol" w:hint="default"/>
      </w:rPr>
    </w:lvl>
    <w:lvl w:ilvl="4" w:tplc="95625FDE">
      <w:start w:val="1"/>
      <w:numFmt w:val="bullet"/>
      <w:lvlText w:val="o"/>
      <w:lvlJc w:val="left"/>
      <w:pPr>
        <w:ind w:left="3600" w:hanging="360"/>
      </w:pPr>
      <w:rPr>
        <w:rFonts w:ascii="Courier New" w:hAnsi="Courier New" w:hint="default"/>
      </w:rPr>
    </w:lvl>
    <w:lvl w:ilvl="5" w:tplc="4E8A94CE">
      <w:start w:val="1"/>
      <w:numFmt w:val="bullet"/>
      <w:lvlText w:val=""/>
      <w:lvlJc w:val="left"/>
      <w:pPr>
        <w:ind w:left="4320" w:hanging="360"/>
      </w:pPr>
      <w:rPr>
        <w:rFonts w:ascii="Wingdings" w:hAnsi="Wingdings" w:hint="default"/>
      </w:rPr>
    </w:lvl>
    <w:lvl w:ilvl="6" w:tplc="33AEEBC2">
      <w:start w:val="1"/>
      <w:numFmt w:val="bullet"/>
      <w:lvlText w:val=""/>
      <w:lvlJc w:val="left"/>
      <w:pPr>
        <w:ind w:left="5040" w:hanging="360"/>
      </w:pPr>
      <w:rPr>
        <w:rFonts w:ascii="Symbol" w:hAnsi="Symbol" w:hint="default"/>
      </w:rPr>
    </w:lvl>
    <w:lvl w:ilvl="7" w:tplc="15A6EE44">
      <w:start w:val="1"/>
      <w:numFmt w:val="bullet"/>
      <w:lvlText w:val="o"/>
      <w:lvlJc w:val="left"/>
      <w:pPr>
        <w:ind w:left="5760" w:hanging="360"/>
      </w:pPr>
      <w:rPr>
        <w:rFonts w:ascii="Courier New" w:hAnsi="Courier New" w:hint="default"/>
      </w:rPr>
    </w:lvl>
    <w:lvl w:ilvl="8" w:tplc="4C861974">
      <w:start w:val="1"/>
      <w:numFmt w:val="bullet"/>
      <w:lvlText w:val=""/>
      <w:lvlJc w:val="left"/>
      <w:pPr>
        <w:ind w:left="6480" w:hanging="360"/>
      </w:pPr>
      <w:rPr>
        <w:rFonts w:ascii="Wingdings" w:hAnsi="Wingdings" w:hint="default"/>
      </w:rPr>
    </w:lvl>
  </w:abstractNum>
  <w:abstractNum w:abstractNumId="35" w15:restartNumberingAfterBreak="0">
    <w:nsid w:val="7AE57260"/>
    <w:multiLevelType w:val="hybridMultilevel"/>
    <w:tmpl w:val="1616A0F8"/>
    <w:lvl w:ilvl="0" w:tplc="FFFFFFFF">
      <w:start w:val="1"/>
      <w:numFmt w:val="lowerLetter"/>
      <w:lvlText w:val="(%1)"/>
      <w:lvlJc w:val="left"/>
      <w:pPr>
        <w:ind w:left="360" w:hanging="360"/>
      </w:pPr>
    </w:lvl>
    <w:lvl w:ilvl="1" w:tplc="FFFFFFFF">
      <w:start w:val="1"/>
      <w:numFmt w:val="lowerRoman"/>
      <w:lvlText w:val="(%2)"/>
      <w:lvlJc w:val="left"/>
      <w:pPr>
        <w:ind w:left="1080" w:hanging="360"/>
      </w:pPr>
      <w:rPr>
        <w:rFonts w:asciiTheme="minorHAnsi" w:eastAsia="Times New Roman" w:hAnsiTheme="minorHAnsi" w:cstheme="minorHAnsi"/>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7DF270F9"/>
    <w:multiLevelType w:val="hybridMultilevel"/>
    <w:tmpl w:val="FE1ACF5A"/>
    <w:lvl w:ilvl="0" w:tplc="5A8AD92E">
      <w:start w:val="1"/>
      <w:numFmt w:val="bullet"/>
      <w:lvlText w:val=""/>
      <w:lvlJc w:val="left"/>
      <w:pPr>
        <w:ind w:left="720" w:hanging="360"/>
      </w:pPr>
      <w:rPr>
        <w:rFonts w:ascii="Symbol" w:hAnsi="Symbol"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76567295">
    <w:abstractNumId w:val="14"/>
  </w:num>
  <w:num w:numId="2" w16cid:durableId="1344866753">
    <w:abstractNumId w:val="4"/>
  </w:num>
  <w:num w:numId="3" w16cid:durableId="2056729756">
    <w:abstractNumId w:val="34"/>
  </w:num>
  <w:num w:numId="4" w16cid:durableId="505680898">
    <w:abstractNumId w:val="9"/>
  </w:num>
  <w:num w:numId="5" w16cid:durableId="1205216285">
    <w:abstractNumId w:val="11"/>
  </w:num>
  <w:num w:numId="6" w16cid:durableId="206258471">
    <w:abstractNumId w:val="22"/>
  </w:num>
  <w:num w:numId="7" w16cid:durableId="1729575367">
    <w:abstractNumId w:val="18"/>
  </w:num>
  <w:num w:numId="8" w16cid:durableId="1753504969">
    <w:abstractNumId w:val="7"/>
  </w:num>
  <w:num w:numId="9" w16cid:durableId="665285469">
    <w:abstractNumId w:val="1"/>
  </w:num>
  <w:num w:numId="10" w16cid:durableId="1212577028">
    <w:abstractNumId w:val="32"/>
  </w:num>
  <w:num w:numId="11" w16cid:durableId="1189106603">
    <w:abstractNumId w:val="16"/>
  </w:num>
  <w:num w:numId="12" w16cid:durableId="1231161233">
    <w:abstractNumId w:val="15"/>
  </w:num>
  <w:num w:numId="13" w16cid:durableId="443695655">
    <w:abstractNumId w:val="20"/>
  </w:num>
  <w:num w:numId="14" w16cid:durableId="1095830428">
    <w:abstractNumId w:val="10"/>
  </w:num>
  <w:num w:numId="15" w16cid:durableId="936131197">
    <w:abstractNumId w:val="6"/>
  </w:num>
  <w:num w:numId="16" w16cid:durableId="437989598">
    <w:abstractNumId w:val="30"/>
  </w:num>
  <w:num w:numId="17" w16cid:durableId="520049150">
    <w:abstractNumId w:val="19"/>
  </w:num>
  <w:num w:numId="18" w16cid:durableId="1524587482">
    <w:abstractNumId w:val="36"/>
  </w:num>
  <w:num w:numId="19" w16cid:durableId="570426873">
    <w:abstractNumId w:val="28"/>
  </w:num>
  <w:num w:numId="20" w16cid:durableId="697006239">
    <w:abstractNumId w:val="35"/>
  </w:num>
  <w:num w:numId="21" w16cid:durableId="1588004882">
    <w:abstractNumId w:val="13"/>
  </w:num>
  <w:num w:numId="22" w16cid:durableId="1112046535">
    <w:abstractNumId w:val="25"/>
  </w:num>
  <w:num w:numId="23" w16cid:durableId="2102793274">
    <w:abstractNumId w:val="24"/>
  </w:num>
  <w:num w:numId="24" w16cid:durableId="2144226078">
    <w:abstractNumId w:val="26"/>
  </w:num>
  <w:num w:numId="25" w16cid:durableId="1383402682">
    <w:abstractNumId w:val="2"/>
  </w:num>
  <w:num w:numId="26" w16cid:durableId="292758850">
    <w:abstractNumId w:val="0"/>
  </w:num>
  <w:num w:numId="27" w16cid:durableId="1527135749">
    <w:abstractNumId w:val="3"/>
  </w:num>
  <w:num w:numId="28" w16cid:durableId="1008630741">
    <w:abstractNumId w:val="33"/>
  </w:num>
  <w:num w:numId="29" w16cid:durableId="1094984140">
    <w:abstractNumId w:val="10"/>
  </w:num>
  <w:num w:numId="30" w16cid:durableId="1489518601">
    <w:abstractNumId w:val="21"/>
  </w:num>
  <w:num w:numId="31" w16cid:durableId="402604186">
    <w:abstractNumId w:val="5"/>
  </w:num>
  <w:num w:numId="32" w16cid:durableId="1593391347">
    <w:abstractNumId w:val="10"/>
  </w:num>
  <w:num w:numId="33" w16cid:durableId="211888753">
    <w:abstractNumId w:val="10"/>
  </w:num>
  <w:num w:numId="34" w16cid:durableId="1846675385">
    <w:abstractNumId w:val="10"/>
  </w:num>
  <w:num w:numId="35" w16cid:durableId="1425422988">
    <w:abstractNumId w:val="10"/>
  </w:num>
  <w:num w:numId="36" w16cid:durableId="62533040">
    <w:abstractNumId w:val="10"/>
  </w:num>
  <w:num w:numId="37" w16cid:durableId="443695379">
    <w:abstractNumId w:val="10"/>
  </w:num>
  <w:num w:numId="38" w16cid:durableId="1041132006">
    <w:abstractNumId w:val="10"/>
  </w:num>
  <w:num w:numId="39" w16cid:durableId="967515614">
    <w:abstractNumId w:val="10"/>
  </w:num>
  <w:num w:numId="40" w16cid:durableId="948006522">
    <w:abstractNumId w:val="10"/>
  </w:num>
  <w:num w:numId="41" w16cid:durableId="464397727">
    <w:abstractNumId w:val="10"/>
  </w:num>
  <w:num w:numId="42" w16cid:durableId="1529030011">
    <w:abstractNumId w:val="27"/>
  </w:num>
  <w:num w:numId="43" w16cid:durableId="633677708">
    <w:abstractNumId w:val="31"/>
  </w:num>
  <w:num w:numId="44" w16cid:durableId="1781143540">
    <w:abstractNumId w:val="8"/>
  </w:num>
  <w:num w:numId="45" w16cid:durableId="669647800">
    <w:abstractNumId w:val="23"/>
  </w:num>
  <w:num w:numId="46" w16cid:durableId="24672687">
    <w:abstractNumId w:val="17"/>
  </w:num>
  <w:num w:numId="47" w16cid:durableId="2113937897">
    <w:abstractNumId w:val="29"/>
  </w:num>
  <w:num w:numId="48" w16cid:durableId="16662011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42"/>
    <w:rsid w:val="00000211"/>
    <w:rsid w:val="000009C7"/>
    <w:rsid w:val="00000C03"/>
    <w:rsid w:val="00000E72"/>
    <w:rsid w:val="000015DA"/>
    <w:rsid w:val="00001E28"/>
    <w:rsid w:val="00001F12"/>
    <w:rsid w:val="00002077"/>
    <w:rsid w:val="00002180"/>
    <w:rsid w:val="00002484"/>
    <w:rsid w:val="00002A9C"/>
    <w:rsid w:val="00002F74"/>
    <w:rsid w:val="00003038"/>
    <w:rsid w:val="00003041"/>
    <w:rsid w:val="00003076"/>
    <w:rsid w:val="000031E8"/>
    <w:rsid w:val="00003DE3"/>
    <w:rsid w:val="0000401F"/>
    <w:rsid w:val="000040D7"/>
    <w:rsid w:val="00004412"/>
    <w:rsid w:val="0000449C"/>
    <w:rsid w:val="000047A9"/>
    <w:rsid w:val="0000495F"/>
    <w:rsid w:val="00005310"/>
    <w:rsid w:val="00005B9A"/>
    <w:rsid w:val="0000601A"/>
    <w:rsid w:val="00006453"/>
    <w:rsid w:val="00006757"/>
    <w:rsid w:val="00006E85"/>
    <w:rsid w:val="00006ED4"/>
    <w:rsid w:val="00007007"/>
    <w:rsid w:val="00007282"/>
    <w:rsid w:val="0000728E"/>
    <w:rsid w:val="000072A0"/>
    <w:rsid w:val="00007C5C"/>
    <w:rsid w:val="00007CAC"/>
    <w:rsid w:val="00007F1F"/>
    <w:rsid w:val="00010427"/>
    <w:rsid w:val="00010727"/>
    <w:rsid w:val="00010D5D"/>
    <w:rsid w:val="00011691"/>
    <w:rsid w:val="00011FFC"/>
    <w:rsid w:val="0001203E"/>
    <w:rsid w:val="000121C3"/>
    <w:rsid w:val="000124E8"/>
    <w:rsid w:val="00012B10"/>
    <w:rsid w:val="00012EC1"/>
    <w:rsid w:val="00013494"/>
    <w:rsid w:val="00013704"/>
    <w:rsid w:val="00013755"/>
    <w:rsid w:val="0001377F"/>
    <w:rsid w:val="000138B3"/>
    <w:rsid w:val="00013E15"/>
    <w:rsid w:val="00013F33"/>
    <w:rsid w:val="00013F3E"/>
    <w:rsid w:val="0001400A"/>
    <w:rsid w:val="000140AE"/>
    <w:rsid w:val="00014114"/>
    <w:rsid w:val="0001414A"/>
    <w:rsid w:val="000142D9"/>
    <w:rsid w:val="000144D2"/>
    <w:rsid w:val="00014755"/>
    <w:rsid w:val="0001490B"/>
    <w:rsid w:val="00014BFD"/>
    <w:rsid w:val="00014CC2"/>
    <w:rsid w:val="00014CE0"/>
    <w:rsid w:val="00014DD3"/>
    <w:rsid w:val="00014E82"/>
    <w:rsid w:val="000151C7"/>
    <w:rsid w:val="000159A6"/>
    <w:rsid w:val="000159B1"/>
    <w:rsid w:val="00015C46"/>
    <w:rsid w:val="00015CEE"/>
    <w:rsid w:val="00015E49"/>
    <w:rsid w:val="000164E5"/>
    <w:rsid w:val="00016724"/>
    <w:rsid w:val="00016ACC"/>
    <w:rsid w:val="00016B25"/>
    <w:rsid w:val="00016CF6"/>
    <w:rsid w:val="0001772E"/>
    <w:rsid w:val="000201B6"/>
    <w:rsid w:val="00020E28"/>
    <w:rsid w:val="00020F96"/>
    <w:rsid w:val="000212EA"/>
    <w:rsid w:val="00021397"/>
    <w:rsid w:val="0002162A"/>
    <w:rsid w:val="000216D3"/>
    <w:rsid w:val="00021AA4"/>
    <w:rsid w:val="00022209"/>
    <w:rsid w:val="00022261"/>
    <w:rsid w:val="00022839"/>
    <w:rsid w:val="00022A97"/>
    <w:rsid w:val="00022D1C"/>
    <w:rsid w:val="00022D90"/>
    <w:rsid w:val="00022FFF"/>
    <w:rsid w:val="000233A1"/>
    <w:rsid w:val="00023526"/>
    <w:rsid w:val="0002354D"/>
    <w:rsid w:val="000236E0"/>
    <w:rsid w:val="00023929"/>
    <w:rsid w:val="00024575"/>
    <w:rsid w:val="00024CB3"/>
    <w:rsid w:val="00024CF4"/>
    <w:rsid w:val="00024D05"/>
    <w:rsid w:val="00024E85"/>
    <w:rsid w:val="000252FC"/>
    <w:rsid w:val="00025544"/>
    <w:rsid w:val="00025B15"/>
    <w:rsid w:val="00025B77"/>
    <w:rsid w:val="00025FA3"/>
    <w:rsid w:val="0002610D"/>
    <w:rsid w:val="00026207"/>
    <w:rsid w:val="0002623E"/>
    <w:rsid w:val="00026258"/>
    <w:rsid w:val="000264C9"/>
    <w:rsid w:val="000265DD"/>
    <w:rsid w:val="00026668"/>
    <w:rsid w:val="00026751"/>
    <w:rsid w:val="000269D7"/>
    <w:rsid w:val="00026A54"/>
    <w:rsid w:val="00026D83"/>
    <w:rsid w:val="00027039"/>
    <w:rsid w:val="000276EF"/>
    <w:rsid w:val="00030231"/>
    <w:rsid w:val="0003061D"/>
    <w:rsid w:val="0003077E"/>
    <w:rsid w:val="0003114B"/>
    <w:rsid w:val="000312BD"/>
    <w:rsid w:val="00032294"/>
    <w:rsid w:val="00032BF3"/>
    <w:rsid w:val="00032D3E"/>
    <w:rsid w:val="00033095"/>
    <w:rsid w:val="000335A5"/>
    <w:rsid w:val="00033D2C"/>
    <w:rsid w:val="0003442E"/>
    <w:rsid w:val="0003452D"/>
    <w:rsid w:val="0003505C"/>
    <w:rsid w:val="0003526E"/>
    <w:rsid w:val="000356B5"/>
    <w:rsid w:val="00035F39"/>
    <w:rsid w:val="000364BB"/>
    <w:rsid w:val="00036856"/>
    <w:rsid w:val="00036890"/>
    <w:rsid w:val="00036ED3"/>
    <w:rsid w:val="00037475"/>
    <w:rsid w:val="000379D9"/>
    <w:rsid w:val="00037FC2"/>
    <w:rsid w:val="00040577"/>
    <w:rsid w:val="000407B7"/>
    <w:rsid w:val="00040836"/>
    <w:rsid w:val="00040915"/>
    <w:rsid w:val="00040A5D"/>
    <w:rsid w:val="00040B0C"/>
    <w:rsid w:val="00040B16"/>
    <w:rsid w:val="00040B62"/>
    <w:rsid w:val="00040E0D"/>
    <w:rsid w:val="00040EF0"/>
    <w:rsid w:val="00041AAE"/>
    <w:rsid w:val="000426A1"/>
    <w:rsid w:val="00042BC4"/>
    <w:rsid w:val="00042D59"/>
    <w:rsid w:val="00043769"/>
    <w:rsid w:val="000437B1"/>
    <w:rsid w:val="00043A4A"/>
    <w:rsid w:val="00043AC3"/>
    <w:rsid w:val="00043F64"/>
    <w:rsid w:val="00043F8D"/>
    <w:rsid w:val="00044662"/>
    <w:rsid w:val="0004529E"/>
    <w:rsid w:val="00045AA6"/>
    <w:rsid w:val="00045BCE"/>
    <w:rsid w:val="00045D8A"/>
    <w:rsid w:val="00045DCF"/>
    <w:rsid w:val="00045FBB"/>
    <w:rsid w:val="0004661E"/>
    <w:rsid w:val="00046B7F"/>
    <w:rsid w:val="000470F0"/>
    <w:rsid w:val="00047EF3"/>
    <w:rsid w:val="000501ED"/>
    <w:rsid w:val="0005067E"/>
    <w:rsid w:val="00050B3F"/>
    <w:rsid w:val="00050BE4"/>
    <w:rsid w:val="0005129B"/>
    <w:rsid w:val="00051566"/>
    <w:rsid w:val="00051778"/>
    <w:rsid w:val="0005188B"/>
    <w:rsid w:val="0005198C"/>
    <w:rsid w:val="00051E5C"/>
    <w:rsid w:val="000530B7"/>
    <w:rsid w:val="000531C9"/>
    <w:rsid w:val="00053911"/>
    <w:rsid w:val="00053B0B"/>
    <w:rsid w:val="00054086"/>
    <w:rsid w:val="000545F2"/>
    <w:rsid w:val="00054748"/>
    <w:rsid w:val="00054818"/>
    <w:rsid w:val="00054A48"/>
    <w:rsid w:val="000550AF"/>
    <w:rsid w:val="000552CE"/>
    <w:rsid w:val="000554E2"/>
    <w:rsid w:val="00055B80"/>
    <w:rsid w:val="00055D70"/>
    <w:rsid w:val="00055E82"/>
    <w:rsid w:val="000561B8"/>
    <w:rsid w:val="00056333"/>
    <w:rsid w:val="00056687"/>
    <w:rsid w:val="0005669A"/>
    <w:rsid w:val="00056D8B"/>
    <w:rsid w:val="0005707F"/>
    <w:rsid w:val="00057186"/>
    <w:rsid w:val="000575ED"/>
    <w:rsid w:val="00060D45"/>
    <w:rsid w:val="00060DB2"/>
    <w:rsid w:val="00061509"/>
    <w:rsid w:val="00061774"/>
    <w:rsid w:val="000617CD"/>
    <w:rsid w:val="00061ACB"/>
    <w:rsid w:val="00061C83"/>
    <w:rsid w:val="00061D49"/>
    <w:rsid w:val="000620D7"/>
    <w:rsid w:val="00062308"/>
    <w:rsid w:val="000625FA"/>
    <w:rsid w:val="0006262A"/>
    <w:rsid w:val="00062770"/>
    <w:rsid w:val="00062AD5"/>
    <w:rsid w:val="0006346A"/>
    <w:rsid w:val="000636A9"/>
    <w:rsid w:val="00063924"/>
    <w:rsid w:val="000639DE"/>
    <w:rsid w:val="00063A0A"/>
    <w:rsid w:val="00063B68"/>
    <w:rsid w:val="00063E4E"/>
    <w:rsid w:val="00064107"/>
    <w:rsid w:val="000650FB"/>
    <w:rsid w:val="00065123"/>
    <w:rsid w:val="0006549C"/>
    <w:rsid w:val="000657D0"/>
    <w:rsid w:val="00065DDF"/>
    <w:rsid w:val="0006612B"/>
    <w:rsid w:val="0006626F"/>
    <w:rsid w:val="00066359"/>
    <w:rsid w:val="00066A72"/>
    <w:rsid w:val="00066A78"/>
    <w:rsid w:val="00066B3A"/>
    <w:rsid w:val="00066B42"/>
    <w:rsid w:val="00066BF1"/>
    <w:rsid w:val="00066EF4"/>
    <w:rsid w:val="00066F66"/>
    <w:rsid w:val="00066FD5"/>
    <w:rsid w:val="00067856"/>
    <w:rsid w:val="00067924"/>
    <w:rsid w:val="0006794D"/>
    <w:rsid w:val="00067B24"/>
    <w:rsid w:val="00067FE5"/>
    <w:rsid w:val="000701C0"/>
    <w:rsid w:val="00070221"/>
    <w:rsid w:val="000704F6"/>
    <w:rsid w:val="000709C6"/>
    <w:rsid w:val="00070B45"/>
    <w:rsid w:val="00070C30"/>
    <w:rsid w:val="000714B4"/>
    <w:rsid w:val="000718E5"/>
    <w:rsid w:val="0007191A"/>
    <w:rsid w:val="00071C56"/>
    <w:rsid w:val="00071CFE"/>
    <w:rsid w:val="00072276"/>
    <w:rsid w:val="00072356"/>
    <w:rsid w:val="0007267C"/>
    <w:rsid w:val="00072783"/>
    <w:rsid w:val="00072FFF"/>
    <w:rsid w:val="0007322E"/>
    <w:rsid w:val="00073867"/>
    <w:rsid w:val="00073F8A"/>
    <w:rsid w:val="00074322"/>
    <w:rsid w:val="000747FC"/>
    <w:rsid w:val="00074C68"/>
    <w:rsid w:val="00074CD6"/>
    <w:rsid w:val="00074EE7"/>
    <w:rsid w:val="00075125"/>
    <w:rsid w:val="0007549B"/>
    <w:rsid w:val="0007564E"/>
    <w:rsid w:val="000756D4"/>
    <w:rsid w:val="000756ED"/>
    <w:rsid w:val="000759F2"/>
    <w:rsid w:val="00075F4B"/>
    <w:rsid w:val="000764A8"/>
    <w:rsid w:val="00077064"/>
    <w:rsid w:val="000770E3"/>
    <w:rsid w:val="00077837"/>
    <w:rsid w:val="00077AFC"/>
    <w:rsid w:val="00077CBD"/>
    <w:rsid w:val="00077FCF"/>
    <w:rsid w:val="00080066"/>
    <w:rsid w:val="000808D7"/>
    <w:rsid w:val="00080FFD"/>
    <w:rsid w:val="00081248"/>
    <w:rsid w:val="0008165D"/>
    <w:rsid w:val="00081EC2"/>
    <w:rsid w:val="000820A0"/>
    <w:rsid w:val="00082781"/>
    <w:rsid w:val="00082E5F"/>
    <w:rsid w:val="00082EF9"/>
    <w:rsid w:val="000839E2"/>
    <w:rsid w:val="00083B8E"/>
    <w:rsid w:val="00083CC9"/>
    <w:rsid w:val="00084000"/>
    <w:rsid w:val="0008456F"/>
    <w:rsid w:val="00084A18"/>
    <w:rsid w:val="0008529D"/>
    <w:rsid w:val="00085543"/>
    <w:rsid w:val="0008554C"/>
    <w:rsid w:val="00085E45"/>
    <w:rsid w:val="00086220"/>
    <w:rsid w:val="00086237"/>
    <w:rsid w:val="000863FD"/>
    <w:rsid w:val="00086860"/>
    <w:rsid w:val="000868B2"/>
    <w:rsid w:val="00086A02"/>
    <w:rsid w:val="00087669"/>
    <w:rsid w:val="00087741"/>
    <w:rsid w:val="0008793A"/>
    <w:rsid w:val="00087BB3"/>
    <w:rsid w:val="00087C14"/>
    <w:rsid w:val="0009030C"/>
    <w:rsid w:val="000907BF"/>
    <w:rsid w:val="00090B81"/>
    <w:rsid w:val="00090CAE"/>
    <w:rsid w:val="00090D49"/>
    <w:rsid w:val="000912A3"/>
    <w:rsid w:val="000916E5"/>
    <w:rsid w:val="00091958"/>
    <w:rsid w:val="00091ECC"/>
    <w:rsid w:val="00091FD1"/>
    <w:rsid w:val="000921EE"/>
    <w:rsid w:val="000923A1"/>
    <w:rsid w:val="000924AB"/>
    <w:rsid w:val="00092740"/>
    <w:rsid w:val="00092782"/>
    <w:rsid w:val="000928E8"/>
    <w:rsid w:val="0009291B"/>
    <w:rsid w:val="000929A5"/>
    <w:rsid w:val="00093139"/>
    <w:rsid w:val="000931C2"/>
    <w:rsid w:val="0009372E"/>
    <w:rsid w:val="000939E6"/>
    <w:rsid w:val="000939FE"/>
    <w:rsid w:val="00093BDC"/>
    <w:rsid w:val="00093E2C"/>
    <w:rsid w:val="00093E8B"/>
    <w:rsid w:val="00093FDE"/>
    <w:rsid w:val="000940B2"/>
    <w:rsid w:val="000944C4"/>
    <w:rsid w:val="00094C8C"/>
    <w:rsid w:val="000950E5"/>
    <w:rsid w:val="00095AA4"/>
    <w:rsid w:val="00095AD5"/>
    <w:rsid w:val="00095B1F"/>
    <w:rsid w:val="00095E17"/>
    <w:rsid w:val="000967B6"/>
    <w:rsid w:val="00096D08"/>
    <w:rsid w:val="00096FEA"/>
    <w:rsid w:val="000972DE"/>
    <w:rsid w:val="000972ED"/>
    <w:rsid w:val="0009781F"/>
    <w:rsid w:val="00097A8F"/>
    <w:rsid w:val="00097B53"/>
    <w:rsid w:val="000A045A"/>
    <w:rsid w:val="000A0491"/>
    <w:rsid w:val="000A07E7"/>
    <w:rsid w:val="000A0920"/>
    <w:rsid w:val="000A1162"/>
    <w:rsid w:val="000A136F"/>
    <w:rsid w:val="000A1AC0"/>
    <w:rsid w:val="000A1DD8"/>
    <w:rsid w:val="000A1FFC"/>
    <w:rsid w:val="000A2218"/>
    <w:rsid w:val="000A2307"/>
    <w:rsid w:val="000A23F9"/>
    <w:rsid w:val="000A251A"/>
    <w:rsid w:val="000A254D"/>
    <w:rsid w:val="000A2747"/>
    <w:rsid w:val="000A2D1B"/>
    <w:rsid w:val="000A2F78"/>
    <w:rsid w:val="000A308E"/>
    <w:rsid w:val="000A317F"/>
    <w:rsid w:val="000A36B8"/>
    <w:rsid w:val="000A37F3"/>
    <w:rsid w:val="000A39AA"/>
    <w:rsid w:val="000A47DE"/>
    <w:rsid w:val="000A47E2"/>
    <w:rsid w:val="000A482C"/>
    <w:rsid w:val="000A488F"/>
    <w:rsid w:val="000A49E4"/>
    <w:rsid w:val="000A4A9D"/>
    <w:rsid w:val="000A5011"/>
    <w:rsid w:val="000A5FBD"/>
    <w:rsid w:val="000A6038"/>
    <w:rsid w:val="000A6300"/>
    <w:rsid w:val="000A6B72"/>
    <w:rsid w:val="000A70F5"/>
    <w:rsid w:val="000B103A"/>
    <w:rsid w:val="000B13BC"/>
    <w:rsid w:val="000B1736"/>
    <w:rsid w:val="000B1DC4"/>
    <w:rsid w:val="000B2E4C"/>
    <w:rsid w:val="000B307B"/>
    <w:rsid w:val="000B3345"/>
    <w:rsid w:val="000B3821"/>
    <w:rsid w:val="000B4AD7"/>
    <w:rsid w:val="000B4B0A"/>
    <w:rsid w:val="000B4C7F"/>
    <w:rsid w:val="000B5714"/>
    <w:rsid w:val="000B58C0"/>
    <w:rsid w:val="000B5B70"/>
    <w:rsid w:val="000B5FDE"/>
    <w:rsid w:val="000B6155"/>
    <w:rsid w:val="000B6D65"/>
    <w:rsid w:val="000B7018"/>
    <w:rsid w:val="000B75BF"/>
    <w:rsid w:val="000B7BAD"/>
    <w:rsid w:val="000C077C"/>
    <w:rsid w:val="000C0A07"/>
    <w:rsid w:val="000C11D5"/>
    <w:rsid w:val="000C143F"/>
    <w:rsid w:val="000C184E"/>
    <w:rsid w:val="000C1F09"/>
    <w:rsid w:val="000C2223"/>
    <w:rsid w:val="000C254E"/>
    <w:rsid w:val="000C2977"/>
    <w:rsid w:val="000C307A"/>
    <w:rsid w:val="000C353E"/>
    <w:rsid w:val="000C3997"/>
    <w:rsid w:val="000C3A00"/>
    <w:rsid w:val="000C3C88"/>
    <w:rsid w:val="000C488B"/>
    <w:rsid w:val="000C4925"/>
    <w:rsid w:val="000C4FA6"/>
    <w:rsid w:val="000C5665"/>
    <w:rsid w:val="000C576D"/>
    <w:rsid w:val="000C589E"/>
    <w:rsid w:val="000C5988"/>
    <w:rsid w:val="000C5DCF"/>
    <w:rsid w:val="000C5E19"/>
    <w:rsid w:val="000C5E66"/>
    <w:rsid w:val="000C5F9A"/>
    <w:rsid w:val="000C6057"/>
    <w:rsid w:val="000C6919"/>
    <w:rsid w:val="000C6A07"/>
    <w:rsid w:val="000C6BBD"/>
    <w:rsid w:val="000C7688"/>
    <w:rsid w:val="000C79BA"/>
    <w:rsid w:val="000C7B71"/>
    <w:rsid w:val="000C7F91"/>
    <w:rsid w:val="000C7FBE"/>
    <w:rsid w:val="000D04B2"/>
    <w:rsid w:val="000D085A"/>
    <w:rsid w:val="000D0D7B"/>
    <w:rsid w:val="000D1496"/>
    <w:rsid w:val="000D1A50"/>
    <w:rsid w:val="000D1AF9"/>
    <w:rsid w:val="000D1B1B"/>
    <w:rsid w:val="000D21A7"/>
    <w:rsid w:val="000D2254"/>
    <w:rsid w:val="000D2573"/>
    <w:rsid w:val="000D2679"/>
    <w:rsid w:val="000D27E3"/>
    <w:rsid w:val="000D2F83"/>
    <w:rsid w:val="000D3050"/>
    <w:rsid w:val="000D30FF"/>
    <w:rsid w:val="000D34C1"/>
    <w:rsid w:val="000D392C"/>
    <w:rsid w:val="000D39D6"/>
    <w:rsid w:val="000D3B78"/>
    <w:rsid w:val="000D434F"/>
    <w:rsid w:val="000D4953"/>
    <w:rsid w:val="000D49BC"/>
    <w:rsid w:val="000D4C2C"/>
    <w:rsid w:val="000D4EF7"/>
    <w:rsid w:val="000D528C"/>
    <w:rsid w:val="000D5C33"/>
    <w:rsid w:val="000D60BE"/>
    <w:rsid w:val="000D648C"/>
    <w:rsid w:val="000D66F8"/>
    <w:rsid w:val="000D6ABB"/>
    <w:rsid w:val="000D6ABE"/>
    <w:rsid w:val="000D6B83"/>
    <w:rsid w:val="000D74A0"/>
    <w:rsid w:val="000D7B02"/>
    <w:rsid w:val="000D7CC9"/>
    <w:rsid w:val="000E005B"/>
    <w:rsid w:val="000E0410"/>
    <w:rsid w:val="000E0B7D"/>
    <w:rsid w:val="000E0EAC"/>
    <w:rsid w:val="000E162C"/>
    <w:rsid w:val="000E1983"/>
    <w:rsid w:val="000E1CDB"/>
    <w:rsid w:val="000E26F3"/>
    <w:rsid w:val="000E2A5E"/>
    <w:rsid w:val="000E2A7A"/>
    <w:rsid w:val="000E2CB0"/>
    <w:rsid w:val="000E3843"/>
    <w:rsid w:val="000E3C0F"/>
    <w:rsid w:val="000E43F4"/>
    <w:rsid w:val="000E45F6"/>
    <w:rsid w:val="000E4609"/>
    <w:rsid w:val="000E4617"/>
    <w:rsid w:val="000E5063"/>
    <w:rsid w:val="000E5407"/>
    <w:rsid w:val="000E6071"/>
    <w:rsid w:val="000E61E7"/>
    <w:rsid w:val="000E6976"/>
    <w:rsid w:val="000E6D00"/>
    <w:rsid w:val="000E6F4B"/>
    <w:rsid w:val="000E6FC8"/>
    <w:rsid w:val="000E7374"/>
    <w:rsid w:val="000E74CA"/>
    <w:rsid w:val="000E79F6"/>
    <w:rsid w:val="000E7B5B"/>
    <w:rsid w:val="000F009B"/>
    <w:rsid w:val="000F0A0C"/>
    <w:rsid w:val="000F0AE0"/>
    <w:rsid w:val="000F0BAF"/>
    <w:rsid w:val="000F1408"/>
    <w:rsid w:val="000F1862"/>
    <w:rsid w:val="000F1CE1"/>
    <w:rsid w:val="000F214A"/>
    <w:rsid w:val="000F24CE"/>
    <w:rsid w:val="000F2706"/>
    <w:rsid w:val="000F2B1C"/>
    <w:rsid w:val="000F3105"/>
    <w:rsid w:val="000F31B7"/>
    <w:rsid w:val="000F4007"/>
    <w:rsid w:val="000F4066"/>
    <w:rsid w:val="000F4240"/>
    <w:rsid w:val="000F445E"/>
    <w:rsid w:val="000F4650"/>
    <w:rsid w:val="000F4775"/>
    <w:rsid w:val="000F47C3"/>
    <w:rsid w:val="000F4A05"/>
    <w:rsid w:val="000F4E00"/>
    <w:rsid w:val="000F50FF"/>
    <w:rsid w:val="000F54C6"/>
    <w:rsid w:val="000F57E8"/>
    <w:rsid w:val="000F5F0D"/>
    <w:rsid w:val="000F6011"/>
    <w:rsid w:val="000F647D"/>
    <w:rsid w:val="000F697F"/>
    <w:rsid w:val="000F75C6"/>
    <w:rsid w:val="000F774F"/>
    <w:rsid w:val="000F7E35"/>
    <w:rsid w:val="001004CC"/>
    <w:rsid w:val="00100725"/>
    <w:rsid w:val="00100A0F"/>
    <w:rsid w:val="00100D42"/>
    <w:rsid w:val="00100EFD"/>
    <w:rsid w:val="00101817"/>
    <w:rsid w:val="00101EA7"/>
    <w:rsid w:val="001027FB"/>
    <w:rsid w:val="00102C66"/>
    <w:rsid w:val="00102D49"/>
    <w:rsid w:val="00102D50"/>
    <w:rsid w:val="001033B9"/>
    <w:rsid w:val="00103526"/>
    <w:rsid w:val="00103797"/>
    <w:rsid w:val="00103D7E"/>
    <w:rsid w:val="00103EF9"/>
    <w:rsid w:val="00103FE0"/>
    <w:rsid w:val="0010412C"/>
    <w:rsid w:val="00104185"/>
    <w:rsid w:val="00104263"/>
    <w:rsid w:val="0010495F"/>
    <w:rsid w:val="00104D6D"/>
    <w:rsid w:val="00104DEC"/>
    <w:rsid w:val="0010504A"/>
    <w:rsid w:val="0010578C"/>
    <w:rsid w:val="0010581D"/>
    <w:rsid w:val="00105DCC"/>
    <w:rsid w:val="001065FA"/>
    <w:rsid w:val="0010661C"/>
    <w:rsid w:val="00106B92"/>
    <w:rsid w:val="00106E78"/>
    <w:rsid w:val="00106EB8"/>
    <w:rsid w:val="00107012"/>
    <w:rsid w:val="0010724C"/>
    <w:rsid w:val="001078D3"/>
    <w:rsid w:val="00110B02"/>
    <w:rsid w:val="00110C41"/>
    <w:rsid w:val="00111475"/>
    <w:rsid w:val="00111729"/>
    <w:rsid w:val="00111809"/>
    <w:rsid w:val="00111EF0"/>
    <w:rsid w:val="001122CA"/>
    <w:rsid w:val="001129A7"/>
    <w:rsid w:val="00112BC9"/>
    <w:rsid w:val="00113341"/>
    <w:rsid w:val="001134D4"/>
    <w:rsid w:val="00114425"/>
    <w:rsid w:val="0011451C"/>
    <w:rsid w:val="001147F0"/>
    <w:rsid w:val="00114850"/>
    <w:rsid w:val="00115488"/>
    <w:rsid w:val="001155BC"/>
    <w:rsid w:val="00115666"/>
    <w:rsid w:val="001158A9"/>
    <w:rsid w:val="00115A97"/>
    <w:rsid w:val="00115CF8"/>
    <w:rsid w:val="00115E65"/>
    <w:rsid w:val="0011648C"/>
    <w:rsid w:val="00116748"/>
    <w:rsid w:val="001167E7"/>
    <w:rsid w:val="00116A15"/>
    <w:rsid w:val="00116AE7"/>
    <w:rsid w:val="00116DE1"/>
    <w:rsid w:val="00116F4A"/>
    <w:rsid w:val="001171BA"/>
    <w:rsid w:val="001175CD"/>
    <w:rsid w:val="00117878"/>
    <w:rsid w:val="00117CA4"/>
    <w:rsid w:val="00117CFE"/>
    <w:rsid w:val="00120363"/>
    <w:rsid w:val="00120765"/>
    <w:rsid w:val="001207C5"/>
    <w:rsid w:val="00120DDE"/>
    <w:rsid w:val="00121044"/>
    <w:rsid w:val="001210CF"/>
    <w:rsid w:val="001218E5"/>
    <w:rsid w:val="0012207D"/>
    <w:rsid w:val="0012239A"/>
    <w:rsid w:val="0012378D"/>
    <w:rsid w:val="0012380D"/>
    <w:rsid w:val="00123D54"/>
    <w:rsid w:val="00123EEA"/>
    <w:rsid w:val="0012410E"/>
    <w:rsid w:val="00124140"/>
    <w:rsid w:val="001241FC"/>
    <w:rsid w:val="0012450F"/>
    <w:rsid w:val="00124898"/>
    <w:rsid w:val="00124A40"/>
    <w:rsid w:val="00124D95"/>
    <w:rsid w:val="00124DC9"/>
    <w:rsid w:val="00124E02"/>
    <w:rsid w:val="00124F08"/>
    <w:rsid w:val="00125104"/>
    <w:rsid w:val="00125164"/>
    <w:rsid w:val="00125265"/>
    <w:rsid w:val="0012552B"/>
    <w:rsid w:val="00125B71"/>
    <w:rsid w:val="00125E58"/>
    <w:rsid w:val="0012629C"/>
    <w:rsid w:val="00126B04"/>
    <w:rsid w:val="00126EDC"/>
    <w:rsid w:val="00127202"/>
    <w:rsid w:val="0012774C"/>
    <w:rsid w:val="00127999"/>
    <w:rsid w:val="001279F5"/>
    <w:rsid w:val="00127E73"/>
    <w:rsid w:val="00127E9F"/>
    <w:rsid w:val="00130083"/>
    <w:rsid w:val="00130144"/>
    <w:rsid w:val="001301D9"/>
    <w:rsid w:val="00130408"/>
    <w:rsid w:val="00130520"/>
    <w:rsid w:val="001320DA"/>
    <w:rsid w:val="00132347"/>
    <w:rsid w:val="00132535"/>
    <w:rsid w:val="001326B0"/>
    <w:rsid w:val="00132919"/>
    <w:rsid w:val="00132DCA"/>
    <w:rsid w:val="0013353F"/>
    <w:rsid w:val="0013383B"/>
    <w:rsid w:val="0013474A"/>
    <w:rsid w:val="001347A3"/>
    <w:rsid w:val="001349AD"/>
    <w:rsid w:val="001355A7"/>
    <w:rsid w:val="00135A0F"/>
    <w:rsid w:val="00136124"/>
    <w:rsid w:val="00136293"/>
    <w:rsid w:val="001364C5"/>
    <w:rsid w:val="00136905"/>
    <w:rsid w:val="00136A19"/>
    <w:rsid w:val="00136B44"/>
    <w:rsid w:val="00136BD3"/>
    <w:rsid w:val="00136CE0"/>
    <w:rsid w:val="00137963"/>
    <w:rsid w:val="00137AA5"/>
    <w:rsid w:val="00137C77"/>
    <w:rsid w:val="00137CDA"/>
    <w:rsid w:val="0014023C"/>
    <w:rsid w:val="0014035D"/>
    <w:rsid w:val="00140644"/>
    <w:rsid w:val="00140F01"/>
    <w:rsid w:val="00141149"/>
    <w:rsid w:val="001412D3"/>
    <w:rsid w:val="00141639"/>
    <w:rsid w:val="0014178D"/>
    <w:rsid w:val="00142766"/>
    <w:rsid w:val="00142801"/>
    <w:rsid w:val="0014282E"/>
    <w:rsid w:val="0014282F"/>
    <w:rsid w:val="0014290F"/>
    <w:rsid w:val="0014292A"/>
    <w:rsid w:val="00142D30"/>
    <w:rsid w:val="00142F5C"/>
    <w:rsid w:val="00143495"/>
    <w:rsid w:val="00143B4E"/>
    <w:rsid w:val="00143BE3"/>
    <w:rsid w:val="00143D45"/>
    <w:rsid w:val="00143FA3"/>
    <w:rsid w:val="00143FF2"/>
    <w:rsid w:val="00144663"/>
    <w:rsid w:val="0014484B"/>
    <w:rsid w:val="00144D4B"/>
    <w:rsid w:val="00144F3B"/>
    <w:rsid w:val="001451F6"/>
    <w:rsid w:val="00145338"/>
    <w:rsid w:val="00145705"/>
    <w:rsid w:val="001457D7"/>
    <w:rsid w:val="00145837"/>
    <w:rsid w:val="00145B43"/>
    <w:rsid w:val="00145C4D"/>
    <w:rsid w:val="00145C91"/>
    <w:rsid w:val="00145F68"/>
    <w:rsid w:val="001467A9"/>
    <w:rsid w:val="00146C0E"/>
    <w:rsid w:val="00146D66"/>
    <w:rsid w:val="00146ECB"/>
    <w:rsid w:val="0014773D"/>
    <w:rsid w:val="001479B3"/>
    <w:rsid w:val="00147D34"/>
    <w:rsid w:val="00147E76"/>
    <w:rsid w:val="00147F7D"/>
    <w:rsid w:val="00147FE6"/>
    <w:rsid w:val="00150101"/>
    <w:rsid w:val="00150EE2"/>
    <w:rsid w:val="001513FA"/>
    <w:rsid w:val="00151B38"/>
    <w:rsid w:val="00151CFB"/>
    <w:rsid w:val="00151FCC"/>
    <w:rsid w:val="0015275F"/>
    <w:rsid w:val="00152821"/>
    <w:rsid w:val="00152876"/>
    <w:rsid w:val="00152D96"/>
    <w:rsid w:val="00153AF6"/>
    <w:rsid w:val="00153E4B"/>
    <w:rsid w:val="00153F9A"/>
    <w:rsid w:val="001545A0"/>
    <w:rsid w:val="00154F2F"/>
    <w:rsid w:val="00155077"/>
    <w:rsid w:val="00155B59"/>
    <w:rsid w:val="00155D17"/>
    <w:rsid w:val="00156558"/>
    <w:rsid w:val="001568EA"/>
    <w:rsid w:val="00156CE1"/>
    <w:rsid w:val="00156F7E"/>
    <w:rsid w:val="00156FB7"/>
    <w:rsid w:val="0015766E"/>
    <w:rsid w:val="0015790C"/>
    <w:rsid w:val="00157B8F"/>
    <w:rsid w:val="00160034"/>
    <w:rsid w:val="00160078"/>
    <w:rsid w:val="00160162"/>
    <w:rsid w:val="0016017F"/>
    <w:rsid w:val="00160390"/>
    <w:rsid w:val="00160D72"/>
    <w:rsid w:val="00160DFF"/>
    <w:rsid w:val="001615A0"/>
    <w:rsid w:val="00161610"/>
    <w:rsid w:val="00161870"/>
    <w:rsid w:val="00161A4B"/>
    <w:rsid w:val="00161BC5"/>
    <w:rsid w:val="00161C59"/>
    <w:rsid w:val="00161F14"/>
    <w:rsid w:val="00161F19"/>
    <w:rsid w:val="00161FF9"/>
    <w:rsid w:val="001620D0"/>
    <w:rsid w:val="00162321"/>
    <w:rsid w:val="00163048"/>
    <w:rsid w:val="001636C6"/>
    <w:rsid w:val="0016374F"/>
    <w:rsid w:val="001639DD"/>
    <w:rsid w:val="00163CA3"/>
    <w:rsid w:val="00163F17"/>
    <w:rsid w:val="00163F3F"/>
    <w:rsid w:val="00163FFF"/>
    <w:rsid w:val="0016437B"/>
    <w:rsid w:val="00164444"/>
    <w:rsid w:val="0016450D"/>
    <w:rsid w:val="0016455F"/>
    <w:rsid w:val="001646DB"/>
    <w:rsid w:val="001647AF"/>
    <w:rsid w:val="001649A9"/>
    <w:rsid w:val="00164F58"/>
    <w:rsid w:val="001658F5"/>
    <w:rsid w:val="001659CF"/>
    <w:rsid w:val="00165D71"/>
    <w:rsid w:val="0016664E"/>
    <w:rsid w:val="0016677F"/>
    <w:rsid w:val="001667D7"/>
    <w:rsid w:val="00166B86"/>
    <w:rsid w:val="00166C3B"/>
    <w:rsid w:val="00166C60"/>
    <w:rsid w:val="00167008"/>
    <w:rsid w:val="00167321"/>
    <w:rsid w:val="00167462"/>
    <w:rsid w:val="00167598"/>
    <w:rsid w:val="00167964"/>
    <w:rsid w:val="00167BE5"/>
    <w:rsid w:val="00167D50"/>
    <w:rsid w:val="001703BE"/>
    <w:rsid w:val="001703EA"/>
    <w:rsid w:val="001703FD"/>
    <w:rsid w:val="00170428"/>
    <w:rsid w:val="00170488"/>
    <w:rsid w:val="00170D6E"/>
    <w:rsid w:val="00171914"/>
    <w:rsid w:val="00171999"/>
    <w:rsid w:val="00171AFB"/>
    <w:rsid w:val="00171CD9"/>
    <w:rsid w:val="00171E40"/>
    <w:rsid w:val="0017243C"/>
    <w:rsid w:val="001726A2"/>
    <w:rsid w:val="00172A2B"/>
    <w:rsid w:val="001731C7"/>
    <w:rsid w:val="00173855"/>
    <w:rsid w:val="001738D6"/>
    <w:rsid w:val="00173BB6"/>
    <w:rsid w:val="0017467F"/>
    <w:rsid w:val="00174700"/>
    <w:rsid w:val="00174C4E"/>
    <w:rsid w:val="001754F2"/>
    <w:rsid w:val="001755D2"/>
    <w:rsid w:val="0017572B"/>
    <w:rsid w:val="001758EE"/>
    <w:rsid w:val="00175ACD"/>
    <w:rsid w:val="00175B14"/>
    <w:rsid w:val="00175B48"/>
    <w:rsid w:val="00175E02"/>
    <w:rsid w:val="00175F7F"/>
    <w:rsid w:val="001760E9"/>
    <w:rsid w:val="0017640F"/>
    <w:rsid w:val="00176636"/>
    <w:rsid w:val="00176646"/>
    <w:rsid w:val="00176759"/>
    <w:rsid w:val="00176908"/>
    <w:rsid w:val="00176D85"/>
    <w:rsid w:val="0017727E"/>
    <w:rsid w:val="00177796"/>
    <w:rsid w:val="00180040"/>
    <w:rsid w:val="00180140"/>
    <w:rsid w:val="00180570"/>
    <w:rsid w:val="00180826"/>
    <w:rsid w:val="00180AAB"/>
    <w:rsid w:val="00180DC4"/>
    <w:rsid w:val="0018198F"/>
    <w:rsid w:val="0018201F"/>
    <w:rsid w:val="00182390"/>
    <w:rsid w:val="00182AA8"/>
    <w:rsid w:val="00182AEF"/>
    <w:rsid w:val="00182CA4"/>
    <w:rsid w:val="00182DBD"/>
    <w:rsid w:val="00182EEC"/>
    <w:rsid w:val="00182FB8"/>
    <w:rsid w:val="001831FB"/>
    <w:rsid w:val="00183223"/>
    <w:rsid w:val="001832C3"/>
    <w:rsid w:val="00183373"/>
    <w:rsid w:val="00183834"/>
    <w:rsid w:val="00183971"/>
    <w:rsid w:val="00183A69"/>
    <w:rsid w:val="0018407D"/>
    <w:rsid w:val="001848F6"/>
    <w:rsid w:val="001848FB"/>
    <w:rsid w:val="0018498C"/>
    <w:rsid w:val="00184E20"/>
    <w:rsid w:val="00185511"/>
    <w:rsid w:val="00185AAD"/>
    <w:rsid w:val="00185F44"/>
    <w:rsid w:val="001860AE"/>
    <w:rsid w:val="001862A5"/>
    <w:rsid w:val="0018656F"/>
    <w:rsid w:val="001868F6"/>
    <w:rsid w:val="00186BA0"/>
    <w:rsid w:val="00186C81"/>
    <w:rsid w:val="00187026"/>
    <w:rsid w:val="0018736B"/>
    <w:rsid w:val="00187488"/>
    <w:rsid w:val="00187891"/>
    <w:rsid w:val="001879A4"/>
    <w:rsid w:val="00187A59"/>
    <w:rsid w:val="00187F7D"/>
    <w:rsid w:val="00190338"/>
    <w:rsid w:val="00190414"/>
    <w:rsid w:val="00190E74"/>
    <w:rsid w:val="001920C7"/>
    <w:rsid w:val="001921D0"/>
    <w:rsid w:val="00192D47"/>
    <w:rsid w:val="00192D96"/>
    <w:rsid w:val="00192E98"/>
    <w:rsid w:val="001932CE"/>
    <w:rsid w:val="0019374A"/>
    <w:rsid w:val="00193A1F"/>
    <w:rsid w:val="00194160"/>
    <w:rsid w:val="0019468B"/>
    <w:rsid w:val="001947B6"/>
    <w:rsid w:val="00194909"/>
    <w:rsid w:val="00194C4E"/>
    <w:rsid w:val="00194DAB"/>
    <w:rsid w:val="001950AC"/>
    <w:rsid w:val="00195F11"/>
    <w:rsid w:val="00195F96"/>
    <w:rsid w:val="001967CE"/>
    <w:rsid w:val="00196817"/>
    <w:rsid w:val="00196FF6"/>
    <w:rsid w:val="00197200"/>
    <w:rsid w:val="001975FA"/>
    <w:rsid w:val="00197849"/>
    <w:rsid w:val="00197C2E"/>
    <w:rsid w:val="00197E10"/>
    <w:rsid w:val="001A0006"/>
    <w:rsid w:val="001A007B"/>
    <w:rsid w:val="001A069D"/>
    <w:rsid w:val="001A160C"/>
    <w:rsid w:val="001A1B54"/>
    <w:rsid w:val="001A1E4D"/>
    <w:rsid w:val="001A2495"/>
    <w:rsid w:val="001A249B"/>
    <w:rsid w:val="001A2728"/>
    <w:rsid w:val="001A3AFC"/>
    <w:rsid w:val="001A3C8D"/>
    <w:rsid w:val="001A3F61"/>
    <w:rsid w:val="001A415E"/>
    <w:rsid w:val="001A4378"/>
    <w:rsid w:val="001A474E"/>
    <w:rsid w:val="001A4810"/>
    <w:rsid w:val="001A4E3A"/>
    <w:rsid w:val="001A51F5"/>
    <w:rsid w:val="001A5538"/>
    <w:rsid w:val="001A5FBE"/>
    <w:rsid w:val="001A60D0"/>
    <w:rsid w:val="001A638A"/>
    <w:rsid w:val="001A6562"/>
    <w:rsid w:val="001A70BE"/>
    <w:rsid w:val="001A74A2"/>
    <w:rsid w:val="001A7F83"/>
    <w:rsid w:val="001B0057"/>
    <w:rsid w:val="001B0131"/>
    <w:rsid w:val="001B0172"/>
    <w:rsid w:val="001B06D4"/>
    <w:rsid w:val="001B0859"/>
    <w:rsid w:val="001B141D"/>
    <w:rsid w:val="001B14A5"/>
    <w:rsid w:val="001B1684"/>
    <w:rsid w:val="001B28BD"/>
    <w:rsid w:val="001B28CE"/>
    <w:rsid w:val="001B30A3"/>
    <w:rsid w:val="001B3273"/>
    <w:rsid w:val="001B39E8"/>
    <w:rsid w:val="001B39F5"/>
    <w:rsid w:val="001B3AD6"/>
    <w:rsid w:val="001B4070"/>
    <w:rsid w:val="001B4575"/>
    <w:rsid w:val="001B49D0"/>
    <w:rsid w:val="001B4A98"/>
    <w:rsid w:val="001B5270"/>
    <w:rsid w:val="001B5405"/>
    <w:rsid w:val="001B5613"/>
    <w:rsid w:val="001B59AF"/>
    <w:rsid w:val="001B5C4C"/>
    <w:rsid w:val="001B63D0"/>
    <w:rsid w:val="001B675B"/>
    <w:rsid w:val="001B6F8D"/>
    <w:rsid w:val="001B70FB"/>
    <w:rsid w:val="001B7D4D"/>
    <w:rsid w:val="001B7F8C"/>
    <w:rsid w:val="001C053F"/>
    <w:rsid w:val="001C0886"/>
    <w:rsid w:val="001C08C5"/>
    <w:rsid w:val="001C0A48"/>
    <w:rsid w:val="001C0B4B"/>
    <w:rsid w:val="001C0DBB"/>
    <w:rsid w:val="001C0DF9"/>
    <w:rsid w:val="001C1270"/>
    <w:rsid w:val="001C12D8"/>
    <w:rsid w:val="001C2154"/>
    <w:rsid w:val="001C21E4"/>
    <w:rsid w:val="001C276A"/>
    <w:rsid w:val="001C2805"/>
    <w:rsid w:val="001C2F63"/>
    <w:rsid w:val="001C3490"/>
    <w:rsid w:val="001C3813"/>
    <w:rsid w:val="001C39A0"/>
    <w:rsid w:val="001C3B40"/>
    <w:rsid w:val="001C4100"/>
    <w:rsid w:val="001C4634"/>
    <w:rsid w:val="001C465E"/>
    <w:rsid w:val="001C4AB6"/>
    <w:rsid w:val="001C4BAE"/>
    <w:rsid w:val="001C5161"/>
    <w:rsid w:val="001C53D0"/>
    <w:rsid w:val="001C5AEC"/>
    <w:rsid w:val="001C5BF1"/>
    <w:rsid w:val="001C5C2B"/>
    <w:rsid w:val="001C6843"/>
    <w:rsid w:val="001C6944"/>
    <w:rsid w:val="001C6DC5"/>
    <w:rsid w:val="001C6F9B"/>
    <w:rsid w:val="001C6FDD"/>
    <w:rsid w:val="001C756A"/>
    <w:rsid w:val="001C75D6"/>
    <w:rsid w:val="001C76C0"/>
    <w:rsid w:val="001C7A29"/>
    <w:rsid w:val="001C7AC4"/>
    <w:rsid w:val="001C7E8B"/>
    <w:rsid w:val="001C7F52"/>
    <w:rsid w:val="001D001E"/>
    <w:rsid w:val="001D0391"/>
    <w:rsid w:val="001D0A4A"/>
    <w:rsid w:val="001D1AB2"/>
    <w:rsid w:val="001D2322"/>
    <w:rsid w:val="001D2417"/>
    <w:rsid w:val="001D28C6"/>
    <w:rsid w:val="001D30ED"/>
    <w:rsid w:val="001D3436"/>
    <w:rsid w:val="001D3473"/>
    <w:rsid w:val="001D34D9"/>
    <w:rsid w:val="001D35FD"/>
    <w:rsid w:val="001D36BD"/>
    <w:rsid w:val="001D3C8E"/>
    <w:rsid w:val="001D3F19"/>
    <w:rsid w:val="001D3FC2"/>
    <w:rsid w:val="001D40C7"/>
    <w:rsid w:val="001D492F"/>
    <w:rsid w:val="001D4D69"/>
    <w:rsid w:val="001D5087"/>
    <w:rsid w:val="001D51C4"/>
    <w:rsid w:val="001D54C9"/>
    <w:rsid w:val="001D5579"/>
    <w:rsid w:val="001D5AA7"/>
    <w:rsid w:val="001D5BB4"/>
    <w:rsid w:val="001D5E63"/>
    <w:rsid w:val="001D5FAF"/>
    <w:rsid w:val="001D6680"/>
    <w:rsid w:val="001D6ACA"/>
    <w:rsid w:val="001D7019"/>
    <w:rsid w:val="001D7300"/>
    <w:rsid w:val="001D736D"/>
    <w:rsid w:val="001D73AD"/>
    <w:rsid w:val="001D7640"/>
    <w:rsid w:val="001D7C10"/>
    <w:rsid w:val="001D7DB1"/>
    <w:rsid w:val="001D7E8D"/>
    <w:rsid w:val="001E03FA"/>
    <w:rsid w:val="001E0D87"/>
    <w:rsid w:val="001E0E2A"/>
    <w:rsid w:val="001E12F3"/>
    <w:rsid w:val="001E138A"/>
    <w:rsid w:val="001E1467"/>
    <w:rsid w:val="001E153E"/>
    <w:rsid w:val="001E16AB"/>
    <w:rsid w:val="001E1B64"/>
    <w:rsid w:val="001E1C71"/>
    <w:rsid w:val="001E2547"/>
    <w:rsid w:val="001E25CB"/>
    <w:rsid w:val="001E2714"/>
    <w:rsid w:val="001E2996"/>
    <w:rsid w:val="001E2AF9"/>
    <w:rsid w:val="001E2C94"/>
    <w:rsid w:val="001E2D22"/>
    <w:rsid w:val="001E2E2D"/>
    <w:rsid w:val="001E348A"/>
    <w:rsid w:val="001E350D"/>
    <w:rsid w:val="001E37B7"/>
    <w:rsid w:val="001E389B"/>
    <w:rsid w:val="001E39B2"/>
    <w:rsid w:val="001E3C6B"/>
    <w:rsid w:val="001E4285"/>
    <w:rsid w:val="001E54E9"/>
    <w:rsid w:val="001E54EC"/>
    <w:rsid w:val="001E56C0"/>
    <w:rsid w:val="001E6357"/>
    <w:rsid w:val="001E6410"/>
    <w:rsid w:val="001E666C"/>
    <w:rsid w:val="001E6705"/>
    <w:rsid w:val="001E6788"/>
    <w:rsid w:val="001E680C"/>
    <w:rsid w:val="001E6A84"/>
    <w:rsid w:val="001E7611"/>
    <w:rsid w:val="001E76B5"/>
    <w:rsid w:val="001E7A27"/>
    <w:rsid w:val="001E7D44"/>
    <w:rsid w:val="001F041F"/>
    <w:rsid w:val="001F0683"/>
    <w:rsid w:val="001F0A95"/>
    <w:rsid w:val="001F0F4F"/>
    <w:rsid w:val="001F1C41"/>
    <w:rsid w:val="001F1CBE"/>
    <w:rsid w:val="001F1E05"/>
    <w:rsid w:val="001F22FE"/>
    <w:rsid w:val="001F25FF"/>
    <w:rsid w:val="001F28D9"/>
    <w:rsid w:val="001F290D"/>
    <w:rsid w:val="001F2CFB"/>
    <w:rsid w:val="001F30EE"/>
    <w:rsid w:val="001F343D"/>
    <w:rsid w:val="001F36F4"/>
    <w:rsid w:val="001F3893"/>
    <w:rsid w:val="001F44E2"/>
    <w:rsid w:val="001F460D"/>
    <w:rsid w:val="001F4830"/>
    <w:rsid w:val="001F48A6"/>
    <w:rsid w:val="001F4D73"/>
    <w:rsid w:val="001F5A81"/>
    <w:rsid w:val="001F5C3E"/>
    <w:rsid w:val="001F5CC9"/>
    <w:rsid w:val="001F619C"/>
    <w:rsid w:val="001F63C0"/>
    <w:rsid w:val="001F68E0"/>
    <w:rsid w:val="001F6A59"/>
    <w:rsid w:val="001F6AFC"/>
    <w:rsid w:val="001F6BFA"/>
    <w:rsid w:val="001F7E06"/>
    <w:rsid w:val="002005AF"/>
    <w:rsid w:val="00200728"/>
    <w:rsid w:val="0020086E"/>
    <w:rsid w:val="00200C7A"/>
    <w:rsid w:val="00200D0A"/>
    <w:rsid w:val="0020129C"/>
    <w:rsid w:val="0020197E"/>
    <w:rsid w:val="00201B9B"/>
    <w:rsid w:val="00201BD7"/>
    <w:rsid w:val="00201C04"/>
    <w:rsid w:val="00201CDB"/>
    <w:rsid w:val="0020200E"/>
    <w:rsid w:val="00202381"/>
    <w:rsid w:val="00202706"/>
    <w:rsid w:val="002027BA"/>
    <w:rsid w:val="00203115"/>
    <w:rsid w:val="002031C9"/>
    <w:rsid w:val="002037AE"/>
    <w:rsid w:val="00203806"/>
    <w:rsid w:val="00203A08"/>
    <w:rsid w:val="002041AD"/>
    <w:rsid w:val="00204329"/>
    <w:rsid w:val="00204461"/>
    <w:rsid w:val="00204572"/>
    <w:rsid w:val="0020460C"/>
    <w:rsid w:val="00204B4C"/>
    <w:rsid w:val="00204F43"/>
    <w:rsid w:val="00204F5C"/>
    <w:rsid w:val="002050CF"/>
    <w:rsid w:val="00205260"/>
    <w:rsid w:val="002052BB"/>
    <w:rsid w:val="002053AF"/>
    <w:rsid w:val="00205CC6"/>
    <w:rsid w:val="00206467"/>
    <w:rsid w:val="00206536"/>
    <w:rsid w:val="00207596"/>
    <w:rsid w:val="00207D8C"/>
    <w:rsid w:val="00207ED9"/>
    <w:rsid w:val="00210183"/>
    <w:rsid w:val="00210F22"/>
    <w:rsid w:val="00211453"/>
    <w:rsid w:val="00211578"/>
    <w:rsid w:val="002116B0"/>
    <w:rsid w:val="002116E4"/>
    <w:rsid w:val="00211AC7"/>
    <w:rsid w:val="00211F4B"/>
    <w:rsid w:val="0021200B"/>
    <w:rsid w:val="00212014"/>
    <w:rsid w:val="00212085"/>
    <w:rsid w:val="00212278"/>
    <w:rsid w:val="002122F7"/>
    <w:rsid w:val="0021258F"/>
    <w:rsid w:val="002126D5"/>
    <w:rsid w:val="002128BD"/>
    <w:rsid w:val="00212AA8"/>
    <w:rsid w:val="00212ED1"/>
    <w:rsid w:val="00212FAE"/>
    <w:rsid w:val="0021342A"/>
    <w:rsid w:val="00213711"/>
    <w:rsid w:val="0021372A"/>
    <w:rsid w:val="00213833"/>
    <w:rsid w:val="00213EA9"/>
    <w:rsid w:val="00213FE5"/>
    <w:rsid w:val="0021402B"/>
    <w:rsid w:val="002141A5"/>
    <w:rsid w:val="00214818"/>
    <w:rsid w:val="002148E2"/>
    <w:rsid w:val="00214AE0"/>
    <w:rsid w:val="00214CB3"/>
    <w:rsid w:val="00214FA6"/>
    <w:rsid w:val="00215081"/>
    <w:rsid w:val="00215680"/>
    <w:rsid w:val="00215A28"/>
    <w:rsid w:val="002160C2"/>
    <w:rsid w:val="002161C8"/>
    <w:rsid w:val="00216257"/>
    <w:rsid w:val="00216392"/>
    <w:rsid w:val="0021661D"/>
    <w:rsid w:val="00216954"/>
    <w:rsid w:val="002169B4"/>
    <w:rsid w:val="00216C8C"/>
    <w:rsid w:val="00217392"/>
    <w:rsid w:val="002178A5"/>
    <w:rsid w:val="00217CE6"/>
    <w:rsid w:val="00220217"/>
    <w:rsid w:val="00220561"/>
    <w:rsid w:val="0022062D"/>
    <w:rsid w:val="0022075B"/>
    <w:rsid w:val="00220805"/>
    <w:rsid w:val="00220E54"/>
    <w:rsid w:val="002212BB"/>
    <w:rsid w:val="002218EA"/>
    <w:rsid w:val="00221D07"/>
    <w:rsid w:val="00221E0D"/>
    <w:rsid w:val="00221EA5"/>
    <w:rsid w:val="00221FC5"/>
    <w:rsid w:val="002220D1"/>
    <w:rsid w:val="002222EE"/>
    <w:rsid w:val="00222E47"/>
    <w:rsid w:val="00223A1F"/>
    <w:rsid w:val="00223C89"/>
    <w:rsid w:val="0022415B"/>
    <w:rsid w:val="00224698"/>
    <w:rsid w:val="002249A2"/>
    <w:rsid w:val="00224E42"/>
    <w:rsid w:val="0022582A"/>
    <w:rsid w:val="0022583D"/>
    <w:rsid w:val="00225A50"/>
    <w:rsid w:val="00225A6E"/>
    <w:rsid w:val="00225AD6"/>
    <w:rsid w:val="00226683"/>
    <w:rsid w:val="00226868"/>
    <w:rsid w:val="00227494"/>
    <w:rsid w:val="002274ED"/>
    <w:rsid w:val="002275CE"/>
    <w:rsid w:val="002275DE"/>
    <w:rsid w:val="00227606"/>
    <w:rsid w:val="0022762C"/>
    <w:rsid w:val="00227747"/>
    <w:rsid w:val="00227D28"/>
    <w:rsid w:val="002301C1"/>
    <w:rsid w:val="002301E7"/>
    <w:rsid w:val="00230805"/>
    <w:rsid w:val="00230B47"/>
    <w:rsid w:val="00230E75"/>
    <w:rsid w:val="00230ED5"/>
    <w:rsid w:val="00230F9B"/>
    <w:rsid w:val="002310CC"/>
    <w:rsid w:val="0023144F"/>
    <w:rsid w:val="00231497"/>
    <w:rsid w:val="00232098"/>
    <w:rsid w:val="0023237B"/>
    <w:rsid w:val="002323DF"/>
    <w:rsid w:val="002329B3"/>
    <w:rsid w:val="00232A83"/>
    <w:rsid w:val="00232E27"/>
    <w:rsid w:val="00232EA0"/>
    <w:rsid w:val="00233048"/>
    <w:rsid w:val="00233551"/>
    <w:rsid w:val="00233B00"/>
    <w:rsid w:val="00233DD1"/>
    <w:rsid w:val="002340ED"/>
    <w:rsid w:val="0023423A"/>
    <w:rsid w:val="002348C1"/>
    <w:rsid w:val="00234967"/>
    <w:rsid w:val="00234B49"/>
    <w:rsid w:val="0023504F"/>
    <w:rsid w:val="0023529D"/>
    <w:rsid w:val="00235750"/>
    <w:rsid w:val="00235B81"/>
    <w:rsid w:val="00235BD3"/>
    <w:rsid w:val="002360E0"/>
    <w:rsid w:val="00236129"/>
    <w:rsid w:val="0023631C"/>
    <w:rsid w:val="00236EB2"/>
    <w:rsid w:val="00237597"/>
    <w:rsid w:val="00237B78"/>
    <w:rsid w:val="00237CD1"/>
    <w:rsid w:val="00240438"/>
    <w:rsid w:val="00240523"/>
    <w:rsid w:val="00240576"/>
    <w:rsid w:val="00240606"/>
    <w:rsid w:val="00240D21"/>
    <w:rsid w:val="00241030"/>
    <w:rsid w:val="00241531"/>
    <w:rsid w:val="00241641"/>
    <w:rsid w:val="00241750"/>
    <w:rsid w:val="002417F8"/>
    <w:rsid w:val="00241AE9"/>
    <w:rsid w:val="002425C7"/>
    <w:rsid w:val="00242754"/>
    <w:rsid w:val="00242A46"/>
    <w:rsid w:val="00242E4E"/>
    <w:rsid w:val="00242E81"/>
    <w:rsid w:val="00243502"/>
    <w:rsid w:val="00243563"/>
    <w:rsid w:val="00243618"/>
    <w:rsid w:val="00244157"/>
    <w:rsid w:val="0024424E"/>
    <w:rsid w:val="00244718"/>
    <w:rsid w:val="002451D4"/>
    <w:rsid w:val="00245585"/>
    <w:rsid w:val="002457D7"/>
    <w:rsid w:val="00245F08"/>
    <w:rsid w:val="00245F31"/>
    <w:rsid w:val="00245F99"/>
    <w:rsid w:val="00246612"/>
    <w:rsid w:val="002466C5"/>
    <w:rsid w:val="002468CC"/>
    <w:rsid w:val="00246EC3"/>
    <w:rsid w:val="002470F2"/>
    <w:rsid w:val="002472A7"/>
    <w:rsid w:val="002477E8"/>
    <w:rsid w:val="00247963"/>
    <w:rsid w:val="00247A90"/>
    <w:rsid w:val="00247C1A"/>
    <w:rsid w:val="00247D1D"/>
    <w:rsid w:val="00250033"/>
    <w:rsid w:val="0025056B"/>
    <w:rsid w:val="002507B6"/>
    <w:rsid w:val="00250B2B"/>
    <w:rsid w:val="00250FF7"/>
    <w:rsid w:val="0025116D"/>
    <w:rsid w:val="002514C9"/>
    <w:rsid w:val="00251812"/>
    <w:rsid w:val="00251A55"/>
    <w:rsid w:val="00251E2C"/>
    <w:rsid w:val="00251F7B"/>
    <w:rsid w:val="002524DE"/>
    <w:rsid w:val="002525D8"/>
    <w:rsid w:val="0025285B"/>
    <w:rsid w:val="00252922"/>
    <w:rsid w:val="00253285"/>
    <w:rsid w:val="00253A46"/>
    <w:rsid w:val="00253B3F"/>
    <w:rsid w:val="00254358"/>
    <w:rsid w:val="00254B8A"/>
    <w:rsid w:val="00254C49"/>
    <w:rsid w:val="00254D4D"/>
    <w:rsid w:val="002555FB"/>
    <w:rsid w:val="00255DD3"/>
    <w:rsid w:val="0025652B"/>
    <w:rsid w:val="002567D7"/>
    <w:rsid w:val="00256982"/>
    <w:rsid w:val="00256C0A"/>
    <w:rsid w:val="00256D6A"/>
    <w:rsid w:val="00257568"/>
    <w:rsid w:val="00257DD3"/>
    <w:rsid w:val="002601D8"/>
    <w:rsid w:val="002603EF"/>
    <w:rsid w:val="002604D6"/>
    <w:rsid w:val="002605EE"/>
    <w:rsid w:val="002608CD"/>
    <w:rsid w:val="00260A9B"/>
    <w:rsid w:val="00260BA1"/>
    <w:rsid w:val="00261364"/>
    <w:rsid w:val="00261749"/>
    <w:rsid w:val="00261B69"/>
    <w:rsid w:val="00261C3A"/>
    <w:rsid w:val="00261C6C"/>
    <w:rsid w:val="00261E7B"/>
    <w:rsid w:val="00262475"/>
    <w:rsid w:val="002625C8"/>
    <w:rsid w:val="0026270A"/>
    <w:rsid w:val="00262B21"/>
    <w:rsid w:val="00262F29"/>
    <w:rsid w:val="0026313A"/>
    <w:rsid w:val="002632D1"/>
    <w:rsid w:val="002632EB"/>
    <w:rsid w:val="002636C0"/>
    <w:rsid w:val="0026389D"/>
    <w:rsid w:val="00263E47"/>
    <w:rsid w:val="002642AD"/>
    <w:rsid w:val="00264311"/>
    <w:rsid w:val="002646C8"/>
    <w:rsid w:val="00264E78"/>
    <w:rsid w:val="00264F1A"/>
    <w:rsid w:val="002652BE"/>
    <w:rsid w:val="0026530E"/>
    <w:rsid w:val="0026530F"/>
    <w:rsid w:val="00265377"/>
    <w:rsid w:val="00265D97"/>
    <w:rsid w:val="0026629C"/>
    <w:rsid w:val="0026643C"/>
    <w:rsid w:val="0026677A"/>
    <w:rsid w:val="00266C59"/>
    <w:rsid w:val="002671BE"/>
    <w:rsid w:val="00267226"/>
    <w:rsid w:val="00267511"/>
    <w:rsid w:val="0026751E"/>
    <w:rsid w:val="002678DC"/>
    <w:rsid w:val="00270247"/>
    <w:rsid w:val="00270284"/>
    <w:rsid w:val="00270412"/>
    <w:rsid w:val="002706BE"/>
    <w:rsid w:val="00270D36"/>
    <w:rsid w:val="00270DFA"/>
    <w:rsid w:val="00270EEF"/>
    <w:rsid w:val="00271124"/>
    <w:rsid w:val="00271684"/>
    <w:rsid w:val="002721B7"/>
    <w:rsid w:val="00272538"/>
    <w:rsid w:val="00272926"/>
    <w:rsid w:val="00272E81"/>
    <w:rsid w:val="002733AE"/>
    <w:rsid w:val="0027377E"/>
    <w:rsid w:val="00273B55"/>
    <w:rsid w:val="00273FAF"/>
    <w:rsid w:val="002740D9"/>
    <w:rsid w:val="0027498B"/>
    <w:rsid w:val="00274AC3"/>
    <w:rsid w:val="002752A6"/>
    <w:rsid w:val="00275553"/>
    <w:rsid w:val="00275579"/>
    <w:rsid w:val="0027579F"/>
    <w:rsid w:val="00275B56"/>
    <w:rsid w:val="00275EE1"/>
    <w:rsid w:val="00276128"/>
    <w:rsid w:val="00276248"/>
    <w:rsid w:val="002767C3"/>
    <w:rsid w:val="00276E0E"/>
    <w:rsid w:val="00276FD9"/>
    <w:rsid w:val="00277834"/>
    <w:rsid w:val="00277A81"/>
    <w:rsid w:val="00277CD8"/>
    <w:rsid w:val="00277D16"/>
    <w:rsid w:val="00277D7C"/>
    <w:rsid w:val="0028033B"/>
    <w:rsid w:val="002808A3"/>
    <w:rsid w:val="002816E3"/>
    <w:rsid w:val="002816F9"/>
    <w:rsid w:val="00281D6E"/>
    <w:rsid w:val="00282038"/>
    <w:rsid w:val="0028346E"/>
    <w:rsid w:val="00283567"/>
    <w:rsid w:val="0028379F"/>
    <w:rsid w:val="00283988"/>
    <w:rsid w:val="00283A03"/>
    <w:rsid w:val="00284104"/>
    <w:rsid w:val="0028413B"/>
    <w:rsid w:val="00284227"/>
    <w:rsid w:val="002842BD"/>
    <w:rsid w:val="002842DC"/>
    <w:rsid w:val="00284C01"/>
    <w:rsid w:val="00285296"/>
    <w:rsid w:val="002853F8"/>
    <w:rsid w:val="00285742"/>
    <w:rsid w:val="00285C80"/>
    <w:rsid w:val="00285D78"/>
    <w:rsid w:val="00285F71"/>
    <w:rsid w:val="002861BC"/>
    <w:rsid w:val="0028664D"/>
    <w:rsid w:val="00286B06"/>
    <w:rsid w:val="00286BE9"/>
    <w:rsid w:val="00286DD7"/>
    <w:rsid w:val="00286EEA"/>
    <w:rsid w:val="00286F9E"/>
    <w:rsid w:val="00287427"/>
    <w:rsid w:val="0028760F"/>
    <w:rsid w:val="0028765C"/>
    <w:rsid w:val="00290306"/>
    <w:rsid w:val="00290603"/>
    <w:rsid w:val="0029069A"/>
    <w:rsid w:val="00290703"/>
    <w:rsid w:val="00290952"/>
    <w:rsid w:val="00290C33"/>
    <w:rsid w:val="00290D3D"/>
    <w:rsid w:val="00292141"/>
    <w:rsid w:val="00292166"/>
    <w:rsid w:val="00292549"/>
    <w:rsid w:val="002931C0"/>
    <w:rsid w:val="002934C5"/>
    <w:rsid w:val="0029387C"/>
    <w:rsid w:val="002938BB"/>
    <w:rsid w:val="00294260"/>
    <w:rsid w:val="002943D4"/>
    <w:rsid w:val="00294C3D"/>
    <w:rsid w:val="00294FBC"/>
    <w:rsid w:val="002955E2"/>
    <w:rsid w:val="00295989"/>
    <w:rsid w:val="00295B73"/>
    <w:rsid w:val="00295DF2"/>
    <w:rsid w:val="00295EB2"/>
    <w:rsid w:val="00295FD8"/>
    <w:rsid w:val="0029626F"/>
    <w:rsid w:val="002965EC"/>
    <w:rsid w:val="00296B87"/>
    <w:rsid w:val="00296C63"/>
    <w:rsid w:val="00296D9D"/>
    <w:rsid w:val="00296FD5"/>
    <w:rsid w:val="00297087"/>
    <w:rsid w:val="00297BCA"/>
    <w:rsid w:val="002A03FB"/>
    <w:rsid w:val="002A067C"/>
    <w:rsid w:val="002A12CF"/>
    <w:rsid w:val="002A12E2"/>
    <w:rsid w:val="002A13B4"/>
    <w:rsid w:val="002A14C1"/>
    <w:rsid w:val="002A1D38"/>
    <w:rsid w:val="002A25F9"/>
    <w:rsid w:val="002A26F8"/>
    <w:rsid w:val="002A2AAE"/>
    <w:rsid w:val="002A2B1E"/>
    <w:rsid w:val="002A30FB"/>
    <w:rsid w:val="002A38A6"/>
    <w:rsid w:val="002A38D9"/>
    <w:rsid w:val="002A3F5F"/>
    <w:rsid w:val="002A4040"/>
    <w:rsid w:val="002A4312"/>
    <w:rsid w:val="002A449A"/>
    <w:rsid w:val="002A458D"/>
    <w:rsid w:val="002A4609"/>
    <w:rsid w:val="002A4C0B"/>
    <w:rsid w:val="002A4D19"/>
    <w:rsid w:val="002A51D2"/>
    <w:rsid w:val="002A51D8"/>
    <w:rsid w:val="002A51DE"/>
    <w:rsid w:val="002A53AD"/>
    <w:rsid w:val="002A5E0D"/>
    <w:rsid w:val="002A5E26"/>
    <w:rsid w:val="002A6138"/>
    <w:rsid w:val="002A6E0A"/>
    <w:rsid w:val="002A6E87"/>
    <w:rsid w:val="002A746A"/>
    <w:rsid w:val="002A7648"/>
    <w:rsid w:val="002A791C"/>
    <w:rsid w:val="002A7BF8"/>
    <w:rsid w:val="002A7CA1"/>
    <w:rsid w:val="002A7CC3"/>
    <w:rsid w:val="002B0633"/>
    <w:rsid w:val="002B0897"/>
    <w:rsid w:val="002B0AD9"/>
    <w:rsid w:val="002B0AF8"/>
    <w:rsid w:val="002B0BB1"/>
    <w:rsid w:val="002B0C06"/>
    <w:rsid w:val="002B1AF8"/>
    <w:rsid w:val="002B1D36"/>
    <w:rsid w:val="002B1E27"/>
    <w:rsid w:val="002B20B2"/>
    <w:rsid w:val="002B24A7"/>
    <w:rsid w:val="002B24BF"/>
    <w:rsid w:val="002B2696"/>
    <w:rsid w:val="002B285C"/>
    <w:rsid w:val="002B2E55"/>
    <w:rsid w:val="002B2E70"/>
    <w:rsid w:val="002B37A0"/>
    <w:rsid w:val="002B3E8D"/>
    <w:rsid w:val="002B4164"/>
    <w:rsid w:val="002B417B"/>
    <w:rsid w:val="002B46F0"/>
    <w:rsid w:val="002B5244"/>
    <w:rsid w:val="002B658A"/>
    <w:rsid w:val="002B6BB3"/>
    <w:rsid w:val="002B6CD4"/>
    <w:rsid w:val="002B6D18"/>
    <w:rsid w:val="002B6F29"/>
    <w:rsid w:val="002B74D1"/>
    <w:rsid w:val="002B74FE"/>
    <w:rsid w:val="002B7C35"/>
    <w:rsid w:val="002C0377"/>
    <w:rsid w:val="002C03C8"/>
    <w:rsid w:val="002C0422"/>
    <w:rsid w:val="002C0DF6"/>
    <w:rsid w:val="002C143B"/>
    <w:rsid w:val="002C1A98"/>
    <w:rsid w:val="002C1C38"/>
    <w:rsid w:val="002C1D67"/>
    <w:rsid w:val="002C20C2"/>
    <w:rsid w:val="002C20FD"/>
    <w:rsid w:val="002C25C1"/>
    <w:rsid w:val="002C2723"/>
    <w:rsid w:val="002C2EA2"/>
    <w:rsid w:val="002C326E"/>
    <w:rsid w:val="002C3350"/>
    <w:rsid w:val="002C36AC"/>
    <w:rsid w:val="002C38B6"/>
    <w:rsid w:val="002C3A1E"/>
    <w:rsid w:val="002C3D40"/>
    <w:rsid w:val="002C3D6D"/>
    <w:rsid w:val="002C3FB6"/>
    <w:rsid w:val="002C40BD"/>
    <w:rsid w:val="002C46F0"/>
    <w:rsid w:val="002C4AE3"/>
    <w:rsid w:val="002C4B45"/>
    <w:rsid w:val="002C4B72"/>
    <w:rsid w:val="002C4B81"/>
    <w:rsid w:val="002C50D5"/>
    <w:rsid w:val="002C52CD"/>
    <w:rsid w:val="002C574C"/>
    <w:rsid w:val="002C5755"/>
    <w:rsid w:val="002C5A81"/>
    <w:rsid w:val="002C5C51"/>
    <w:rsid w:val="002C5DF2"/>
    <w:rsid w:val="002C5E32"/>
    <w:rsid w:val="002C61F0"/>
    <w:rsid w:val="002C6529"/>
    <w:rsid w:val="002C6D95"/>
    <w:rsid w:val="002C71D8"/>
    <w:rsid w:val="002C7568"/>
    <w:rsid w:val="002C7642"/>
    <w:rsid w:val="002C766F"/>
    <w:rsid w:val="002C76FF"/>
    <w:rsid w:val="002C7938"/>
    <w:rsid w:val="002C7B91"/>
    <w:rsid w:val="002D00D1"/>
    <w:rsid w:val="002D02FF"/>
    <w:rsid w:val="002D0316"/>
    <w:rsid w:val="002D07A2"/>
    <w:rsid w:val="002D0852"/>
    <w:rsid w:val="002D0EE5"/>
    <w:rsid w:val="002D1438"/>
    <w:rsid w:val="002D1D28"/>
    <w:rsid w:val="002D1DAF"/>
    <w:rsid w:val="002D1E08"/>
    <w:rsid w:val="002D1E9D"/>
    <w:rsid w:val="002D2018"/>
    <w:rsid w:val="002D249B"/>
    <w:rsid w:val="002D2522"/>
    <w:rsid w:val="002D25BC"/>
    <w:rsid w:val="002D26D0"/>
    <w:rsid w:val="002D2D6D"/>
    <w:rsid w:val="002D3225"/>
    <w:rsid w:val="002D3B4D"/>
    <w:rsid w:val="002D3D9C"/>
    <w:rsid w:val="002D3DAA"/>
    <w:rsid w:val="002D4334"/>
    <w:rsid w:val="002D4ABE"/>
    <w:rsid w:val="002D4B5A"/>
    <w:rsid w:val="002D4EFB"/>
    <w:rsid w:val="002D4F89"/>
    <w:rsid w:val="002D50B8"/>
    <w:rsid w:val="002D51D0"/>
    <w:rsid w:val="002D589E"/>
    <w:rsid w:val="002D5ED0"/>
    <w:rsid w:val="002D6582"/>
    <w:rsid w:val="002D663B"/>
    <w:rsid w:val="002D6EAA"/>
    <w:rsid w:val="002D727C"/>
    <w:rsid w:val="002E02F0"/>
    <w:rsid w:val="002E0338"/>
    <w:rsid w:val="002E0EF5"/>
    <w:rsid w:val="002E0F93"/>
    <w:rsid w:val="002E13AD"/>
    <w:rsid w:val="002E148A"/>
    <w:rsid w:val="002E15D9"/>
    <w:rsid w:val="002E169A"/>
    <w:rsid w:val="002E1813"/>
    <w:rsid w:val="002E19EA"/>
    <w:rsid w:val="002E1F0A"/>
    <w:rsid w:val="002E1F2D"/>
    <w:rsid w:val="002E2407"/>
    <w:rsid w:val="002E2B0F"/>
    <w:rsid w:val="002E2DE5"/>
    <w:rsid w:val="002E30B1"/>
    <w:rsid w:val="002E3100"/>
    <w:rsid w:val="002E3F7E"/>
    <w:rsid w:val="002E4B83"/>
    <w:rsid w:val="002E5322"/>
    <w:rsid w:val="002E55B8"/>
    <w:rsid w:val="002E5E6B"/>
    <w:rsid w:val="002E616E"/>
    <w:rsid w:val="002E6220"/>
    <w:rsid w:val="002E6334"/>
    <w:rsid w:val="002E665C"/>
    <w:rsid w:val="002E6C61"/>
    <w:rsid w:val="002E6DD7"/>
    <w:rsid w:val="002E71B6"/>
    <w:rsid w:val="002E7780"/>
    <w:rsid w:val="002E7865"/>
    <w:rsid w:val="002E790E"/>
    <w:rsid w:val="002E7AC7"/>
    <w:rsid w:val="002E7B40"/>
    <w:rsid w:val="002F0028"/>
    <w:rsid w:val="002F03AA"/>
    <w:rsid w:val="002F03D0"/>
    <w:rsid w:val="002F049F"/>
    <w:rsid w:val="002F0504"/>
    <w:rsid w:val="002F0797"/>
    <w:rsid w:val="002F0A7B"/>
    <w:rsid w:val="002F157F"/>
    <w:rsid w:val="002F1BC5"/>
    <w:rsid w:val="002F2C74"/>
    <w:rsid w:val="002F2D10"/>
    <w:rsid w:val="002F2D26"/>
    <w:rsid w:val="002F2ED3"/>
    <w:rsid w:val="002F3100"/>
    <w:rsid w:val="002F327D"/>
    <w:rsid w:val="002F34AE"/>
    <w:rsid w:val="002F372E"/>
    <w:rsid w:val="002F3BBE"/>
    <w:rsid w:val="002F47C1"/>
    <w:rsid w:val="002F4A04"/>
    <w:rsid w:val="002F4B9D"/>
    <w:rsid w:val="002F4F1C"/>
    <w:rsid w:val="002F526E"/>
    <w:rsid w:val="002F588F"/>
    <w:rsid w:val="002F5A8E"/>
    <w:rsid w:val="002F5AE1"/>
    <w:rsid w:val="002F5FA0"/>
    <w:rsid w:val="002F6289"/>
    <w:rsid w:val="002F6564"/>
    <w:rsid w:val="002F6630"/>
    <w:rsid w:val="002F6977"/>
    <w:rsid w:val="002F707F"/>
    <w:rsid w:val="002F74E5"/>
    <w:rsid w:val="002F7A07"/>
    <w:rsid w:val="002F7C51"/>
    <w:rsid w:val="002F7D94"/>
    <w:rsid w:val="002F7DE8"/>
    <w:rsid w:val="00300861"/>
    <w:rsid w:val="003009FB"/>
    <w:rsid w:val="00300A68"/>
    <w:rsid w:val="00300D64"/>
    <w:rsid w:val="00300FB3"/>
    <w:rsid w:val="003019AC"/>
    <w:rsid w:val="0030236B"/>
    <w:rsid w:val="003024A5"/>
    <w:rsid w:val="003024C3"/>
    <w:rsid w:val="0030255D"/>
    <w:rsid w:val="00302786"/>
    <w:rsid w:val="00303067"/>
    <w:rsid w:val="0030319F"/>
    <w:rsid w:val="003034B6"/>
    <w:rsid w:val="003037ED"/>
    <w:rsid w:val="00303A8D"/>
    <w:rsid w:val="00303C40"/>
    <w:rsid w:val="00303DB1"/>
    <w:rsid w:val="00304BBF"/>
    <w:rsid w:val="00304CBE"/>
    <w:rsid w:val="00304DFC"/>
    <w:rsid w:val="00305468"/>
    <w:rsid w:val="003059D8"/>
    <w:rsid w:val="00305D41"/>
    <w:rsid w:val="00306577"/>
    <w:rsid w:val="003067C5"/>
    <w:rsid w:val="00306EC5"/>
    <w:rsid w:val="003074E2"/>
    <w:rsid w:val="00307CB9"/>
    <w:rsid w:val="003105A0"/>
    <w:rsid w:val="00310619"/>
    <w:rsid w:val="00310887"/>
    <w:rsid w:val="003128EF"/>
    <w:rsid w:val="00312B62"/>
    <w:rsid w:val="00312D6C"/>
    <w:rsid w:val="00312E84"/>
    <w:rsid w:val="00312EE9"/>
    <w:rsid w:val="00313177"/>
    <w:rsid w:val="00313682"/>
    <w:rsid w:val="00314115"/>
    <w:rsid w:val="003143C1"/>
    <w:rsid w:val="0031478B"/>
    <w:rsid w:val="00314790"/>
    <w:rsid w:val="003147AF"/>
    <w:rsid w:val="00314EEA"/>
    <w:rsid w:val="00314FCB"/>
    <w:rsid w:val="00315119"/>
    <w:rsid w:val="003159BD"/>
    <w:rsid w:val="00315A95"/>
    <w:rsid w:val="0031601B"/>
    <w:rsid w:val="00316887"/>
    <w:rsid w:val="00316C13"/>
    <w:rsid w:val="00316DBC"/>
    <w:rsid w:val="003170D0"/>
    <w:rsid w:val="00317126"/>
    <w:rsid w:val="0031715B"/>
    <w:rsid w:val="00317618"/>
    <w:rsid w:val="00320401"/>
    <w:rsid w:val="00320D1D"/>
    <w:rsid w:val="00320F46"/>
    <w:rsid w:val="00321198"/>
    <w:rsid w:val="003212D7"/>
    <w:rsid w:val="003217C0"/>
    <w:rsid w:val="003217C8"/>
    <w:rsid w:val="00321A07"/>
    <w:rsid w:val="00322210"/>
    <w:rsid w:val="00322427"/>
    <w:rsid w:val="0032252E"/>
    <w:rsid w:val="003225B5"/>
    <w:rsid w:val="00322BC8"/>
    <w:rsid w:val="00322BDB"/>
    <w:rsid w:val="0032386F"/>
    <w:rsid w:val="00323A36"/>
    <w:rsid w:val="00323FDF"/>
    <w:rsid w:val="0032417D"/>
    <w:rsid w:val="003241B9"/>
    <w:rsid w:val="00324441"/>
    <w:rsid w:val="0032475A"/>
    <w:rsid w:val="0032520C"/>
    <w:rsid w:val="003256DC"/>
    <w:rsid w:val="00325806"/>
    <w:rsid w:val="0032584D"/>
    <w:rsid w:val="00325A01"/>
    <w:rsid w:val="00325AC7"/>
    <w:rsid w:val="00326011"/>
    <w:rsid w:val="00326F65"/>
    <w:rsid w:val="00327049"/>
    <w:rsid w:val="003272D0"/>
    <w:rsid w:val="003279EB"/>
    <w:rsid w:val="00327A2C"/>
    <w:rsid w:val="00327B02"/>
    <w:rsid w:val="00327D82"/>
    <w:rsid w:val="00327DCA"/>
    <w:rsid w:val="00327E71"/>
    <w:rsid w:val="00327FE2"/>
    <w:rsid w:val="00330140"/>
    <w:rsid w:val="00330A98"/>
    <w:rsid w:val="0033123D"/>
    <w:rsid w:val="00331552"/>
    <w:rsid w:val="00331576"/>
    <w:rsid w:val="003315BC"/>
    <w:rsid w:val="0033175A"/>
    <w:rsid w:val="00331A4E"/>
    <w:rsid w:val="00332C2A"/>
    <w:rsid w:val="0033370F"/>
    <w:rsid w:val="00333782"/>
    <w:rsid w:val="00333C39"/>
    <w:rsid w:val="003357C3"/>
    <w:rsid w:val="00335A04"/>
    <w:rsid w:val="00336BE1"/>
    <w:rsid w:val="00337062"/>
    <w:rsid w:val="00337190"/>
    <w:rsid w:val="003377F7"/>
    <w:rsid w:val="003378E7"/>
    <w:rsid w:val="00337EF6"/>
    <w:rsid w:val="00340438"/>
    <w:rsid w:val="00340725"/>
    <w:rsid w:val="00340C47"/>
    <w:rsid w:val="00340D23"/>
    <w:rsid w:val="0034102C"/>
    <w:rsid w:val="003415BF"/>
    <w:rsid w:val="00341DCB"/>
    <w:rsid w:val="00341DE2"/>
    <w:rsid w:val="0034282B"/>
    <w:rsid w:val="00342C21"/>
    <w:rsid w:val="00342D40"/>
    <w:rsid w:val="00342E1E"/>
    <w:rsid w:val="003431D6"/>
    <w:rsid w:val="00343883"/>
    <w:rsid w:val="003438BC"/>
    <w:rsid w:val="00343C3A"/>
    <w:rsid w:val="0034406A"/>
    <w:rsid w:val="003443FB"/>
    <w:rsid w:val="0034483D"/>
    <w:rsid w:val="00344B2C"/>
    <w:rsid w:val="00344EAB"/>
    <w:rsid w:val="003450A4"/>
    <w:rsid w:val="003452E1"/>
    <w:rsid w:val="0034584C"/>
    <w:rsid w:val="00345C09"/>
    <w:rsid w:val="0034614B"/>
    <w:rsid w:val="003461A3"/>
    <w:rsid w:val="003464BC"/>
    <w:rsid w:val="0034673F"/>
    <w:rsid w:val="003468D8"/>
    <w:rsid w:val="00347349"/>
    <w:rsid w:val="003479D8"/>
    <w:rsid w:val="00347A04"/>
    <w:rsid w:val="00347A64"/>
    <w:rsid w:val="00350174"/>
    <w:rsid w:val="0035063B"/>
    <w:rsid w:val="00350C37"/>
    <w:rsid w:val="00350C65"/>
    <w:rsid w:val="00351539"/>
    <w:rsid w:val="00351635"/>
    <w:rsid w:val="0035192F"/>
    <w:rsid w:val="00351FD4"/>
    <w:rsid w:val="00352169"/>
    <w:rsid w:val="00352345"/>
    <w:rsid w:val="00352B4B"/>
    <w:rsid w:val="00352C65"/>
    <w:rsid w:val="00353346"/>
    <w:rsid w:val="00353821"/>
    <w:rsid w:val="00353986"/>
    <w:rsid w:val="00353C27"/>
    <w:rsid w:val="0035427A"/>
    <w:rsid w:val="003543EA"/>
    <w:rsid w:val="00354A03"/>
    <w:rsid w:val="0035535F"/>
    <w:rsid w:val="003558DE"/>
    <w:rsid w:val="00355AD9"/>
    <w:rsid w:val="00355B84"/>
    <w:rsid w:val="00355CFE"/>
    <w:rsid w:val="003560DD"/>
    <w:rsid w:val="00356780"/>
    <w:rsid w:val="003568BB"/>
    <w:rsid w:val="00356A37"/>
    <w:rsid w:val="00356C1B"/>
    <w:rsid w:val="00356DF1"/>
    <w:rsid w:val="00357B76"/>
    <w:rsid w:val="00357E81"/>
    <w:rsid w:val="00360206"/>
    <w:rsid w:val="003604C3"/>
    <w:rsid w:val="0036090E"/>
    <w:rsid w:val="00360BBA"/>
    <w:rsid w:val="00361453"/>
    <w:rsid w:val="0036149B"/>
    <w:rsid w:val="003617A1"/>
    <w:rsid w:val="00361C12"/>
    <w:rsid w:val="003628A7"/>
    <w:rsid w:val="00362CD5"/>
    <w:rsid w:val="003631A4"/>
    <w:rsid w:val="00363453"/>
    <w:rsid w:val="00363C0A"/>
    <w:rsid w:val="003642B5"/>
    <w:rsid w:val="00364B4A"/>
    <w:rsid w:val="00364C33"/>
    <w:rsid w:val="00365198"/>
    <w:rsid w:val="003654EE"/>
    <w:rsid w:val="00365900"/>
    <w:rsid w:val="00365E9E"/>
    <w:rsid w:val="003661F4"/>
    <w:rsid w:val="00366457"/>
    <w:rsid w:val="00366C58"/>
    <w:rsid w:val="00366CFD"/>
    <w:rsid w:val="00366EA3"/>
    <w:rsid w:val="00367043"/>
    <w:rsid w:val="00367337"/>
    <w:rsid w:val="00367609"/>
    <w:rsid w:val="00367A31"/>
    <w:rsid w:val="003705A1"/>
    <w:rsid w:val="003705C4"/>
    <w:rsid w:val="003709FA"/>
    <w:rsid w:val="00370C4D"/>
    <w:rsid w:val="00370D82"/>
    <w:rsid w:val="00370DF6"/>
    <w:rsid w:val="003710A0"/>
    <w:rsid w:val="0037181C"/>
    <w:rsid w:val="00371D91"/>
    <w:rsid w:val="00371ECC"/>
    <w:rsid w:val="00371FA8"/>
    <w:rsid w:val="00372353"/>
    <w:rsid w:val="0037249C"/>
    <w:rsid w:val="00372898"/>
    <w:rsid w:val="0037296D"/>
    <w:rsid w:val="00372B87"/>
    <w:rsid w:val="00372E86"/>
    <w:rsid w:val="00373920"/>
    <w:rsid w:val="00373F9B"/>
    <w:rsid w:val="00373FA5"/>
    <w:rsid w:val="003740C3"/>
    <w:rsid w:val="0037425C"/>
    <w:rsid w:val="00374332"/>
    <w:rsid w:val="0037479E"/>
    <w:rsid w:val="0037487E"/>
    <w:rsid w:val="00374A05"/>
    <w:rsid w:val="0037535F"/>
    <w:rsid w:val="003755B5"/>
    <w:rsid w:val="003755CE"/>
    <w:rsid w:val="003755D6"/>
    <w:rsid w:val="00375CEC"/>
    <w:rsid w:val="00375E4A"/>
    <w:rsid w:val="00375EBC"/>
    <w:rsid w:val="00375F87"/>
    <w:rsid w:val="00376661"/>
    <w:rsid w:val="003768EE"/>
    <w:rsid w:val="003769A7"/>
    <w:rsid w:val="00376AF2"/>
    <w:rsid w:val="00376B03"/>
    <w:rsid w:val="00376D4C"/>
    <w:rsid w:val="00376E12"/>
    <w:rsid w:val="00376F37"/>
    <w:rsid w:val="003771B2"/>
    <w:rsid w:val="00377389"/>
    <w:rsid w:val="00377ADE"/>
    <w:rsid w:val="003805D9"/>
    <w:rsid w:val="00380AB7"/>
    <w:rsid w:val="00380E3F"/>
    <w:rsid w:val="00380F0F"/>
    <w:rsid w:val="003812E1"/>
    <w:rsid w:val="00381329"/>
    <w:rsid w:val="0038137C"/>
    <w:rsid w:val="00381E93"/>
    <w:rsid w:val="0038205A"/>
    <w:rsid w:val="00382731"/>
    <w:rsid w:val="00382B77"/>
    <w:rsid w:val="00383071"/>
    <w:rsid w:val="0038320E"/>
    <w:rsid w:val="003834B7"/>
    <w:rsid w:val="00383823"/>
    <w:rsid w:val="00383FF3"/>
    <w:rsid w:val="003843FA"/>
    <w:rsid w:val="003847CD"/>
    <w:rsid w:val="00384973"/>
    <w:rsid w:val="00385C00"/>
    <w:rsid w:val="00385CAE"/>
    <w:rsid w:val="00385DCE"/>
    <w:rsid w:val="00385DEF"/>
    <w:rsid w:val="0038621F"/>
    <w:rsid w:val="00386601"/>
    <w:rsid w:val="003867F9"/>
    <w:rsid w:val="00386A84"/>
    <w:rsid w:val="00386ADB"/>
    <w:rsid w:val="00386BD0"/>
    <w:rsid w:val="00386DB1"/>
    <w:rsid w:val="003879BB"/>
    <w:rsid w:val="00387A5E"/>
    <w:rsid w:val="00390070"/>
    <w:rsid w:val="003909A3"/>
    <w:rsid w:val="00390FDB"/>
    <w:rsid w:val="0039123F"/>
    <w:rsid w:val="00391864"/>
    <w:rsid w:val="00391BCE"/>
    <w:rsid w:val="003921AE"/>
    <w:rsid w:val="0039227C"/>
    <w:rsid w:val="0039320B"/>
    <w:rsid w:val="003933CD"/>
    <w:rsid w:val="00393702"/>
    <w:rsid w:val="003937AF"/>
    <w:rsid w:val="00393ED8"/>
    <w:rsid w:val="003944FA"/>
    <w:rsid w:val="0039455D"/>
    <w:rsid w:val="0039492F"/>
    <w:rsid w:val="00394A93"/>
    <w:rsid w:val="00394B51"/>
    <w:rsid w:val="0039582F"/>
    <w:rsid w:val="00396124"/>
    <w:rsid w:val="00396BCC"/>
    <w:rsid w:val="00396E20"/>
    <w:rsid w:val="00397946"/>
    <w:rsid w:val="00397A50"/>
    <w:rsid w:val="003A0C1B"/>
    <w:rsid w:val="003A1941"/>
    <w:rsid w:val="003A1D68"/>
    <w:rsid w:val="003A1F90"/>
    <w:rsid w:val="003A2165"/>
    <w:rsid w:val="003A2997"/>
    <w:rsid w:val="003A2ABA"/>
    <w:rsid w:val="003A379D"/>
    <w:rsid w:val="003A3BEA"/>
    <w:rsid w:val="003A3C97"/>
    <w:rsid w:val="003A3E86"/>
    <w:rsid w:val="003A3F4B"/>
    <w:rsid w:val="003A411E"/>
    <w:rsid w:val="003A4819"/>
    <w:rsid w:val="003A4872"/>
    <w:rsid w:val="003A49B3"/>
    <w:rsid w:val="003A4C05"/>
    <w:rsid w:val="003A511B"/>
    <w:rsid w:val="003A532D"/>
    <w:rsid w:val="003A5395"/>
    <w:rsid w:val="003A55D2"/>
    <w:rsid w:val="003A566B"/>
    <w:rsid w:val="003A5CDE"/>
    <w:rsid w:val="003A5E69"/>
    <w:rsid w:val="003A647A"/>
    <w:rsid w:val="003A677A"/>
    <w:rsid w:val="003A6C31"/>
    <w:rsid w:val="003A6E85"/>
    <w:rsid w:val="003A7281"/>
    <w:rsid w:val="003A7EAC"/>
    <w:rsid w:val="003B00BB"/>
    <w:rsid w:val="003B0E2D"/>
    <w:rsid w:val="003B0F06"/>
    <w:rsid w:val="003B1F28"/>
    <w:rsid w:val="003B1F82"/>
    <w:rsid w:val="003B278E"/>
    <w:rsid w:val="003B34B4"/>
    <w:rsid w:val="003B3A83"/>
    <w:rsid w:val="003B3ABC"/>
    <w:rsid w:val="003B3C59"/>
    <w:rsid w:val="003B3C9A"/>
    <w:rsid w:val="003B3CF5"/>
    <w:rsid w:val="003B3E10"/>
    <w:rsid w:val="003B3F75"/>
    <w:rsid w:val="003B3F83"/>
    <w:rsid w:val="003B4192"/>
    <w:rsid w:val="003B5028"/>
    <w:rsid w:val="003B51FF"/>
    <w:rsid w:val="003B5566"/>
    <w:rsid w:val="003B5D82"/>
    <w:rsid w:val="003B5ED1"/>
    <w:rsid w:val="003B63E7"/>
    <w:rsid w:val="003B6C18"/>
    <w:rsid w:val="003B6CB4"/>
    <w:rsid w:val="003B6D10"/>
    <w:rsid w:val="003B708D"/>
    <w:rsid w:val="003B771C"/>
    <w:rsid w:val="003B7CA2"/>
    <w:rsid w:val="003B7E91"/>
    <w:rsid w:val="003C0046"/>
    <w:rsid w:val="003C01B6"/>
    <w:rsid w:val="003C056D"/>
    <w:rsid w:val="003C0CAE"/>
    <w:rsid w:val="003C0DFD"/>
    <w:rsid w:val="003C102C"/>
    <w:rsid w:val="003C1AFC"/>
    <w:rsid w:val="003C1D9B"/>
    <w:rsid w:val="003C1DF6"/>
    <w:rsid w:val="003C20EF"/>
    <w:rsid w:val="003C26A0"/>
    <w:rsid w:val="003C2770"/>
    <w:rsid w:val="003C278C"/>
    <w:rsid w:val="003C28EE"/>
    <w:rsid w:val="003C29A3"/>
    <w:rsid w:val="003C2ECC"/>
    <w:rsid w:val="003C3042"/>
    <w:rsid w:val="003C31B2"/>
    <w:rsid w:val="003C375F"/>
    <w:rsid w:val="003C3AAF"/>
    <w:rsid w:val="003C3C53"/>
    <w:rsid w:val="003C3C5F"/>
    <w:rsid w:val="003C3CAC"/>
    <w:rsid w:val="003C3E84"/>
    <w:rsid w:val="003C43B4"/>
    <w:rsid w:val="003C4499"/>
    <w:rsid w:val="003C4D22"/>
    <w:rsid w:val="003C52FE"/>
    <w:rsid w:val="003C55D5"/>
    <w:rsid w:val="003C57E1"/>
    <w:rsid w:val="003C5B20"/>
    <w:rsid w:val="003C5D07"/>
    <w:rsid w:val="003C5DE1"/>
    <w:rsid w:val="003C5DEC"/>
    <w:rsid w:val="003C615C"/>
    <w:rsid w:val="003C6839"/>
    <w:rsid w:val="003C6965"/>
    <w:rsid w:val="003C6B38"/>
    <w:rsid w:val="003C6DFC"/>
    <w:rsid w:val="003C6E17"/>
    <w:rsid w:val="003C71E2"/>
    <w:rsid w:val="003C7208"/>
    <w:rsid w:val="003C77E8"/>
    <w:rsid w:val="003C7CA0"/>
    <w:rsid w:val="003C7FF6"/>
    <w:rsid w:val="003D01E7"/>
    <w:rsid w:val="003D02D9"/>
    <w:rsid w:val="003D045D"/>
    <w:rsid w:val="003D0512"/>
    <w:rsid w:val="003D0CF0"/>
    <w:rsid w:val="003D0EE1"/>
    <w:rsid w:val="003D1299"/>
    <w:rsid w:val="003D1482"/>
    <w:rsid w:val="003D19E1"/>
    <w:rsid w:val="003D1AF1"/>
    <w:rsid w:val="003D1D15"/>
    <w:rsid w:val="003D1DF4"/>
    <w:rsid w:val="003D234B"/>
    <w:rsid w:val="003D23FB"/>
    <w:rsid w:val="003D252C"/>
    <w:rsid w:val="003D27BB"/>
    <w:rsid w:val="003D2BB6"/>
    <w:rsid w:val="003D2D4B"/>
    <w:rsid w:val="003D324B"/>
    <w:rsid w:val="003D3AA6"/>
    <w:rsid w:val="003D3C73"/>
    <w:rsid w:val="003D4AD4"/>
    <w:rsid w:val="003D4B28"/>
    <w:rsid w:val="003D54DD"/>
    <w:rsid w:val="003D59FB"/>
    <w:rsid w:val="003D5A1F"/>
    <w:rsid w:val="003D5F3F"/>
    <w:rsid w:val="003D5F50"/>
    <w:rsid w:val="003D6018"/>
    <w:rsid w:val="003D6608"/>
    <w:rsid w:val="003D66BF"/>
    <w:rsid w:val="003D6CF1"/>
    <w:rsid w:val="003D6DB0"/>
    <w:rsid w:val="003D6F1B"/>
    <w:rsid w:val="003D70E1"/>
    <w:rsid w:val="003D7A69"/>
    <w:rsid w:val="003E0192"/>
    <w:rsid w:val="003E0887"/>
    <w:rsid w:val="003E0D3B"/>
    <w:rsid w:val="003E1213"/>
    <w:rsid w:val="003E134F"/>
    <w:rsid w:val="003E168A"/>
    <w:rsid w:val="003E183A"/>
    <w:rsid w:val="003E1DB6"/>
    <w:rsid w:val="003E2088"/>
    <w:rsid w:val="003E221F"/>
    <w:rsid w:val="003E2CC6"/>
    <w:rsid w:val="003E2EBD"/>
    <w:rsid w:val="003E33C0"/>
    <w:rsid w:val="003E36F0"/>
    <w:rsid w:val="003E383E"/>
    <w:rsid w:val="003E3C22"/>
    <w:rsid w:val="003E3D95"/>
    <w:rsid w:val="003E47EA"/>
    <w:rsid w:val="003E55CB"/>
    <w:rsid w:val="003E5A16"/>
    <w:rsid w:val="003E60FE"/>
    <w:rsid w:val="003E6261"/>
    <w:rsid w:val="003E67BA"/>
    <w:rsid w:val="003E68DA"/>
    <w:rsid w:val="003E6A60"/>
    <w:rsid w:val="003E6BF8"/>
    <w:rsid w:val="003E6FD8"/>
    <w:rsid w:val="003E7220"/>
    <w:rsid w:val="003F00F7"/>
    <w:rsid w:val="003F0306"/>
    <w:rsid w:val="003F0734"/>
    <w:rsid w:val="003F0ABE"/>
    <w:rsid w:val="003F0C6B"/>
    <w:rsid w:val="003F0D40"/>
    <w:rsid w:val="003F0EA4"/>
    <w:rsid w:val="003F0F38"/>
    <w:rsid w:val="003F1682"/>
    <w:rsid w:val="003F27D4"/>
    <w:rsid w:val="003F2901"/>
    <w:rsid w:val="003F2AD9"/>
    <w:rsid w:val="003F2E52"/>
    <w:rsid w:val="003F3448"/>
    <w:rsid w:val="003F38D5"/>
    <w:rsid w:val="003F3AE1"/>
    <w:rsid w:val="003F3F1F"/>
    <w:rsid w:val="003F477A"/>
    <w:rsid w:val="003F4849"/>
    <w:rsid w:val="003F4BBF"/>
    <w:rsid w:val="003F4CE9"/>
    <w:rsid w:val="003F4E62"/>
    <w:rsid w:val="003F5405"/>
    <w:rsid w:val="003F56CF"/>
    <w:rsid w:val="003F5D8F"/>
    <w:rsid w:val="003F658F"/>
    <w:rsid w:val="003F6A08"/>
    <w:rsid w:val="003F6F5E"/>
    <w:rsid w:val="003F758E"/>
    <w:rsid w:val="003F7851"/>
    <w:rsid w:val="003F7AB9"/>
    <w:rsid w:val="003F7ABD"/>
    <w:rsid w:val="003F7DB5"/>
    <w:rsid w:val="003F7E49"/>
    <w:rsid w:val="003F7E54"/>
    <w:rsid w:val="003F7E61"/>
    <w:rsid w:val="00400047"/>
    <w:rsid w:val="00400101"/>
    <w:rsid w:val="00400DF7"/>
    <w:rsid w:val="004017CD"/>
    <w:rsid w:val="00401822"/>
    <w:rsid w:val="004018CE"/>
    <w:rsid w:val="00401BFA"/>
    <w:rsid w:val="00402E66"/>
    <w:rsid w:val="004032B7"/>
    <w:rsid w:val="004036A1"/>
    <w:rsid w:val="00403777"/>
    <w:rsid w:val="00403A24"/>
    <w:rsid w:val="00403C53"/>
    <w:rsid w:val="00403DCB"/>
    <w:rsid w:val="00403F12"/>
    <w:rsid w:val="00404940"/>
    <w:rsid w:val="0040496E"/>
    <w:rsid w:val="00404B20"/>
    <w:rsid w:val="00404F50"/>
    <w:rsid w:val="00405044"/>
    <w:rsid w:val="00405135"/>
    <w:rsid w:val="00405270"/>
    <w:rsid w:val="00405439"/>
    <w:rsid w:val="00405E6F"/>
    <w:rsid w:val="00405E70"/>
    <w:rsid w:val="00405F76"/>
    <w:rsid w:val="00406561"/>
    <w:rsid w:val="0040685D"/>
    <w:rsid w:val="00406E6F"/>
    <w:rsid w:val="00407193"/>
    <w:rsid w:val="00407508"/>
    <w:rsid w:val="00407B9E"/>
    <w:rsid w:val="00407CE0"/>
    <w:rsid w:val="004101D6"/>
    <w:rsid w:val="00410558"/>
    <w:rsid w:val="00410B9A"/>
    <w:rsid w:val="00410C0F"/>
    <w:rsid w:val="00410EC4"/>
    <w:rsid w:val="0041175C"/>
    <w:rsid w:val="00411DE4"/>
    <w:rsid w:val="004124AE"/>
    <w:rsid w:val="00412A72"/>
    <w:rsid w:val="00412BE3"/>
    <w:rsid w:val="00413239"/>
    <w:rsid w:val="004138CB"/>
    <w:rsid w:val="00413E58"/>
    <w:rsid w:val="004141CB"/>
    <w:rsid w:val="0041435E"/>
    <w:rsid w:val="00414452"/>
    <w:rsid w:val="0041464E"/>
    <w:rsid w:val="00414CE0"/>
    <w:rsid w:val="00414EDC"/>
    <w:rsid w:val="004150BA"/>
    <w:rsid w:val="00415EAE"/>
    <w:rsid w:val="004160DC"/>
    <w:rsid w:val="004163D5"/>
    <w:rsid w:val="00416682"/>
    <w:rsid w:val="004167DC"/>
    <w:rsid w:val="004172A5"/>
    <w:rsid w:val="00417638"/>
    <w:rsid w:val="00417644"/>
    <w:rsid w:val="00417EE5"/>
    <w:rsid w:val="004200B6"/>
    <w:rsid w:val="0042020E"/>
    <w:rsid w:val="00420221"/>
    <w:rsid w:val="004203C9"/>
    <w:rsid w:val="0042062E"/>
    <w:rsid w:val="004207B4"/>
    <w:rsid w:val="00420B24"/>
    <w:rsid w:val="00420CEE"/>
    <w:rsid w:val="00421581"/>
    <w:rsid w:val="00421591"/>
    <w:rsid w:val="00421C0E"/>
    <w:rsid w:val="00421C38"/>
    <w:rsid w:val="00421FAB"/>
    <w:rsid w:val="00421FDD"/>
    <w:rsid w:val="0042204D"/>
    <w:rsid w:val="00422259"/>
    <w:rsid w:val="00422654"/>
    <w:rsid w:val="004226EA"/>
    <w:rsid w:val="0042276E"/>
    <w:rsid w:val="00422ABD"/>
    <w:rsid w:val="00422B93"/>
    <w:rsid w:val="00422ECF"/>
    <w:rsid w:val="00422FE5"/>
    <w:rsid w:val="00423086"/>
    <w:rsid w:val="00423B04"/>
    <w:rsid w:val="00423DB9"/>
    <w:rsid w:val="004245A8"/>
    <w:rsid w:val="00424E0D"/>
    <w:rsid w:val="0042520A"/>
    <w:rsid w:val="004254A6"/>
    <w:rsid w:val="00426259"/>
    <w:rsid w:val="00426760"/>
    <w:rsid w:val="0042683D"/>
    <w:rsid w:val="00426924"/>
    <w:rsid w:val="00426AE6"/>
    <w:rsid w:val="00426DCD"/>
    <w:rsid w:val="00426EE0"/>
    <w:rsid w:val="00427128"/>
    <w:rsid w:val="0042746F"/>
    <w:rsid w:val="0042759F"/>
    <w:rsid w:val="00427A76"/>
    <w:rsid w:val="00427E0A"/>
    <w:rsid w:val="00427F67"/>
    <w:rsid w:val="00427FB4"/>
    <w:rsid w:val="0043002D"/>
    <w:rsid w:val="0043024C"/>
    <w:rsid w:val="0043059B"/>
    <w:rsid w:val="00430964"/>
    <w:rsid w:val="00430AE8"/>
    <w:rsid w:val="00430EF2"/>
    <w:rsid w:val="00431638"/>
    <w:rsid w:val="00431ED9"/>
    <w:rsid w:val="0043228C"/>
    <w:rsid w:val="0043256E"/>
    <w:rsid w:val="00432DA9"/>
    <w:rsid w:val="0043335D"/>
    <w:rsid w:val="00434192"/>
    <w:rsid w:val="004344EC"/>
    <w:rsid w:val="00434632"/>
    <w:rsid w:val="004349BF"/>
    <w:rsid w:val="00434A2B"/>
    <w:rsid w:val="00434B67"/>
    <w:rsid w:val="00434C94"/>
    <w:rsid w:val="00434DC7"/>
    <w:rsid w:val="00434E48"/>
    <w:rsid w:val="00435016"/>
    <w:rsid w:val="004352B6"/>
    <w:rsid w:val="004354BE"/>
    <w:rsid w:val="00435636"/>
    <w:rsid w:val="00435658"/>
    <w:rsid w:val="00435661"/>
    <w:rsid w:val="00435CBD"/>
    <w:rsid w:val="00435E72"/>
    <w:rsid w:val="00436298"/>
    <w:rsid w:val="004367E7"/>
    <w:rsid w:val="00436E75"/>
    <w:rsid w:val="004371B7"/>
    <w:rsid w:val="00437224"/>
    <w:rsid w:val="0043728E"/>
    <w:rsid w:val="004379DA"/>
    <w:rsid w:val="00437A8B"/>
    <w:rsid w:val="00440048"/>
    <w:rsid w:val="0044019C"/>
    <w:rsid w:val="004402E6"/>
    <w:rsid w:val="004406BB"/>
    <w:rsid w:val="00440A08"/>
    <w:rsid w:val="00440DCF"/>
    <w:rsid w:val="00441133"/>
    <w:rsid w:val="004411BC"/>
    <w:rsid w:val="004413D2"/>
    <w:rsid w:val="0044171C"/>
    <w:rsid w:val="00441A9B"/>
    <w:rsid w:val="00442129"/>
    <w:rsid w:val="00442435"/>
    <w:rsid w:val="00442483"/>
    <w:rsid w:val="004424DE"/>
    <w:rsid w:val="00442EF0"/>
    <w:rsid w:val="00442FE9"/>
    <w:rsid w:val="004430B0"/>
    <w:rsid w:val="00443C01"/>
    <w:rsid w:val="004441B2"/>
    <w:rsid w:val="0044482F"/>
    <w:rsid w:val="004449B2"/>
    <w:rsid w:val="00444B03"/>
    <w:rsid w:val="00444BCD"/>
    <w:rsid w:val="00444EA9"/>
    <w:rsid w:val="00444FC5"/>
    <w:rsid w:val="004450F3"/>
    <w:rsid w:val="004452A9"/>
    <w:rsid w:val="004452B3"/>
    <w:rsid w:val="004452DD"/>
    <w:rsid w:val="00445316"/>
    <w:rsid w:val="00445746"/>
    <w:rsid w:val="00445CDA"/>
    <w:rsid w:val="00445D9B"/>
    <w:rsid w:val="004464BD"/>
    <w:rsid w:val="00446A3C"/>
    <w:rsid w:val="0044700A"/>
    <w:rsid w:val="00447026"/>
    <w:rsid w:val="00447660"/>
    <w:rsid w:val="00447BDB"/>
    <w:rsid w:val="00447BFE"/>
    <w:rsid w:val="00447CDB"/>
    <w:rsid w:val="004502C9"/>
    <w:rsid w:val="0045035D"/>
    <w:rsid w:val="004503D3"/>
    <w:rsid w:val="00450594"/>
    <w:rsid w:val="00450C7F"/>
    <w:rsid w:val="00450CAE"/>
    <w:rsid w:val="00450F9B"/>
    <w:rsid w:val="00451199"/>
    <w:rsid w:val="00451537"/>
    <w:rsid w:val="00451568"/>
    <w:rsid w:val="004515D6"/>
    <w:rsid w:val="00451929"/>
    <w:rsid w:val="00451B15"/>
    <w:rsid w:val="00451E1B"/>
    <w:rsid w:val="004522C6"/>
    <w:rsid w:val="00452580"/>
    <w:rsid w:val="00452D11"/>
    <w:rsid w:val="00452F35"/>
    <w:rsid w:val="00452FED"/>
    <w:rsid w:val="00453218"/>
    <w:rsid w:val="004541BB"/>
    <w:rsid w:val="00454623"/>
    <w:rsid w:val="00454AA4"/>
    <w:rsid w:val="00455002"/>
    <w:rsid w:val="00455215"/>
    <w:rsid w:val="00455753"/>
    <w:rsid w:val="0045577F"/>
    <w:rsid w:val="004557AB"/>
    <w:rsid w:val="00455F0D"/>
    <w:rsid w:val="00456573"/>
    <w:rsid w:val="0045688B"/>
    <w:rsid w:val="00457176"/>
    <w:rsid w:val="00457862"/>
    <w:rsid w:val="00457BCB"/>
    <w:rsid w:val="00457F82"/>
    <w:rsid w:val="00457FE7"/>
    <w:rsid w:val="004601D3"/>
    <w:rsid w:val="004602D2"/>
    <w:rsid w:val="004609C1"/>
    <w:rsid w:val="00460C7D"/>
    <w:rsid w:val="00460FDB"/>
    <w:rsid w:val="00461087"/>
    <w:rsid w:val="00461469"/>
    <w:rsid w:val="004614C4"/>
    <w:rsid w:val="00462213"/>
    <w:rsid w:val="004626E1"/>
    <w:rsid w:val="0046290C"/>
    <w:rsid w:val="00462D78"/>
    <w:rsid w:val="004630AE"/>
    <w:rsid w:val="004632F7"/>
    <w:rsid w:val="00463824"/>
    <w:rsid w:val="00463853"/>
    <w:rsid w:val="00463C3A"/>
    <w:rsid w:val="00463D31"/>
    <w:rsid w:val="00463F08"/>
    <w:rsid w:val="0046418B"/>
    <w:rsid w:val="004647DA"/>
    <w:rsid w:val="004649D0"/>
    <w:rsid w:val="00464F69"/>
    <w:rsid w:val="00464FFF"/>
    <w:rsid w:val="004652DF"/>
    <w:rsid w:val="00465A35"/>
    <w:rsid w:val="00465F31"/>
    <w:rsid w:val="00466996"/>
    <w:rsid w:val="00466BE5"/>
    <w:rsid w:val="00466E48"/>
    <w:rsid w:val="00467D20"/>
    <w:rsid w:val="00470539"/>
    <w:rsid w:val="00470A49"/>
    <w:rsid w:val="00470C61"/>
    <w:rsid w:val="00470EB4"/>
    <w:rsid w:val="00470EFA"/>
    <w:rsid w:val="004713AC"/>
    <w:rsid w:val="004717F9"/>
    <w:rsid w:val="00471982"/>
    <w:rsid w:val="00471BA0"/>
    <w:rsid w:val="00471E33"/>
    <w:rsid w:val="00471F43"/>
    <w:rsid w:val="004720A1"/>
    <w:rsid w:val="004720BD"/>
    <w:rsid w:val="00472175"/>
    <w:rsid w:val="00472314"/>
    <w:rsid w:val="00472474"/>
    <w:rsid w:val="00472894"/>
    <w:rsid w:val="0047297A"/>
    <w:rsid w:val="00472E38"/>
    <w:rsid w:val="004741E3"/>
    <w:rsid w:val="004746AC"/>
    <w:rsid w:val="00474BF1"/>
    <w:rsid w:val="00474F04"/>
    <w:rsid w:val="00475137"/>
    <w:rsid w:val="00475152"/>
    <w:rsid w:val="0047577A"/>
    <w:rsid w:val="00475EBF"/>
    <w:rsid w:val="00476B0C"/>
    <w:rsid w:val="00476E23"/>
    <w:rsid w:val="0047700F"/>
    <w:rsid w:val="0047786E"/>
    <w:rsid w:val="00480439"/>
    <w:rsid w:val="004804B3"/>
    <w:rsid w:val="004804F3"/>
    <w:rsid w:val="0048089C"/>
    <w:rsid w:val="00480BE4"/>
    <w:rsid w:val="00480E74"/>
    <w:rsid w:val="00481692"/>
    <w:rsid w:val="004818C9"/>
    <w:rsid w:val="00481C47"/>
    <w:rsid w:val="004828E3"/>
    <w:rsid w:val="00482988"/>
    <w:rsid w:val="00482C15"/>
    <w:rsid w:val="00482CBA"/>
    <w:rsid w:val="00482CD6"/>
    <w:rsid w:val="00482F81"/>
    <w:rsid w:val="00483261"/>
    <w:rsid w:val="0048331F"/>
    <w:rsid w:val="004835B7"/>
    <w:rsid w:val="00483808"/>
    <w:rsid w:val="00484076"/>
    <w:rsid w:val="004842E0"/>
    <w:rsid w:val="00484868"/>
    <w:rsid w:val="00484893"/>
    <w:rsid w:val="0048502E"/>
    <w:rsid w:val="00485389"/>
    <w:rsid w:val="0048554E"/>
    <w:rsid w:val="00485575"/>
    <w:rsid w:val="0048561C"/>
    <w:rsid w:val="00485D3F"/>
    <w:rsid w:val="004860FE"/>
    <w:rsid w:val="004868D8"/>
    <w:rsid w:val="00486E69"/>
    <w:rsid w:val="004871C3"/>
    <w:rsid w:val="004872F9"/>
    <w:rsid w:val="0048736D"/>
    <w:rsid w:val="0048775C"/>
    <w:rsid w:val="004877DA"/>
    <w:rsid w:val="00487E58"/>
    <w:rsid w:val="004901BF"/>
    <w:rsid w:val="00490407"/>
    <w:rsid w:val="0049062F"/>
    <w:rsid w:val="00490642"/>
    <w:rsid w:val="00490959"/>
    <w:rsid w:val="00490AC8"/>
    <w:rsid w:val="0049150A"/>
    <w:rsid w:val="0049157F"/>
    <w:rsid w:val="00491C13"/>
    <w:rsid w:val="00491D5A"/>
    <w:rsid w:val="00491FC9"/>
    <w:rsid w:val="00492105"/>
    <w:rsid w:val="004923A0"/>
    <w:rsid w:val="004928C3"/>
    <w:rsid w:val="004928E1"/>
    <w:rsid w:val="00492B0F"/>
    <w:rsid w:val="00492BDD"/>
    <w:rsid w:val="00493257"/>
    <w:rsid w:val="00493444"/>
    <w:rsid w:val="00493608"/>
    <w:rsid w:val="00493C5B"/>
    <w:rsid w:val="00494185"/>
    <w:rsid w:val="0049474F"/>
    <w:rsid w:val="00494AC1"/>
    <w:rsid w:val="0049517B"/>
    <w:rsid w:val="0049555E"/>
    <w:rsid w:val="00495A12"/>
    <w:rsid w:val="00495B2B"/>
    <w:rsid w:val="00495D6D"/>
    <w:rsid w:val="00496349"/>
    <w:rsid w:val="004964F0"/>
    <w:rsid w:val="00496902"/>
    <w:rsid w:val="004969A9"/>
    <w:rsid w:val="00496BFF"/>
    <w:rsid w:val="0049703F"/>
    <w:rsid w:val="00497244"/>
    <w:rsid w:val="00497307"/>
    <w:rsid w:val="0049750C"/>
    <w:rsid w:val="00497651"/>
    <w:rsid w:val="00497666"/>
    <w:rsid w:val="004A06A6"/>
    <w:rsid w:val="004A07C3"/>
    <w:rsid w:val="004A0BFB"/>
    <w:rsid w:val="004A11C5"/>
    <w:rsid w:val="004A1365"/>
    <w:rsid w:val="004A13C2"/>
    <w:rsid w:val="004A1662"/>
    <w:rsid w:val="004A1858"/>
    <w:rsid w:val="004A1E3E"/>
    <w:rsid w:val="004A1E52"/>
    <w:rsid w:val="004A1FC1"/>
    <w:rsid w:val="004A2884"/>
    <w:rsid w:val="004A289F"/>
    <w:rsid w:val="004A2986"/>
    <w:rsid w:val="004A315A"/>
    <w:rsid w:val="004A373E"/>
    <w:rsid w:val="004A39AB"/>
    <w:rsid w:val="004A39D0"/>
    <w:rsid w:val="004A4154"/>
    <w:rsid w:val="004A44D5"/>
    <w:rsid w:val="004A4573"/>
    <w:rsid w:val="004A47D9"/>
    <w:rsid w:val="004A496C"/>
    <w:rsid w:val="004A4A82"/>
    <w:rsid w:val="004A4B74"/>
    <w:rsid w:val="004A4BAA"/>
    <w:rsid w:val="004A50E9"/>
    <w:rsid w:val="004A53E8"/>
    <w:rsid w:val="004A56F9"/>
    <w:rsid w:val="004A5AD0"/>
    <w:rsid w:val="004A5D09"/>
    <w:rsid w:val="004A6000"/>
    <w:rsid w:val="004A6BC5"/>
    <w:rsid w:val="004A70D6"/>
    <w:rsid w:val="004A73FD"/>
    <w:rsid w:val="004A7757"/>
    <w:rsid w:val="004A7EA8"/>
    <w:rsid w:val="004B044E"/>
    <w:rsid w:val="004B0C43"/>
    <w:rsid w:val="004B11B7"/>
    <w:rsid w:val="004B1860"/>
    <w:rsid w:val="004B1951"/>
    <w:rsid w:val="004B1984"/>
    <w:rsid w:val="004B1BC7"/>
    <w:rsid w:val="004B1CD4"/>
    <w:rsid w:val="004B1D17"/>
    <w:rsid w:val="004B1DA7"/>
    <w:rsid w:val="004B201F"/>
    <w:rsid w:val="004B27ED"/>
    <w:rsid w:val="004B290A"/>
    <w:rsid w:val="004B2947"/>
    <w:rsid w:val="004B29A3"/>
    <w:rsid w:val="004B2BE5"/>
    <w:rsid w:val="004B2E2D"/>
    <w:rsid w:val="004B3A78"/>
    <w:rsid w:val="004B3AC3"/>
    <w:rsid w:val="004B3E7F"/>
    <w:rsid w:val="004B3F21"/>
    <w:rsid w:val="004B3F77"/>
    <w:rsid w:val="004B417C"/>
    <w:rsid w:val="004B4531"/>
    <w:rsid w:val="004B4DC1"/>
    <w:rsid w:val="004B5100"/>
    <w:rsid w:val="004B5139"/>
    <w:rsid w:val="004B5184"/>
    <w:rsid w:val="004B56F9"/>
    <w:rsid w:val="004B5B71"/>
    <w:rsid w:val="004B641F"/>
    <w:rsid w:val="004B7113"/>
    <w:rsid w:val="004B7AF1"/>
    <w:rsid w:val="004C0204"/>
    <w:rsid w:val="004C02F7"/>
    <w:rsid w:val="004C05AD"/>
    <w:rsid w:val="004C0685"/>
    <w:rsid w:val="004C0CB9"/>
    <w:rsid w:val="004C0ED7"/>
    <w:rsid w:val="004C0FF2"/>
    <w:rsid w:val="004C1286"/>
    <w:rsid w:val="004C131C"/>
    <w:rsid w:val="004C17D6"/>
    <w:rsid w:val="004C18AE"/>
    <w:rsid w:val="004C1934"/>
    <w:rsid w:val="004C19BD"/>
    <w:rsid w:val="004C2825"/>
    <w:rsid w:val="004C2D79"/>
    <w:rsid w:val="004C3AB2"/>
    <w:rsid w:val="004C3F35"/>
    <w:rsid w:val="004C465D"/>
    <w:rsid w:val="004C478C"/>
    <w:rsid w:val="004C4D78"/>
    <w:rsid w:val="004C4D8C"/>
    <w:rsid w:val="004C5305"/>
    <w:rsid w:val="004C5347"/>
    <w:rsid w:val="004C534E"/>
    <w:rsid w:val="004C5A38"/>
    <w:rsid w:val="004C5B44"/>
    <w:rsid w:val="004C5C31"/>
    <w:rsid w:val="004C60E2"/>
    <w:rsid w:val="004C6129"/>
    <w:rsid w:val="004C65A4"/>
    <w:rsid w:val="004C70B2"/>
    <w:rsid w:val="004C711B"/>
    <w:rsid w:val="004C71B9"/>
    <w:rsid w:val="004C7848"/>
    <w:rsid w:val="004D013D"/>
    <w:rsid w:val="004D0157"/>
    <w:rsid w:val="004D038C"/>
    <w:rsid w:val="004D0487"/>
    <w:rsid w:val="004D0DF3"/>
    <w:rsid w:val="004D10CA"/>
    <w:rsid w:val="004D1588"/>
    <w:rsid w:val="004D197B"/>
    <w:rsid w:val="004D21B9"/>
    <w:rsid w:val="004D232B"/>
    <w:rsid w:val="004D23BE"/>
    <w:rsid w:val="004D2767"/>
    <w:rsid w:val="004D2857"/>
    <w:rsid w:val="004D2C17"/>
    <w:rsid w:val="004D2CC8"/>
    <w:rsid w:val="004D37CC"/>
    <w:rsid w:val="004D3966"/>
    <w:rsid w:val="004D3B75"/>
    <w:rsid w:val="004D3CB0"/>
    <w:rsid w:val="004D3DFA"/>
    <w:rsid w:val="004D3EB9"/>
    <w:rsid w:val="004D3F22"/>
    <w:rsid w:val="004D42BF"/>
    <w:rsid w:val="004D42DB"/>
    <w:rsid w:val="004D44C5"/>
    <w:rsid w:val="004D46DF"/>
    <w:rsid w:val="004D533A"/>
    <w:rsid w:val="004D5570"/>
    <w:rsid w:val="004D587C"/>
    <w:rsid w:val="004D590A"/>
    <w:rsid w:val="004D5D25"/>
    <w:rsid w:val="004D5FE9"/>
    <w:rsid w:val="004D62AB"/>
    <w:rsid w:val="004D641C"/>
    <w:rsid w:val="004D668B"/>
    <w:rsid w:val="004D6770"/>
    <w:rsid w:val="004D68D6"/>
    <w:rsid w:val="004D6F36"/>
    <w:rsid w:val="004D70E6"/>
    <w:rsid w:val="004D721F"/>
    <w:rsid w:val="004D7351"/>
    <w:rsid w:val="004D7B47"/>
    <w:rsid w:val="004E07DC"/>
    <w:rsid w:val="004E07FC"/>
    <w:rsid w:val="004E0ADE"/>
    <w:rsid w:val="004E0B7B"/>
    <w:rsid w:val="004E0C16"/>
    <w:rsid w:val="004E0E74"/>
    <w:rsid w:val="004E0F7C"/>
    <w:rsid w:val="004E0F9D"/>
    <w:rsid w:val="004E1550"/>
    <w:rsid w:val="004E1B24"/>
    <w:rsid w:val="004E1D71"/>
    <w:rsid w:val="004E22F6"/>
    <w:rsid w:val="004E2A82"/>
    <w:rsid w:val="004E2B1B"/>
    <w:rsid w:val="004E2C44"/>
    <w:rsid w:val="004E2C7D"/>
    <w:rsid w:val="004E2DCF"/>
    <w:rsid w:val="004E3004"/>
    <w:rsid w:val="004E32CE"/>
    <w:rsid w:val="004E3401"/>
    <w:rsid w:val="004E352C"/>
    <w:rsid w:val="004E37EA"/>
    <w:rsid w:val="004E390C"/>
    <w:rsid w:val="004E3AEE"/>
    <w:rsid w:val="004E3AFE"/>
    <w:rsid w:val="004E3E77"/>
    <w:rsid w:val="004E42EE"/>
    <w:rsid w:val="004E443C"/>
    <w:rsid w:val="004E4B55"/>
    <w:rsid w:val="004E4BC7"/>
    <w:rsid w:val="004E4BDA"/>
    <w:rsid w:val="004E4C4B"/>
    <w:rsid w:val="004E51C0"/>
    <w:rsid w:val="004E57E1"/>
    <w:rsid w:val="004E58FA"/>
    <w:rsid w:val="004E604D"/>
    <w:rsid w:val="004E64D9"/>
    <w:rsid w:val="004E6A67"/>
    <w:rsid w:val="004E74D7"/>
    <w:rsid w:val="004E7512"/>
    <w:rsid w:val="004E7513"/>
    <w:rsid w:val="004E75EF"/>
    <w:rsid w:val="004E76A0"/>
    <w:rsid w:val="004E7924"/>
    <w:rsid w:val="004E7BD9"/>
    <w:rsid w:val="004E7BF9"/>
    <w:rsid w:val="004F03B0"/>
    <w:rsid w:val="004F0582"/>
    <w:rsid w:val="004F0B71"/>
    <w:rsid w:val="004F0D2D"/>
    <w:rsid w:val="004F1249"/>
    <w:rsid w:val="004F1431"/>
    <w:rsid w:val="004F19FF"/>
    <w:rsid w:val="004F1A31"/>
    <w:rsid w:val="004F1C96"/>
    <w:rsid w:val="004F2417"/>
    <w:rsid w:val="004F25FB"/>
    <w:rsid w:val="004F2F50"/>
    <w:rsid w:val="004F3900"/>
    <w:rsid w:val="004F3A57"/>
    <w:rsid w:val="004F4BA4"/>
    <w:rsid w:val="004F4C06"/>
    <w:rsid w:val="004F5286"/>
    <w:rsid w:val="004F52C1"/>
    <w:rsid w:val="004F5F82"/>
    <w:rsid w:val="004F60FD"/>
    <w:rsid w:val="004F6B54"/>
    <w:rsid w:val="004F6B78"/>
    <w:rsid w:val="004F6C97"/>
    <w:rsid w:val="004F6F93"/>
    <w:rsid w:val="004F7057"/>
    <w:rsid w:val="004F7059"/>
    <w:rsid w:val="004F7564"/>
    <w:rsid w:val="004F7CA1"/>
    <w:rsid w:val="004F7CE3"/>
    <w:rsid w:val="00500599"/>
    <w:rsid w:val="00500826"/>
    <w:rsid w:val="00500E40"/>
    <w:rsid w:val="00500E6E"/>
    <w:rsid w:val="0050139B"/>
    <w:rsid w:val="00501785"/>
    <w:rsid w:val="00501821"/>
    <w:rsid w:val="005018AB"/>
    <w:rsid w:val="00501C0E"/>
    <w:rsid w:val="00501DB8"/>
    <w:rsid w:val="005020FA"/>
    <w:rsid w:val="00502211"/>
    <w:rsid w:val="005029BD"/>
    <w:rsid w:val="005031D4"/>
    <w:rsid w:val="0050327F"/>
    <w:rsid w:val="005033B5"/>
    <w:rsid w:val="00503B66"/>
    <w:rsid w:val="00503B87"/>
    <w:rsid w:val="00504418"/>
    <w:rsid w:val="005046D8"/>
    <w:rsid w:val="00504A31"/>
    <w:rsid w:val="0050513D"/>
    <w:rsid w:val="00505179"/>
    <w:rsid w:val="005052E6"/>
    <w:rsid w:val="0050538E"/>
    <w:rsid w:val="00505491"/>
    <w:rsid w:val="0050568A"/>
    <w:rsid w:val="005059CB"/>
    <w:rsid w:val="0050699E"/>
    <w:rsid w:val="00506B1C"/>
    <w:rsid w:val="00506E75"/>
    <w:rsid w:val="0050710C"/>
    <w:rsid w:val="0050730D"/>
    <w:rsid w:val="00507311"/>
    <w:rsid w:val="005073D4"/>
    <w:rsid w:val="005075B9"/>
    <w:rsid w:val="00507C6F"/>
    <w:rsid w:val="00507DE8"/>
    <w:rsid w:val="00507F3C"/>
    <w:rsid w:val="00510175"/>
    <w:rsid w:val="00510528"/>
    <w:rsid w:val="00510994"/>
    <w:rsid w:val="00510A5E"/>
    <w:rsid w:val="00510A7D"/>
    <w:rsid w:val="00510C29"/>
    <w:rsid w:val="00511061"/>
    <w:rsid w:val="005118CD"/>
    <w:rsid w:val="00511A53"/>
    <w:rsid w:val="00511AEA"/>
    <w:rsid w:val="00511B05"/>
    <w:rsid w:val="00511CC8"/>
    <w:rsid w:val="005120E8"/>
    <w:rsid w:val="00512249"/>
    <w:rsid w:val="00512452"/>
    <w:rsid w:val="0051294E"/>
    <w:rsid w:val="0051310D"/>
    <w:rsid w:val="005135E8"/>
    <w:rsid w:val="00513756"/>
    <w:rsid w:val="00513F58"/>
    <w:rsid w:val="00514120"/>
    <w:rsid w:val="00514478"/>
    <w:rsid w:val="00514531"/>
    <w:rsid w:val="00514C4D"/>
    <w:rsid w:val="00514D18"/>
    <w:rsid w:val="00515161"/>
    <w:rsid w:val="00515465"/>
    <w:rsid w:val="0051557E"/>
    <w:rsid w:val="00515E51"/>
    <w:rsid w:val="00515F52"/>
    <w:rsid w:val="0051608A"/>
    <w:rsid w:val="0051635C"/>
    <w:rsid w:val="00516467"/>
    <w:rsid w:val="0051652B"/>
    <w:rsid w:val="0051664D"/>
    <w:rsid w:val="005166E4"/>
    <w:rsid w:val="005167DF"/>
    <w:rsid w:val="00516AC6"/>
    <w:rsid w:val="005176B6"/>
    <w:rsid w:val="00517928"/>
    <w:rsid w:val="00520557"/>
    <w:rsid w:val="00520772"/>
    <w:rsid w:val="005207C3"/>
    <w:rsid w:val="00520DCD"/>
    <w:rsid w:val="005210DA"/>
    <w:rsid w:val="00521306"/>
    <w:rsid w:val="0052179A"/>
    <w:rsid w:val="0052190C"/>
    <w:rsid w:val="00521A72"/>
    <w:rsid w:val="00521C3F"/>
    <w:rsid w:val="00521F69"/>
    <w:rsid w:val="00522409"/>
    <w:rsid w:val="0052268B"/>
    <w:rsid w:val="0052279B"/>
    <w:rsid w:val="00522932"/>
    <w:rsid w:val="00522B11"/>
    <w:rsid w:val="00522BDA"/>
    <w:rsid w:val="005231D8"/>
    <w:rsid w:val="00523A15"/>
    <w:rsid w:val="00523CCF"/>
    <w:rsid w:val="00524060"/>
    <w:rsid w:val="00524C03"/>
    <w:rsid w:val="00525125"/>
    <w:rsid w:val="0052538C"/>
    <w:rsid w:val="00525CD9"/>
    <w:rsid w:val="00525FAD"/>
    <w:rsid w:val="005265FF"/>
    <w:rsid w:val="005269EB"/>
    <w:rsid w:val="00526B9D"/>
    <w:rsid w:val="00526CEF"/>
    <w:rsid w:val="00526D93"/>
    <w:rsid w:val="00526E0B"/>
    <w:rsid w:val="00526F85"/>
    <w:rsid w:val="005271BA"/>
    <w:rsid w:val="0052738A"/>
    <w:rsid w:val="00527D08"/>
    <w:rsid w:val="00527EF0"/>
    <w:rsid w:val="005302E8"/>
    <w:rsid w:val="00530BB5"/>
    <w:rsid w:val="00530CB3"/>
    <w:rsid w:val="00530CE0"/>
    <w:rsid w:val="00530FDB"/>
    <w:rsid w:val="00531DD7"/>
    <w:rsid w:val="0053211A"/>
    <w:rsid w:val="00532424"/>
    <w:rsid w:val="005329FA"/>
    <w:rsid w:val="00532A19"/>
    <w:rsid w:val="00532AB7"/>
    <w:rsid w:val="00532CBD"/>
    <w:rsid w:val="00532E58"/>
    <w:rsid w:val="0053347C"/>
    <w:rsid w:val="00533D37"/>
    <w:rsid w:val="00533D80"/>
    <w:rsid w:val="005341E4"/>
    <w:rsid w:val="0053435D"/>
    <w:rsid w:val="005343C7"/>
    <w:rsid w:val="0053442C"/>
    <w:rsid w:val="005344E2"/>
    <w:rsid w:val="00534FA8"/>
    <w:rsid w:val="00534FD4"/>
    <w:rsid w:val="0053588B"/>
    <w:rsid w:val="00535CED"/>
    <w:rsid w:val="0053648D"/>
    <w:rsid w:val="00536529"/>
    <w:rsid w:val="00536732"/>
    <w:rsid w:val="005368AC"/>
    <w:rsid w:val="00536A11"/>
    <w:rsid w:val="00536DC6"/>
    <w:rsid w:val="00537774"/>
    <w:rsid w:val="00540784"/>
    <w:rsid w:val="00540AB4"/>
    <w:rsid w:val="00540ABF"/>
    <w:rsid w:val="00540ACC"/>
    <w:rsid w:val="00540F97"/>
    <w:rsid w:val="00541558"/>
    <w:rsid w:val="0054162F"/>
    <w:rsid w:val="00541725"/>
    <w:rsid w:val="00541857"/>
    <w:rsid w:val="00541A97"/>
    <w:rsid w:val="00541FF7"/>
    <w:rsid w:val="0054203A"/>
    <w:rsid w:val="00542476"/>
    <w:rsid w:val="005424B8"/>
    <w:rsid w:val="00542B2E"/>
    <w:rsid w:val="0054359B"/>
    <w:rsid w:val="005436CB"/>
    <w:rsid w:val="00543AE1"/>
    <w:rsid w:val="00544099"/>
    <w:rsid w:val="00544150"/>
    <w:rsid w:val="0054499A"/>
    <w:rsid w:val="00544AA3"/>
    <w:rsid w:val="005451E2"/>
    <w:rsid w:val="00545360"/>
    <w:rsid w:val="0054569C"/>
    <w:rsid w:val="005458A5"/>
    <w:rsid w:val="00545F57"/>
    <w:rsid w:val="00545F76"/>
    <w:rsid w:val="00546779"/>
    <w:rsid w:val="0054697C"/>
    <w:rsid w:val="00546D4B"/>
    <w:rsid w:val="00546D6C"/>
    <w:rsid w:val="00547EF4"/>
    <w:rsid w:val="00547F9B"/>
    <w:rsid w:val="00550552"/>
    <w:rsid w:val="0055062D"/>
    <w:rsid w:val="0055074C"/>
    <w:rsid w:val="0055080A"/>
    <w:rsid w:val="0055083C"/>
    <w:rsid w:val="00550B68"/>
    <w:rsid w:val="00550BAD"/>
    <w:rsid w:val="00550BC1"/>
    <w:rsid w:val="0055193F"/>
    <w:rsid w:val="00551D20"/>
    <w:rsid w:val="00551E6D"/>
    <w:rsid w:val="00551E76"/>
    <w:rsid w:val="005527CF"/>
    <w:rsid w:val="00552C27"/>
    <w:rsid w:val="00552D6C"/>
    <w:rsid w:val="00552E5E"/>
    <w:rsid w:val="00552F19"/>
    <w:rsid w:val="005532E6"/>
    <w:rsid w:val="00553338"/>
    <w:rsid w:val="00553661"/>
    <w:rsid w:val="0055366C"/>
    <w:rsid w:val="005536DA"/>
    <w:rsid w:val="0055400C"/>
    <w:rsid w:val="0055403C"/>
    <w:rsid w:val="005547ED"/>
    <w:rsid w:val="00554985"/>
    <w:rsid w:val="00554A7F"/>
    <w:rsid w:val="00554CB7"/>
    <w:rsid w:val="00554E12"/>
    <w:rsid w:val="00555354"/>
    <w:rsid w:val="00555703"/>
    <w:rsid w:val="00555B1E"/>
    <w:rsid w:val="00555B8E"/>
    <w:rsid w:val="00555C3A"/>
    <w:rsid w:val="00555E41"/>
    <w:rsid w:val="00556096"/>
    <w:rsid w:val="00556A03"/>
    <w:rsid w:val="00556D36"/>
    <w:rsid w:val="00556EDA"/>
    <w:rsid w:val="00556F3E"/>
    <w:rsid w:val="00557004"/>
    <w:rsid w:val="005571F5"/>
    <w:rsid w:val="00557428"/>
    <w:rsid w:val="0055796A"/>
    <w:rsid w:val="00557DEA"/>
    <w:rsid w:val="00557E5A"/>
    <w:rsid w:val="00557FDF"/>
    <w:rsid w:val="00557FE4"/>
    <w:rsid w:val="0056029C"/>
    <w:rsid w:val="005609F4"/>
    <w:rsid w:val="0056137A"/>
    <w:rsid w:val="005616D7"/>
    <w:rsid w:val="0056184B"/>
    <w:rsid w:val="00561AD1"/>
    <w:rsid w:val="00561B51"/>
    <w:rsid w:val="00562695"/>
    <w:rsid w:val="00562975"/>
    <w:rsid w:val="00562AC4"/>
    <w:rsid w:val="00562CBE"/>
    <w:rsid w:val="00562FB3"/>
    <w:rsid w:val="005630D0"/>
    <w:rsid w:val="00563204"/>
    <w:rsid w:val="00563845"/>
    <w:rsid w:val="005638BC"/>
    <w:rsid w:val="00563EB2"/>
    <w:rsid w:val="00564E60"/>
    <w:rsid w:val="005651B0"/>
    <w:rsid w:val="005652E6"/>
    <w:rsid w:val="0056564E"/>
    <w:rsid w:val="005656E6"/>
    <w:rsid w:val="00565A46"/>
    <w:rsid w:val="00565D5D"/>
    <w:rsid w:val="00565E60"/>
    <w:rsid w:val="00566476"/>
    <w:rsid w:val="005666CF"/>
    <w:rsid w:val="00566889"/>
    <w:rsid w:val="005668DC"/>
    <w:rsid w:val="00566D22"/>
    <w:rsid w:val="00566DA3"/>
    <w:rsid w:val="00567582"/>
    <w:rsid w:val="0056760B"/>
    <w:rsid w:val="00567E20"/>
    <w:rsid w:val="00567E2B"/>
    <w:rsid w:val="00567E81"/>
    <w:rsid w:val="0057081A"/>
    <w:rsid w:val="00570883"/>
    <w:rsid w:val="0057094D"/>
    <w:rsid w:val="00570EC9"/>
    <w:rsid w:val="0057200B"/>
    <w:rsid w:val="00572171"/>
    <w:rsid w:val="0057253F"/>
    <w:rsid w:val="00572767"/>
    <w:rsid w:val="005727BF"/>
    <w:rsid w:val="005728FE"/>
    <w:rsid w:val="00572994"/>
    <w:rsid w:val="00572AAE"/>
    <w:rsid w:val="00572B54"/>
    <w:rsid w:val="00572EE8"/>
    <w:rsid w:val="00573480"/>
    <w:rsid w:val="0057359C"/>
    <w:rsid w:val="00573C11"/>
    <w:rsid w:val="00573CAB"/>
    <w:rsid w:val="00574054"/>
    <w:rsid w:val="005747E4"/>
    <w:rsid w:val="00574E46"/>
    <w:rsid w:val="0057500B"/>
    <w:rsid w:val="00575064"/>
    <w:rsid w:val="00575154"/>
    <w:rsid w:val="005751D2"/>
    <w:rsid w:val="00575722"/>
    <w:rsid w:val="005758EA"/>
    <w:rsid w:val="005769BB"/>
    <w:rsid w:val="00576A8F"/>
    <w:rsid w:val="00576D9A"/>
    <w:rsid w:val="00576F4F"/>
    <w:rsid w:val="00576F62"/>
    <w:rsid w:val="005770C8"/>
    <w:rsid w:val="00577152"/>
    <w:rsid w:val="005777AC"/>
    <w:rsid w:val="005779EA"/>
    <w:rsid w:val="00577CBB"/>
    <w:rsid w:val="00577EC1"/>
    <w:rsid w:val="00577FF9"/>
    <w:rsid w:val="005805FB"/>
    <w:rsid w:val="00580727"/>
    <w:rsid w:val="005807EA"/>
    <w:rsid w:val="00581E4E"/>
    <w:rsid w:val="00581EA1"/>
    <w:rsid w:val="005823F6"/>
    <w:rsid w:val="0058241E"/>
    <w:rsid w:val="00582594"/>
    <w:rsid w:val="00582596"/>
    <w:rsid w:val="00582C22"/>
    <w:rsid w:val="00582FAE"/>
    <w:rsid w:val="00583100"/>
    <w:rsid w:val="00583298"/>
    <w:rsid w:val="0058395A"/>
    <w:rsid w:val="00583ACE"/>
    <w:rsid w:val="00584182"/>
    <w:rsid w:val="0058420F"/>
    <w:rsid w:val="00584273"/>
    <w:rsid w:val="00584302"/>
    <w:rsid w:val="0058439F"/>
    <w:rsid w:val="00584474"/>
    <w:rsid w:val="005844B6"/>
    <w:rsid w:val="00584B28"/>
    <w:rsid w:val="00584D7D"/>
    <w:rsid w:val="00584FAC"/>
    <w:rsid w:val="00585109"/>
    <w:rsid w:val="0058521E"/>
    <w:rsid w:val="0058580E"/>
    <w:rsid w:val="0058595C"/>
    <w:rsid w:val="005867FB"/>
    <w:rsid w:val="00586B25"/>
    <w:rsid w:val="00586B6C"/>
    <w:rsid w:val="00586FE0"/>
    <w:rsid w:val="00587078"/>
    <w:rsid w:val="00587296"/>
    <w:rsid w:val="00587367"/>
    <w:rsid w:val="0058775F"/>
    <w:rsid w:val="00587A44"/>
    <w:rsid w:val="00587BEA"/>
    <w:rsid w:val="00587C3D"/>
    <w:rsid w:val="00587E55"/>
    <w:rsid w:val="0059038F"/>
    <w:rsid w:val="00590699"/>
    <w:rsid w:val="00590850"/>
    <w:rsid w:val="00590A9C"/>
    <w:rsid w:val="00590DF9"/>
    <w:rsid w:val="005912E2"/>
    <w:rsid w:val="005916FA"/>
    <w:rsid w:val="0059185D"/>
    <w:rsid w:val="005918C3"/>
    <w:rsid w:val="00591B81"/>
    <w:rsid w:val="0059206C"/>
    <w:rsid w:val="00592285"/>
    <w:rsid w:val="00592712"/>
    <w:rsid w:val="005929C1"/>
    <w:rsid w:val="00592C92"/>
    <w:rsid w:val="00592D42"/>
    <w:rsid w:val="00592DF0"/>
    <w:rsid w:val="00592E55"/>
    <w:rsid w:val="005931FD"/>
    <w:rsid w:val="00593338"/>
    <w:rsid w:val="00593735"/>
    <w:rsid w:val="0059374E"/>
    <w:rsid w:val="00593A41"/>
    <w:rsid w:val="00593E74"/>
    <w:rsid w:val="00593F77"/>
    <w:rsid w:val="00593FE2"/>
    <w:rsid w:val="00594138"/>
    <w:rsid w:val="00594CCB"/>
    <w:rsid w:val="00594CEF"/>
    <w:rsid w:val="00595502"/>
    <w:rsid w:val="00595589"/>
    <w:rsid w:val="00595643"/>
    <w:rsid w:val="00595BA8"/>
    <w:rsid w:val="00595D6B"/>
    <w:rsid w:val="00596521"/>
    <w:rsid w:val="00596696"/>
    <w:rsid w:val="00596703"/>
    <w:rsid w:val="005969C2"/>
    <w:rsid w:val="0059721F"/>
    <w:rsid w:val="005973DC"/>
    <w:rsid w:val="005975C3"/>
    <w:rsid w:val="00597A6E"/>
    <w:rsid w:val="00597F95"/>
    <w:rsid w:val="005A05B5"/>
    <w:rsid w:val="005A0A78"/>
    <w:rsid w:val="005A0DA9"/>
    <w:rsid w:val="005A11BC"/>
    <w:rsid w:val="005A1A2C"/>
    <w:rsid w:val="005A211C"/>
    <w:rsid w:val="005A21A6"/>
    <w:rsid w:val="005A271E"/>
    <w:rsid w:val="005A276A"/>
    <w:rsid w:val="005A2A0E"/>
    <w:rsid w:val="005A2D6C"/>
    <w:rsid w:val="005A33DE"/>
    <w:rsid w:val="005A3455"/>
    <w:rsid w:val="005A3C97"/>
    <w:rsid w:val="005A4025"/>
    <w:rsid w:val="005A4080"/>
    <w:rsid w:val="005A48E1"/>
    <w:rsid w:val="005A4D92"/>
    <w:rsid w:val="005A5106"/>
    <w:rsid w:val="005A54A4"/>
    <w:rsid w:val="005A54C8"/>
    <w:rsid w:val="005A5645"/>
    <w:rsid w:val="005A5947"/>
    <w:rsid w:val="005A5A37"/>
    <w:rsid w:val="005A5A3F"/>
    <w:rsid w:val="005A606A"/>
    <w:rsid w:val="005A60E0"/>
    <w:rsid w:val="005A622A"/>
    <w:rsid w:val="005A6287"/>
    <w:rsid w:val="005A634F"/>
    <w:rsid w:val="005A69F0"/>
    <w:rsid w:val="005A7F63"/>
    <w:rsid w:val="005B1B12"/>
    <w:rsid w:val="005B1F29"/>
    <w:rsid w:val="005B2165"/>
    <w:rsid w:val="005B2CFE"/>
    <w:rsid w:val="005B3254"/>
    <w:rsid w:val="005B3776"/>
    <w:rsid w:val="005B4605"/>
    <w:rsid w:val="005B4953"/>
    <w:rsid w:val="005B4AD9"/>
    <w:rsid w:val="005B4C2B"/>
    <w:rsid w:val="005B4C44"/>
    <w:rsid w:val="005B4CD2"/>
    <w:rsid w:val="005B51B9"/>
    <w:rsid w:val="005B529A"/>
    <w:rsid w:val="005B53A5"/>
    <w:rsid w:val="005B5633"/>
    <w:rsid w:val="005B59D8"/>
    <w:rsid w:val="005B5E63"/>
    <w:rsid w:val="005B5FE1"/>
    <w:rsid w:val="005B6397"/>
    <w:rsid w:val="005B6A67"/>
    <w:rsid w:val="005B6CDA"/>
    <w:rsid w:val="005B6EAA"/>
    <w:rsid w:val="005B742F"/>
    <w:rsid w:val="005B7B20"/>
    <w:rsid w:val="005B7C9D"/>
    <w:rsid w:val="005B7DA9"/>
    <w:rsid w:val="005B7E0A"/>
    <w:rsid w:val="005C0051"/>
    <w:rsid w:val="005C091A"/>
    <w:rsid w:val="005C1A75"/>
    <w:rsid w:val="005C1AC3"/>
    <w:rsid w:val="005C1D9D"/>
    <w:rsid w:val="005C1DDD"/>
    <w:rsid w:val="005C1F18"/>
    <w:rsid w:val="005C24DB"/>
    <w:rsid w:val="005C2729"/>
    <w:rsid w:val="005C2C81"/>
    <w:rsid w:val="005C3B7E"/>
    <w:rsid w:val="005C40A2"/>
    <w:rsid w:val="005C4D4A"/>
    <w:rsid w:val="005C5099"/>
    <w:rsid w:val="005C50A1"/>
    <w:rsid w:val="005C5285"/>
    <w:rsid w:val="005C5381"/>
    <w:rsid w:val="005C5C79"/>
    <w:rsid w:val="005C5FFB"/>
    <w:rsid w:val="005C675A"/>
    <w:rsid w:val="005C718A"/>
    <w:rsid w:val="005C7D29"/>
    <w:rsid w:val="005D027A"/>
    <w:rsid w:val="005D02A4"/>
    <w:rsid w:val="005D0314"/>
    <w:rsid w:val="005D0443"/>
    <w:rsid w:val="005D080C"/>
    <w:rsid w:val="005D0974"/>
    <w:rsid w:val="005D0BBF"/>
    <w:rsid w:val="005D0DFB"/>
    <w:rsid w:val="005D1072"/>
    <w:rsid w:val="005D163D"/>
    <w:rsid w:val="005D181D"/>
    <w:rsid w:val="005D1858"/>
    <w:rsid w:val="005D1B40"/>
    <w:rsid w:val="005D2448"/>
    <w:rsid w:val="005D28DA"/>
    <w:rsid w:val="005D2DB7"/>
    <w:rsid w:val="005D3146"/>
    <w:rsid w:val="005D344D"/>
    <w:rsid w:val="005D3E27"/>
    <w:rsid w:val="005D4087"/>
    <w:rsid w:val="005D46E9"/>
    <w:rsid w:val="005D4777"/>
    <w:rsid w:val="005D5319"/>
    <w:rsid w:val="005D5E5C"/>
    <w:rsid w:val="005D6373"/>
    <w:rsid w:val="005D650B"/>
    <w:rsid w:val="005D6A8D"/>
    <w:rsid w:val="005D6B90"/>
    <w:rsid w:val="005D6DE6"/>
    <w:rsid w:val="005D719A"/>
    <w:rsid w:val="005D7299"/>
    <w:rsid w:val="005D74F2"/>
    <w:rsid w:val="005D75A8"/>
    <w:rsid w:val="005D77CD"/>
    <w:rsid w:val="005D78D0"/>
    <w:rsid w:val="005E0041"/>
    <w:rsid w:val="005E00B6"/>
    <w:rsid w:val="005E00F2"/>
    <w:rsid w:val="005E0152"/>
    <w:rsid w:val="005E055C"/>
    <w:rsid w:val="005E0BAE"/>
    <w:rsid w:val="005E0CD6"/>
    <w:rsid w:val="005E1594"/>
    <w:rsid w:val="005E15D7"/>
    <w:rsid w:val="005E16D5"/>
    <w:rsid w:val="005E16D6"/>
    <w:rsid w:val="005E19B0"/>
    <w:rsid w:val="005E1EA9"/>
    <w:rsid w:val="005E1FE5"/>
    <w:rsid w:val="005E2373"/>
    <w:rsid w:val="005E2720"/>
    <w:rsid w:val="005E28EC"/>
    <w:rsid w:val="005E2C35"/>
    <w:rsid w:val="005E2D2A"/>
    <w:rsid w:val="005E3222"/>
    <w:rsid w:val="005E3470"/>
    <w:rsid w:val="005E357B"/>
    <w:rsid w:val="005E3C3F"/>
    <w:rsid w:val="005E3D43"/>
    <w:rsid w:val="005E3E7D"/>
    <w:rsid w:val="005E453B"/>
    <w:rsid w:val="005E45AB"/>
    <w:rsid w:val="005E4AEB"/>
    <w:rsid w:val="005E5055"/>
    <w:rsid w:val="005E54E0"/>
    <w:rsid w:val="005E5521"/>
    <w:rsid w:val="005E55E8"/>
    <w:rsid w:val="005E5775"/>
    <w:rsid w:val="005E64C3"/>
    <w:rsid w:val="005E6746"/>
    <w:rsid w:val="005E6BBA"/>
    <w:rsid w:val="005E6C3D"/>
    <w:rsid w:val="005E733D"/>
    <w:rsid w:val="005E741B"/>
    <w:rsid w:val="005E7514"/>
    <w:rsid w:val="005E79D2"/>
    <w:rsid w:val="005E7FF8"/>
    <w:rsid w:val="005F0548"/>
    <w:rsid w:val="005F08B7"/>
    <w:rsid w:val="005F08FC"/>
    <w:rsid w:val="005F0979"/>
    <w:rsid w:val="005F0BC4"/>
    <w:rsid w:val="005F0C51"/>
    <w:rsid w:val="005F1445"/>
    <w:rsid w:val="005F1876"/>
    <w:rsid w:val="005F1E06"/>
    <w:rsid w:val="005F1E69"/>
    <w:rsid w:val="005F1F94"/>
    <w:rsid w:val="005F20CE"/>
    <w:rsid w:val="005F23A0"/>
    <w:rsid w:val="005F29E3"/>
    <w:rsid w:val="005F2BF5"/>
    <w:rsid w:val="005F2ED0"/>
    <w:rsid w:val="005F320A"/>
    <w:rsid w:val="005F3215"/>
    <w:rsid w:val="005F3590"/>
    <w:rsid w:val="005F39C4"/>
    <w:rsid w:val="005F3B21"/>
    <w:rsid w:val="005F3D01"/>
    <w:rsid w:val="005F455E"/>
    <w:rsid w:val="005F47C1"/>
    <w:rsid w:val="005F4F8E"/>
    <w:rsid w:val="005F57D1"/>
    <w:rsid w:val="005F5AE9"/>
    <w:rsid w:val="005F5BAF"/>
    <w:rsid w:val="005F6392"/>
    <w:rsid w:val="005F6785"/>
    <w:rsid w:val="005F6819"/>
    <w:rsid w:val="005F711C"/>
    <w:rsid w:val="005F724D"/>
    <w:rsid w:val="005F7BDF"/>
    <w:rsid w:val="005F7BE8"/>
    <w:rsid w:val="005F7E0C"/>
    <w:rsid w:val="005F7E38"/>
    <w:rsid w:val="0060003D"/>
    <w:rsid w:val="00600307"/>
    <w:rsid w:val="006004ED"/>
    <w:rsid w:val="00600739"/>
    <w:rsid w:val="0060081D"/>
    <w:rsid w:val="00600ADF"/>
    <w:rsid w:val="00600D7F"/>
    <w:rsid w:val="00601012"/>
    <w:rsid w:val="00601172"/>
    <w:rsid w:val="00601684"/>
    <w:rsid w:val="00601DB8"/>
    <w:rsid w:val="00602300"/>
    <w:rsid w:val="00602305"/>
    <w:rsid w:val="00602412"/>
    <w:rsid w:val="00602503"/>
    <w:rsid w:val="006025B8"/>
    <w:rsid w:val="006026BA"/>
    <w:rsid w:val="00602DFB"/>
    <w:rsid w:val="006033B8"/>
    <w:rsid w:val="0060359B"/>
    <w:rsid w:val="00603A1F"/>
    <w:rsid w:val="00603CA6"/>
    <w:rsid w:val="00603D48"/>
    <w:rsid w:val="00603E79"/>
    <w:rsid w:val="00604137"/>
    <w:rsid w:val="00604512"/>
    <w:rsid w:val="0060476B"/>
    <w:rsid w:val="00604855"/>
    <w:rsid w:val="00604A80"/>
    <w:rsid w:val="00604FA6"/>
    <w:rsid w:val="006056CA"/>
    <w:rsid w:val="00605E85"/>
    <w:rsid w:val="0060602C"/>
    <w:rsid w:val="00606090"/>
    <w:rsid w:val="0060621B"/>
    <w:rsid w:val="0060631C"/>
    <w:rsid w:val="00606324"/>
    <w:rsid w:val="006067AF"/>
    <w:rsid w:val="00606875"/>
    <w:rsid w:val="006068D8"/>
    <w:rsid w:val="0060690A"/>
    <w:rsid w:val="0060745D"/>
    <w:rsid w:val="00607526"/>
    <w:rsid w:val="0060761E"/>
    <w:rsid w:val="00607C4D"/>
    <w:rsid w:val="006104A8"/>
    <w:rsid w:val="00610681"/>
    <w:rsid w:val="006106B0"/>
    <w:rsid w:val="006110C8"/>
    <w:rsid w:val="006113CE"/>
    <w:rsid w:val="00611445"/>
    <w:rsid w:val="00611C32"/>
    <w:rsid w:val="00611DCA"/>
    <w:rsid w:val="00611FD2"/>
    <w:rsid w:val="00612035"/>
    <w:rsid w:val="00612132"/>
    <w:rsid w:val="0061236C"/>
    <w:rsid w:val="006125CF"/>
    <w:rsid w:val="0061275E"/>
    <w:rsid w:val="006127B2"/>
    <w:rsid w:val="00612943"/>
    <w:rsid w:val="00612A9E"/>
    <w:rsid w:val="00612FE0"/>
    <w:rsid w:val="0061316F"/>
    <w:rsid w:val="006131ED"/>
    <w:rsid w:val="006134ED"/>
    <w:rsid w:val="0061361C"/>
    <w:rsid w:val="00613DC7"/>
    <w:rsid w:val="0061476F"/>
    <w:rsid w:val="00614C6F"/>
    <w:rsid w:val="00615E6D"/>
    <w:rsid w:val="006169B0"/>
    <w:rsid w:val="00616E95"/>
    <w:rsid w:val="00617365"/>
    <w:rsid w:val="006178E3"/>
    <w:rsid w:val="006207AC"/>
    <w:rsid w:val="00620ACB"/>
    <w:rsid w:val="00620B91"/>
    <w:rsid w:val="00620C65"/>
    <w:rsid w:val="00620E45"/>
    <w:rsid w:val="00621647"/>
    <w:rsid w:val="00621F23"/>
    <w:rsid w:val="006224C7"/>
    <w:rsid w:val="00622666"/>
    <w:rsid w:val="006229F2"/>
    <w:rsid w:val="00623969"/>
    <w:rsid w:val="00623E48"/>
    <w:rsid w:val="0062404A"/>
    <w:rsid w:val="0062415E"/>
    <w:rsid w:val="0062495A"/>
    <w:rsid w:val="006249C2"/>
    <w:rsid w:val="006250D4"/>
    <w:rsid w:val="00625B05"/>
    <w:rsid w:val="006260D5"/>
    <w:rsid w:val="006262D8"/>
    <w:rsid w:val="006263D7"/>
    <w:rsid w:val="006273E1"/>
    <w:rsid w:val="006277CB"/>
    <w:rsid w:val="00627EA2"/>
    <w:rsid w:val="0063035C"/>
    <w:rsid w:val="006306CB"/>
    <w:rsid w:val="00630986"/>
    <w:rsid w:val="0063171D"/>
    <w:rsid w:val="006320DD"/>
    <w:rsid w:val="00632106"/>
    <w:rsid w:val="006323D6"/>
    <w:rsid w:val="00632CA3"/>
    <w:rsid w:val="00632FA1"/>
    <w:rsid w:val="0063320F"/>
    <w:rsid w:val="0063323D"/>
    <w:rsid w:val="00633263"/>
    <w:rsid w:val="0063389D"/>
    <w:rsid w:val="006340BA"/>
    <w:rsid w:val="006341FE"/>
    <w:rsid w:val="00634A5E"/>
    <w:rsid w:val="00634BDA"/>
    <w:rsid w:val="00634CBE"/>
    <w:rsid w:val="0063505B"/>
    <w:rsid w:val="0063516E"/>
    <w:rsid w:val="00635428"/>
    <w:rsid w:val="00635441"/>
    <w:rsid w:val="00635D39"/>
    <w:rsid w:val="00636503"/>
    <w:rsid w:val="006365EF"/>
    <w:rsid w:val="00636A16"/>
    <w:rsid w:val="00636AC4"/>
    <w:rsid w:val="00637226"/>
    <w:rsid w:val="00637B45"/>
    <w:rsid w:val="00637C0A"/>
    <w:rsid w:val="00637D39"/>
    <w:rsid w:val="00637F37"/>
    <w:rsid w:val="00637F41"/>
    <w:rsid w:val="0064014D"/>
    <w:rsid w:val="0064027F"/>
    <w:rsid w:val="00640565"/>
    <w:rsid w:val="0064068F"/>
    <w:rsid w:val="00640BB5"/>
    <w:rsid w:val="006410C1"/>
    <w:rsid w:val="006418A2"/>
    <w:rsid w:val="006419F5"/>
    <w:rsid w:val="00641FD3"/>
    <w:rsid w:val="006424B8"/>
    <w:rsid w:val="00642C00"/>
    <w:rsid w:val="00642F00"/>
    <w:rsid w:val="0064373F"/>
    <w:rsid w:val="006439D1"/>
    <w:rsid w:val="00643E69"/>
    <w:rsid w:val="00644175"/>
    <w:rsid w:val="0064443B"/>
    <w:rsid w:val="00644642"/>
    <w:rsid w:val="00644718"/>
    <w:rsid w:val="0064473A"/>
    <w:rsid w:val="0064483C"/>
    <w:rsid w:val="00644D4A"/>
    <w:rsid w:val="00644E72"/>
    <w:rsid w:val="00644FC1"/>
    <w:rsid w:val="00645226"/>
    <w:rsid w:val="0064534F"/>
    <w:rsid w:val="00645953"/>
    <w:rsid w:val="006461CC"/>
    <w:rsid w:val="00646301"/>
    <w:rsid w:val="006467E8"/>
    <w:rsid w:val="00646860"/>
    <w:rsid w:val="00646E5F"/>
    <w:rsid w:val="0064733B"/>
    <w:rsid w:val="0064739F"/>
    <w:rsid w:val="006474CA"/>
    <w:rsid w:val="00647526"/>
    <w:rsid w:val="0064766E"/>
    <w:rsid w:val="00650479"/>
    <w:rsid w:val="0065053D"/>
    <w:rsid w:val="006505DE"/>
    <w:rsid w:val="0065121F"/>
    <w:rsid w:val="006513AF"/>
    <w:rsid w:val="006517E5"/>
    <w:rsid w:val="00651C84"/>
    <w:rsid w:val="00651DCB"/>
    <w:rsid w:val="00651FA7"/>
    <w:rsid w:val="00652226"/>
    <w:rsid w:val="006527E9"/>
    <w:rsid w:val="00652C3C"/>
    <w:rsid w:val="00652DE0"/>
    <w:rsid w:val="00652E02"/>
    <w:rsid w:val="00652FD6"/>
    <w:rsid w:val="006545BF"/>
    <w:rsid w:val="0065491C"/>
    <w:rsid w:val="0065538E"/>
    <w:rsid w:val="006554FB"/>
    <w:rsid w:val="006556A0"/>
    <w:rsid w:val="0065573A"/>
    <w:rsid w:val="0065578F"/>
    <w:rsid w:val="0065590E"/>
    <w:rsid w:val="006559F7"/>
    <w:rsid w:val="00655ADB"/>
    <w:rsid w:val="00655BA6"/>
    <w:rsid w:val="00655F83"/>
    <w:rsid w:val="0065633D"/>
    <w:rsid w:val="00656D21"/>
    <w:rsid w:val="00657276"/>
    <w:rsid w:val="00657591"/>
    <w:rsid w:val="00657CE0"/>
    <w:rsid w:val="006602C2"/>
    <w:rsid w:val="006604BE"/>
    <w:rsid w:val="00660885"/>
    <w:rsid w:val="00660ABE"/>
    <w:rsid w:val="00660B1C"/>
    <w:rsid w:val="00660BE2"/>
    <w:rsid w:val="00660D51"/>
    <w:rsid w:val="00661860"/>
    <w:rsid w:val="00661C7D"/>
    <w:rsid w:val="00661CC2"/>
    <w:rsid w:val="00661EA5"/>
    <w:rsid w:val="00662208"/>
    <w:rsid w:val="00662C6F"/>
    <w:rsid w:val="00662CAA"/>
    <w:rsid w:val="00662F7F"/>
    <w:rsid w:val="00663609"/>
    <w:rsid w:val="00664033"/>
    <w:rsid w:val="0066461C"/>
    <w:rsid w:val="006647E6"/>
    <w:rsid w:val="0066494B"/>
    <w:rsid w:val="00665617"/>
    <w:rsid w:val="00666092"/>
    <w:rsid w:val="006663C0"/>
    <w:rsid w:val="006668C2"/>
    <w:rsid w:val="00666A00"/>
    <w:rsid w:val="00666A84"/>
    <w:rsid w:val="00667128"/>
    <w:rsid w:val="00667815"/>
    <w:rsid w:val="006678B2"/>
    <w:rsid w:val="006678D3"/>
    <w:rsid w:val="00667C32"/>
    <w:rsid w:val="00667F84"/>
    <w:rsid w:val="006705FE"/>
    <w:rsid w:val="00670BC1"/>
    <w:rsid w:val="00671206"/>
    <w:rsid w:val="0067145C"/>
    <w:rsid w:val="00671B11"/>
    <w:rsid w:val="00671DD1"/>
    <w:rsid w:val="00671FCF"/>
    <w:rsid w:val="006721A2"/>
    <w:rsid w:val="00672232"/>
    <w:rsid w:val="00672499"/>
    <w:rsid w:val="0067265B"/>
    <w:rsid w:val="00672735"/>
    <w:rsid w:val="006729B0"/>
    <w:rsid w:val="00673138"/>
    <w:rsid w:val="006733C3"/>
    <w:rsid w:val="0067372F"/>
    <w:rsid w:val="006745BD"/>
    <w:rsid w:val="00674847"/>
    <w:rsid w:val="006749E6"/>
    <w:rsid w:val="00674B60"/>
    <w:rsid w:val="00674C51"/>
    <w:rsid w:val="00674F62"/>
    <w:rsid w:val="006751EB"/>
    <w:rsid w:val="00675D2E"/>
    <w:rsid w:val="0067619C"/>
    <w:rsid w:val="006763AD"/>
    <w:rsid w:val="006766F2"/>
    <w:rsid w:val="00676C4B"/>
    <w:rsid w:val="00676DEB"/>
    <w:rsid w:val="00676E46"/>
    <w:rsid w:val="00677274"/>
    <w:rsid w:val="006772AF"/>
    <w:rsid w:val="00677754"/>
    <w:rsid w:val="0067780D"/>
    <w:rsid w:val="00677915"/>
    <w:rsid w:val="00677F91"/>
    <w:rsid w:val="0068051A"/>
    <w:rsid w:val="006808FB"/>
    <w:rsid w:val="00680C03"/>
    <w:rsid w:val="00681033"/>
    <w:rsid w:val="006811A3"/>
    <w:rsid w:val="00681E2D"/>
    <w:rsid w:val="00681F16"/>
    <w:rsid w:val="00681FD8"/>
    <w:rsid w:val="006821BE"/>
    <w:rsid w:val="00682532"/>
    <w:rsid w:val="0068270B"/>
    <w:rsid w:val="00682E34"/>
    <w:rsid w:val="006831D0"/>
    <w:rsid w:val="00683BAD"/>
    <w:rsid w:val="00683C25"/>
    <w:rsid w:val="00683EA2"/>
    <w:rsid w:val="00683F33"/>
    <w:rsid w:val="0068422C"/>
    <w:rsid w:val="006847B8"/>
    <w:rsid w:val="00684C97"/>
    <w:rsid w:val="006850F2"/>
    <w:rsid w:val="0068541B"/>
    <w:rsid w:val="006857E4"/>
    <w:rsid w:val="00685C73"/>
    <w:rsid w:val="00685D83"/>
    <w:rsid w:val="006865D4"/>
    <w:rsid w:val="0068688B"/>
    <w:rsid w:val="00686B75"/>
    <w:rsid w:val="00686FCD"/>
    <w:rsid w:val="006870EC"/>
    <w:rsid w:val="0068715A"/>
    <w:rsid w:val="0069023F"/>
    <w:rsid w:val="0069030C"/>
    <w:rsid w:val="006904F7"/>
    <w:rsid w:val="00690B0C"/>
    <w:rsid w:val="00690CAC"/>
    <w:rsid w:val="00690D16"/>
    <w:rsid w:val="00690E81"/>
    <w:rsid w:val="00691317"/>
    <w:rsid w:val="00691F6E"/>
    <w:rsid w:val="0069217A"/>
    <w:rsid w:val="006922F9"/>
    <w:rsid w:val="006924C1"/>
    <w:rsid w:val="00692EE3"/>
    <w:rsid w:val="00692FC0"/>
    <w:rsid w:val="00693003"/>
    <w:rsid w:val="006932C8"/>
    <w:rsid w:val="00693908"/>
    <w:rsid w:val="00693A00"/>
    <w:rsid w:val="00693EB5"/>
    <w:rsid w:val="00694E05"/>
    <w:rsid w:val="00694E20"/>
    <w:rsid w:val="00694F80"/>
    <w:rsid w:val="006952E8"/>
    <w:rsid w:val="00695AFD"/>
    <w:rsid w:val="00696135"/>
    <w:rsid w:val="00696345"/>
    <w:rsid w:val="0069688D"/>
    <w:rsid w:val="006968A5"/>
    <w:rsid w:val="00696A88"/>
    <w:rsid w:val="00696D89"/>
    <w:rsid w:val="006972EE"/>
    <w:rsid w:val="0069763A"/>
    <w:rsid w:val="006978A7"/>
    <w:rsid w:val="00697AD7"/>
    <w:rsid w:val="006A0064"/>
    <w:rsid w:val="006A0426"/>
    <w:rsid w:val="006A0680"/>
    <w:rsid w:val="006A0871"/>
    <w:rsid w:val="006A0940"/>
    <w:rsid w:val="006A1292"/>
    <w:rsid w:val="006A1308"/>
    <w:rsid w:val="006A17F1"/>
    <w:rsid w:val="006A1AF0"/>
    <w:rsid w:val="006A2023"/>
    <w:rsid w:val="006A28C3"/>
    <w:rsid w:val="006A2D37"/>
    <w:rsid w:val="006A2D44"/>
    <w:rsid w:val="006A3782"/>
    <w:rsid w:val="006A3F61"/>
    <w:rsid w:val="006A40A6"/>
    <w:rsid w:val="006A4365"/>
    <w:rsid w:val="006A4AA9"/>
    <w:rsid w:val="006A4D35"/>
    <w:rsid w:val="006A4E60"/>
    <w:rsid w:val="006A55A0"/>
    <w:rsid w:val="006A603C"/>
    <w:rsid w:val="006A62AC"/>
    <w:rsid w:val="006A66A7"/>
    <w:rsid w:val="006A6A0A"/>
    <w:rsid w:val="006A6B34"/>
    <w:rsid w:val="006A6E86"/>
    <w:rsid w:val="006A7115"/>
    <w:rsid w:val="006A75B3"/>
    <w:rsid w:val="006A7615"/>
    <w:rsid w:val="006A7E1D"/>
    <w:rsid w:val="006B04B8"/>
    <w:rsid w:val="006B0552"/>
    <w:rsid w:val="006B07B6"/>
    <w:rsid w:val="006B086B"/>
    <w:rsid w:val="006B0C2C"/>
    <w:rsid w:val="006B1240"/>
    <w:rsid w:val="006B14BF"/>
    <w:rsid w:val="006B16F4"/>
    <w:rsid w:val="006B1902"/>
    <w:rsid w:val="006B2031"/>
    <w:rsid w:val="006B2268"/>
    <w:rsid w:val="006B263A"/>
    <w:rsid w:val="006B27FE"/>
    <w:rsid w:val="006B27FF"/>
    <w:rsid w:val="006B2B8E"/>
    <w:rsid w:val="006B30C8"/>
    <w:rsid w:val="006B490E"/>
    <w:rsid w:val="006B550C"/>
    <w:rsid w:val="006B5539"/>
    <w:rsid w:val="006B5CD7"/>
    <w:rsid w:val="006B6481"/>
    <w:rsid w:val="006B6B80"/>
    <w:rsid w:val="006B6E7D"/>
    <w:rsid w:val="006B773C"/>
    <w:rsid w:val="006B7A03"/>
    <w:rsid w:val="006B7BD2"/>
    <w:rsid w:val="006B7CBB"/>
    <w:rsid w:val="006B7E41"/>
    <w:rsid w:val="006C0067"/>
    <w:rsid w:val="006C00C2"/>
    <w:rsid w:val="006C0AD0"/>
    <w:rsid w:val="006C0B7D"/>
    <w:rsid w:val="006C0C85"/>
    <w:rsid w:val="006C0C90"/>
    <w:rsid w:val="006C0DDC"/>
    <w:rsid w:val="006C12A3"/>
    <w:rsid w:val="006C180C"/>
    <w:rsid w:val="006C1E9A"/>
    <w:rsid w:val="006C25DC"/>
    <w:rsid w:val="006C2917"/>
    <w:rsid w:val="006C2943"/>
    <w:rsid w:val="006C2B76"/>
    <w:rsid w:val="006C2C7B"/>
    <w:rsid w:val="006C363E"/>
    <w:rsid w:val="006C379A"/>
    <w:rsid w:val="006C3C1B"/>
    <w:rsid w:val="006C3F67"/>
    <w:rsid w:val="006C42C0"/>
    <w:rsid w:val="006C4C64"/>
    <w:rsid w:val="006C50AD"/>
    <w:rsid w:val="006C554B"/>
    <w:rsid w:val="006C577A"/>
    <w:rsid w:val="006C579D"/>
    <w:rsid w:val="006C5880"/>
    <w:rsid w:val="006C5FDC"/>
    <w:rsid w:val="006C63A2"/>
    <w:rsid w:val="006C6474"/>
    <w:rsid w:val="006C684D"/>
    <w:rsid w:val="006C68ED"/>
    <w:rsid w:val="006C6D54"/>
    <w:rsid w:val="006C6F18"/>
    <w:rsid w:val="006C6F67"/>
    <w:rsid w:val="006C763F"/>
    <w:rsid w:val="006C769C"/>
    <w:rsid w:val="006C7782"/>
    <w:rsid w:val="006C781F"/>
    <w:rsid w:val="006C7E5D"/>
    <w:rsid w:val="006C7F31"/>
    <w:rsid w:val="006D0178"/>
    <w:rsid w:val="006D0430"/>
    <w:rsid w:val="006D0453"/>
    <w:rsid w:val="006D0511"/>
    <w:rsid w:val="006D0689"/>
    <w:rsid w:val="006D0B1D"/>
    <w:rsid w:val="006D0E1E"/>
    <w:rsid w:val="006D0F66"/>
    <w:rsid w:val="006D1849"/>
    <w:rsid w:val="006D18E2"/>
    <w:rsid w:val="006D1B8B"/>
    <w:rsid w:val="006D1BF6"/>
    <w:rsid w:val="006D249D"/>
    <w:rsid w:val="006D252A"/>
    <w:rsid w:val="006D2740"/>
    <w:rsid w:val="006D2BE6"/>
    <w:rsid w:val="006D3081"/>
    <w:rsid w:val="006D3089"/>
    <w:rsid w:val="006D352F"/>
    <w:rsid w:val="006D3A8C"/>
    <w:rsid w:val="006D3B34"/>
    <w:rsid w:val="006D3C46"/>
    <w:rsid w:val="006D3CB4"/>
    <w:rsid w:val="006D4410"/>
    <w:rsid w:val="006D4652"/>
    <w:rsid w:val="006D473B"/>
    <w:rsid w:val="006D4CE3"/>
    <w:rsid w:val="006D4D81"/>
    <w:rsid w:val="006D4F8D"/>
    <w:rsid w:val="006D50A7"/>
    <w:rsid w:val="006D58AD"/>
    <w:rsid w:val="006D59EA"/>
    <w:rsid w:val="006D5E9B"/>
    <w:rsid w:val="006D6557"/>
    <w:rsid w:val="006D66D7"/>
    <w:rsid w:val="006D6957"/>
    <w:rsid w:val="006D6D47"/>
    <w:rsid w:val="006D77EC"/>
    <w:rsid w:val="006D7D97"/>
    <w:rsid w:val="006E0115"/>
    <w:rsid w:val="006E0F89"/>
    <w:rsid w:val="006E103A"/>
    <w:rsid w:val="006E1107"/>
    <w:rsid w:val="006E13AF"/>
    <w:rsid w:val="006E1529"/>
    <w:rsid w:val="006E176B"/>
    <w:rsid w:val="006E29EB"/>
    <w:rsid w:val="006E3281"/>
    <w:rsid w:val="006E32F3"/>
    <w:rsid w:val="006E3ADA"/>
    <w:rsid w:val="006E3B24"/>
    <w:rsid w:val="006E4697"/>
    <w:rsid w:val="006E48F7"/>
    <w:rsid w:val="006E4FEF"/>
    <w:rsid w:val="006E5598"/>
    <w:rsid w:val="006E5854"/>
    <w:rsid w:val="006E5FBF"/>
    <w:rsid w:val="006E6338"/>
    <w:rsid w:val="006E6554"/>
    <w:rsid w:val="006E676F"/>
    <w:rsid w:val="006E793B"/>
    <w:rsid w:val="006E7C02"/>
    <w:rsid w:val="006E7D26"/>
    <w:rsid w:val="006F012F"/>
    <w:rsid w:val="006F02E5"/>
    <w:rsid w:val="006F04C9"/>
    <w:rsid w:val="006F08E9"/>
    <w:rsid w:val="006F0F77"/>
    <w:rsid w:val="006F1204"/>
    <w:rsid w:val="006F1320"/>
    <w:rsid w:val="006F1629"/>
    <w:rsid w:val="006F164A"/>
    <w:rsid w:val="006F1725"/>
    <w:rsid w:val="006F1C4C"/>
    <w:rsid w:val="006F1D5E"/>
    <w:rsid w:val="006F215F"/>
    <w:rsid w:val="006F2217"/>
    <w:rsid w:val="006F28D1"/>
    <w:rsid w:val="006F30B3"/>
    <w:rsid w:val="006F30C7"/>
    <w:rsid w:val="006F30CB"/>
    <w:rsid w:val="006F318A"/>
    <w:rsid w:val="006F3199"/>
    <w:rsid w:val="006F346E"/>
    <w:rsid w:val="006F3926"/>
    <w:rsid w:val="006F39E4"/>
    <w:rsid w:val="006F3AF4"/>
    <w:rsid w:val="006F3AF8"/>
    <w:rsid w:val="006F3E25"/>
    <w:rsid w:val="006F4966"/>
    <w:rsid w:val="006F4AB8"/>
    <w:rsid w:val="006F4E0B"/>
    <w:rsid w:val="006F4FD2"/>
    <w:rsid w:val="006F578D"/>
    <w:rsid w:val="006F5B37"/>
    <w:rsid w:val="006F611F"/>
    <w:rsid w:val="006F6402"/>
    <w:rsid w:val="006F64A7"/>
    <w:rsid w:val="006F651B"/>
    <w:rsid w:val="006F6682"/>
    <w:rsid w:val="006F6714"/>
    <w:rsid w:val="006F69D4"/>
    <w:rsid w:val="006F6D34"/>
    <w:rsid w:val="006F705E"/>
    <w:rsid w:val="006F7401"/>
    <w:rsid w:val="006F7572"/>
    <w:rsid w:val="006F79E2"/>
    <w:rsid w:val="006F7C69"/>
    <w:rsid w:val="007005E4"/>
    <w:rsid w:val="0070071D"/>
    <w:rsid w:val="0070084D"/>
    <w:rsid w:val="00700DDC"/>
    <w:rsid w:val="00700FF9"/>
    <w:rsid w:val="007010F1"/>
    <w:rsid w:val="00701609"/>
    <w:rsid w:val="00701A21"/>
    <w:rsid w:val="00701A30"/>
    <w:rsid w:val="00701D78"/>
    <w:rsid w:val="00701E67"/>
    <w:rsid w:val="007024A3"/>
    <w:rsid w:val="007029B0"/>
    <w:rsid w:val="00702BC4"/>
    <w:rsid w:val="007036FA"/>
    <w:rsid w:val="00703B27"/>
    <w:rsid w:val="00703C72"/>
    <w:rsid w:val="00704292"/>
    <w:rsid w:val="007042A9"/>
    <w:rsid w:val="00704505"/>
    <w:rsid w:val="007047EA"/>
    <w:rsid w:val="00704E45"/>
    <w:rsid w:val="00705043"/>
    <w:rsid w:val="0070532C"/>
    <w:rsid w:val="00705363"/>
    <w:rsid w:val="007053E8"/>
    <w:rsid w:val="00705529"/>
    <w:rsid w:val="00705675"/>
    <w:rsid w:val="00705694"/>
    <w:rsid w:val="00705914"/>
    <w:rsid w:val="00705D6E"/>
    <w:rsid w:val="007063C2"/>
    <w:rsid w:val="007065BA"/>
    <w:rsid w:val="00706A45"/>
    <w:rsid w:val="0070789B"/>
    <w:rsid w:val="00707D46"/>
    <w:rsid w:val="00710097"/>
    <w:rsid w:val="00710406"/>
    <w:rsid w:val="007108FD"/>
    <w:rsid w:val="007109ED"/>
    <w:rsid w:val="007109EF"/>
    <w:rsid w:val="00710A16"/>
    <w:rsid w:val="00710A65"/>
    <w:rsid w:val="0071166B"/>
    <w:rsid w:val="00711816"/>
    <w:rsid w:val="007119D5"/>
    <w:rsid w:val="00711A12"/>
    <w:rsid w:val="00711F63"/>
    <w:rsid w:val="00712106"/>
    <w:rsid w:val="007123AB"/>
    <w:rsid w:val="007126E3"/>
    <w:rsid w:val="00712722"/>
    <w:rsid w:val="0071294F"/>
    <w:rsid w:val="00712957"/>
    <w:rsid w:val="00712A93"/>
    <w:rsid w:val="00712A9B"/>
    <w:rsid w:val="00712C39"/>
    <w:rsid w:val="00712D8E"/>
    <w:rsid w:val="00712FD0"/>
    <w:rsid w:val="00712FF9"/>
    <w:rsid w:val="00713763"/>
    <w:rsid w:val="00713A42"/>
    <w:rsid w:val="00713BB6"/>
    <w:rsid w:val="00713C61"/>
    <w:rsid w:val="0071438F"/>
    <w:rsid w:val="00714411"/>
    <w:rsid w:val="0071493D"/>
    <w:rsid w:val="00714D4D"/>
    <w:rsid w:val="00714E78"/>
    <w:rsid w:val="00714E97"/>
    <w:rsid w:val="007152F8"/>
    <w:rsid w:val="00715522"/>
    <w:rsid w:val="007159CD"/>
    <w:rsid w:val="00715A35"/>
    <w:rsid w:val="00715D14"/>
    <w:rsid w:val="00715E00"/>
    <w:rsid w:val="00716016"/>
    <w:rsid w:val="007162A3"/>
    <w:rsid w:val="00716AAA"/>
    <w:rsid w:val="00716BDA"/>
    <w:rsid w:val="00716DDD"/>
    <w:rsid w:val="00716F0B"/>
    <w:rsid w:val="00717424"/>
    <w:rsid w:val="0071746A"/>
    <w:rsid w:val="00717501"/>
    <w:rsid w:val="0071753A"/>
    <w:rsid w:val="0071797D"/>
    <w:rsid w:val="00717AE4"/>
    <w:rsid w:val="00720216"/>
    <w:rsid w:val="00720662"/>
    <w:rsid w:val="00720B24"/>
    <w:rsid w:val="00720EB5"/>
    <w:rsid w:val="00721E03"/>
    <w:rsid w:val="00722275"/>
    <w:rsid w:val="00722AEE"/>
    <w:rsid w:val="007230FD"/>
    <w:rsid w:val="00723813"/>
    <w:rsid w:val="00723C9D"/>
    <w:rsid w:val="00723DEF"/>
    <w:rsid w:val="007240DC"/>
    <w:rsid w:val="00724325"/>
    <w:rsid w:val="0072471B"/>
    <w:rsid w:val="00724720"/>
    <w:rsid w:val="00724C2C"/>
    <w:rsid w:val="00724C3A"/>
    <w:rsid w:val="00724D66"/>
    <w:rsid w:val="00724E82"/>
    <w:rsid w:val="00725D76"/>
    <w:rsid w:val="00725ED1"/>
    <w:rsid w:val="00726464"/>
    <w:rsid w:val="0072692A"/>
    <w:rsid w:val="00726D16"/>
    <w:rsid w:val="00727486"/>
    <w:rsid w:val="0072768E"/>
    <w:rsid w:val="00727729"/>
    <w:rsid w:val="007277AF"/>
    <w:rsid w:val="00727903"/>
    <w:rsid w:val="0073001E"/>
    <w:rsid w:val="00730183"/>
    <w:rsid w:val="00730238"/>
    <w:rsid w:val="0073054B"/>
    <w:rsid w:val="007305C1"/>
    <w:rsid w:val="0073099E"/>
    <w:rsid w:val="00730BC0"/>
    <w:rsid w:val="00730C51"/>
    <w:rsid w:val="0073272A"/>
    <w:rsid w:val="007329CF"/>
    <w:rsid w:val="00732B34"/>
    <w:rsid w:val="00733608"/>
    <w:rsid w:val="00733B6C"/>
    <w:rsid w:val="00733C1F"/>
    <w:rsid w:val="00733EBB"/>
    <w:rsid w:val="0073403C"/>
    <w:rsid w:val="007343B4"/>
    <w:rsid w:val="00734518"/>
    <w:rsid w:val="00734570"/>
    <w:rsid w:val="00734CB2"/>
    <w:rsid w:val="00734CD6"/>
    <w:rsid w:val="00734F8B"/>
    <w:rsid w:val="00735112"/>
    <w:rsid w:val="00735158"/>
    <w:rsid w:val="007353C6"/>
    <w:rsid w:val="0073543A"/>
    <w:rsid w:val="0073579A"/>
    <w:rsid w:val="00735987"/>
    <w:rsid w:val="007359DA"/>
    <w:rsid w:val="00736068"/>
    <w:rsid w:val="007363A9"/>
    <w:rsid w:val="00736549"/>
    <w:rsid w:val="00736C57"/>
    <w:rsid w:val="00736FBE"/>
    <w:rsid w:val="007374D1"/>
    <w:rsid w:val="007377CA"/>
    <w:rsid w:val="00737EF8"/>
    <w:rsid w:val="007407C3"/>
    <w:rsid w:val="0074096A"/>
    <w:rsid w:val="00740A25"/>
    <w:rsid w:val="00740A88"/>
    <w:rsid w:val="0074115B"/>
    <w:rsid w:val="00741C77"/>
    <w:rsid w:val="00741E83"/>
    <w:rsid w:val="00741E87"/>
    <w:rsid w:val="00742076"/>
    <w:rsid w:val="00742299"/>
    <w:rsid w:val="00742797"/>
    <w:rsid w:val="00742C03"/>
    <w:rsid w:val="00743175"/>
    <w:rsid w:val="0074351D"/>
    <w:rsid w:val="0074365C"/>
    <w:rsid w:val="00743A78"/>
    <w:rsid w:val="00743C1C"/>
    <w:rsid w:val="00743F84"/>
    <w:rsid w:val="00744000"/>
    <w:rsid w:val="007445BE"/>
    <w:rsid w:val="00744BD3"/>
    <w:rsid w:val="00745236"/>
    <w:rsid w:val="00745361"/>
    <w:rsid w:val="00745722"/>
    <w:rsid w:val="00745756"/>
    <w:rsid w:val="00745B96"/>
    <w:rsid w:val="00746562"/>
    <w:rsid w:val="00746A5E"/>
    <w:rsid w:val="00746C5A"/>
    <w:rsid w:val="0074765D"/>
    <w:rsid w:val="00747772"/>
    <w:rsid w:val="00750064"/>
    <w:rsid w:val="007506BB"/>
    <w:rsid w:val="00750A4F"/>
    <w:rsid w:val="00750BCD"/>
    <w:rsid w:val="00750D8B"/>
    <w:rsid w:val="00751305"/>
    <w:rsid w:val="00751626"/>
    <w:rsid w:val="0075166F"/>
    <w:rsid w:val="00751EEA"/>
    <w:rsid w:val="00752EFE"/>
    <w:rsid w:val="0075306B"/>
    <w:rsid w:val="007535FE"/>
    <w:rsid w:val="007538B2"/>
    <w:rsid w:val="00753BE6"/>
    <w:rsid w:val="00754990"/>
    <w:rsid w:val="0075523D"/>
    <w:rsid w:val="00755348"/>
    <w:rsid w:val="007554E6"/>
    <w:rsid w:val="00755C1A"/>
    <w:rsid w:val="00755D0F"/>
    <w:rsid w:val="0075629E"/>
    <w:rsid w:val="00756806"/>
    <w:rsid w:val="0075687D"/>
    <w:rsid w:val="00756A24"/>
    <w:rsid w:val="00756DAF"/>
    <w:rsid w:val="00757CBF"/>
    <w:rsid w:val="00757CC4"/>
    <w:rsid w:val="00757D76"/>
    <w:rsid w:val="007600D8"/>
    <w:rsid w:val="00761016"/>
    <w:rsid w:val="00761092"/>
    <w:rsid w:val="00761175"/>
    <w:rsid w:val="007612BB"/>
    <w:rsid w:val="0076147C"/>
    <w:rsid w:val="007614E2"/>
    <w:rsid w:val="007616C4"/>
    <w:rsid w:val="00761D0E"/>
    <w:rsid w:val="00761E34"/>
    <w:rsid w:val="00762188"/>
    <w:rsid w:val="007627A1"/>
    <w:rsid w:val="0076282F"/>
    <w:rsid w:val="007631EE"/>
    <w:rsid w:val="00763467"/>
    <w:rsid w:val="00763494"/>
    <w:rsid w:val="0076393E"/>
    <w:rsid w:val="00763AD8"/>
    <w:rsid w:val="00763FD5"/>
    <w:rsid w:val="0076431C"/>
    <w:rsid w:val="00764369"/>
    <w:rsid w:val="00764FE1"/>
    <w:rsid w:val="00765534"/>
    <w:rsid w:val="0076569C"/>
    <w:rsid w:val="00765D9A"/>
    <w:rsid w:val="00765DD7"/>
    <w:rsid w:val="0076621C"/>
    <w:rsid w:val="007662A8"/>
    <w:rsid w:val="00766AC2"/>
    <w:rsid w:val="00766D91"/>
    <w:rsid w:val="00767350"/>
    <w:rsid w:val="00767525"/>
    <w:rsid w:val="00767BEF"/>
    <w:rsid w:val="00767E34"/>
    <w:rsid w:val="00770158"/>
    <w:rsid w:val="0077039C"/>
    <w:rsid w:val="0077041F"/>
    <w:rsid w:val="007705A9"/>
    <w:rsid w:val="007708C3"/>
    <w:rsid w:val="00770CD6"/>
    <w:rsid w:val="00770E8D"/>
    <w:rsid w:val="00771579"/>
    <w:rsid w:val="00771C60"/>
    <w:rsid w:val="00771D71"/>
    <w:rsid w:val="00771EAF"/>
    <w:rsid w:val="00771F70"/>
    <w:rsid w:val="007720A4"/>
    <w:rsid w:val="00772382"/>
    <w:rsid w:val="00772502"/>
    <w:rsid w:val="00772527"/>
    <w:rsid w:val="007728B5"/>
    <w:rsid w:val="00772D5D"/>
    <w:rsid w:val="00772DDE"/>
    <w:rsid w:val="007730E9"/>
    <w:rsid w:val="007732D7"/>
    <w:rsid w:val="00773370"/>
    <w:rsid w:val="00774308"/>
    <w:rsid w:val="007743A4"/>
    <w:rsid w:val="00774866"/>
    <w:rsid w:val="00775375"/>
    <w:rsid w:val="0077591C"/>
    <w:rsid w:val="0077594F"/>
    <w:rsid w:val="00776B7D"/>
    <w:rsid w:val="00777333"/>
    <w:rsid w:val="0077742D"/>
    <w:rsid w:val="00777CC6"/>
    <w:rsid w:val="0078060A"/>
    <w:rsid w:val="0078088E"/>
    <w:rsid w:val="007809E2"/>
    <w:rsid w:val="00781366"/>
    <w:rsid w:val="007813BE"/>
    <w:rsid w:val="007813D6"/>
    <w:rsid w:val="007816A8"/>
    <w:rsid w:val="007816CD"/>
    <w:rsid w:val="007816DD"/>
    <w:rsid w:val="007816F1"/>
    <w:rsid w:val="00782742"/>
    <w:rsid w:val="00782752"/>
    <w:rsid w:val="00782B2F"/>
    <w:rsid w:val="00782BB2"/>
    <w:rsid w:val="00782BCC"/>
    <w:rsid w:val="00782C0E"/>
    <w:rsid w:val="00782CA8"/>
    <w:rsid w:val="00782D92"/>
    <w:rsid w:val="00782E54"/>
    <w:rsid w:val="00782E79"/>
    <w:rsid w:val="00783064"/>
    <w:rsid w:val="007833F8"/>
    <w:rsid w:val="007835A2"/>
    <w:rsid w:val="00783606"/>
    <w:rsid w:val="0078396C"/>
    <w:rsid w:val="00783C3A"/>
    <w:rsid w:val="00783FCA"/>
    <w:rsid w:val="00784200"/>
    <w:rsid w:val="00784460"/>
    <w:rsid w:val="00784524"/>
    <w:rsid w:val="00784995"/>
    <w:rsid w:val="00784CB2"/>
    <w:rsid w:val="007850F0"/>
    <w:rsid w:val="007854B6"/>
    <w:rsid w:val="00785FEF"/>
    <w:rsid w:val="0078684C"/>
    <w:rsid w:val="00786E10"/>
    <w:rsid w:val="007879AE"/>
    <w:rsid w:val="00787D5C"/>
    <w:rsid w:val="0079126A"/>
    <w:rsid w:val="0079127D"/>
    <w:rsid w:val="0079129A"/>
    <w:rsid w:val="007912F4"/>
    <w:rsid w:val="007913E1"/>
    <w:rsid w:val="00792088"/>
    <w:rsid w:val="00792122"/>
    <w:rsid w:val="00792B0F"/>
    <w:rsid w:val="00792EF5"/>
    <w:rsid w:val="00793877"/>
    <w:rsid w:val="00795050"/>
    <w:rsid w:val="007955CE"/>
    <w:rsid w:val="00795665"/>
    <w:rsid w:val="007959A3"/>
    <w:rsid w:val="00795B5C"/>
    <w:rsid w:val="00795B67"/>
    <w:rsid w:val="00795D76"/>
    <w:rsid w:val="007960F4"/>
    <w:rsid w:val="0079641D"/>
    <w:rsid w:val="007966F9"/>
    <w:rsid w:val="00796742"/>
    <w:rsid w:val="00796768"/>
    <w:rsid w:val="0079682A"/>
    <w:rsid w:val="0079689E"/>
    <w:rsid w:val="0079709E"/>
    <w:rsid w:val="007971BA"/>
    <w:rsid w:val="007A0253"/>
    <w:rsid w:val="007A0579"/>
    <w:rsid w:val="007A08B9"/>
    <w:rsid w:val="007A0916"/>
    <w:rsid w:val="007A09A4"/>
    <w:rsid w:val="007A0FA3"/>
    <w:rsid w:val="007A1436"/>
    <w:rsid w:val="007A166E"/>
    <w:rsid w:val="007A1676"/>
    <w:rsid w:val="007A1B60"/>
    <w:rsid w:val="007A1F9A"/>
    <w:rsid w:val="007A21EB"/>
    <w:rsid w:val="007A2B49"/>
    <w:rsid w:val="007A2C26"/>
    <w:rsid w:val="007A2E70"/>
    <w:rsid w:val="007A2FDC"/>
    <w:rsid w:val="007A37D0"/>
    <w:rsid w:val="007A39BC"/>
    <w:rsid w:val="007A39CD"/>
    <w:rsid w:val="007A402C"/>
    <w:rsid w:val="007A42FA"/>
    <w:rsid w:val="007A4527"/>
    <w:rsid w:val="007A4608"/>
    <w:rsid w:val="007A46C8"/>
    <w:rsid w:val="007A46FC"/>
    <w:rsid w:val="007A4721"/>
    <w:rsid w:val="007A477F"/>
    <w:rsid w:val="007A4FB0"/>
    <w:rsid w:val="007A50A4"/>
    <w:rsid w:val="007A5196"/>
    <w:rsid w:val="007A5961"/>
    <w:rsid w:val="007A5C95"/>
    <w:rsid w:val="007A5C9A"/>
    <w:rsid w:val="007A61EC"/>
    <w:rsid w:val="007A6244"/>
    <w:rsid w:val="007A64C9"/>
    <w:rsid w:val="007A66AC"/>
    <w:rsid w:val="007A68AA"/>
    <w:rsid w:val="007A6D56"/>
    <w:rsid w:val="007A6DFB"/>
    <w:rsid w:val="007A75D9"/>
    <w:rsid w:val="007A7BED"/>
    <w:rsid w:val="007A7FBE"/>
    <w:rsid w:val="007B01AC"/>
    <w:rsid w:val="007B04F0"/>
    <w:rsid w:val="007B0728"/>
    <w:rsid w:val="007B0D46"/>
    <w:rsid w:val="007B0DCE"/>
    <w:rsid w:val="007B11A1"/>
    <w:rsid w:val="007B1384"/>
    <w:rsid w:val="007B18CB"/>
    <w:rsid w:val="007B1C7D"/>
    <w:rsid w:val="007B1D92"/>
    <w:rsid w:val="007B2317"/>
    <w:rsid w:val="007B24D6"/>
    <w:rsid w:val="007B2D30"/>
    <w:rsid w:val="007B373E"/>
    <w:rsid w:val="007B3760"/>
    <w:rsid w:val="007B3816"/>
    <w:rsid w:val="007B3853"/>
    <w:rsid w:val="007B3C09"/>
    <w:rsid w:val="007B4511"/>
    <w:rsid w:val="007B4B64"/>
    <w:rsid w:val="007B4C94"/>
    <w:rsid w:val="007B5006"/>
    <w:rsid w:val="007B62D8"/>
    <w:rsid w:val="007B6474"/>
    <w:rsid w:val="007B66EC"/>
    <w:rsid w:val="007B6874"/>
    <w:rsid w:val="007B6AC1"/>
    <w:rsid w:val="007B721B"/>
    <w:rsid w:val="007B746E"/>
    <w:rsid w:val="007B7511"/>
    <w:rsid w:val="007B79C8"/>
    <w:rsid w:val="007B7A0B"/>
    <w:rsid w:val="007B7A12"/>
    <w:rsid w:val="007B7A61"/>
    <w:rsid w:val="007B7C3A"/>
    <w:rsid w:val="007C04A7"/>
    <w:rsid w:val="007C06A9"/>
    <w:rsid w:val="007C098D"/>
    <w:rsid w:val="007C11EA"/>
    <w:rsid w:val="007C155C"/>
    <w:rsid w:val="007C1ACB"/>
    <w:rsid w:val="007C1D41"/>
    <w:rsid w:val="007C250A"/>
    <w:rsid w:val="007C26B7"/>
    <w:rsid w:val="007C2770"/>
    <w:rsid w:val="007C2EA5"/>
    <w:rsid w:val="007C338A"/>
    <w:rsid w:val="007C3B38"/>
    <w:rsid w:val="007C3B54"/>
    <w:rsid w:val="007C4485"/>
    <w:rsid w:val="007C44AE"/>
    <w:rsid w:val="007C45D2"/>
    <w:rsid w:val="007C4733"/>
    <w:rsid w:val="007C4C2A"/>
    <w:rsid w:val="007C4F37"/>
    <w:rsid w:val="007C4F9E"/>
    <w:rsid w:val="007C5229"/>
    <w:rsid w:val="007C5634"/>
    <w:rsid w:val="007C5697"/>
    <w:rsid w:val="007C57AE"/>
    <w:rsid w:val="007C5E3F"/>
    <w:rsid w:val="007C6130"/>
    <w:rsid w:val="007C6131"/>
    <w:rsid w:val="007C6BA3"/>
    <w:rsid w:val="007C6F28"/>
    <w:rsid w:val="007C7565"/>
    <w:rsid w:val="007C75B7"/>
    <w:rsid w:val="007C763F"/>
    <w:rsid w:val="007C77BA"/>
    <w:rsid w:val="007C78A2"/>
    <w:rsid w:val="007C795A"/>
    <w:rsid w:val="007C7E89"/>
    <w:rsid w:val="007D0AEA"/>
    <w:rsid w:val="007D0D41"/>
    <w:rsid w:val="007D0FC1"/>
    <w:rsid w:val="007D119B"/>
    <w:rsid w:val="007D1397"/>
    <w:rsid w:val="007D154F"/>
    <w:rsid w:val="007D1579"/>
    <w:rsid w:val="007D15EE"/>
    <w:rsid w:val="007D192F"/>
    <w:rsid w:val="007D1E5C"/>
    <w:rsid w:val="007D2A9D"/>
    <w:rsid w:val="007D2C0A"/>
    <w:rsid w:val="007D312B"/>
    <w:rsid w:val="007D3368"/>
    <w:rsid w:val="007D376F"/>
    <w:rsid w:val="007D38D7"/>
    <w:rsid w:val="007D3E84"/>
    <w:rsid w:val="007D40F9"/>
    <w:rsid w:val="007D4507"/>
    <w:rsid w:val="007D4BC7"/>
    <w:rsid w:val="007D4D3F"/>
    <w:rsid w:val="007D5071"/>
    <w:rsid w:val="007D569A"/>
    <w:rsid w:val="007D571A"/>
    <w:rsid w:val="007D58F4"/>
    <w:rsid w:val="007D5EC6"/>
    <w:rsid w:val="007D63C7"/>
    <w:rsid w:val="007D6AEC"/>
    <w:rsid w:val="007D6C30"/>
    <w:rsid w:val="007D6C4B"/>
    <w:rsid w:val="007D72F1"/>
    <w:rsid w:val="007D7316"/>
    <w:rsid w:val="007D732C"/>
    <w:rsid w:val="007D7513"/>
    <w:rsid w:val="007D75DC"/>
    <w:rsid w:val="007D79E9"/>
    <w:rsid w:val="007E02E0"/>
    <w:rsid w:val="007E0521"/>
    <w:rsid w:val="007E0602"/>
    <w:rsid w:val="007E0970"/>
    <w:rsid w:val="007E0EE2"/>
    <w:rsid w:val="007E15DA"/>
    <w:rsid w:val="007E18DC"/>
    <w:rsid w:val="007E1988"/>
    <w:rsid w:val="007E1B54"/>
    <w:rsid w:val="007E1B8D"/>
    <w:rsid w:val="007E1C2E"/>
    <w:rsid w:val="007E2355"/>
    <w:rsid w:val="007E245A"/>
    <w:rsid w:val="007E27D6"/>
    <w:rsid w:val="007E28F5"/>
    <w:rsid w:val="007E29EA"/>
    <w:rsid w:val="007E2DFF"/>
    <w:rsid w:val="007E2FA9"/>
    <w:rsid w:val="007E2FF4"/>
    <w:rsid w:val="007E3BC8"/>
    <w:rsid w:val="007E3D08"/>
    <w:rsid w:val="007E3F38"/>
    <w:rsid w:val="007E4229"/>
    <w:rsid w:val="007E435C"/>
    <w:rsid w:val="007E43FC"/>
    <w:rsid w:val="007E47CC"/>
    <w:rsid w:val="007E49B9"/>
    <w:rsid w:val="007E4A54"/>
    <w:rsid w:val="007E4B4B"/>
    <w:rsid w:val="007E4C01"/>
    <w:rsid w:val="007E4E1F"/>
    <w:rsid w:val="007E4F22"/>
    <w:rsid w:val="007E5FDC"/>
    <w:rsid w:val="007E61C2"/>
    <w:rsid w:val="007E61DB"/>
    <w:rsid w:val="007E64A5"/>
    <w:rsid w:val="007E6BF0"/>
    <w:rsid w:val="007E6FF3"/>
    <w:rsid w:val="007E7653"/>
    <w:rsid w:val="007E791C"/>
    <w:rsid w:val="007E7C88"/>
    <w:rsid w:val="007E7F0A"/>
    <w:rsid w:val="007F0117"/>
    <w:rsid w:val="007F05B0"/>
    <w:rsid w:val="007F0AB7"/>
    <w:rsid w:val="007F0B47"/>
    <w:rsid w:val="007F0CD5"/>
    <w:rsid w:val="007F110B"/>
    <w:rsid w:val="007F1169"/>
    <w:rsid w:val="007F14B9"/>
    <w:rsid w:val="007F1C66"/>
    <w:rsid w:val="007F1D87"/>
    <w:rsid w:val="007F2613"/>
    <w:rsid w:val="007F2622"/>
    <w:rsid w:val="007F2EBC"/>
    <w:rsid w:val="007F2EF2"/>
    <w:rsid w:val="007F31A0"/>
    <w:rsid w:val="007F3419"/>
    <w:rsid w:val="007F3541"/>
    <w:rsid w:val="007F3586"/>
    <w:rsid w:val="007F35FD"/>
    <w:rsid w:val="007F42BB"/>
    <w:rsid w:val="007F4749"/>
    <w:rsid w:val="007F51A7"/>
    <w:rsid w:val="007F5512"/>
    <w:rsid w:val="007F5542"/>
    <w:rsid w:val="007F56F2"/>
    <w:rsid w:val="007F5953"/>
    <w:rsid w:val="007F5B0F"/>
    <w:rsid w:val="007F62F4"/>
    <w:rsid w:val="007F64EF"/>
    <w:rsid w:val="007F6704"/>
    <w:rsid w:val="007F67ED"/>
    <w:rsid w:val="007F6DE8"/>
    <w:rsid w:val="007F6E11"/>
    <w:rsid w:val="007F6EC4"/>
    <w:rsid w:val="007F7A82"/>
    <w:rsid w:val="007F7A9B"/>
    <w:rsid w:val="00800131"/>
    <w:rsid w:val="008006DA"/>
    <w:rsid w:val="008009D1"/>
    <w:rsid w:val="008009FB"/>
    <w:rsid w:val="00800A54"/>
    <w:rsid w:val="008011CC"/>
    <w:rsid w:val="008011D4"/>
    <w:rsid w:val="00801A2E"/>
    <w:rsid w:val="00801CC7"/>
    <w:rsid w:val="00801DA4"/>
    <w:rsid w:val="008029C7"/>
    <w:rsid w:val="00802EC2"/>
    <w:rsid w:val="0080315E"/>
    <w:rsid w:val="0080371C"/>
    <w:rsid w:val="00803B53"/>
    <w:rsid w:val="00803DA1"/>
    <w:rsid w:val="008040A4"/>
    <w:rsid w:val="008042C1"/>
    <w:rsid w:val="008047BB"/>
    <w:rsid w:val="008047D2"/>
    <w:rsid w:val="00804C3F"/>
    <w:rsid w:val="00804F30"/>
    <w:rsid w:val="0080504E"/>
    <w:rsid w:val="008050CB"/>
    <w:rsid w:val="0080518F"/>
    <w:rsid w:val="0080543C"/>
    <w:rsid w:val="00806013"/>
    <w:rsid w:val="0080663A"/>
    <w:rsid w:val="008066A4"/>
    <w:rsid w:val="008077F2"/>
    <w:rsid w:val="00807A5C"/>
    <w:rsid w:val="00807CE8"/>
    <w:rsid w:val="00807E94"/>
    <w:rsid w:val="008105F3"/>
    <w:rsid w:val="00810C59"/>
    <w:rsid w:val="008112E5"/>
    <w:rsid w:val="008118E4"/>
    <w:rsid w:val="00811CFC"/>
    <w:rsid w:val="00812079"/>
    <w:rsid w:val="00812176"/>
    <w:rsid w:val="00812554"/>
    <w:rsid w:val="00812838"/>
    <w:rsid w:val="008128E3"/>
    <w:rsid w:val="00813741"/>
    <w:rsid w:val="00813A2F"/>
    <w:rsid w:val="00813B68"/>
    <w:rsid w:val="00813D75"/>
    <w:rsid w:val="00814144"/>
    <w:rsid w:val="0081452C"/>
    <w:rsid w:val="008147CA"/>
    <w:rsid w:val="008150D5"/>
    <w:rsid w:val="008151AB"/>
    <w:rsid w:val="00815296"/>
    <w:rsid w:val="008155B1"/>
    <w:rsid w:val="00815ECD"/>
    <w:rsid w:val="00816005"/>
    <w:rsid w:val="008168DF"/>
    <w:rsid w:val="00816DF5"/>
    <w:rsid w:val="00816E0A"/>
    <w:rsid w:val="00817AE3"/>
    <w:rsid w:val="00817D2C"/>
    <w:rsid w:val="00817F1D"/>
    <w:rsid w:val="008207C7"/>
    <w:rsid w:val="008208EA"/>
    <w:rsid w:val="00820AC1"/>
    <w:rsid w:val="00820B8F"/>
    <w:rsid w:val="0082149C"/>
    <w:rsid w:val="00821867"/>
    <w:rsid w:val="00821DCC"/>
    <w:rsid w:val="00822807"/>
    <w:rsid w:val="00822B83"/>
    <w:rsid w:val="00822C83"/>
    <w:rsid w:val="00822D6F"/>
    <w:rsid w:val="00822DE5"/>
    <w:rsid w:val="00822E36"/>
    <w:rsid w:val="008233EC"/>
    <w:rsid w:val="008235D9"/>
    <w:rsid w:val="00823935"/>
    <w:rsid w:val="00823DC2"/>
    <w:rsid w:val="008241E8"/>
    <w:rsid w:val="00824215"/>
    <w:rsid w:val="008248F0"/>
    <w:rsid w:val="00824D6F"/>
    <w:rsid w:val="00824E8C"/>
    <w:rsid w:val="008250A7"/>
    <w:rsid w:val="0082515C"/>
    <w:rsid w:val="00825475"/>
    <w:rsid w:val="00826528"/>
    <w:rsid w:val="008266A0"/>
    <w:rsid w:val="0082673C"/>
    <w:rsid w:val="00826A08"/>
    <w:rsid w:val="00826AC1"/>
    <w:rsid w:val="0082704F"/>
    <w:rsid w:val="00827076"/>
    <w:rsid w:val="008271E1"/>
    <w:rsid w:val="00827357"/>
    <w:rsid w:val="0082752D"/>
    <w:rsid w:val="008276B1"/>
    <w:rsid w:val="0082793B"/>
    <w:rsid w:val="008279DF"/>
    <w:rsid w:val="00830185"/>
    <w:rsid w:val="00830439"/>
    <w:rsid w:val="0083043F"/>
    <w:rsid w:val="0083053E"/>
    <w:rsid w:val="0083064F"/>
    <w:rsid w:val="008307C7"/>
    <w:rsid w:val="00830867"/>
    <w:rsid w:val="00830BD4"/>
    <w:rsid w:val="00830D71"/>
    <w:rsid w:val="00831147"/>
    <w:rsid w:val="008311BD"/>
    <w:rsid w:val="008312CC"/>
    <w:rsid w:val="0083144E"/>
    <w:rsid w:val="00831682"/>
    <w:rsid w:val="00831710"/>
    <w:rsid w:val="00831BF0"/>
    <w:rsid w:val="00832D06"/>
    <w:rsid w:val="0083338C"/>
    <w:rsid w:val="0083381D"/>
    <w:rsid w:val="00833E87"/>
    <w:rsid w:val="00833EF5"/>
    <w:rsid w:val="008343A8"/>
    <w:rsid w:val="00834D4F"/>
    <w:rsid w:val="008350A2"/>
    <w:rsid w:val="008350D4"/>
    <w:rsid w:val="00835925"/>
    <w:rsid w:val="00835C2B"/>
    <w:rsid w:val="0083608F"/>
    <w:rsid w:val="008360F7"/>
    <w:rsid w:val="00836235"/>
    <w:rsid w:val="008368D7"/>
    <w:rsid w:val="00836A3B"/>
    <w:rsid w:val="00836C9D"/>
    <w:rsid w:val="00836DE9"/>
    <w:rsid w:val="008371DE"/>
    <w:rsid w:val="0083738D"/>
    <w:rsid w:val="008373BB"/>
    <w:rsid w:val="008376D1"/>
    <w:rsid w:val="00837A7D"/>
    <w:rsid w:val="00837BBE"/>
    <w:rsid w:val="00837F90"/>
    <w:rsid w:val="00840072"/>
    <w:rsid w:val="00840569"/>
    <w:rsid w:val="00840715"/>
    <w:rsid w:val="008407C0"/>
    <w:rsid w:val="00840B56"/>
    <w:rsid w:val="00840B5A"/>
    <w:rsid w:val="00840FAE"/>
    <w:rsid w:val="008410EE"/>
    <w:rsid w:val="008416D8"/>
    <w:rsid w:val="00841EA1"/>
    <w:rsid w:val="00841F1A"/>
    <w:rsid w:val="0084215A"/>
    <w:rsid w:val="008423F2"/>
    <w:rsid w:val="008424E6"/>
    <w:rsid w:val="00842A42"/>
    <w:rsid w:val="00843016"/>
    <w:rsid w:val="00843364"/>
    <w:rsid w:val="00844323"/>
    <w:rsid w:val="00844416"/>
    <w:rsid w:val="0084447B"/>
    <w:rsid w:val="00844753"/>
    <w:rsid w:val="008452FA"/>
    <w:rsid w:val="008456E4"/>
    <w:rsid w:val="00846337"/>
    <w:rsid w:val="0084659C"/>
    <w:rsid w:val="0084665D"/>
    <w:rsid w:val="008468CD"/>
    <w:rsid w:val="0084703B"/>
    <w:rsid w:val="0084731B"/>
    <w:rsid w:val="008475A4"/>
    <w:rsid w:val="00847A1D"/>
    <w:rsid w:val="0085053F"/>
    <w:rsid w:val="00850847"/>
    <w:rsid w:val="00850D65"/>
    <w:rsid w:val="00851511"/>
    <w:rsid w:val="008517DC"/>
    <w:rsid w:val="00851BB2"/>
    <w:rsid w:val="008520FB"/>
    <w:rsid w:val="008523FC"/>
    <w:rsid w:val="008524D3"/>
    <w:rsid w:val="008527C2"/>
    <w:rsid w:val="008528F6"/>
    <w:rsid w:val="00852B71"/>
    <w:rsid w:val="00852C18"/>
    <w:rsid w:val="00853203"/>
    <w:rsid w:val="00853A61"/>
    <w:rsid w:val="00853D74"/>
    <w:rsid w:val="00854008"/>
    <w:rsid w:val="00854283"/>
    <w:rsid w:val="008544C5"/>
    <w:rsid w:val="008545D3"/>
    <w:rsid w:val="00854DD1"/>
    <w:rsid w:val="008550FC"/>
    <w:rsid w:val="00855193"/>
    <w:rsid w:val="008558E9"/>
    <w:rsid w:val="00855941"/>
    <w:rsid w:val="00855B83"/>
    <w:rsid w:val="00855E33"/>
    <w:rsid w:val="00856999"/>
    <w:rsid w:val="00856B22"/>
    <w:rsid w:val="00856D2E"/>
    <w:rsid w:val="00856E14"/>
    <w:rsid w:val="00857088"/>
    <w:rsid w:val="008570CD"/>
    <w:rsid w:val="008575CB"/>
    <w:rsid w:val="00857671"/>
    <w:rsid w:val="008577B2"/>
    <w:rsid w:val="0086016C"/>
    <w:rsid w:val="008604A1"/>
    <w:rsid w:val="00860705"/>
    <w:rsid w:val="00860B39"/>
    <w:rsid w:val="00860D72"/>
    <w:rsid w:val="0086146F"/>
    <w:rsid w:val="00861E35"/>
    <w:rsid w:val="008627E8"/>
    <w:rsid w:val="00862BDE"/>
    <w:rsid w:val="00862CFB"/>
    <w:rsid w:val="00862F56"/>
    <w:rsid w:val="0086309A"/>
    <w:rsid w:val="0086312C"/>
    <w:rsid w:val="008633F6"/>
    <w:rsid w:val="008634AC"/>
    <w:rsid w:val="008634B0"/>
    <w:rsid w:val="008635BE"/>
    <w:rsid w:val="00863B7F"/>
    <w:rsid w:val="00863BF6"/>
    <w:rsid w:val="00864991"/>
    <w:rsid w:val="00864AE6"/>
    <w:rsid w:val="00864DFB"/>
    <w:rsid w:val="008652BC"/>
    <w:rsid w:val="008654B3"/>
    <w:rsid w:val="00865516"/>
    <w:rsid w:val="008655A2"/>
    <w:rsid w:val="00865B4D"/>
    <w:rsid w:val="00865DB9"/>
    <w:rsid w:val="008661BD"/>
    <w:rsid w:val="00866567"/>
    <w:rsid w:val="008665AF"/>
    <w:rsid w:val="008665F2"/>
    <w:rsid w:val="00867249"/>
    <w:rsid w:val="0086759B"/>
    <w:rsid w:val="00867C5B"/>
    <w:rsid w:val="00867D77"/>
    <w:rsid w:val="00870122"/>
    <w:rsid w:val="00870240"/>
    <w:rsid w:val="00870251"/>
    <w:rsid w:val="00870291"/>
    <w:rsid w:val="00870741"/>
    <w:rsid w:val="0087099A"/>
    <w:rsid w:val="00870C1E"/>
    <w:rsid w:val="0087104E"/>
    <w:rsid w:val="008711B1"/>
    <w:rsid w:val="00871471"/>
    <w:rsid w:val="008714C1"/>
    <w:rsid w:val="00871538"/>
    <w:rsid w:val="008716C5"/>
    <w:rsid w:val="0087173F"/>
    <w:rsid w:val="008719B0"/>
    <w:rsid w:val="00871D8A"/>
    <w:rsid w:val="0087244F"/>
    <w:rsid w:val="0087251A"/>
    <w:rsid w:val="00872598"/>
    <w:rsid w:val="008726F8"/>
    <w:rsid w:val="00872B95"/>
    <w:rsid w:val="00872FD5"/>
    <w:rsid w:val="008739BC"/>
    <w:rsid w:val="00873BA5"/>
    <w:rsid w:val="00873E83"/>
    <w:rsid w:val="00873EBA"/>
    <w:rsid w:val="00874145"/>
    <w:rsid w:val="00874D7A"/>
    <w:rsid w:val="00874F01"/>
    <w:rsid w:val="0087504A"/>
    <w:rsid w:val="0087511B"/>
    <w:rsid w:val="00875286"/>
    <w:rsid w:val="008757A0"/>
    <w:rsid w:val="008758A6"/>
    <w:rsid w:val="0087599F"/>
    <w:rsid w:val="00875C40"/>
    <w:rsid w:val="00875D59"/>
    <w:rsid w:val="008765C7"/>
    <w:rsid w:val="00876DD5"/>
    <w:rsid w:val="00877039"/>
    <w:rsid w:val="00877240"/>
    <w:rsid w:val="00877849"/>
    <w:rsid w:val="0087787D"/>
    <w:rsid w:val="00877B38"/>
    <w:rsid w:val="00877DF0"/>
    <w:rsid w:val="00877F43"/>
    <w:rsid w:val="00880688"/>
    <w:rsid w:val="00880714"/>
    <w:rsid w:val="008809C4"/>
    <w:rsid w:val="00880D60"/>
    <w:rsid w:val="008811FB"/>
    <w:rsid w:val="00881259"/>
    <w:rsid w:val="0088160F"/>
    <w:rsid w:val="00881B16"/>
    <w:rsid w:val="00881DF5"/>
    <w:rsid w:val="008824B5"/>
    <w:rsid w:val="00882961"/>
    <w:rsid w:val="00882D70"/>
    <w:rsid w:val="00883850"/>
    <w:rsid w:val="00883DE2"/>
    <w:rsid w:val="008842F1"/>
    <w:rsid w:val="00884A4A"/>
    <w:rsid w:val="00884C23"/>
    <w:rsid w:val="00884C68"/>
    <w:rsid w:val="00884E4A"/>
    <w:rsid w:val="008851F7"/>
    <w:rsid w:val="0088545E"/>
    <w:rsid w:val="0088598F"/>
    <w:rsid w:val="00885D61"/>
    <w:rsid w:val="0088651A"/>
    <w:rsid w:val="0088669A"/>
    <w:rsid w:val="00886B1C"/>
    <w:rsid w:val="00886B3D"/>
    <w:rsid w:val="00886D3E"/>
    <w:rsid w:val="00886D8F"/>
    <w:rsid w:val="00886DCC"/>
    <w:rsid w:val="00886EB0"/>
    <w:rsid w:val="00886F40"/>
    <w:rsid w:val="008870E4"/>
    <w:rsid w:val="008872C8"/>
    <w:rsid w:val="00887318"/>
    <w:rsid w:val="008875A6"/>
    <w:rsid w:val="00887787"/>
    <w:rsid w:val="00887DDE"/>
    <w:rsid w:val="00887E33"/>
    <w:rsid w:val="00887F62"/>
    <w:rsid w:val="0089018A"/>
    <w:rsid w:val="00890205"/>
    <w:rsid w:val="0089040F"/>
    <w:rsid w:val="00890AD1"/>
    <w:rsid w:val="00891858"/>
    <w:rsid w:val="00891B68"/>
    <w:rsid w:val="00891B69"/>
    <w:rsid w:val="00892363"/>
    <w:rsid w:val="00892420"/>
    <w:rsid w:val="008927DD"/>
    <w:rsid w:val="00892C98"/>
    <w:rsid w:val="00892CBF"/>
    <w:rsid w:val="00893026"/>
    <w:rsid w:val="00893140"/>
    <w:rsid w:val="008932D8"/>
    <w:rsid w:val="00893F09"/>
    <w:rsid w:val="008944FA"/>
    <w:rsid w:val="0089486E"/>
    <w:rsid w:val="00894CA5"/>
    <w:rsid w:val="00895161"/>
    <w:rsid w:val="00895F47"/>
    <w:rsid w:val="00895FB9"/>
    <w:rsid w:val="008961BD"/>
    <w:rsid w:val="0089626B"/>
    <w:rsid w:val="0089628E"/>
    <w:rsid w:val="00896512"/>
    <w:rsid w:val="00896C3F"/>
    <w:rsid w:val="00897186"/>
    <w:rsid w:val="00897192"/>
    <w:rsid w:val="008972F0"/>
    <w:rsid w:val="00897311"/>
    <w:rsid w:val="0089762E"/>
    <w:rsid w:val="00897B96"/>
    <w:rsid w:val="00897BD9"/>
    <w:rsid w:val="008A0045"/>
    <w:rsid w:val="008A00E5"/>
    <w:rsid w:val="008A0415"/>
    <w:rsid w:val="008A07FE"/>
    <w:rsid w:val="008A195B"/>
    <w:rsid w:val="008A1D6E"/>
    <w:rsid w:val="008A20C7"/>
    <w:rsid w:val="008A2196"/>
    <w:rsid w:val="008A2226"/>
    <w:rsid w:val="008A2AA4"/>
    <w:rsid w:val="008A3468"/>
    <w:rsid w:val="008A38A6"/>
    <w:rsid w:val="008A3929"/>
    <w:rsid w:val="008A39D4"/>
    <w:rsid w:val="008A436C"/>
    <w:rsid w:val="008A4A75"/>
    <w:rsid w:val="008A4EB1"/>
    <w:rsid w:val="008A4F20"/>
    <w:rsid w:val="008A50FA"/>
    <w:rsid w:val="008A5232"/>
    <w:rsid w:val="008A56D9"/>
    <w:rsid w:val="008A5700"/>
    <w:rsid w:val="008A57C6"/>
    <w:rsid w:val="008A5838"/>
    <w:rsid w:val="008A5DF6"/>
    <w:rsid w:val="008A67AC"/>
    <w:rsid w:val="008A6A86"/>
    <w:rsid w:val="008A6E81"/>
    <w:rsid w:val="008A71C9"/>
    <w:rsid w:val="008B0548"/>
    <w:rsid w:val="008B06E1"/>
    <w:rsid w:val="008B094C"/>
    <w:rsid w:val="008B098E"/>
    <w:rsid w:val="008B0C63"/>
    <w:rsid w:val="008B0E0B"/>
    <w:rsid w:val="008B0E3B"/>
    <w:rsid w:val="008B0F19"/>
    <w:rsid w:val="008B11BD"/>
    <w:rsid w:val="008B13C9"/>
    <w:rsid w:val="008B179A"/>
    <w:rsid w:val="008B1E05"/>
    <w:rsid w:val="008B1E14"/>
    <w:rsid w:val="008B1F87"/>
    <w:rsid w:val="008B202E"/>
    <w:rsid w:val="008B21D1"/>
    <w:rsid w:val="008B3071"/>
    <w:rsid w:val="008B324B"/>
    <w:rsid w:val="008B377A"/>
    <w:rsid w:val="008B406F"/>
    <w:rsid w:val="008B4136"/>
    <w:rsid w:val="008B41E8"/>
    <w:rsid w:val="008B495D"/>
    <w:rsid w:val="008B4DDF"/>
    <w:rsid w:val="008B4EC2"/>
    <w:rsid w:val="008B4FB1"/>
    <w:rsid w:val="008B52A3"/>
    <w:rsid w:val="008B55FA"/>
    <w:rsid w:val="008B58C2"/>
    <w:rsid w:val="008B5A12"/>
    <w:rsid w:val="008B61B5"/>
    <w:rsid w:val="008B6613"/>
    <w:rsid w:val="008B6706"/>
    <w:rsid w:val="008B698B"/>
    <w:rsid w:val="008B69BF"/>
    <w:rsid w:val="008B6CFF"/>
    <w:rsid w:val="008B7C81"/>
    <w:rsid w:val="008C001E"/>
    <w:rsid w:val="008C0D75"/>
    <w:rsid w:val="008C11E6"/>
    <w:rsid w:val="008C1408"/>
    <w:rsid w:val="008C1EB5"/>
    <w:rsid w:val="008C21EC"/>
    <w:rsid w:val="008C2FD6"/>
    <w:rsid w:val="008C35CF"/>
    <w:rsid w:val="008C37B2"/>
    <w:rsid w:val="008C3C96"/>
    <w:rsid w:val="008C3D7A"/>
    <w:rsid w:val="008C4C42"/>
    <w:rsid w:val="008C5856"/>
    <w:rsid w:val="008C5A5E"/>
    <w:rsid w:val="008C5BD0"/>
    <w:rsid w:val="008C5C18"/>
    <w:rsid w:val="008C5CE1"/>
    <w:rsid w:val="008C63F3"/>
    <w:rsid w:val="008C66EF"/>
    <w:rsid w:val="008C6975"/>
    <w:rsid w:val="008C6AAE"/>
    <w:rsid w:val="008C7173"/>
    <w:rsid w:val="008C7291"/>
    <w:rsid w:val="008C7593"/>
    <w:rsid w:val="008C7635"/>
    <w:rsid w:val="008C7B74"/>
    <w:rsid w:val="008C7BBE"/>
    <w:rsid w:val="008C7F8B"/>
    <w:rsid w:val="008D00E4"/>
    <w:rsid w:val="008D04DF"/>
    <w:rsid w:val="008D1017"/>
    <w:rsid w:val="008D15F9"/>
    <w:rsid w:val="008D1914"/>
    <w:rsid w:val="008D1C28"/>
    <w:rsid w:val="008D1FEA"/>
    <w:rsid w:val="008D2132"/>
    <w:rsid w:val="008D2959"/>
    <w:rsid w:val="008D38E7"/>
    <w:rsid w:val="008D3910"/>
    <w:rsid w:val="008D3E12"/>
    <w:rsid w:val="008D4434"/>
    <w:rsid w:val="008D443B"/>
    <w:rsid w:val="008D447B"/>
    <w:rsid w:val="008D46DC"/>
    <w:rsid w:val="008D50E2"/>
    <w:rsid w:val="008D575F"/>
    <w:rsid w:val="008D5F14"/>
    <w:rsid w:val="008D6196"/>
    <w:rsid w:val="008D6A46"/>
    <w:rsid w:val="008D6ECD"/>
    <w:rsid w:val="008D76BD"/>
    <w:rsid w:val="008D77C5"/>
    <w:rsid w:val="008D77C9"/>
    <w:rsid w:val="008D7C0F"/>
    <w:rsid w:val="008D7C73"/>
    <w:rsid w:val="008E02DE"/>
    <w:rsid w:val="008E0BE7"/>
    <w:rsid w:val="008E12E4"/>
    <w:rsid w:val="008E1481"/>
    <w:rsid w:val="008E153C"/>
    <w:rsid w:val="008E1955"/>
    <w:rsid w:val="008E1B89"/>
    <w:rsid w:val="008E1ED7"/>
    <w:rsid w:val="008E222C"/>
    <w:rsid w:val="008E318C"/>
    <w:rsid w:val="008E3D33"/>
    <w:rsid w:val="008E40FB"/>
    <w:rsid w:val="008E4358"/>
    <w:rsid w:val="008E4D3C"/>
    <w:rsid w:val="008E4F13"/>
    <w:rsid w:val="008E5595"/>
    <w:rsid w:val="008E5605"/>
    <w:rsid w:val="008E5887"/>
    <w:rsid w:val="008E6225"/>
    <w:rsid w:val="008E6474"/>
    <w:rsid w:val="008E7121"/>
    <w:rsid w:val="008E71CC"/>
    <w:rsid w:val="008E725E"/>
    <w:rsid w:val="008E727E"/>
    <w:rsid w:val="008E7D38"/>
    <w:rsid w:val="008E7FDD"/>
    <w:rsid w:val="008F0028"/>
    <w:rsid w:val="008F0BA1"/>
    <w:rsid w:val="008F0CA0"/>
    <w:rsid w:val="008F109C"/>
    <w:rsid w:val="008F2D49"/>
    <w:rsid w:val="008F2E19"/>
    <w:rsid w:val="008F30F4"/>
    <w:rsid w:val="008F3240"/>
    <w:rsid w:val="008F334A"/>
    <w:rsid w:val="008F3AE0"/>
    <w:rsid w:val="008F3AF6"/>
    <w:rsid w:val="008F45A0"/>
    <w:rsid w:val="008F47EB"/>
    <w:rsid w:val="008F484E"/>
    <w:rsid w:val="008F495A"/>
    <w:rsid w:val="008F4E6C"/>
    <w:rsid w:val="008F50B6"/>
    <w:rsid w:val="008F5213"/>
    <w:rsid w:val="008F5255"/>
    <w:rsid w:val="008F6DBF"/>
    <w:rsid w:val="008F768A"/>
    <w:rsid w:val="008F785D"/>
    <w:rsid w:val="008F7CCE"/>
    <w:rsid w:val="009001F2"/>
    <w:rsid w:val="0090044F"/>
    <w:rsid w:val="00900A89"/>
    <w:rsid w:val="009012EE"/>
    <w:rsid w:val="009014CF"/>
    <w:rsid w:val="0090200D"/>
    <w:rsid w:val="00902364"/>
    <w:rsid w:val="00902448"/>
    <w:rsid w:val="0090265A"/>
    <w:rsid w:val="009026A4"/>
    <w:rsid w:val="00902A47"/>
    <w:rsid w:val="0090367B"/>
    <w:rsid w:val="009048F8"/>
    <w:rsid w:val="00904B4B"/>
    <w:rsid w:val="00905005"/>
    <w:rsid w:val="009051CC"/>
    <w:rsid w:val="009054F6"/>
    <w:rsid w:val="0090613E"/>
    <w:rsid w:val="009064B0"/>
    <w:rsid w:val="009064F7"/>
    <w:rsid w:val="009066EC"/>
    <w:rsid w:val="00906D3E"/>
    <w:rsid w:val="00907130"/>
    <w:rsid w:val="0090714C"/>
    <w:rsid w:val="00907211"/>
    <w:rsid w:val="009073D9"/>
    <w:rsid w:val="00907651"/>
    <w:rsid w:val="0090785F"/>
    <w:rsid w:val="00907A41"/>
    <w:rsid w:val="009105A5"/>
    <w:rsid w:val="00910662"/>
    <w:rsid w:val="00910729"/>
    <w:rsid w:val="00910F98"/>
    <w:rsid w:val="0091134B"/>
    <w:rsid w:val="00911B70"/>
    <w:rsid w:val="0091237C"/>
    <w:rsid w:val="00912625"/>
    <w:rsid w:val="00912A3D"/>
    <w:rsid w:val="00912ACA"/>
    <w:rsid w:val="00912BFC"/>
    <w:rsid w:val="00912ED0"/>
    <w:rsid w:val="0091350E"/>
    <w:rsid w:val="00913930"/>
    <w:rsid w:val="009146DF"/>
    <w:rsid w:val="00914A81"/>
    <w:rsid w:val="00914C89"/>
    <w:rsid w:val="00914D70"/>
    <w:rsid w:val="00914F9C"/>
    <w:rsid w:val="0091510B"/>
    <w:rsid w:val="009155B7"/>
    <w:rsid w:val="0091576E"/>
    <w:rsid w:val="0091589A"/>
    <w:rsid w:val="00915A4B"/>
    <w:rsid w:val="00915BA1"/>
    <w:rsid w:val="00915DFB"/>
    <w:rsid w:val="00915E9F"/>
    <w:rsid w:val="0091692A"/>
    <w:rsid w:val="00916FA3"/>
    <w:rsid w:val="009170E7"/>
    <w:rsid w:val="0091718E"/>
    <w:rsid w:val="00917640"/>
    <w:rsid w:val="00920022"/>
    <w:rsid w:val="00920056"/>
    <w:rsid w:val="0092053D"/>
    <w:rsid w:val="0092084B"/>
    <w:rsid w:val="00920986"/>
    <w:rsid w:val="00920B28"/>
    <w:rsid w:val="00920D90"/>
    <w:rsid w:val="00920F5A"/>
    <w:rsid w:val="0092140E"/>
    <w:rsid w:val="0092170B"/>
    <w:rsid w:val="00921C75"/>
    <w:rsid w:val="00921D57"/>
    <w:rsid w:val="00921E33"/>
    <w:rsid w:val="00922098"/>
    <w:rsid w:val="009224B0"/>
    <w:rsid w:val="00922747"/>
    <w:rsid w:val="00922BFE"/>
    <w:rsid w:val="00922EAB"/>
    <w:rsid w:val="00923023"/>
    <w:rsid w:val="00923A37"/>
    <w:rsid w:val="00923FFC"/>
    <w:rsid w:val="009241ED"/>
    <w:rsid w:val="00924603"/>
    <w:rsid w:val="009248A4"/>
    <w:rsid w:val="00924919"/>
    <w:rsid w:val="00924BD8"/>
    <w:rsid w:val="00924C15"/>
    <w:rsid w:val="0092531F"/>
    <w:rsid w:val="009256A2"/>
    <w:rsid w:val="0092575D"/>
    <w:rsid w:val="00925839"/>
    <w:rsid w:val="0092655F"/>
    <w:rsid w:val="00927848"/>
    <w:rsid w:val="00927967"/>
    <w:rsid w:val="00927B7B"/>
    <w:rsid w:val="00927BD3"/>
    <w:rsid w:val="00927C2F"/>
    <w:rsid w:val="00927CA3"/>
    <w:rsid w:val="00927CC5"/>
    <w:rsid w:val="0093011A"/>
    <w:rsid w:val="00930233"/>
    <w:rsid w:val="009308B7"/>
    <w:rsid w:val="009309A0"/>
    <w:rsid w:val="00930D5D"/>
    <w:rsid w:val="0093101C"/>
    <w:rsid w:val="009320D1"/>
    <w:rsid w:val="009329CD"/>
    <w:rsid w:val="00932A9E"/>
    <w:rsid w:val="00932D24"/>
    <w:rsid w:val="009332F9"/>
    <w:rsid w:val="0093348E"/>
    <w:rsid w:val="009337DE"/>
    <w:rsid w:val="009344F9"/>
    <w:rsid w:val="00934667"/>
    <w:rsid w:val="0093480A"/>
    <w:rsid w:val="00934CA3"/>
    <w:rsid w:val="00935284"/>
    <w:rsid w:val="00935BC8"/>
    <w:rsid w:val="009364FE"/>
    <w:rsid w:val="00936A12"/>
    <w:rsid w:val="009371E2"/>
    <w:rsid w:val="00937240"/>
    <w:rsid w:val="00937558"/>
    <w:rsid w:val="00937D8C"/>
    <w:rsid w:val="00937DA7"/>
    <w:rsid w:val="00937F70"/>
    <w:rsid w:val="009405DD"/>
    <w:rsid w:val="00940883"/>
    <w:rsid w:val="009417C2"/>
    <w:rsid w:val="00941B18"/>
    <w:rsid w:val="00941BA5"/>
    <w:rsid w:val="00941C6E"/>
    <w:rsid w:val="00941EA8"/>
    <w:rsid w:val="009421D1"/>
    <w:rsid w:val="00942218"/>
    <w:rsid w:val="00942871"/>
    <w:rsid w:val="0094293A"/>
    <w:rsid w:val="00942E88"/>
    <w:rsid w:val="00942EF0"/>
    <w:rsid w:val="0094384A"/>
    <w:rsid w:val="009442EA"/>
    <w:rsid w:val="00944864"/>
    <w:rsid w:val="009448C1"/>
    <w:rsid w:val="0094495A"/>
    <w:rsid w:val="00944E04"/>
    <w:rsid w:val="00944E91"/>
    <w:rsid w:val="0094533C"/>
    <w:rsid w:val="009455DD"/>
    <w:rsid w:val="009457BC"/>
    <w:rsid w:val="00945BBC"/>
    <w:rsid w:val="00945E68"/>
    <w:rsid w:val="00945EE7"/>
    <w:rsid w:val="00945FBD"/>
    <w:rsid w:val="00946535"/>
    <w:rsid w:val="00946569"/>
    <w:rsid w:val="00946A12"/>
    <w:rsid w:val="00946DAC"/>
    <w:rsid w:val="009471C3"/>
    <w:rsid w:val="0094749B"/>
    <w:rsid w:val="00947679"/>
    <w:rsid w:val="00947688"/>
    <w:rsid w:val="00947AFA"/>
    <w:rsid w:val="00947E4A"/>
    <w:rsid w:val="00947E90"/>
    <w:rsid w:val="00950220"/>
    <w:rsid w:val="009505EC"/>
    <w:rsid w:val="0095065C"/>
    <w:rsid w:val="00950E7F"/>
    <w:rsid w:val="00950F4A"/>
    <w:rsid w:val="00951D01"/>
    <w:rsid w:val="00952123"/>
    <w:rsid w:val="009522DF"/>
    <w:rsid w:val="00952564"/>
    <w:rsid w:val="0095292A"/>
    <w:rsid w:val="00952B8D"/>
    <w:rsid w:val="00953026"/>
    <w:rsid w:val="009531EA"/>
    <w:rsid w:val="00953751"/>
    <w:rsid w:val="00953974"/>
    <w:rsid w:val="00953AE7"/>
    <w:rsid w:val="00953C13"/>
    <w:rsid w:val="00953CC7"/>
    <w:rsid w:val="00954294"/>
    <w:rsid w:val="009543CB"/>
    <w:rsid w:val="0095450B"/>
    <w:rsid w:val="00954607"/>
    <w:rsid w:val="00954BA3"/>
    <w:rsid w:val="009557EE"/>
    <w:rsid w:val="0095583D"/>
    <w:rsid w:val="00955C5A"/>
    <w:rsid w:val="00955F7B"/>
    <w:rsid w:val="00956B24"/>
    <w:rsid w:val="00956B77"/>
    <w:rsid w:val="00957157"/>
    <w:rsid w:val="00957E71"/>
    <w:rsid w:val="009603E3"/>
    <w:rsid w:val="00960957"/>
    <w:rsid w:val="00960C4C"/>
    <w:rsid w:val="00960DEC"/>
    <w:rsid w:val="00960E9F"/>
    <w:rsid w:val="00961C4B"/>
    <w:rsid w:val="00961EF8"/>
    <w:rsid w:val="00962115"/>
    <w:rsid w:val="009621E7"/>
    <w:rsid w:val="00962345"/>
    <w:rsid w:val="00962348"/>
    <w:rsid w:val="0096264A"/>
    <w:rsid w:val="00962898"/>
    <w:rsid w:val="00962B16"/>
    <w:rsid w:val="00962FCF"/>
    <w:rsid w:val="00962FFC"/>
    <w:rsid w:val="009634F6"/>
    <w:rsid w:val="00963684"/>
    <w:rsid w:val="00963D1E"/>
    <w:rsid w:val="00963F4A"/>
    <w:rsid w:val="009640D0"/>
    <w:rsid w:val="0096456D"/>
    <w:rsid w:val="00964969"/>
    <w:rsid w:val="00965700"/>
    <w:rsid w:val="00965774"/>
    <w:rsid w:val="00965B98"/>
    <w:rsid w:val="00965D0F"/>
    <w:rsid w:val="00966274"/>
    <w:rsid w:val="0096657A"/>
    <w:rsid w:val="00966B9F"/>
    <w:rsid w:val="0096733A"/>
    <w:rsid w:val="00967580"/>
    <w:rsid w:val="0096768C"/>
    <w:rsid w:val="009678D5"/>
    <w:rsid w:val="0096791F"/>
    <w:rsid w:val="00967C13"/>
    <w:rsid w:val="0097024B"/>
    <w:rsid w:val="00970750"/>
    <w:rsid w:val="00970995"/>
    <w:rsid w:val="00970C26"/>
    <w:rsid w:val="00970D21"/>
    <w:rsid w:val="00970E02"/>
    <w:rsid w:val="0097147B"/>
    <w:rsid w:val="00971778"/>
    <w:rsid w:val="009721FD"/>
    <w:rsid w:val="009723E0"/>
    <w:rsid w:val="009725C6"/>
    <w:rsid w:val="00972763"/>
    <w:rsid w:val="009728E2"/>
    <w:rsid w:val="00973920"/>
    <w:rsid w:val="00973DDB"/>
    <w:rsid w:val="00974272"/>
    <w:rsid w:val="00974373"/>
    <w:rsid w:val="0097447E"/>
    <w:rsid w:val="009744B4"/>
    <w:rsid w:val="00974504"/>
    <w:rsid w:val="009745E5"/>
    <w:rsid w:val="00974892"/>
    <w:rsid w:val="00974B7E"/>
    <w:rsid w:val="00974BC7"/>
    <w:rsid w:val="00974D86"/>
    <w:rsid w:val="00974DBA"/>
    <w:rsid w:val="00974ED4"/>
    <w:rsid w:val="00974EE1"/>
    <w:rsid w:val="0097526C"/>
    <w:rsid w:val="00976291"/>
    <w:rsid w:val="00976AC4"/>
    <w:rsid w:val="00977047"/>
    <w:rsid w:val="00977C45"/>
    <w:rsid w:val="00977C9D"/>
    <w:rsid w:val="00977E98"/>
    <w:rsid w:val="0098013A"/>
    <w:rsid w:val="009804FE"/>
    <w:rsid w:val="00980659"/>
    <w:rsid w:val="0098070C"/>
    <w:rsid w:val="00980BD1"/>
    <w:rsid w:val="00980E4E"/>
    <w:rsid w:val="00980F8F"/>
    <w:rsid w:val="00981068"/>
    <w:rsid w:val="009810A7"/>
    <w:rsid w:val="00981284"/>
    <w:rsid w:val="00981415"/>
    <w:rsid w:val="0098192E"/>
    <w:rsid w:val="009821E4"/>
    <w:rsid w:val="009824C6"/>
    <w:rsid w:val="00982629"/>
    <w:rsid w:val="009826C5"/>
    <w:rsid w:val="00982B4E"/>
    <w:rsid w:val="00982E63"/>
    <w:rsid w:val="009832AE"/>
    <w:rsid w:val="00983619"/>
    <w:rsid w:val="00983952"/>
    <w:rsid w:val="0098396D"/>
    <w:rsid w:val="00983EBD"/>
    <w:rsid w:val="00984745"/>
    <w:rsid w:val="009848E1"/>
    <w:rsid w:val="009849E4"/>
    <w:rsid w:val="00984D1D"/>
    <w:rsid w:val="00985522"/>
    <w:rsid w:val="00985BBD"/>
    <w:rsid w:val="00985FF1"/>
    <w:rsid w:val="009864DB"/>
    <w:rsid w:val="009867D1"/>
    <w:rsid w:val="009871EC"/>
    <w:rsid w:val="009871FC"/>
    <w:rsid w:val="009873EA"/>
    <w:rsid w:val="009876BE"/>
    <w:rsid w:val="0099009D"/>
    <w:rsid w:val="009900A9"/>
    <w:rsid w:val="00990132"/>
    <w:rsid w:val="009902D1"/>
    <w:rsid w:val="00990719"/>
    <w:rsid w:val="009907B8"/>
    <w:rsid w:val="00990E45"/>
    <w:rsid w:val="0099154C"/>
    <w:rsid w:val="00991C5B"/>
    <w:rsid w:val="009920C7"/>
    <w:rsid w:val="009928A1"/>
    <w:rsid w:val="00992AF2"/>
    <w:rsid w:val="00992B60"/>
    <w:rsid w:val="0099307C"/>
    <w:rsid w:val="0099340C"/>
    <w:rsid w:val="00993471"/>
    <w:rsid w:val="00994194"/>
    <w:rsid w:val="009941AD"/>
    <w:rsid w:val="009941BF"/>
    <w:rsid w:val="0099427B"/>
    <w:rsid w:val="00994494"/>
    <w:rsid w:val="00994662"/>
    <w:rsid w:val="00994D8A"/>
    <w:rsid w:val="00994E3B"/>
    <w:rsid w:val="0099611A"/>
    <w:rsid w:val="0099617B"/>
    <w:rsid w:val="009964D3"/>
    <w:rsid w:val="0099685D"/>
    <w:rsid w:val="00996CE2"/>
    <w:rsid w:val="00997464"/>
    <w:rsid w:val="0099799D"/>
    <w:rsid w:val="00997B27"/>
    <w:rsid w:val="00997DB9"/>
    <w:rsid w:val="00997EBC"/>
    <w:rsid w:val="009A0E71"/>
    <w:rsid w:val="009A1261"/>
    <w:rsid w:val="009A133A"/>
    <w:rsid w:val="009A1467"/>
    <w:rsid w:val="009A166E"/>
    <w:rsid w:val="009A1716"/>
    <w:rsid w:val="009A1865"/>
    <w:rsid w:val="009A1CA5"/>
    <w:rsid w:val="009A1E32"/>
    <w:rsid w:val="009A1EBB"/>
    <w:rsid w:val="009A212F"/>
    <w:rsid w:val="009A2640"/>
    <w:rsid w:val="009A2860"/>
    <w:rsid w:val="009A32A2"/>
    <w:rsid w:val="009A33B7"/>
    <w:rsid w:val="009A3CC1"/>
    <w:rsid w:val="009A3DDB"/>
    <w:rsid w:val="009A4CCC"/>
    <w:rsid w:val="009A50C9"/>
    <w:rsid w:val="009A5263"/>
    <w:rsid w:val="009A56C4"/>
    <w:rsid w:val="009A5C90"/>
    <w:rsid w:val="009A5CCC"/>
    <w:rsid w:val="009A5DEE"/>
    <w:rsid w:val="009A6437"/>
    <w:rsid w:val="009A6900"/>
    <w:rsid w:val="009A6E14"/>
    <w:rsid w:val="009A6FAC"/>
    <w:rsid w:val="009A7039"/>
    <w:rsid w:val="009A74AE"/>
    <w:rsid w:val="009A7CA3"/>
    <w:rsid w:val="009A7DD0"/>
    <w:rsid w:val="009A7F44"/>
    <w:rsid w:val="009B0032"/>
    <w:rsid w:val="009B0041"/>
    <w:rsid w:val="009B01CE"/>
    <w:rsid w:val="009B0B7B"/>
    <w:rsid w:val="009B0C59"/>
    <w:rsid w:val="009B0CC1"/>
    <w:rsid w:val="009B0ED4"/>
    <w:rsid w:val="009B111A"/>
    <w:rsid w:val="009B1211"/>
    <w:rsid w:val="009B13E3"/>
    <w:rsid w:val="009B149C"/>
    <w:rsid w:val="009B256E"/>
    <w:rsid w:val="009B267D"/>
    <w:rsid w:val="009B2E79"/>
    <w:rsid w:val="009B2F93"/>
    <w:rsid w:val="009B3756"/>
    <w:rsid w:val="009B39CA"/>
    <w:rsid w:val="009B3CE1"/>
    <w:rsid w:val="009B4719"/>
    <w:rsid w:val="009B4A6F"/>
    <w:rsid w:val="009B4C20"/>
    <w:rsid w:val="009B4E30"/>
    <w:rsid w:val="009B4F58"/>
    <w:rsid w:val="009B64C5"/>
    <w:rsid w:val="009B64FB"/>
    <w:rsid w:val="009B69B0"/>
    <w:rsid w:val="009B6CA3"/>
    <w:rsid w:val="009B6CAF"/>
    <w:rsid w:val="009B6CDA"/>
    <w:rsid w:val="009B6F49"/>
    <w:rsid w:val="009B70FA"/>
    <w:rsid w:val="009C02B3"/>
    <w:rsid w:val="009C037A"/>
    <w:rsid w:val="009C0753"/>
    <w:rsid w:val="009C09D2"/>
    <w:rsid w:val="009C1301"/>
    <w:rsid w:val="009C1B9F"/>
    <w:rsid w:val="009C1DF1"/>
    <w:rsid w:val="009C1E28"/>
    <w:rsid w:val="009C203E"/>
    <w:rsid w:val="009C210F"/>
    <w:rsid w:val="009C253E"/>
    <w:rsid w:val="009C2987"/>
    <w:rsid w:val="009C2B57"/>
    <w:rsid w:val="009C2F8E"/>
    <w:rsid w:val="009C3260"/>
    <w:rsid w:val="009C36E3"/>
    <w:rsid w:val="009C3B9A"/>
    <w:rsid w:val="009C3FE6"/>
    <w:rsid w:val="009C418E"/>
    <w:rsid w:val="009C4454"/>
    <w:rsid w:val="009C463F"/>
    <w:rsid w:val="009C46F0"/>
    <w:rsid w:val="009C4A2E"/>
    <w:rsid w:val="009C4EA5"/>
    <w:rsid w:val="009C523F"/>
    <w:rsid w:val="009C569B"/>
    <w:rsid w:val="009C5A60"/>
    <w:rsid w:val="009C5DEA"/>
    <w:rsid w:val="009C5F8F"/>
    <w:rsid w:val="009C61C1"/>
    <w:rsid w:val="009C6890"/>
    <w:rsid w:val="009C6B56"/>
    <w:rsid w:val="009C6BDB"/>
    <w:rsid w:val="009C70C3"/>
    <w:rsid w:val="009C7645"/>
    <w:rsid w:val="009C7764"/>
    <w:rsid w:val="009C7F98"/>
    <w:rsid w:val="009D020C"/>
    <w:rsid w:val="009D0E42"/>
    <w:rsid w:val="009D108E"/>
    <w:rsid w:val="009D1B18"/>
    <w:rsid w:val="009D1B19"/>
    <w:rsid w:val="009D1B1F"/>
    <w:rsid w:val="009D1CA6"/>
    <w:rsid w:val="009D1F83"/>
    <w:rsid w:val="009D2298"/>
    <w:rsid w:val="009D234B"/>
    <w:rsid w:val="009D2C8D"/>
    <w:rsid w:val="009D2D11"/>
    <w:rsid w:val="009D33DC"/>
    <w:rsid w:val="009D3551"/>
    <w:rsid w:val="009D35DF"/>
    <w:rsid w:val="009D385F"/>
    <w:rsid w:val="009D39B7"/>
    <w:rsid w:val="009D3F9C"/>
    <w:rsid w:val="009D416D"/>
    <w:rsid w:val="009D4297"/>
    <w:rsid w:val="009D44A3"/>
    <w:rsid w:val="009D4644"/>
    <w:rsid w:val="009D469F"/>
    <w:rsid w:val="009D49BE"/>
    <w:rsid w:val="009D4A90"/>
    <w:rsid w:val="009D4C03"/>
    <w:rsid w:val="009D4C2B"/>
    <w:rsid w:val="009D4FDC"/>
    <w:rsid w:val="009D510D"/>
    <w:rsid w:val="009D5CBB"/>
    <w:rsid w:val="009D5FA4"/>
    <w:rsid w:val="009D61B4"/>
    <w:rsid w:val="009D6393"/>
    <w:rsid w:val="009D690F"/>
    <w:rsid w:val="009D7060"/>
    <w:rsid w:val="009D72D8"/>
    <w:rsid w:val="009D7B92"/>
    <w:rsid w:val="009E052A"/>
    <w:rsid w:val="009E0ADF"/>
    <w:rsid w:val="009E0F66"/>
    <w:rsid w:val="009E10D5"/>
    <w:rsid w:val="009E11B5"/>
    <w:rsid w:val="009E1BF5"/>
    <w:rsid w:val="009E1FB1"/>
    <w:rsid w:val="009E21C2"/>
    <w:rsid w:val="009E2A03"/>
    <w:rsid w:val="009E2BDC"/>
    <w:rsid w:val="009E2ED3"/>
    <w:rsid w:val="009E2FF4"/>
    <w:rsid w:val="009E3141"/>
    <w:rsid w:val="009E32A9"/>
    <w:rsid w:val="009E3996"/>
    <w:rsid w:val="009E3A19"/>
    <w:rsid w:val="009E3AF9"/>
    <w:rsid w:val="009E3D51"/>
    <w:rsid w:val="009E43C2"/>
    <w:rsid w:val="009E458E"/>
    <w:rsid w:val="009E4A7C"/>
    <w:rsid w:val="009E4EE9"/>
    <w:rsid w:val="009E51B8"/>
    <w:rsid w:val="009E5565"/>
    <w:rsid w:val="009E5982"/>
    <w:rsid w:val="009E5A45"/>
    <w:rsid w:val="009E6342"/>
    <w:rsid w:val="009E64EB"/>
    <w:rsid w:val="009E65E2"/>
    <w:rsid w:val="009E6CA7"/>
    <w:rsid w:val="009E6DC2"/>
    <w:rsid w:val="009E702C"/>
    <w:rsid w:val="009E721A"/>
    <w:rsid w:val="009E7346"/>
    <w:rsid w:val="009E75F5"/>
    <w:rsid w:val="009E7B88"/>
    <w:rsid w:val="009F0A13"/>
    <w:rsid w:val="009F0F07"/>
    <w:rsid w:val="009F1A37"/>
    <w:rsid w:val="009F1DBC"/>
    <w:rsid w:val="009F1DE2"/>
    <w:rsid w:val="009F232E"/>
    <w:rsid w:val="009F2418"/>
    <w:rsid w:val="009F242A"/>
    <w:rsid w:val="009F2A3C"/>
    <w:rsid w:val="009F2C1E"/>
    <w:rsid w:val="009F2C61"/>
    <w:rsid w:val="009F2C94"/>
    <w:rsid w:val="009F2DF6"/>
    <w:rsid w:val="009F3DD3"/>
    <w:rsid w:val="009F4428"/>
    <w:rsid w:val="009F44AD"/>
    <w:rsid w:val="009F4C7B"/>
    <w:rsid w:val="009F5826"/>
    <w:rsid w:val="009F5966"/>
    <w:rsid w:val="009F59A2"/>
    <w:rsid w:val="009F5BA9"/>
    <w:rsid w:val="009F5F30"/>
    <w:rsid w:val="009F6453"/>
    <w:rsid w:val="009F6A73"/>
    <w:rsid w:val="009F72D3"/>
    <w:rsid w:val="009F7869"/>
    <w:rsid w:val="00A00128"/>
    <w:rsid w:val="00A00348"/>
    <w:rsid w:val="00A00366"/>
    <w:rsid w:val="00A004AB"/>
    <w:rsid w:val="00A00A7A"/>
    <w:rsid w:val="00A010A5"/>
    <w:rsid w:val="00A01A4E"/>
    <w:rsid w:val="00A01E13"/>
    <w:rsid w:val="00A02E1A"/>
    <w:rsid w:val="00A03430"/>
    <w:rsid w:val="00A034B8"/>
    <w:rsid w:val="00A03CDD"/>
    <w:rsid w:val="00A042F0"/>
    <w:rsid w:val="00A046D4"/>
    <w:rsid w:val="00A047CB"/>
    <w:rsid w:val="00A0482B"/>
    <w:rsid w:val="00A04EF0"/>
    <w:rsid w:val="00A05008"/>
    <w:rsid w:val="00A05314"/>
    <w:rsid w:val="00A05459"/>
    <w:rsid w:val="00A05480"/>
    <w:rsid w:val="00A05B9D"/>
    <w:rsid w:val="00A05BF1"/>
    <w:rsid w:val="00A06679"/>
    <w:rsid w:val="00A0673F"/>
    <w:rsid w:val="00A068AD"/>
    <w:rsid w:val="00A06B10"/>
    <w:rsid w:val="00A06C21"/>
    <w:rsid w:val="00A06E47"/>
    <w:rsid w:val="00A06F5D"/>
    <w:rsid w:val="00A073A9"/>
    <w:rsid w:val="00A079FB"/>
    <w:rsid w:val="00A07A00"/>
    <w:rsid w:val="00A07B98"/>
    <w:rsid w:val="00A107FF"/>
    <w:rsid w:val="00A10AB2"/>
    <w:rsid w:val="00A10E4D"/>
    <w:rsid w:val="00A112B1"/>
    <w:rsid w:val="00A11C38"/>
    <w:rsid w:val="00A12CC7"/>
    <w:rsid w:val="00A12F1A"/>
    <w:rsid w:val="00A12F31"/>
    <w:rsid w:val="00A134BA"/>
    <w:rsid w:val="00A135CB"/>
    <w:rsid w:val="00A138C8"/>
    <w:rsid w:val="00A14199"/>
    <w:rsid w:val="00A14764"/>
    <w:rsid w:val="00A14895"/>
    <w:rsid w:val="00A15106"/>
    <w:rsid w:val="00A155EC"/>
    <w:rsid w:val="00A15660"/>
    <w:rsid w:val="00A15D01"/>
    <w:rsid w:val="00A15DB9"/>
    <w:rsid w:val="00A1615C"/>
    <w:rsid w:val="00A16207"/>
    <w:rsid w:val="00A1679E"/>
    <w:rsid w:val="00A16AED"/>
    <w:rsid w:val="00A17E5D"/>
    <w:rsid w:val="00A2012D"/>
    <w:rsid w:val="00A2052E"/>
    <w:rsid w:val="00A2077D"/>
    <w:rsid w:val="00A20AC1"/>
    <w:rsid w:val="00A20AF5"/>
    <w:rsid w:val="00A214D9"/>
    <w:rsid w:val="00A214F3"/>
    <w:rsid w:val="00A215A1"/>
    <w:rsid w:val="00A21830"/>
    <w:rsid w:val="00A21B04"/>
    <w:rsid w:val="00A21B62"/>
    <w:rsid w:val="00A222CE"/>
    <w:rsid w:val="00A22F81"/>
    <w:rsid w:val="00A2340C"/>
    <w:rsid w:val="00A235BA"/>
    <w:rsid w:val="00A235F7"/>
    <w:rsid w:val="00A23BF6"/>
    <w:rsid w:val="00A249A8"/>
    <w:rsid w:val="00A24D2E"/>
    <w:rsid w:val="00A24E6D"/>
    <w:rsid w:val="00A25449"/>
    <w:rsid w:val="00A25C85"/>
    <w:rsid w:val="00A25C99"/>
    <w:rsid w:val="00A25DBC"/>
    <w:rsid w:val="00A26E7B"/>
    <w:rsid w:val="00A27370"/>
    <w:rsid w:val="00A27396"/>
    <w:rsid w:val="00A27844"/>
    <w:rsid w:val="00A27863"/>
    <w:rsid w:val="00A27BAF"/>
    <w:rsid w:val="00A30046"/>
    <w:rsid w:val="00A30129"/>
    <w:rsid w:val="00A30707"/>
    <w:rsid w:val="00A3099F"/>
    <w:rsid w:val="00A30B76"/>
    <w:rsid w:val="00A31209"/>
    <w:rsid w:val="00A31425"/>
    <w:rsid w:val="00A31683"/>
    <w:rsid w:val="00A31813"/>
    <w:rsid w:val="00A31A53"/>
    <w:rsid w:val="00A322D9"/>
    <w:rsid w:val="00A324DF"/>
    <w:rsid w:val="00A32696"/>
    <w:rsid w:val="00A33BE4"/>
    <w:rsid w:val="00A3421D"/>
    <w:rsid w:val="00A34247"/>
    <w:rsid w:val="00A3479C"/>
    <w:rsid w:val="00A34E25"/>
    <w:rsid w:val="00A34F83"/>
    <w:rsid w:val="00A354CB"/>
    <w:rsid w:val="00A35678"/>
    <w:rsid w:val="00A3573B"/>
    <w:rsid w:val="00A359A9"/>
    <w:rsid w:val="00A35A3B"/>
    <w:rsid w:val="00A35A8E"/>
    <w:rsid w:val="00A35D59"/>
    <w:rsid w:val="00A36262"/>
    <w:rsid w:val="00A36823"/>
    <w:rsid w:val="00A36C74"/>
    <w:rsid w:val="00A37E59"/>
    <w:rsid w:val="00A404F1"/>
    <w:rsid w:val="00A4067B"/>
    <w:rsid w:val="00A40896"/>
    <w:rsid w:val="00A40BB7"/>
    <w:rsid w:val="00A40CCF"/>
    <w:rsid w:val="00A40CED"/>
    <w:rsid w:val="00A40D92"/>
    <w:rsid w:val="00A40F37"/>
    <w:rsid w:val="00A411EA"/>
    <w:rsid w:val="00A4149E"/>
    <w:rsid w:val="00A415AC"/>
    <w:rsid w:val="00A418AC"/>
    <w:rsid w:val="00A419AF"/>
    <w:rsid w:val="00A41F18"/>
    <w:rsid w:val="00A42008"/>
    <w:rsid w:val="00A420B0"/>
    <w:rsid w:val="00A42411"/>
    <w:rsid w:val="00A42497"/>
    <w:rsid w:val="00A42925"/>
    <w:rsid w:val="00A42F4F"/>
    <w:rsid w:val="00A43099"/>
    <w:rsid w:val="00A430BB"/>
    <w:rsid w:val="00A43193"/>
    <w:rsid w:val="00A43C1D"/>
    <w:rsid w:val="00A43C93"/>
    <w:rsid w:val="00A43C94"/>
    <w:rsid w:val="00A442B0"/>
    <w:rsid w:val="00A442E2"/>
    <w:rsid w:val="00A4442D"/>
    <w:rsid w:val="00A45134"/>
    <w:rsid w:val="00A45437"/>
    <w:rsid w:val="00A457DF"/>
    <w:rsid w:val="00A45E3D"/>
    <w:rsid w:val="00A45ED4"/>
    <w:rsid w:val="00A4602D"/>
    <w:rsid w:val="00A461E6"/>
    <w:rsid w:val="00A463BB"/>
    <w:rsid w:val="00A466EA"/>
    <w:rsid w:val="00A46FF7"/>
    <w:rsid w:val="00A474A1"/>
    <w:rsid w:val="00A476BB"/>
    <w:rsid w:val="00A47CD3"/>
    <w:rsid w:val="00A50319"/>
    <w:rsid w:val="00A50418"/>
    <w:rsid w:val="00A5096D"/>
    <w:rsid w:val="00A50B1D"/>
    <w:rsid w:val="00A50CF4"/>
    <w:rsid w:val="00A510FF"/>
    <w:rsid w:val="00A51113"/>
    <w:rsid w:val="00A513BF"/>
    <w:rsid w:val="00A51446"/>
    <w:rsid w:val="00A51A95"/>
    <w:rsid w:val="00A51FE3"/>
    <w:rsid w:val="00A52142"/>
    <w:rsid w:val="00A524DC"/>
    <w:rsid w:val="00A524E9"/>
    <w:rsid w:val="00A5269A"/>
    <w:rsid w:val="00A52BF5"/>
    <w:rsid w:val="00A53717"/>
    <w:rsid w:val="00A53988"/>
    <w:rsid w:val="00A53EDB"/>
    <w:rsid w:val="00A541A8"/>
    <w:rsid w:val="00A54288"/>
    <w:rsid w:val="00A545C2"/>
    <w:rsid w:val="00A54A53"/>
    <w:rsid w:val="00A54B1C"/>
    <w:rsid w:val="00A54C5E"/>
    <w:rsid w:val="00A54D01"/>
    <w:rsid w:val="00A54FCE"/>
    <w:rsid w:val="00A55402"/>
    <w:rsid w:val="00A5545F"/>
    <w:rsid w:val="00A554D3"/>
    <w:rsid w:val="00A55613"/>
    <w:rsid w:val="00A557A6"/>
    <w:rsid w:val="00A55D35"/>
    <w:rsid w:val="00A56971"/>
    <w:rsid w:val="00A57238"/>
    <w:rsid w:val="00A577C4"/>
    <w:rsid w:val="00A57996"/>
    <w:rsid w:val="00A57D28"/>
    <w:rsid w:val="00A57E66"/>
    <w:rsid w:val="00A600B5"/>
    <w:rsid w:val="00A60AD7"/>
    <w:rsid w:val="00A60D38"/>
    <w:rsid w:val="00A61146"/>
    <w:rsid w:val="00A61338"/>
    <w:rsid w:val="00A613A9"/>
    <w:rsid w:val="00A615AC"/>
    <w:rsid w:val="00A615CE"/>
    <w:rsid w:val="00A61D60"/>
    <w:rsid w:val="00A6234E"/>
    <w:rsid w:val="00A624A8"/>
    <w:rsid w:val="00A62543"/>
    <w:rsid w:val="00A62DDB"/>
    <w:rsid w:val="00A62F84"/>
    <w:rsid w:val="00A638BB"/>
    <w:rsid w:val="00A6393E"/>
    <w:rsid w:val="00A63A34"/>
    <w:rsid w:val="00A63B74"/>
    <w:rsid w:val="00A64401"/>
    <w:rsid w:val="00A64AFA"/>
    <w:rsid w:val="00A655DB"/>
    <w:rsid w:val="00A65C27"/>
    <w:rsid w:val="00A65CA6"/>
    <w:rsid w:val="00A65CF0"/>
    <w:rsid w:val="00A667DF"/>
    <w:rsid w:val="00A66F18"/>
    <w:rsid w:val="00A67476"/>
    <w:rsid w:val="00A67B13"/>
    <w:rsid w:val="00A67DC4"/>
    <w:rsid w:val="00A70320"/>
    <w:rsid w:val="00A708A7"/>
    <w:rsid w:val="00A70A41"/>
    <w:rsid w:val="00A70A78"/>
    <w:rsid w:val="00A70B2E"/>
    <w:rsid w:val="00A70C2C"/>
    <w:rsid w:val="00A70C72"/>
    <w:rsid w:val="00A70D16"/>
    <w:rsid w:val="00A71027"/>
    <w:rsid w:val="00A710F2"/>
    <w:rsid w:val="00A7235B"/>
    <w:rsid w:val="00A725D0"/>
    <w:rsid w:val="00A726CF"/>
    <w:rsid w:val="00A73460"/>
    <w:rsid w:val="00A7398D"/>
    <w:rsid w:val="00A73B2C"/>
    <w:rsid w:val="00A73E35"/>
    <w:rsid w:val="00A73F35"/>
    <w:rsid w:val="00A74430"/>
    <w:rsid w:val="00A744EC"/>
    <w:rsid w:val="00A74767"/>
    <w:rsid w:val="00A7484E"/>
    <w:rsid w:val="00A748FD"/>
    <w:rsid w:val="00A7494A"/>
    <w:rsid w:val="00A749CE"/>
    <w:rsid w:val="00A754C0"/>
    <w:rsid w:val="00A7587F"/>
    <w:rsid w:val="00A75CC6"/>
    <w:rsid w:val="00A763AA"/>
    <w:rsid w:val="00A763FF"/>
    <w:rsid w:val="00A76683"/>
    <w:rsid w:val="00A769EB"/>
    <w:rsid w:val="00A76E1F"/>
    <w:rsid w:val="00A77242"/>
    <w:rsid w:val="00A7731A"/>
    <w:rsid w:val="00A77BE5"/>
    <w:rsid w:val="00A77BF0"/>
    <w:rsid w:val="00A77C53"/>
    <w:rsid w:val="00A77DC3"/>
    <w:rsid w:val="00A77E40"/>
    <w:rsid w:val="00A77EB3"/>
    <w:rsid w:val="00A80034"/>
    <w:rsid w:val="00A800E4"/>
    <w:rsid w:val="00A80C07"/>
    <w:rsid w:val="00A80CAC"/>
    <w:rsid w:val="00A81226"/>
    <w:rsid w:val="00A81404"/>
    <w:rsid w:val="00A8190E"/>
    <w:rsid w:val="00A81922"/>
    <w:rsid w:val="00A819A5"/>
    <w:rsid w:val="00A81CBC"/>
    <w:rsid w:val="00A81F94"/>
    <w:rsid w:val="00A820D2"/>
    <w:rsid w:val="00A8286D"/>
    <w:rsid w:val="00A828B1"/>
    <w:rsid w:val="00A82B84"/>
    <w:rsid w:val="00A82FC9"/>
    <w:rsid w:val="00A8322D"/>
    <w:rsid w:val="00A83464"/>
    <w:rsid w:val="00A8368F"/>
    <w:rsid w:val="00A83E99"/>
    <w:rsid w:val="00A84078"/>
    <w:rsid w:val="00A8462C"/>
    <w:rsid w:val="00A848B4"/>
    <w:rsid w:val="00A84A10"/>
    <w:rsid w:val="00A84E9C"/>
    <w:rsid w:val="00A84EA8"/>
    <w:rsid w:val="00A84ED6"/>
    <w:rsid w:val="00A8506F"/>
    <w:rsid w:val="00A8546A"/>
    <w:rsid w:val="00A85880"/>
    <w:rsid w:val="00A858A6"/>
    <w:rsid w:val="00A85A49"/>
    <w:rsid w:val="00A86A52"/>
    <w:rsid w:val="00A86B3A"/>
    <w:rsid w:val="00A86F46"/>
    <w:rsid w:val="00A86FF4"/>
    <w:rsid w:val="00A8726E"/>
    <w:rsid w:val="00A87336"/>
    <w:rsid w:val="00A876E8"/>
    <w:rsid w:val="00A87995"/>
    <w:rsid w:val="00A87A30"/>
    <w:rsid w:val="00A87A82"/>
    <w:rsid w:val="00A87B31"/>
    <w:rsid w:val="00A87E9F"/>
    <w:rsid w:val="00A87F47"/>
    <w:rsid w:val="00A87FAA"/>
    <w:rsid w:val="00A901C7"/>
    <w:rsid w:val="00A907BD"/>
    <w:rsid w:val="00A908C4"/>
    <w:rsid w:val="00A90D11"/>
    <w:rsid w:val="00A912DC"/>
    <w:rsid w:val="00A919AE"/>
    <w:rsid w:val="00A91A73"/>
    <w:rsid w:val="00A91D15"/>
    <w:rsid w:val="00A92087"/>
    <w:rsid w:val="00A9210A"/>
    <w:rsid w:val="00A92172"/>
    <w:rsid w:val="00A9259A"/>
    <w:rsid w:val="00A9267F"/>
    <w:rsid w:val="00A9316F"/>
    <w:rsid w:val="00A9399E"/>
    <w:rsid w:val="00A939B8"/>
    <w:rsid w:val="00A93E08"/>
    <w:rsid w:val="00A947A8"/>
    <w:rsid w:val="00A950E4"/>
    <w:rsid w:val="00A953D8"/>
    <w:rsid w:val="00A95836"/>
    <w:rsid w:val="00A95D09"/>
    <w:rsid w:val="00A95E27"/>
    <w:rsid w:val="00A9605E"/>
    <w:rsid w:val="00A9644A"/>
    <w:rsid w:val="00A969FA"/>
    <w:rsid w:val="00A96B03"/>
    <w:rsid w:val="00A96D3A"/>
    <w:rsid w:val="00A96DE9"/>
    <w:rsid w:val="00A96E43"/>
    <w:rsid w:val="00A970D3"/>
    <w:rsid w:val="00A972E2"/>
    <w:rsid w:val="00A97C50"/>
    <w:rsid w:val="00A97D4A"/>
    <w:rsid w:val="00A97EAE"/>
    <w:rsid w:val="00AA0192"/>
    <w:rsid w:val="00AA06B6"/>
    <w:rsid w:val="00AA0A71"/>
    <w:rsid w:val="00AA0B1F"/>
    <w:rsid w:val="00AA12DE"/>
    <w:rsid w:val="00AA1841"/>
    <w:rsid w:val="00AA2021"/>
    <w:rsid w:val="00AA2344"/>
    <w:rsid w:val="00AA27A2"/>
    <w:rsid w:val="00AA29F6"/>
    <w:rsid w:val="00AA2B4E"/>
    <w:rsid w:val="00AA2C8A"/>
    <w:rsid w:val="00AA2D42"/>
    <w:rsid w:val="00AA31AC"/>
    <w:rsid w:val="00AA39CA"/>
    <w:rsid w:val="00AA3B8D"/>
    <w:rsid w:val="00AA3D85"/>
    <w:rsid w:val="00AA43D3"/>
    <w:rsid w:val="00AA4456"/>
    <w:rsid w:val="00AA458C"/>
    <w:rsid w:val="00AA45F8"/>
    <w:rsid w:val="00AA495A"/>
    <w:rsid w:val="00AA4BA3"/>
    <w:rsid w:val="00AA4E94"/>
    <w:rsid w:val="00AA4F5F"/>
    <w:rsid w:val="00AA59EB"/>
    <w:rsid w:val="00AA5ED3"/>
    <w:rsid w:val="00AA6AAB"/>
    <w:rsid w:val="00AA6CDB"/>
    <w:rsid w:val="00AA754B"/>
    <w:rsid w:val="00AA7601"/>
    <w:rsid w:val="00AA7668"/>
    <w:rsid w:val="00AA78F0"/>
    <w:rsid w:val="00AA7E52"/>
    <w:rsid w:val="00AB021C"/>
    <w:rsid w:val="00AB0591"/>
    <w:rsid w:val="00AB07DF"/>
    <w:rsid w:val="00AB0F97"/>
    <w:rsid w:val="00AB1360"/>
    <w:rsid w:val="00AB1825"/>
    <w:rsid w:val="00AB1BEF"/>
    <w:rsid w:val="00AB1CFE"/>
    <w:rsid w:val="00AB1FBF"/>
    <w:rsid w:val="00AB2074"/>
    <w:rsid w:val="00AB23EA"/>
    <w:rsid w:val="00AB2553"/>
    <w:rsid w:val="00AB2921"/>
    <w:rsid w:val="00AB2C89"/>
    <w:rsid w:val="00AB2FC8"/>
    <w:rsid w:val="00AB30BC"/>
    <w:rsid w:val="00AB39C9"/>
    <w:rsid w:val="00AB3DB7"/>
    <w:rsid w:val="00AB3F2E"/>
    <w:rsid w:val="00AB418E"/>
    <w:rsid w:val="00AB41F3"/>
    <w:rsid w:val="00AB44AC"/>
    <w:rsid w:val="00AB46D2"/>
    <w:rsid w:val="00AB48A4"/>
    <w:rsid w:val="00AB5003"/>
    <w:rsid w:val="00AB57F9"/>
    <w:rsid w:val="00AB5B1D"/>
    <w:rsid w:val="00AB5BCB"/>
    <w:rsid w:val="00AB5BE8"/>
    <w:rsid w:val="00AB5D4D"/>
    <w:rsid w:val="00AB5F9B"/>
    <w:rsid w:val="00AB61F0"/>
    <w:rsid w:val="00AB6316"/>
    <w:rsid w:val="00AB67C6"/>
    <w:rsid w:val="00AB6E54"/>
    <w:rsid w:val="00AB7313"/>
    <w:rsid w:val="00AB740E"/>
    <w:rsid w:val="00AB74A7"/>
    <w:rsid w:val="00AB7799"/>
    <w:rsid w:val="00AC058C"/>
    <w:rsid w:val="00AC0C01"/>
    <w:rsid w:val="00AC0E3A"/>
    <w:rsid w:val="00AC0F65"/>
    <w:rsid w:val="00AC15D1"/>
    <w:rsid w:val="00AC165B"/>
    <w:rsid w:val="00AC1C42"/>
    <w:rsid w:val="00AC1C51"/>
    <w:rsid w:val="00AC2611"/>
    <w:rsid w:val="00AC26DC"/>
    <w:rsid w:val="00AC2A03"/>
    <w:rsid w:val="00AC3319"/>
    <w:rsid w:val="00AC3433"/>
    <w:rsid w:val="00AC3782"/>
    <w:rsid w:val="00AC391A"/>
    <w:rsid w:val="00AC3A4C"/>
    <w:rsid w:val="00AC3A54"/>
    <w:rsid w:val="00AC4489"/>
    <w:rsid w:val="00AC4AC7"/>
    <w:rsid w:val="00AC4BA3"/>
    <w:rsid w:val="00AC4C48"/>
    <w:rsid w:val="00AC4F44"/>
    <w:rsid w:val="00AC4FF3"/>
    <w:rsid w:val="00AC50CA"/>
    <w:rsid w:val="00AC52D9"/>
    <w:rsid w:val="00AC55E4"/>
    <w:rsid w:val="00AC596E"/>
    <w:rsid w:val="00AC5AD7"/>
    <w:rsid w:val="00AC5D29"/>
    <w:rsid w:val="00AC5D78"/>
    <w:rsid w:val="00AC60E6"/>
    <w:rsid w:val="00AC6438"/>
    <w:rsid w:val="00AC658A"/>
    <w:rsid w:val="00AC6728"/>
    <w:rsid w:val="00AC6756"/>
    <w:rsid w:val="00AC6B8A"/>
    <w:rsid w:val="00AC6E5A"/>
    <w:rsid w:val="00AC6FEA"/>
    <w:rsid w:val="00AC702D"/>
    <w:rsid w:val="00AC7385"/>
    <w:rsid w:val="00AC7B52"/>
    <w:rsid w:val="00AC7DE7"/>
    <w:rsid w:val="00AD0235"/>
    <w:rsid w:val="00AD03F5"/>
    <w:rsid w:val="00AD0A52"/>
    <w:rsid w:val="00AD0B95"/>
    <w:rsid w:val="00AD1072"/>
    <w:rsid w:val="00AD116E"/>
    <w:rsid w:val="00AD1431"/>
    <w:rsid w:val="00AD1845"/>
    <w:rsid w:val="00AD19A5"/>
    <w:rsid w:val="00AD2371"/>
    <w:rsid w:val="00AD2627"/>
    <w:rsid w:val="00AD2DDB"/>
    <w:rsid w:val="00AD2F3E"/>
    <w:rsid w:val="00AD35DE"/>
    <w:rsid w:val="00AD3C3E"/>
    <w:rsid w:val="00AD3F44"/>
    <w:rsid w:val="00AD4231"/>
    <w:rsid w:val="00AD46DB"/>
    <w:rsid w:val="00AD47FB"/>
    <w:rsid w:val="00AD49DC"/>
    <w:rsid w:val="00AD4C45"/>
    <w:rsid w:val="00AD4F57"/>
    <w:rsid w:val="00AD5A59"/>
    <w:rsid w:val="00AD5FAA"/>
    <w:rsid w:val="00AD61ED"/>
    <w:rsid w:val="00AD62B0"/>
    <w:rsid w:val="00AD63FB"/>
    <w:rsid w:val="00AD754E"/>
    <w:rsid w:val="00AD7702"/>
    <w:rsid w:val="00AD77F4"/>
    <w:rsid w:val="00AD7C8A"/>
    <w:rsid w:val="00AE0765"/>
    <w:rsid w:val="00AE07D4"/>
    <w:rsid w:val="00AE0AAE"/>
    <w:rsid w:val="00AE0E0E"/>
    <w:rsid w:val="00AE11C2"/>
    <w:rsid w:val="00AE13CD"/>
    <w:rsid w:val="00AE1502"/>
    <w:rsid w:val="00AE157A"/>
    <w:rsid w:val="00AE19EA"/>
    <w:rsid w:val="00AE1BC9"/>
    <w:rsid w:val="00AE1CAE"/>
    <w:rsid w:val="00AE2048"/>
    <w:rsid w:val="00AE2378"/>
    <w:rsid w:val="00AE2C14"/>
    <w:rsid w:val="00AE2C6C"/>
    <w:rsid w:val="00AE2CEE"/>
    <w:rsid w:val="00AE2D5C"/>
    <w:rsid w:val="00AE3180"/>
    <w:rsid w:val="00AE327C"/>
    <w:rsid w:val="00AE3F04"/>
    <w:rsid w:val="00AE3F17"/>
    <w:rsid w:val="00AE4110"/>
    <w:rsid w:val="00AE4941"/>
    <w:rsid w:val="00AE4CF2"/>
    <w:rsid w:val="00AE4DA6"/>
    <w:rsid w:val="00AE4EB7"/>
    <w:rsid w:val="00AE5957"/>
    <w:rsid w:val="00AE5DEE"/>
    <w:rsid w:val="00AE684B"/>
    <w:rsid w:val="00AE69A2"/>
    <w:rsid w:val="00AE6C06"/>
    <w:rsid w:val="00AE6C87"/>
    <w:rsid w:val="00AE700E"/>
    <w:rsid w:val="00AE72EC"/>
    <w:rsid w:val="00AE79FC"/>
    <w:rsid w:val="00AF01DC"/>
    <w:rsid w:val="00AF07D5"/>
    <w:rsid w:val="00AF0C62"/>
    <w:rsid w:val="00AF100C"/>
    <w:rsid w:val="00AF13D3"/>
    <w:rsid w:val="00AF1796"/>
    <w:rsid w:val="00AF1865"/>
    <w:rsid w:val="00AF1966"/>
    <w:rsid w:val="00AF2065"/>
    <w:rsid w:val="00AF21BC"/>
    <w:rsid w:val="00AF2332"/>
    <w:rsid w:val="00AF2BD8"/>
    <w:rsid w:val="00AF2BF3"/>
    <w:rsid w:val="00AF321E"/>
    <w:rsid w:val="00AF374E"/>
    <w:rsid w:val="00AF39BE"/>
    <w:rsid w:val="00AF49CF"/>
    <w:rsid w:val="00AF4D19"/>
    <w:rsid w:val="00AF4ECF"/>
    <w:rsid w:val="00AF51AC"/>
    <w:rsid w:val="00AF529B"/>
    <w:rsid w:val="00AF5506"/>
    <w:rsid w:val="00AF5AD5"/>
    <w:rsid w:val="00AF5FF6"/>
    <w:rsid w:val="00AF6211"/>
    <w:rsid w:val="00AF6366"/>
    <w:rsid w:val="00AF643C"/>
    <w:rsid w:val="00AF6AD4"/>
    <w:rsid w:val="00AF70FF"/>
    <w:rsid w:val="00AF730E"/>
    <w:rsid w:val="00AF74B5"/>
    <w:rsid w:val="00AF75D6"/>
    <w:rsid w:val="00AF7618"/>
    <w:rsid w:val="00B006B6"/>
    <w:rsid w:val="00B0090F"/>
    <w:rsid w:val="00B00CA8"/>
    <w:rsid w:val="00B00CBF"/>
    <w:rsid w:val="00B012D6"/>
    <w:rsid w:val="00B01BC5"/>
    <w:rsid w:val="00B01CEF"/>
    <w:rsid w:val="00B02282"/>
    <w:rsid w:val="00B0283D"/>
    <w:rsid w:val="00B0311C"/>
    <w:rsid w:val="00B034FF"/>
    <w:rsid w:val="00B03AB3"/>
    <w:rsid w:val="00B03BA7"/>
    <w:rsid w:val="00B03D91"/>
    <w:rsid w:val="00B03DB3"/>
    <w:rsid w:val="00B04161"/>
    <w:rsid w:val="00B049D4"/>
    <w:rsid w:val="00B04BC8"/>
    <w:rsid w:val="00B04CD4"/>
    <w:rsid w:val="00B04CDD"/>
    <w:rsid w:val="00B04EC0"/>
    <w:rsid w:val="00B0569C"/>
    <w:rsid w:val="00B057DA"/>
    <w:rsid w:val="00B05A5A"/>
    <w:rsid w:val="00B063B8"/>
    <w:rsid w:val="00B068DA"/>
    <w:rsid w:val="00B06CCA"/>
    <w:rsid w:val="00B07169"/>
    <w:rsid w:val="00B072A2"/>
    <w:rsid w:val="00B073C8"/>
    <w:rsid w:val="00B07407"/>
    <w:rsid w:val="00B0775C"/>
    <w:rsid w:val="00B078D6"/>
    <w:rsid w:val="00B10BF2"/>
    <w:rsid w:val="00B10CA8"/>
    <w:rsid w:val="00B10DD2"/>
    <w:rsid w:val="00B10F2E"/>
    <w:rsid w:val="00B10FC3"/>
    <w:rsid w:val="00B112C1"/>
    <w:rsid w:val="00B1213B"/>
    <w:rsid w:val="00B125B9"/>
    <w:rsid w:val="00B126E3"/>
    <w:rsid w:val="00B12DF1"/>
    <w:rsid w:val="00B13342"/>
    <w:rsid w:val="00B13B73"/>
    <w:rsid w:val="00B14542"/>
    <w:rsid w:val="00B145BA"/>
    <w:rsid w:val="00B14711"/>
    <w:rsid w:val="00B14E71"/>
    <w:rsid w:val="00B15926"/>
    <w:rsid w:val="00B15CBA"/>
    <w:rsid w:val="00B162E7"/>
    <w:rsid w:val="00B1640F"/>
    <w:rsid w:val="00B168FD"/>
    <w:rsid w:val="00B17034"/>
    <w:rsid w:val="00B1724E"/>
    <w:rsid w:val="00B1729C"/>
    <w:rsid w:val="00B1730E"/>
    <w:rsid w:val="00B17CAE"/>
    <w:rsid w:val="00B17D68"/>
    <w:rsid w:val="00B17E64"/>
    <w:rsid w:val="00B20131"/>
    <w:rsid w:val="00B2098C"/>
    <w:rsid w:val="00B20BBA"/>
    <w:rsid w:val="00B20E79"/>
    <w:rsid w:val="00B2163F"/>
    <w:rsid w:val="00B21F7B"/>
    <w:rsid w:val="00B21F87"/>
    <w:rsid w:val="00B22349"/>
    <w:rsid w:val="00B223F2"/>
    <w:rsid w:val="00B227A4"/>
    <w:rsid w:val="00B22A95"/>
    <w:rsid w:val="00B22C85"/>
    <w:rsid w:val="00B23D75"/>
    <w:rsid w:val="00B242E5"/>
    <w:rsid w:val="00B24757"/>
    <w:rsid w:val="00B24C94"/>
    <w:rsid w:val="00B25367"/>
    <w:rsid w:val="00B2541E"/>
    <w:rsid w:val="00B25B78"/>
    <w:rsid w:val="00B25F39"/>
    <w:rsid w:val="00B26B74"/>
    <w:rsid w:val="00B270B5"/>
    <w:rsid w:val="00B27107"/>
    <w:rsid w:val="00B277C1"/>
    <w:rsid w:val="00B27B62"/>
    <w:rsid w:val="00B27D6A"/>
    <w:rsid w:val="00B3073C"/>
    <w:rsid w:val="00B30859"/>
    <w:rsid w:val="00B31D85"/>
    <w:rsid w:val="00B31E59"/>
    <w:rsid w:val="00B31F40"/>
    <w:rsid w:val="00B32192"/>
    <w:rsid w:val="00B32474"/>
    <w:rsid w:val="00B32A2C"/>
    <w:rsid w:val="00B32D52"/>
    <w:rsid w:val="00B32F7B"/>
    <w:rsid w:val="00B330C2"/>
    <w:rsid w:val="00B335FA"/>
    <w:rsid w:val="00B33790"/>
    <w:rsid w:val="00B33E94"/>
    <w:rsid w:val="00B34078"/>
    <w:rsid w:val="00B34280"/>
    <w:rsid w:val="00B342B9"/>
    <w:rsid w:val="00B34BE2"/>
    <w:rsid w:val="00B34CF0"/>
    <w:rsid w:val="00B34D44"/>
    <w:rsid w:val="00B35264"/>
    <w:rsid w:val="00B355FD"/>
    <w:rsid w:val="00B35B8A"/>
    <w:rsid w:val="00B35C91"/>
    <w:rsid w:val="00B36736"/>
    <w:rsid w:val="00B36C8D"/>
    <w:rsid w:val="00B372A7"/>
    <w:rsid w:val="00B374A3"/>
    <w:rsid w:val="00B375EA"/>
    <w:rsid w:val="00B37E06"/>
    <w:rsid w:val="00B37E44"/>
    <w:rsid w:val="00B37F7B"/>
    <w:rsid w:val="00B37FB6"/>
    <w:rsid w:val="00B407FF"/>
    <w:rsid w:val="00B40B60"/>
    <w:rsid w:val="00B40FD9"/>
    <w:rsid w:val="00B41756"/>
    <w:rsid w:val="00B418C5"/>
    <w:rsid w:val="00B418F5"/>
    <w:rsid w:val="00B4201E"/>
    <w:rsid w:val="00B421EF"/>
    <w:rsid w:val="00B42578"/>
    <w:rsid w:val="00B426F5"/>
    <w:rsid w:val="00B42B1A"/>
    <w:rsid w:val="00B42BF4"/>
    <w:rsid w:val="00B42CA4"/>
    <w:rsid w:val="00B42D64"/>
    <w:rsid w:val="00B42F30"/>
    <w:rsid w:val="00B43154"/>
    <w:rsid w:val="00B43306"/>
    <w:rsid w:val="00B43342"/>
    <w:rsid w:val="00B4389F"/>
    <w:rsid w:val="00B43A34"/>
    <w:rsid w:val="00B43A94"/>
    <w:rsid w:val="00B43B1A"/>
    <w:rsid w:val="00B43C90"/>
    <w:rsid w:val="00B44444"/>
    <w:rsid w:val="00B44453"/>
    <w:rsid w:val="00B44481"/>
    <w:rsid w:val="00B4480B"/>
    <w:rsid w:val="00B4492A"/>
    <w:rsid w:val="00B4505F"/>
    <w:rsid w:val="00B45091"/>
    <w:rsid w:val="00B4594A"/>
    <w:rsid w:val="00B45951"/>
    <w:rsid w:val="00B45B5F"/>
    <w:rsid w:val="00B45D36"/>
    <w:rsid w:val="00B45F94"/>
    <w:rsid w:val="00B46044"/>
    <w:rsid w:val="00B4610C"/>
    <w:rsid w:val="00B46302"/>
    <w:rsid w:val="00B4675D"/>
    <w:rsid w:val="00B468AC"/>
    <w:rsid w:val="00B47753"/>
    <w:rsid w:val="00B47DC9"/>
    <w:rsid w:val="00B50070"/>
    <w:rsid w:val="00B50231"/>
    <w:rsid w:val="00B5037A"/>
    <w:rsid w:val="00B503CE"/>
    <w:rsid w:val="00B5171C"/>
    <w:rsid w:val="00B51B5D"/>
    <w:rsid w:val="00B51C84"/>
    <w:rsid w:val="00B51D43"/>
    <w:rsid w:val="00B51E1F"/>
    <w:rsid w:val="00B51F54"/>
    <w:rsid w:val="00B5266C"/>
    <w:rsid w:val="00B52FED"/>
    <w:rsid w:val="00B5301E"/>
    <w:rsid w:val="00B5339E"/>
    <w:rsid w:val="00B533DD"/>
    <w:rsid w:val="00B5359B"/>
    <w:rsid w:val="00B536DC"/>
    <w:rsid w:val="00B53865"/>
    <w:rsid w:val="00B539C8"/>
    <w:rsid w:val="00B53A1F"/>
    <w:rsid w:val="00B53E27"/>
    <w:rsid w:val="00B53F25"/>
    <w:rsid w:val="00B5441D"/>
    <w:rsid w:val="00B54A73"/>
    <w:rsid w:val="00B55A80"/>
    <w:rsid w:val="00B55DD9"/>
    <w:rsid w:val="00B55E49"/>
    <w:rsid w:val="00B5646C"/>
    <w:rsid w:val="00B56AD6"/>
    <w:rsid w:val="00B56B73"/>
    <w:rsid w:val="00B56F54"/>
    <w:rsid w:val="00B5716A"/>
    <w:rsid w:val="00B57543"/>
    <w:rsid w:val="00B57D85"/>
    <w:rsid w:val="00B57F7D"/>
    <w:rsid w:val="00B6018F"/>
    <w:rsid w:val="00B60333"/>
    <w:rsid w:val="00B60B85"/>
    <w:rsid w:val="00B611DE"/>
    <w:rsid w:val="00B6122C"/>
    <w:rsid w:val="00B61422"/>
    <w:rsid w:val="00B614A8"/>
    <w:rsid w:val="00B61722"/>
    <w:rsid w:val="00B61C1F"/>
    <w:rsid w:val="00B628A4"/>
    <w:rsid w:val="00B6367A"/>
    <w:rsid w:val="00B63798"/>
    <w:rsid w:val="00B63864"/>
    <w:rsid w:val="00B645AA"/>
    <w:rsid w:val="00B64BFF"/>
    <w:rsid w:val="00B64D73"/>
    <w:rsid w:val="00B64DE3"/>
    <w:rsid w:val="00B64F43"/>
    <w:rsid w:val="00B655AE"/>
    <w:rsid w:val="00B6588F"/>
    <w:rsid w:val="00B6590C"/>
    <w:rsid w:val="00B65A83"/>
    <w:rsid w:val="00B65E48"/>
    <w:rsid w:val="00B6639E"/>
    <w:rsid w:val="00B66AD7"/>
    <w:rsid w:val="00B6726C"/>
    <w:rsid w:val="00B67929"/>
    <w:rsid w:val="00B67B13"/>
    <w:rsid w:val="00B67BF4"/>
    <w:rsid w:val="00B7090B"/>
    <w:rsid w:val="00B70BF3"/>
    <w:rsid w:val="00B70F15"/>
    <w:rsid w:val="00B7188E"/>
    <w:rsid w:val="00B7194A"/>
    <w:rsid w:val="00B71A09"/>
    <w:rsid w:val="00B71D88"/>
    <w:rsid w:val="00B71E6B"/>
    <w:rsid w:val="00B722EB"/>
    <w:rsid w:val="00B72ECC"/>
    <w:rsid w:val="00B73420"/>
    <w:rsid w:val="00B73B1A"/>
    <w:rsid w:val="00B74905"/>
    <w:rsid w:val="00B74935"/>
    <w:rsid w:val="00B75067"/>
    <w:rsid w:val="00B75621"/>
    <w:rsid w:val="00B75E29"/>
    <w:rsid w:val="00B76156"/>
    <w:rsid w:val="00B76298"/>
    <w:rsid w:val="00B7722D"/>
    <w:rsid w:val="00B772C4"/>
    <w:rsid w:val="00B77591"/>
    <w:rsid w:val="00B775EB"/>
    <w:rsid w:val="00B7786E"/>
    <w:rsid w:val="00B77DF8"/>
    <w:rsid w:val="00B80701"/>
    <w:rsid w:val="00B80B20"/>
    <w:rsid w:val="00B80CF2"/>
    <w:rsid w:val="00B80F24"/>
    <w:rsid w:val="00B8175D"/>
    <w:rsid w:val="00B81A81"/>
    <w:rsid w:val="00B81C89"/>
    <w:rsid w:val="00B81D67"/>
    <w:rsid w:val="00B8203D"/>
    <w:rsid w:val="00B82B83"/>
    <w:rsid w:val="00B83425"/>
    <w:rsid w:val="00B8483C"/>
    <w:rsid w:val="00B84D0B"/>
    <w:rsid w:val="00B84F5C"/>
    <w:rsid w:val="00B84F8F"/>
    <w:rsid w:val="00B85462"/>
    <w:rsid w:val="00B8570F"/>
    <w:rsid w:val="00B85B80"/>
    <w:rsid w:val="00B85DD2"/>
    <w:rsid w:val="00B85F74"/>
    <w:rsid w:val="00B86679"/>
    <w:rsid w:val="00B86911"/>
    <w:rsid w:val="00B87073"/>
    <w:rsid w:val="00B87437"/>
    <w:rsid w:val="00B9012C"/>
    <w:rsid w:val="00B9081C"/>
    <w:rsid w:val="00B90B4C"/>
    <w:rsid w:val="00B91841"/>
    <w:rsid w:val="00B9193B"/>
    <w:rsid w:val="00B91963"/>
    <w:rsid w:val="00B91B22"/>
    <w:rsid w:val="00B91C5D"/>
    <w:rsid w:val="00B922FE"/>
    <w:rsid w:val="00B9239D"/>
    <w:rsid w:val="00B92471"/>
    <w:rsid w:val="00B92D85"/>
    <w:rsid w:val="00B9306A"/>
    <w:rsid w:val="00B9311C"/>
    <w:rsid w:val="00B93213"/>
    <w:rsid w:val="00B93D58"/>
    <w:rsid w:val="00B93DA2"/>
    <w:rsid w:val="00B93EB3"/>
    <w:rsid w:val="00B94069"/>
    <w:rsid w:val="00B943BC"/>
    <w:rsid w:val="00B94541"/>
    <w:rsid w:val="00B94ABE"/>
    <w:rsid w:val="00B95193"/>
    <w:rsid w:val="00B951F4"/>
    <w:rsid w:val="00B9528A"/>
    <w:rsid w:val="00B95566"/>
    <w:rsid w:val="00B95E8D"/>
    <w:rsid w:val="00B963C8"/>
    <w:rsid w:val="00B968E7"/>
    <w:rsid w:val="00B96B90"/>
    <w:rsid w:val="00B96C87"/>
    <w:rsid w:val="00B97086"/>
    <w:rsid w:val="00B9754D"/>
    <w:rsid w:val="00B975E8"/>
    <w:rsid w:val="00B97A8A"/>
    <w:rsid w:val="00BA00B8"/>
    <w:rsid w:val="00BA00C1"/>
    <w:rsid w:val="00BA0B4D"/>
    <w:rsid w:val="00BA1229"/>
    <w:rsid w:val="00BA16A9"/>
    <w:rsid w:val="00BA18F7"/>
    <w:rsid w:val="00BA1B11"/>
    <w:rsid w:val="00BA1B2A"/>
    <w:rsid w:val="00BA227A"/>
    <w:rsid w:val="00BA28B9"/>
    <w:rsid w:val="00BA3838"/>
    <w:rsid w:val="00BA3A83"/>
    <w:rsid w:val="00BA3AEE"/>
    <w:rsid w:val="00BA4C1E"/>
    <w:rsid w:val="00BA4F73"/>
    <w:rsid w:val="00BA57A0"/>
    <w:rsid w:val="00BA590C"/>
    <w:rsid w:val="00BA61A6"/>
    <w:rsid w:val="00BA6743"/>
    <w:rsid w:val="00BA676C"/>
    <w:rsid w:val="00BA68C0"/>
    <w:rsid w:val="00BA69EB"/>
    <w:rsid w:val="00BA702E"/>
    <w:rsid w:val="00BA7108"/>
    <w:rsid w:val="00BA71CB"/>
    <w:rsid w:val="00BB01BA"/>
    <w:rsid w:val="00BB0226"/>
    <w:rsid w:val="00BB025D"/>
    <w:rsid w:val="00BB093C"/>
    <w:rsid w:val="00BB0F82"/>
    <w:rsid w:val="00BB11D4"/>
    <w:rsid w:val="00BB1314"/>
    <w:rsid w:val="00BB2281"/>
    <w:rsid w:val="00BB2995"/>
    <w:rsid w:val="00BB2A1A"/>
    <w:rsid w:val="00BB2FFC"/>
    <w:rsid w:val="00BB319A"/>
    <w:rsid w:val="00BB360B"/>
    <w:rsid w:val="00BB3A85"/>
    <w:rsid w:val="00BB3DEA"/>
    <w:rsid w:val="00BB3E8F"/>
    <w:rsid w:val="00BB451F"/>
    <w:rsid w:val="00BB4C75"/>
    <w:rsid w:val="00BB4D4C"/>
    <w:rsid w:val="00BB51E4"/>
    <w:rsid w:val="00BB563D"/>
    <w:rsid w:val="00BB5A9B"/>
    <w:rsid w:val="00BB5B72"/>
    <w:rsid w:val="00BB6160"/>
    <w:rsid w:val="00BB63C0"/>
    <w:rsid w:val="00BB6D0E"/>
    <w:rsid w:val="00BB73D3"/>
    <w:rsid w:val="00BB7A8A"/>
    <w:rsid w:val="00BB7FF1"/>
    <w:rsid w:val="00BC0562"/>
    <w:rsid w:val="00BC07C9"/>
    <w:rsid w:val="00BC0B3B"/>
    <w:rsid w:val="00BC0C2C"/>
    <w:rsid w:val="00BC1B07"/>
    <w:rsid w:val="00BC1BCA"/>
    <w:rsid w:val="00BC1C88"/>
    <w:rsid w:val="00BC1DAB"/>
    <w:rsid w:val="00BC1F36"/>
    <w:rsid w:val="00BC20B2"/>
    <w:rsid w:val="00BC2245"/>
    <w:rsid w:val="00BC23EC"/>
    <w:rsid w:val="00BC2685"/>
    <w:rsid w:val="00BC26D9"/>
    <w:rsid w:val="00BC28FD"/>
    <w:rsid w:val="00BC2B26"/>
    <w:rsid w:val="00BC2D96"/>
    <w:rsid w:val="00BC2EF6"/>
    <w:rsid w:val="00BC3233"/>
    <w:rsid w:val="00BC3430"/>
    <w:rsid w:val="00BC35E8"/>
    <w:rsid w:val="00BC3B9D"/>
    <w:rsid w:val="00BC3E6C"/>
    <w:rsid w:val="00BC4255"/>
    <w:rsid w:val="00BC4360"/>
    <w:rsid w:val="00BC453A"/>
    <w:rsid w:val="00BC493F"/>
    <w:rsid w:val="00BC49B1"/>
    <w:rsid w:val="00BC4CF4"/>
    <w:rsid w:val="00BC4D5C"/>
    <w:rsid w:val="00BC4DAD"/>
    <w:rsid w:val="00BC4EDD"/>
    <w:rsid w:val="00BC56DC"/>
    <w:rsid w:val="00BC5994"/>
    <w:rsid w:val="00BC59E9"/>
    <w:rsid w:val="00BC5BB2"/>
    <w:rsid w:val="00BC616D"/>
    <w:rsid w:val="00BC649C"/>
    <w:rsid w:val="00BC6709"/>
    <w:rsid w:val="00BC6E56"/>
    <w:rsid w:val="00BC7308"/>
    <w:rsid w:val="00BC78CA"/>
    <w:rsid w:val="00BC7F4A"/>
    <w:rsid w:val="00BD01FB"/>
    <w:rsid w:val="00BD0888"/>
    <w:rsid w:val="00BD0B6A"/>
    <w:rsid w:val="00BD100D"/>
    <w:rsid w:val="00BD1348"/>
    <w:rsid w:val="00BD21B6"/>
    <w:rsid w:val="00BD253E"/>
    <w:rsid w:val="00BD26E6"/>
    <w:rsid w:val="00BD2BF8"/>
    <w:rsid w:val="00BD2D93"/>
    <w:rsid w:val="00BD2DE5"/>
    <w:rsid w:val="00BD2E0D"/>
    <w:rsid w:val="00BD2EE3"/>
    <w:rsid w:val="00BD3373"/>
    <w:rsid w:val="00BD3859"/>
    <w:rsid w:val="00BD4024"/>
    <w:rsid w:val="00BD4763"/>
    <w:rsid w:val="00BD4AF6"/>
    <w:rsid w:val="00BD4AF8"/>
    <w:rsid w:val="00BD4CB7"/>
    <w:rsid w:val="00BD4D4D"/>
    <w:rsid w:val="00BD4F13"/>
    <w:rsid w:val="00BD5026"/>
    <w:rsid w:val="00BD53B5"/>
    <w:rsid w:val="00BD5795"/>
    <w:rsid w:val="00BD5C9B"/>
    <w:rsid w:val="00BD5E11"/>
    <w:rsid w:val="00BD5EF1"/>
    <w:rsid w:val="00BD6665"/>
    <w:rsid w:val="00BD6850"/>
    <w:rsid w:val="00BD6C96"/>
    <w:rsid w:val="00BD735F"/>
    <w:rsid w:val="00BD7B40"/>
    <w:rsid w:val="00BD7B72"/>
    <w:rsid w:val="00BD7C60"/>
    <w:rsid w:val="00BE0279"/>
    <w:rsid w:val="00BE037E"/>
    <w:rsid w:val="00BE05AC"/>
    <w:rsid w:val="00BE0E2C"/>
    <w:rsid w:val="00BE0F2C"/>
    <w:rsid w:val="00BE1107"/>
    <w:rsid w:val="00BE1340"/>
    <w:rsid w:val="00BE20CB"/>
    <w:rsid w:val="00BE2300"/>
    <w:rsid w:val="00BE253F"/>
    <w:rsid w:val="00BE2D17"/>
    <w:rsid w:val="00BE30C3"/>
    <w:rsid w:val="00BE311A"/>
    <w:rsid w:val="00BE33D8"/>
    <w:rsid w:val="00BE39A9"/>
    <w:rsid w:val="00BE3A27"/>
    <w:rsid w:val="00BE40BD"/>
    <w:rsid w:val="00BE472A"/>
    <w:rsid w:val="00BE5A90"/>
    <w:rsid w:val="00BE5E50"/>
    <w:rsid w:val="00BE6024"/>
    <w:rsid w:val="00BE6794"/>
    <w:rsid w:val="00BE69EC"/>
    <w:rsid w:val="00BE6D7F"/>
    <w:rsid w:val="00BE74A6"/>
    <w:rsid w:val="00BE7511"/>
    <w:rsid w:val="00BE7864"/>
    <w:rsid w:val="00BE793D"/>
    <w:rsid w:val="00BE7AB7"/>
    <w:rsid w:val="00BE7FF3"/>
    <w:rsid w:val="00BF0C8C"/>
    <w:rsid w:val="00BF0C96"/>
    <w:rsid w:val="00BF0FB1"/>
    <w:rsid w:val="00BF0FC8"/>
    <w:rsid w:val="00BF16BC"/>
    <w:rsid w:val="00BF19C9"/>
    <w:rsid w:val="00BF1E1D"/>
    <w:rsid w:val="00BF1F54"/>
    <w:rsid w:val="00BF1FB6"/>
    <w:rsid w:val="00BF2137"/>
    <w:rsid w:val="00BF2144"/>
    <w:rsid w:val="00BF24B8"/>
    <w:rsid w:val="00BF3303"/>
    <w:rsid w:val="00BF34AC"/>
    <w:rsid w:val="00BF37FF"/>
    <w:rsid w:val="00BF38C2"/>
    <w:rsid w:val="00BF4173"/>
    <w:rsid w:val="00BF44D1"/>
    <w:rsid w:val="00BF4560"/>
    <w:rsid w:val="00BF48C2"/>
    <w:rsid w:val="00BF4AAA"/>
    <w:rsid w:val="00BF4B8E"/>
    <w:rsid w:val="00BF4F6E"/>
    <w:rsid w:val="00BF53A6"/>
    <w:rsid w:val="00BF545D"/>
    <w:rsid w:val="00BF5DA1"/>
    <w:rsid w:val="00BF62C1"/>
    <w:rsid w:val="00BF63C4"/>
    <w:rsid w:val="00BF6561"/>
    <w:rsid w:val="00BF665D"/>
    <w:rsid w:val="00BF6847"/>
    <w:rsid w:val="00BF6C3E"/>
    <w:rsid w:val="00BF7810"/>
    <w:rsid w:val="00BF784C"/>
    <w:rsid w:val="00BF7E0E"/>
    <w:rsid w:val="00C004D3"/>
    <w:rsid w:val="00C0054D"/>
    <w:rsid w:val="00C00EC5"/>
    <w:rsid w:val="00C01016"/>
    <w:rsid w:val="00C01870"/>
    <w:rsid w:val="00C01A6B"/>
    <w:rsid w:val="00C01CA2"/>
    <w:rsid w:val="00C02513"/>
    <w:rsid w:val="00C02735"/>
    <w:rsid w:val="00C02B5F"/>
    <w:rsid w:val="00C02C99"/>
    <w:rsid w:val="00C02EB5"/>
    <w:rsid w:val="00C03086"/>
    <w:rsid w:val="00C0318F"/>
    <w:rsid w:val="00C0325B"/>
    <w:rsid w:val="00C03A49"/>
    <w:rsid w:val="00C03D02"/>
    <w:rsid w:val="00C03F0A"/>
    <w:rsid w:val="00C04027"/>
    <w:rsid w:val="00C0403B"/>
    <w:rsid w:val="00C0423A"/>
    <w:rsid w:val="00C04555"/>
    <w:rsid w:val="00C04F33"/>
    <w:rsid w:val="00C05311"/>
    <w:rsid w:val="00C05C6A"/>
    <w:rsid w:val="00C05E97"/>
    <w:rsid w:val="00C0605D"/>
    <w:rsid w:val="00C0626C"/>
    <w:rsid w:val="00C075A8"/>
    <w:rsid w:val="00C076CB"/>
    <w:rsid w:val="00C079C1"/>
    <w:rsid w:val="00C07FDD"/>
    <w:rsid w:val="00C10264"/>
    <w:rsid w:val="00C103B3"/>
    <w:rsid w:val="00C103D3"/>
    <w:rsid w:val="00C117CF"/>
    <w:rsid w:val="00C11B2D"/>
    <w:rsid w:val="00C11DB0"/>
    <w:rsid w:val="00C122F5"/>
    <w:rsid w:val="00C12681"/>
    <w:rsid w:val="00C128CD"/>
    <w:rsid w:val="00C12AAB"/>
    <w:rsid w:val="00C12E71"/>
    <w:rsid w:val="00C12F7A"/>
    <w:rsid w:val="00C13282"/>
    <w:rsid w:val="00C1359E"/>
    <w:rsid w:val="00C13E17"/>
    <w:rsid w:val="00C13E63"/>
    <w:rsid w:val="00C13F81"/>
    <w:rsid w:val="00C13F90"/>
    <w:rsid w:val="00C14803"/>
    <w:rsid w:val="00C14B87"/>
    <w:rsid w:val="00C14EDE"/>
    <w:rsid w:val="00C14FF1"/>
    <w:rsid w:val="00C151D8"/>
    <w:rsid w:val="00C155B8"/>
    <w:rsid w:val="00C1571D"/>
    <w:rsid w:val="00C157A8"/>
    <w:rsid w:val="00C15974"/>
    <w:rsid w:val="00C159E2"/>
    <w:rsid w:val="00C15EF1"/>
    <w:rsid w:val="00C15F36"/>
    <w:rsid w:val="00C160C3"/>
    <w:rsid w:val="00C167EB"/>
    <w:rsid w:val="00C16B5D"/>
    <w:rsid w:val="00C16DCE"/>
    <w:rsid w:val="00C16F56"/>
    <w:rsid w:val="00C17365"/>
    <w:rsid w:val="00C1739A"/>
    <w:rsid w:val="00C174A7"/>
    <w:rsid w:val="00C175B5"/>
    <w:rsid w:val="00C179C4"/>
    <w:rsid w:val="00C179FA"/>
    <w:rsid w:val="00C17BC6"/>
    <w:rsid w:val="00C17D1E"/>
    <w:rsid w:val="00C202F3"/>
    <w:rsid w:val="00C2042F"/>
    <w:rsid w:val="00C20517"/>
    <w:rsid w:val="00C20923"/>
    <w:rsid w:val="00C20B42"/>
    <w:rsid w:val="00C20C05"/>
    <w:rsid w:val="00C20C14"/>
    <w:rsid w:val="00C20D1C"/>
    <w:rsid w:val="00C20F5C"/>
    <w:rsid w:val="00C2130B"/>
    <w:rsid w:val="00C21377"/>
    <w:rsid w:val="00C21411"/>
    <w:rsid w:val="00C21581"/>
    <w:rsid w:val="00C2178C"/>
    <w:rsid w:val="00C217CD"/>
    <w:rsid w:val="00C219A4"/>
    <w:rsid w:val="00C22384"/>
    <w:rsid w:val="00C22634"/>
    <w:rsid w:val="00C22A4E"/>
    <w:rsid w:val="00C22B79"/>
    <w:rsid w:val="00C22D5C"/>
    <w:rsid w:val="00C23279"/>
    <w:rsid w:val="00C23574"/>
    <w:rsid w:val="00C236A2"/>
    <w:rsid w:val="00C236AB"/>
    <w:rsid w:val="00C23906"/>
    <w:rsid w:val="00C239AB"/>
    <w:rsid w:val="00C23B00"/>
    <w:rsid w:val="00C23E81"/>
    <w:rsid w:val="00C243E1"/>
    <w:rsid w:val="00C24786"/>
    <w:rsid w:val="00C24E13"/>
    <w:rsid w:val="00C24F82"/>
    <w:rsid w:val="00C25D8F"/>
    <w:rsid w:val="00C25E73"/>
    <w:rsid w:val="00C26255"/>
    <w:rsid w:val="00C262FF"/>
    <w:rsid w:val="00C26702"/>
    <w:rsid w:val="00C26B3F"/>
    <w:rsid w:val="00C26ECC"/>
    <w:rsid w:val="00C272D7"/>
    <w:rsid w:val="00C2734D"/>
    <w:rsid w:val="00C2745F"/>
    <w:rsid w:val="00C275CF"/>
    <w:rsid w:val="00C2762E"/>
    <w:rsid w:val="00C27E80"/>
    <w:rsid w:val="00C27ED9"/>
    <w:rsid w:val="00C30084"/>
    <w:rsid w:val="00C30183"/>
    <w:rsid w:val="00C301C3"/>
    <w:rsid w:val="00C30263"/>
    <w:rsid w:val="00C304C1"/>
    <w:rsid w:val="00C30C3A"/>
    <w:rsid w:val="00C30C44"/>
    <w:rsid w:val="00C31558"/>
    <w:rsid w:val="00C316D8"/>
    <w:rsid w:val="00C31AC3"/>
    <w:rsid w:val="00C31C9B"/>
    <w:rsid w:val="00C31CD9"/>
    <w:rsid w:val="00C31EFC"/>
    <w:rsid w:val="00C322BC"/>
    <w:rsid w:val="00C32AC6"/>
    <w:rsid w:val="00C32B9C"/>
    <w:rsid w:val="00C330B6"/>
    <w:rsid w:val="00C33295"/>
    <w:rsid w:val="00C3337A"/>
    <w:rsid w:val="00C33EE5"/>
    <w:rsid w:val="00C34189"/>
    <w:rsid w:val="00C34287"/>
    <w:rsid w:val="00C34429"/>
    <w:rsid w:val="00C3447A"/>
    <w:rsid w:val="00C35262"/>
    <w:rsid w:val="00C355BE"/>
    <w:rsid w:val="00C3570D"/>
    <w:rsid w:val="00C360B5"/>
    <w:rsid w:val="00C366DB"/>
    <w:rsid w:val="00C36705"/>
    <w:rsid w:val="00C36CC9"/>
    <w:rsid w:val="00C36EAB"/>
    <w:rsid w:val="00C36F95"/>
    <w:rsid w:val="00C372FF"/>
    <w:rsid w:val="00C37A7D"/>
    <w:rsid w:val="00C4001D"/>
    <w:rsid w:val="00C402C4"/>
    <w:rsid w:val="00C406E1"/>
    <w:rsid w:val="00C408A8"/>
    <w:rsid w:val="00C408BD"/>
    <w:rsid w:val="00C40A46"/>
    <w:rsid w:val="00C41299"/>
    <w:rsid w:val="00C416F8"/>
    <w:rsid w:val="00C41783"/>
    <w:rsid w:val="00C41AB7"/>
    <w:rsid w:val="00C42083"/>
    <w:rsid w:val="00C42176"/>
    <w:rsid w:val="00C4221A"/>
    <w:rsid w:val="00C424BE"/>
    <w:rsid w:val="00C4262D"/>
    <w:rsid w:val="00C433A8"/>
    <w:rsid w:val="00C438F9"/>
    <w:rsid w:val="00C4392F"/>
    <w:rsid w:val="00C43961"/>
    <w:rsid w:val="00C440D2"/>
    <w:rsid w:val="00C443CF"/>
    <w:rsid w:val="00C44579"/>
    <w:rsid w:val="00C448B4"/>
    <w:rsid w:val="00C45267"/>
    <w:rsid w:val="00C45295"/>
    <w:rsid w:val="00C45785"/>
    <w:rsid w:val="00C45FE9"/>
    <w:rsid w:val="00C46541"/>
    <w:rsid w:val="00C4690B"/>
    <w:rsid w:val="00C469E2"/>
    <w:rsid w:val="00C46FBC"/>
    <w:rsid w:val="00C46FD7"/>
    <w:rsid w:val="00C47001"/>
    <w:rsid w:val="00C470A7"/>
    <w:rsid w:val="00C47AB2"/>
    <w:rsid w:val="00C47DF0"/>
    <w:rsid w:val="00C47EFC"/>
    <w:rsid w:val="00C47EFE"/>
    <w:rsid w:val="00C47FC1"/>
    <w:rsid w:val="00C5003E"/>
    <w:rsid w:val="00C50120"/>
    <w:rsid w:val="00C5017E"/>
    <w:rsid w:val="00C50496"/>
    <w:rsid w:val="00C5079A"/>
    <w:rsid w:val="00C515BB"/>
    <w:rsid w:val="00C51CAC"/>
    <w:rsid w:val="00C51FD8"/>
    <w:rsid w:val="00C520E7"/>
    <w:rsid w:val="00C52192"/>
    <w:rsid w:val="00C524BD"/>
    <w:rsid w:val="00C526A2"/>
    <w:rsid w:val="00C526C3"/>
    <w:rsid w:val="00C52A4F"/>
    <w:rsid w:val="00C52DF6"/>
    <w:rsid w:val="00C5330B"/>
    <w:rsid w:val="00C53480"/>
    <w:rsid w:val="00C53611"/>
    <w:rsid w:val="00C53D04"/>
    <w:rsid w:val="00C53FFC"/>
    <w:rsid w:val="00C54019"/>
    <w:rsid w:val="00C540BA"/>
    <w:rsid w:val="00C551A3"/>
    <w:rsid w:val="00C55279"/>
    <w:rsid w:val="00C555B3"/>
    <w:rsid w:val="00C565F7"/>
    <w:rsid w:val="00C5661C"/>
    <w:rsid w:val="00C56763"/>
    <w:rsid w:val="00C567AD"/>
    <w:rsid w:val="00C56D77"/>
    <w:rsid w:val="00C56EFC"/>
    <w:rsid w:val="00C5723A"/>
    <w:rsid w:val="00C5740B"/>
    <w:rsid w:val="00C5748E"/>
    <w:rsid w:val="00C6004C"/>
    <w:rsid w:val="00C601DF"/>
    <w:rsid w:val="00C60252"/>
    <w:rsid w:val="00C60A7E"/>
    <w:rsid w:val="00C60B4F"/>
    <w:rsid w:val="00C60E42"/>
    <w:rsid w:val="00C611F5"/>
    <w:rsid w:val="00C6122A"/>
    <w:rsid w:val="00C615FC"/>
    <w:rsid w:val="00C61D1C"/>
    <w:rsid w:val="00C62383"/>
    <w:rsid w:val="00C623DF"/>
    <w:rsid w:val="00C625A6"/>
    <w:rsid w:val="00C6269F"/>
    <w:rsid w:val="00C62AFE"/>
    <w:rsid w:val="00C63205"/>
    <w:rsid w:val="00C63352"/>
    <w:rsid w:val="00C6351A"/>
    <w:rsid w:val="00C63AE8"/>
    <w:rsid w:val="00C63B2F"/>
    <w:rsid w:val="00C644DB"/>
    <w:rsid w:val="00C64557"/>
    <w:rsid w:val="00C64BF6"/>
    <w:rsid w:val="00C65079"/>
    <w:rsid w:val="00C658D6"/>
    <w:rsid w:val="00C65CB1"/>
    <w:rsid w:val="00C65D30"/>
    <w:rsid w:val="00C66434"/>
    <w:rsid w:val="00C66451"/>
    <w:rsid w:val="00C6683E"/>
    <w:rsid w:val="00C6690D"/>
    <w:rsid w:val="00C66A47"/>
    <w:rsid w:val="00C66A49"/>
    <w:rsid w:val="00C66B3B"/>
    <w:rsid w:val="00C66CB3"/>
    <w:rsid w:val="00C67405"/>
    <w:rsid w:val="00C67A0F"/>
    <w:rsid w:val="00C67ABA"/>
    <w:rsid w:val="00C70170"/>
    <w:rsid w:val="00C7079E"/>
    <w:rsid w:val="00C70C4C"/>
    <w:rsid w:val="00C71400"/>
    <w:rsid w:val="00C724B1"/>
    <w:rsid w:val="00C72910"/>
    <w:rsid w:val="00C72DE8"/>
    <w:rsid w:val="00C7323A"/>
    <w:rsid w:val="00C73399"/>
    <w:rsid w:val="00C7349B"/>
    <w:rsid w:val="00C739AE"/>
    <w:rsid w:val="00C73BE5"/>
    <w:rsid w:val="00C7486E"/>
    <w:rsid w:val="00C748F7"/>
    <w:rsid w:val="00C74A00"/>
    <w:rsid w:val="00C7516B"/>
    <w:rsid w:val="00C7565F"/>
    <w:rsid w:val="00C75877"/>
    <w:rsid w:val="00C76783"/>
    <w:rsid w:val="00C76A12"/>
    <w:rsid w:val="00C76B07"/>
    <w:rsid w:val="00C76D58"/>
    <w:rsid w:val="00C77034"/>
    <w:rsid w:val="00C7749C"/>
    <w:rsid w:val="00C77516"/>
    <w:rsid w:val="00C77603"/>
    <w:rsid w:val="00C77658"/>
    <w:rsid w:val="00C776CE"/>
    <w:rsid w:val="00C777BE"/>
    <w:rsid w:val="00C77964"/>
    <w:rsid w:val="00C8013E"/>
    <w:rsid w:val="00C80820"/>
    <w:rsid w:val="00C8087A"/>
    <w:rsid w:val="00C80920"/>
    <w:rsid w:val="00C80ADA"/>
    <w:rsid w:val="00C80F5E"/>
    <w:rsid w:val="00C812D0"/>
    <w:rsid w:val="00C81402"/>
    <w:rsid w:val="00C819C8"/>
    <w:rsid w:val="00C81D10"/>
    <w:rsid w:val="00C8218A"/>
    <w:rsid w:val="00C829BC"/>
    <w:rsid w:val="00C82E23"/>
    <w:rsid w:val="00C835AB"/>
    <w:rsid w:val="00C83803"/>
    <w:rsid w:val="00C83890"/>
    <w:rsid w:val="00C8394F"/>
    <w:rsid w:val="00C83A04"/>
    <w:rsid w:val="00C83AC8"/>
    <w:rsid w:val="00C83B7F"/>
    <w:rsid w:val="00C8458D"/>
    <w:rsid w:val="00C84E73"/>
    <w:rsid w:val="00C85168"/>
    <w:rsid w:val="00C85454"/>
    <w:rsid w:val="00C85455"/>
    <w:rsid w:val="00C854CC"/>
    <w:rsid w:val="00C85DE5"/>
    <w:rsid w:val="00C86144"/>
    <w:rsid w:val="00C863EF"/>
    <w:rsid w:val="00C86415"/>
    <w:rsid w:val="00C87402"/>
    <w:rsid w:val="00C9060C"/>
    <w:rsid w:val="00C908A6"/>
    <w:rsid w:val="00C90AA7"/>
    <w:rsid w:val="00C90DC6"/>
    <w:rsid w:val="00C9131C"/>
    <w:rsid w:val="00C91816"/>
    <w:rsid w:val="00C91A2A"/>
    <w:rsid w:val="00C91A39"/>
    <w:rsid w:val="00C92308"/>
    <w:rsid w:val="00C92712"/>
    <w:rsid w:val="00C92A12"/>
    <w:rsid w:val="00C92FCE"/>
    <w:rsid w:val="00C93157"/>
    <w:rsid w:val="00C932A3"/>
    <w:rsid w:val="00C93332"/>
    <w:rsid w:val="00C939BC"/>
    <w:rsid w:val="00C93D45"/>
    <w:rsid w:val="00C9443B"/>
    <w:rsid w:val="00C9443C"/>
    <w:rsid w:val="00C9445E"/>
    <w:rsid w:val="00C945E3"/>
    <w:rsid w:val="00C946DD"/>
    <w:rsid w:val="00C948AE"/>
    <w:rsid w:val="00C94BC9"/>
    <w:rsid w:val="00C94E53"/>
    <w:rsid w:val="00C9513A"/>
    <w:rsid w:val="00C951B8"/>
    <w:rsid w:val="00C95628"/>
    <w:rsid w:val="00C95C50"/>
    <w:rsid w:val="00C9613D"/>
    <w:rsid w:val="00C97672"/>
    <w:rsid w:val="00C9779A"/>
    <w:rsid w:val="00C97D62"/>
    <w:rsid w:val="00CA01EA"/>
    <w:rsid w:val="00CA0322"/>
    <w:rsid w:val="00CA07B5"/>
    <w:rsid w:val="00CA1315"/>
    <w:rsid w:val="00CA150B"/>
    <w:rsid w:val="00CA16B3"/>
    <w:rsid w:val="00CA1A4F"/>
    <w:rsid w:val="00CA1BFB"/>
    <w:rsid w:val="00CA1DA2"/>
    <w:rsid w:val="00CA1E75"/>
    <w:rsid w:val="00CA2055"/>
    <w:rsid w:val="00CA2279"/>
    <w:rsid w:val="00CA27A0"/>
    <w:rsid w:val="00CA2CEE"/>
    <w:rsid w:val="00CA2D61"/>
    <w:rsid w:val="00CA2EC3"/>
    <w:rsid w:val="00CA2FB8"/>
    <w:rsid w:val="00CA30F2"/>
    <w:rsid w:val="00CA32A4"/>
    <w:rsid w:val="00CA34B5"/>
    <w:rsid w:val="00CA36BB"/>
    <w:rsid w:val="00CA3AAD"/>
    <w:rsid w:val="00CA3B14"/>
    <w:rsid w:val="00CA404C"/>
    <w:rsid w:val="00CA40FA"/>
    <w:rsid w:val="00CA43CF"/>
    <w:rsid w:val="00CA44B0"/>
    <w:rsid w:val="00CA4807"/>
    <w:rsid w:val="00CA4CE0"/>
    <w:rsid w:val="00CA4CFC"/>
    <w:rsid w:val="00CA4DBE"/>
    <w:rsid w:val="00CA4ED6"/>
    <w:rsid w:val="00CA5725"/>
    <w:rsid w:val="00CA5791"/>
    <w:rsid w:val="00CA5E76"/>
    <w:rsid w:val="00CA5FE6"/>
    <w:rsid w:val="00CA7028"/>
    <w:rsid w:val="00CA79FA"/>
    <w:rsid w:val="00CA7E5B"/>
    <w:rsid w:val="00CA7F23"/>
    <w:rsid w:val="00CA7F64"/>
    <w:rsid w:val="00CB0305"/>
    <w:rsid w:val="00CB03C3"/>
    <w:rsid w:val="00CB053A"/>
    <w:rsid w:val="00CB05C2"/>
    <w:rsid w:val="00CB0665"/>
    <w:rsid w:val="00CB08A1"/>
    <w:rsid w:val="00CB09B3"/>
    <w:rsid w:val="00CB0B08"/>
    <w:rsid w:val="00CB0BEE"/>
    <w:rsid w:val="00CB0CA0"/>
    <w:rsid w:val="00CB0F0C"/>
    <w:rsid w:val="00CB1207"/>
    <w:rsid w:val="00CB1501"/>
    <w:rsid w:val="00CB1ACF"/>
    <w:rsid w:val="00CB1E3E"/>
    <w:rsid w:val="00CB2260"/>
    <w:rsid w:val="00CB237D"/>
    <w:rsid w:val="00CB243F"/>
    <w:rsid w:val="00CB2485"/>
    <w:rsid w:val="00CB27C5"/>
    <w:rsid w:val="00CB2A85"/>
    <w:rsid w:val="00CB2B19"/>
    <w:rsid w:val="00CB2C6D"/>
    <w:rsid w:val="00CB2D26"/>
    <w:rsid w:val="00CB3342"/>
    <w:rsid w:val="00CB33B4"/>
    <w:rsid w:val="00CB33E9"/>
    <w:rsid w:val="00CB35AA"/>
    <w:rsid w:val="00CB3702"/>
    <w:rsid w:val="00CB4B6E"/>
    <w:rsid w:val="00CB50D1"/>
    <w:rsid w:val="00CB5328"/>
    <w:rsid w:val="00CB5A07"/>
    <w:rsid w:val="00CB5AF2"/>
    <w:rsid w:val="00CB615B"/>
    <w:rsid w:val="00CB643D"/>
    <w:rsid w:val="00CB65F1"/>
    <w:rsid w:val="00CB69FC"/>
    <w:rsid w:val="00CB6A41"/>
    <w:rsid w:val="00CB709E"/>
    <w:rsid w:val="00CB757B"/>
    <w:rsid w:val="00CB7970"/>
    <w:rsid w:val="00CB7A8A"/>
    <w:rsid w:val="00CB7F15"/>
    <w:rsid w:val="00CB7F5D"/>
    <w:rsid w:val="00CC06DB"/>
    <w:rsid w:val="00CC0E36"/>
    <w:rsid w:val="00CC14E9"/>
    <w:rsid w:val="00CC1551"/>
    <w:rsid w:val="00CC1752"/>
    <w:rsid w:val="00CC275C"/>
    <w:rsid w:val="00CC28C4"/>
    <w:rsid w:val="00CC28CC"/>
    <w:rsid w:val="00CC345F"/>
    <w:rsid w:val="00CC389D"/>
    <w:rsid w:val="00CC3DEE"/>
    <w:rsid w:val="00CC4109"/>
    <w:rsid w:val="00CC45F9"/>
    <w:rsid w:val="00CC4979"/>
    <w:rsid w:val="00CC4AB2"/>
    <w:rsid w:val="00CC51A5"/>
    <w:rsid w:val="00CC5795"/>
    <w:rsid w:val="00CC57BE"/>
    <w:rsid w:val="00CC6552"/>
    <w:rsid w:val="00CC696C"/>
    <w:rsid w:val="00CC6E63"/>
    <w:rsid w:val="00CC6FDC"/>
    <w:rsid w:val="00CC7050"/>
    <w:rsid w:val="00CC7311"/>
    <w:rsid w:val="00CC74B4"/>
    <w:rsid w:val="00CC75C5"/>
    <w:rsid w:val="00CC76D7"/>
    <w:rsid w:val="00CC7A47"/>
    <w:rsid w:val="00CC7B86"/>
    <w:rsid w:val="00CC7CB9"/>
    <w:rsid w:val="00CC7D69"/>
    <w:rsid w:val="00CC7F03"/>
    <w:rsid w:val="00CD0DCD"/>
    <w:rsid w:val="00CD117F"/>
    <w:rsid w:val="00CD1AA9"/>
    <w:rsid w:val="00CD223A"/>
    <w:rsid w:val="00CD25AA"/>
    <w:rsid w:val="00CD2757"/>
    <w:rsid w:val="00CD276D"/>
    <w:rsid w:val="00CD2B89"/>
    <w:rsid w:val="00CD3284"/>
    <w:rsid w:val="00CD343D"/>
    <w:rsid w:val="00CD3792"/>
    <w:rsid w:val="00CD382F"/>
    <w:rsid w:val="00CD39B7"/>
    <w:rsid w:val="00CD3F91"/>
    <w:rsid w:val="00CD4142"/>
    <w:rsid w:val="00CD4F13"/>
    <w:rsid w:val="00CD50F8"/>
    <w:rsid w:val="00CD5709"/>
    <w:rsid w:val="00CD5E02"/>
    <w:rsid w:val="00CD6020"/>
    <w:rsid w:val="00CD6CD2"/>
    <w:rsid w:val="00CD6E11"/>
    <w:rsid w:val="00CD6E74"/>
    <w:rsid w:val="00CD6FCC"/>
    <w:rsid w:val="00CD729B"/>
    <w:rsid w:val="00CD7544"/>
    <w:rsid w:val="00CD7578"/>
    <w:rsid w:val="00CD7879"/>
    <w:rsid w:val="00CD7E59"/>
    <w:rsid w:val="00CD7FBA"/>
    <w:rsid w:val="00CE0496"/>
    <w:rsid w:val="00CE0533"/>
    <w:rsid w:val="00CE081A"/>
    <w:rsid w:val="00CE0FD0"/>
    <w:rsid w:val="00CE109A"/>
    <w:rsid w:val="00CE1A21"/>
    <w:rsid w:val="00CE1E78"/>
    <w:rsid w:val="00CE21E3"/>
    <w:rsid w:val="00CE27C8"/>
    <w:rsid w:val="00CE2BA8"/>
    <w:rsid w:val="00CE349A"/>
    <w:rsid w:val="00CE39F6"/>
    <w:rsid w:val="00CE3A26"/>
    <w:rsid w:val="00CE4146"/>
    <w:rsid w:val="00CE45BB"/>
    <w:rsid w:val="00CE4CC8"/>
    <w:rsid w:val="00CE4F44"/>
    <w:rsid w:val="00CE50A2"/>
    <w:rsid w:val="00CE5517"/>
    <w:rsid w:val="00CE5540"/>
    <w:rsid w:val="00CE5A11"/>
    <w:rsid w:val="00CE5C72"/>
    <w:rsid w:val="00CE60BD"/>
    <w:rsid w:val="00CE6864"/>
    <w:rsid w:val="00CE69ED"/>
    <w:rsid w:val="00CE6BC3"/>
    <w:rsid w:val="00CE75BB"/>
    <w:rsid w:val="00CE76D7"/>
    <w:rsid w:val="00CE78A4"/>
    <w:rsid w:val="00CE78F6"/>
    <w:rsid w:val="00CE7A45"/>
    <w:rsid w:val="00CE7C21"/>
    <w:rsid w:val="00CE7D0E"/>
    <w:rsid w:val="00CF0279"/>
    <w:rsid w:val="00CF03EA"/>
    <w:rsid w:val="00CF07F4"/>
    <w:rsid w:val="00CF08B0"/>
    <w:rsid w:val="00CF1509"/>
    <w:rsid w:val="00CF1D4E"/>
    <w:rsid w:val="00CF1E35"/>
    <w:rsid w:val="00CF216E"/>
    <w:rsid w:val="00CF2762"/>
    <w:rsid w:val="00CF2A81"/>
    <w:rsid w:val="00CF2AC1"/>
    <w:rsid w:val="00CF2D38"/>
    <w:rsid w:val="00CF3839"/>
    <w:rsid w:val="00CF3ADC"/>
    <w:rsid w:val="00CF4026"/>
    <w:rsid w:val="00CF5017"/>
    <w:rsid w:val="00CF5104"/>
    <w:rsid w:val="00CF5378"/>
    <w:rsid w:val="00CF53D4"/>
    <w:rsid w:val="00CF585F"/>
    <w:rsid w:val="00CF5F9A"/>
    <w:rsid w:val="00CF5FEB"/>
    <w:rsid w:val="00CF60CE"/>
    <w:rsid w:val="00CF649D"/>
    <w:rsid w:val="00CF66CE"/>
    <w:rsid w:val="00CF6722"/>
    <w:rsid w:val="00CF71C1"/>
    <w:rsid w:val="00CF77A8"/>
    <w:rsid w:val="00CF7808"/>
    <w:rsid w:val="00CF7986"/>
    <w:rsid w:val="00CF7AE4"/>
    <w:rsid w:val="00D00895"/>
    <w:rsid w:val="00D00C06"/>
    <w:rsid w:val="00D015E3"/>
    <w:rsid w:val="00D01638"/>
    <w:rsid w:val="00D01771"/>
    <w:rsid w:val="00D01842"/>
    <w:rsid w:val="00D01B28"/>
    <w:rsid w:val="00D023EA"/>
    <w:rsid w:val="00D024E7"/>
    <w:rsid w:val="00D02754"/>
    <w:rsid w:val="00D02896"/>
    <w:rsid w:val="00D02F70"/>
    <w:rsid w:val="00D02F9D"/>
    <w:rsid w:val="00D02FDE"/>
    <w:rsid w:val="00D030F1"/>
    <w:rsid w:val="00D031E2"/>
    <w:rsid w:val="00D03365"/>
    <w:rsid w:val="00D03BB9"/>
    <w:rsid w:val="00D03F7D"/>
    <w:rsid w:val="00D042CB"/>
    <w:rsid w:val="00D04349"/>
    <w:rsid w:val="00D04C4B"/>
    <w:rsid w:val="00D05198"/>
    <w:rsid w:val="00D05222"/>
    <w:rsid w:val="00D059C0"/>
    <w:rsid w:val="00D05E26"/>
    <w:rsid w:val="00D06C29"/>
    <w:rsid w:val="00D06EB4"/>
    <w:rsid w:val="00D06F61"/>
    <w:rsid w:val="00D074DA"/>
    <w:rsid w:val="00D104E0"/>
    <w:rsid w:val="00D10509"/>
    <w:rsid w:val="00D10691"/>
    <w:rsid w:val="00D106F2"/>
    <w:rsid w:val="00D1073A"/>
    <w:rsid w:val="00D10C38"/>
    <w:rsid w:val="00D10D45"/>
    <w:rsid w:val="00D10F17"/>
    <w:rsid w:val="00D11124"/>
    <w:rsid w:val="00D1189E"/>
    <w:rsid w:val="00D118ED"/>
    <w:rsid w:val="00D12525"/>
    <w:rsid w:val="00D1260A"/>
    <w:rsid w:val="00D128C9"/>
    <w:rsid w:val="00D12DE3"/>
    <w:rsid w:val="00D13009"/>
    <w:rsid w:val="00D133B9"/>
    <w:rsid w:val="00D13858"/>
    <w:rsid w:val="00D13D76"/>
    <w:rsid w:val="00D13EDE"/>
    <w:rsid w:val="00D14475"/>
    <w:rsid w:val="00D14601"/>
    <w:rsid w:val="00D1491B"/>
    <w:rsid w:val="00D1499E"/>
    <w:rsid w:val="00D15B1F"/>
    <w:rsid w:val="00D15D60"/>
    <w:rsid w:val="00D15F5F"/>
    <w:rsid w:val="00D16396"/>
    <w:rsid w:val="00D165B4"/>
    <w:rsid w:val="00D16FC1"/>
    <w:rsid w:val="00D17232"/>
    <w:rsid w:val="00D17535"/>
    <w:rsid w:val="00D178F7"/>
    <w:rsid w:val="00D17A10"/>
    <w:rsid w:val="00D17DDD"/>
    <w:rsid w:val="00D17E57"/>
    <w:rsid w:val="00D206A0"/>
    <w:rsid w:val="00D20755"/>
    <w:rsid w:val="00D21680"/>
    <w:rsid w:val="00D2178A"/>
    <w:rsid w:val="00D2183F"/>
    <w:rsid w:val="00D21871"/>
    <w:rsid w:val="00D21CAB"/>
    <w:rsid w:val="00D21F39"/>
    <w:rsid w:val="00D22106"/>
    <w:rsid w:val="00D227A1"/>
    <w:rsid w:val="00D22ACC"/>
    <w:rsid w:val="00D232DF"/>
    <w:rsid w:val="00D23344"/>
    <w:rsid w:val="00D237BD"/>
    <w:rsid w:val="00D238FC"/>
    <w:rsid w:val="00D23A40"/>
    <w:rsid w:val="00D23D16"/>
    <w:rsid w:val="00D23F4D"/>
    <w:rsid w:val="00D24C52"/>
    <w:rsid w:val="00D25872"/>
    <w:rsid w:val="00D25CC0"/>
    <w:rsid w:val="00D26145"/>
    <w:rsid w:val="00D26325"/>
    <w:rsid w:val="00D263F4"/>
    <w:rsid w:val="00D26605"/>
    <w:rsid w:val="00D266F5"/>
    <w:rsid w:val="00D26A93"/>
    <w:rsid w:val="00D2735A"/>
    <w:rsid w:val="00D2755E"/>
    <w:rsid w:val="00D276F5"/>
    <w:rsid w:val="00D277D7"/>
    <w:rsid w:val="00D27B5C"/>
    <w:rsid w:val="00D30012"/>
    <w:rsid w:val="00D300CE"/>
    <w:rsid w:val="00D30158"/>
    <w:rsid w:val="00D30181"/>
    <w:rsid w:val="00D308B8"/>
    <w:rsid w:val="00D30A04"/>
    <w:rsid w:val="00D30BF3"/>
    <w:rsid w:val="00D31234"/>
    <w:rsid w:val="00D31BB7"/>
    <w:rsid w:val="00D31E67"/>
    <w:rsid w:val="00D31F66"/>
    <w:rsid w:val="00D31FF1"/>
    <w:rsid w:val="00D32A2B"/>
    <w:rsid w:val="00D32F90"/>
    <w:rsid w:val="00D336E4"/>
    <w:rsid w:val="00D33DCA"/>
    <w:rsid w:val="00D33EB4"/>
    <w:rsid w:val="00D33F94"/>
    <w:rsid w:val="00D3421D"/>
    <w:rsid w:val="00D34545"/>
    <w:rsid w:val="00D3483B"/>
    <w:rsid w:val="00D34B94"/>
    <w:rsid w:val="00D34E12"/>
    <w:rsid w:val="00D34F05"/>
    <w:rsid w:val="00D34F38"/>
    <w:rsid w:val="00D35173"/>
    <w:rsid w:val="00D358BE"/>
    <w:rsid w:val="00D3592F"/>
    <w:rsid w:val="00D35A2B"/>
    <w:rsid w:val="00D35A74"/>
    <w:rsid w:val="00D35B0A"/>
    <w:rsid w:val="00D35E82"/>
    <w:rsid w:val="00D35EEF"/>
    <w:rsid w:val="00D36593"/>
    <w:rsid w:val="00D3699F"/>
    <w:rsid w:val="00D36D7B"/>
    <w:rsid w:val="00D37222"/>
    <w:rsid w:val="00D3758E"/>
    <w:rsid w:val="00D37A63"/>
    <w:rsid w:val="00D407B3"/>
    <w:rsid w:val="00D409A3"/>
    <w:rsid w:val="00D40BEF"/>
    <w:rsid w:val="00D40DC5"/>
    <w:rsid w:val="00D41197"/>
    <w:rsid w:val="00D411DF"/>
    <w:rsid w:val="00D41758"/>
    <w:rsid w:val="00D417EB"/>
    <w:rsid w:val="00D419DA"/>
    <w:rsid w:val="00D41C02"/>
    <w:rsid w:val="00D42E6E"/>
    <w:rsid w:val="00D430EB"/>
    <w:rsid w:val="00D43126"/>
    <w:rsid w:val="00D431DF"/>
    <w:rsid w:val="00D43303"/>
    <w:rsid w:val="00D433B5"/>
    <w:rsid w:val="00D437C2"/>
    <w:rsid w:val="00D43979"/>
    <w:rsid w:val="00D442BE"/>
    <w:rsid w:val="00D44334"/>
    <w:rsid w:val="00D443DE"/>
    <w:rsid w:val="00D4495D"/>
    <w:rsid w:val="00D44A16"/>
    <w:rsid w:val="00D44B66"/>
    <w:rsid w:val="00D44BDB"/>
    <w:rsid w:val="00D44C38"/>
    <w:rsid w:val="00D45CA3"/>
    <w:rsid w:val="00D46140"/>
    <w:rsid w:val="00D46324"/>
    <w:rsid w:val="00D46587"/>
    <w:rsid w:val="00D4664D"/>
    <w:rsid w:val="00D4666F"/>
    <w:rsid w:val="00D46720"/>
    <w:rsid w:val="00D467D6"/>
    <w:rsid w:val="00D46ED0"/>
    <w:rsid w:val="00D46F34"/>
    <w:rsid w:val="00D4704F"/>
    <w:rsid w:val="00D47347"/>
    <w:rsid w:val="00D4747B"/>
    <w:rsid w:val="00D47641"/>
    <w:rsid w:val="00D47A73"/>
    <w:rsid w:val="00D47D14"/>
    <w:rsid w:val="00D5112E"/>
    <w:rsid w:val="00D5123A"/>
    <w:rsid w:val="00D5192F"/>
    <w:rsid w:val="00D52200"/>
    <w:rsid w:val="00D523AA"/>
    <w:rsid w:val="00D526AD"/>
    <w:rsid w:val="00D528F3"/>
    <w:rsid w:val="00D52928"/>
    <w:rsid w:val="00D52CAE"/>
    <w:rsid w:val="00D52CEA"/>
    <w:rsid w:val="00D5346A"/>
    <w:rsid w:val="00D5358F"/>
    <w:rsid w:val="00D53598"/>
    <w:rsid w:val="00D53C72"/>
    <w:rsid w:val="00D54C64"/>
    <w:rsid w:val="00D5539B"/>
    <w:rsid w:val="00D55486"/>
    <w:rsid w:val="00D554C8"/>
    <w:rsid w:val="00D554E8"/>
    <w:rsid w:val="00D55716"/>
    <w:rsid w:val="00D55738"/>
    <w:rsid w:val="00D55864"/>
    <w:rsid w:val="00D55C41"/>
    <w:rsid w:val="00D56168"/>
    <w:rsid w:val="00D56397"/>
    <w:rsid w:val="00D5639C"/>
    <w:rsid w:val="00D56E0B"/>
    <w:rsid w:val="00D5700E"/>
    <w:rsid w:val="00D570EC"/>
    <w:rsid w:val="00D57D08"/>
    <w:rsid w:val="00D57E0E"/>
    <w:rsid w:val="00D601EE"/>
    <w:rsid w:val="00D608FF"/>
    <w:rsid w:val="00D60AA0"/>
    <w:rsid w:val="00D60CDF"/>
    <w:rsid w:val="00D61080"/>
    <w:rsid w:val="00D61119"/>
    <w:rsid w:val="00D61437"/>
    <w:rsid w:val="00D6173A"/>
    <w:rsid w:val="00D6210F"/>
    <w:rsid w:val="00D62409"/>
    <w:rsid w:val="00D6240C"/>
    <w:rsid w:val="00D6255C"/>
    <w:rsid w:val="00D62765"/>
    <w:rsid w:val="00D62A40"/>
    <w:rsid w:val="00D62BE7"/>
    <w:rsid w:val="00D62C1A"/>
    <w:rsid w:val="00D633D9"/>
    <w:rsid w:val="00D634CE"/>
    <w:rsid w:val="00D63537"/>
    <w:rsid w:val="00D63A4E"/>
    <w:rsid w:val="00D63D7B"/>
    <w:rsid w:val="00D63DEC"/>
    <w:rsid w:val="00D63E56"/>
    <w:rsid w:val="00D63F4A"/>
    <w:rsid w:val="00D64151"/>
    <w:rsid w:val="00D64425"/>
    <w:rsid w:val="00D64FE4"/>
    <w:rsid w:val="00D65511"/>
    <w:rsid w:val="00D6585A"/>
    <w:rsid w:val="00D65BE8"/>
    <w:rsid w:val="00D65C28"/>
    <w:rsid w:val="00D65EE3"/>
    <w:rsid w:val="00D65F3F"/>
    <w:rsid w:val="00D6621F"/>
    <w:rsid w:val="00D663B6"/>
    <w:rsid w:val="00D66692"/>
    <w:rsid w:val="00D66863"/>
    <w:rsid w:val="00D66DE8"/>
    <w:rsid w:val="00D66E91"/>
    <w:rsid w:val="00D6724F"/>
    <w:rsid w:val="00D6777E"/>
    <w:rsid w:val="00D67F0D"/>
    <w:rsid w:val="00D67F75"/>
    <w:rsid w:val="00D700B8"/>
    <w:rsid w:val="00D70884"/>
    <w:rsid w:val="00D70A28"/>
    <w:rsid w:val="00D70B1F"/>
    <w:rsid w:val="00D70E9C"/>
    <w:rsid w:val="00D70EAE"/>
    <w:rsid w:val="00D71505"/>
    <w:rsid w:val="00D719E4"/>
    <w:rsid w:val="00D71FBF"/>
    <w:rsid w:val="00D7240D"/>
    <w:rsid w:val="00D73841"/>
    <w:rsid w:val="00D738D2"/>
    <w:rsid w:val="00D739F4"/>
    <w:rsid w:val="00D7405E"/>
    <w:rsid w:val="00D7407B"/>
    <w:rsid w:val="00D740B7"/>
    <w:rsid w:val="00D74A78"/>
    <w:rsid w:val="00D74B18"/>
    <w:rsid w:val="00D74E52"/>
    <w:rsid w:val="00D74E82"/>
    <w:rsid w:val="00D74FA3"/>
    <w:rsid w:val="00D750F7"/>
    <w:rsid w:val="00D75197"/>
    <w:rsid w:val="00D754F6"/>
    <w:rsid w:val="00D755C9"/>
    <w:rsid w:val="00D756E4"/>
    <w:rsid w:val="00D76513"/>
    <w:rsid w:val="00D76B10"/>
    <w:rsid w:val="00D77369"/>
    <w:rsid w:val="00D775C6"/>
    <w:rsid w:val="00D77C6D"/>
    <w:rsid w:val="00D8029B"/>
    <w:rsid w:val="00D803CA"/>
    <w:rsid w:val="00D80A7C"/>
    <w:rsid w:val="00D80C64"/>
    <w:rsid w:val="00D80E78"/>
    <w:rsid w:val="00D80FFF"/>
    <w:rsid w:val="00D8104D"/>
    <w:rsid w:val="00D811F0"/>
    <w:rsid w:val="00D8123C"/>
    <w:rsid w:val="00D813DB"/>
    <w:rsid w:val="00D815B8"/>
    <w:rsid w:val="00D81B1B"/>
    <w:rsid w:val="00D81CF4"/>
    <w:rsid w:val="00D82103"/>
    <w:rsid w:val="00D82127"/>
    <w:rsid w:val="00D83008"/>
    <w:rsid w:val="00D8301B"/>
    <w:rsid w:val="00D8312A"/>
    <w:rsid w:val="00D8335C"/>
    <w:rsid w:val="00D83C6A"/>
    <w:rsid w:val="00D84438"/>
    <w:rsid w:val="00D8455F"/>
    <w:rsid w:val="00D84812"/>
    <w:rsid w:val="00D84D05"/>
    <w:rsid w:val="00D84F43"/>
    <w:rsid w:val="00D84F86"/>
    <w:rsid w:val="00D8504A"/>
    <w:rsid w:val="00D85513"/>
    <w:rsid w:val="00D85588"/>
    <w:rsid w:val="00D85A3A"/>
    <w:rsid w:val="00D85A7F"/>
    <w:rsid w:val="00D85C12"/>
    <w:rsid w:val="00D85DF2"/>
    <w:rsid w:val="00D85E81"/>
    <w:rsid w:val="00D862D7"/>
    <w:rsid w:val="00D8661F"/>
    <w:rsid w:val="00D86B7A"/>
    <w:rsid w:val="00D86E78"/>
    <w:rsid w:val="00D86E80"/>
    <w:rsid w:val="00D872DD"/>
    <w:rsid w:val="00D87483"/>
    <w:rsid w:val="00D901ED"/>
    <w:rsid w:val="00D9070B"/>
    <w:rsid w:val="00D90971"/>
    <w:rsid w:val="00D90C19"/>
    <w:rsid w:val="00D90E26"/>
    <w:rsid w:val="00D915C1"/>
    <w:rsid w:val="00D916BD"/>
    <w:rsid w:val="00D91D49"/>
    <w:rsid w:val="00D91F63"/>
    <w:rsid w:val="00D9211F"/>
    <w:rsid w:val="00D92FEE"/>
    <w:rsid w:val="00D9332B"/>
    <w:rsid w:val="00D93856"/>
    <w:rsid w:val="00D93AD6"/>
    <w:rsid w:val="00D94579"/>
    <w:rsid w:val="00D94B39"/>
    <w:rsid w:val="00D94DFC"/>
    <w:rsid w:val="00D95302"/>
    <w:rsid w:val="00D95E0C"/>
    <w:rsid w:val="00D96400"/>
    <w:rsid w:val="00D96628"/>
    <w:rsid w:val="00D97652"/>
    <w:rsid w:val="00D97C52"/>
    <w:rsid w:val="00DA06B5"/>
    <w:rsid w:val="00DA1672"/>
    <w:rsid w:val="00DA197A"/>
    <w:rsid w:val="00DA1987"/>
    <w:rsid w:val="00DA1C73"/>
    <w:rsid w:val="00DA249F"/>
    <w:rsid w:val="00DA263D"/>
    <w:rsid w:val="00DA270C"/>
    <w:rsid w:val="00DA2728"/>
    <w:rsid w:val="00DA281B"/>
    <w:rsid w:val="00DA2AFB"/>
    <w:rsid w:val="00DA2CC7"/>
    <w:rsid w:val="00DA354E"/>
    <w:rsid w:val="00DA36C6"/>
    <w:rsid w:val="00DA3732"/>
    <w:rsid w:val="00DA3BBA"/>
    <w:rsid w:val="00DA3DBA"/>
    <w:rsid w:val="00DA3E09"/>
    <w:rsid w:val="00DA466B"/>
    <w:rsid w:val="00DA4AF0"/>
    <w:rsid w:val="00DA4BD9"/>
    <w:rsid w:val="00DA4C0D"/>
    <w:rsid w:val="00DA4FDC"/>
    <w:rsid w:val="00DA515C"/>
    <w:rsid w:val="00DA530D"/>
    <w:rsid w:val="00DA5650"/>
    <w:rsid w:val="00DA5C3E"/>
    <w:rsid w:val="00DA6204"/>
    <w:rsid w:val="00DA639E"/>
    <w:rsid w:val="00DA6F4A"/>
    <w:rsid w:val="00DA7242"/>
    <w:rsid w:val="00DA759B"/>
    <w:rsid w:val="00DA78DF"/>
    <w:rsid w:val="00DA79CE"/>
    <w:rsid w:val="00DB0135"/>
    <w:rsid w:val="00DB0212"/>
    <w:rsid w:val="00DB06EE"/>
    <w:rsid w:val="00DB0B53"/>
    <w:rsid w:val="00DB0F9F"/>
    <w:rsid w:val="00DB1958"/>
    <w:rsid w:val="00DB1A63"/>
    <w:rsid w:val="00DB1ACB"/>
    <w:rsid w:val="00DB1FCD"/>
    <w:rsid w:val="00DB23A5"/>
    <w:rsid w:val="00DB23AC"/>
    <w:rsid w:val="00DB2A6C"/>
    <w:rsid w:val="00DB2CEF"/>
    <w:rsid w:val="00DB2FC1"/>
    <w:rsid w:val="00DB34DD"/>
    <w:rsid w:val="00DB3CFA"/>
    <w:rsid w:val="00DB4073"/>
    <w:rsid w:val="00DB435B"/>
    <w:rsid w:val="00DB4BF4"/>
    <w:rsid w:val="00DB4DC2"/>
    <w:rsid w:val="00DB4F22"/>
    <w:rsid w:val="00DB52DA"/>
    <w:rsid w:val="00DB531F"/>
    <w:rsid w:val="00DB576C"/>
    <w:rsid w:val="00DB58B2"/>
    <w:rsid w:val="00DB5B95"/>
    <w:rsid w:val="00DB63F0"/>
    <w:rsid w:val="00DB6A5D"/>
    <w:rsid w:val="00DB702F"/>
    <w:rsid w:val="00DB70C8"/>
    <w:rsid w:val="00DB7670"/>
    <w:rsid w:val="00DB7683"/>
    <w:rsid w:val="00DB7768"/>
    <w:rsid w:val="00DB7C55"/>
    <w:rsid w:val="00DC0031"/>
    <w:rsid w:val="00DC0528"/>
    <w:rsid w:val="00DC0632"/>
    <w:rsid w:val="00DC0691"/>
    <w:rsid w:val="00DC0A6C"/>
    <w:rsid w:val="00DC0EE2"/>
    <w:rsid w:val="00DC122C"/>
    <w:rsid w:val="00DC1347"/>
    <w:rsid w:val="00DC13D9"/>
    <w:rsid w:val="00DC149C"/>
    <w:rsid w:val="00DC1C1C"/>
    <w:rsid w:val="00DC1FF4"/>
    <w:rsid w:val="00DC21F0"/>
    <w:rsid w:val="00DC2309"/>
    <w:rsid w:val="00DC30E3"/>
    <w:rsid w:val="00DC312C"/>
    <w:rsid w:val="00DC33B0"/>
    <w:rsid w:val="00DC3442"/>
    <w:rsid w:val="00DC378B"/>
    <w:rsid w:val="00DC3944"/>
    <w:rsid w:val="00DC4721"/>
    <w:rsid w:val="00DC4A0D"/>
    <w:rsid w:val="00DC4E1B"/>
    <w:rsid w:val="00DC4F2D"/>
    <w:rsid w:val="00DC506B"/>
    <w:rsid w:val="00DC575A"/>
    <w:rsid w:val="00DC57DD"/>
    <w:rsid w:val="00DC58C8"/>
    <w:rsid w:val="00DC60A6"/>
    <w:rsid w:val="00DC60E5"/>
    <w:rsid w:val="00DC67A7"/>
    <w:rsid w:val="00DC6A05"/>
    <w:rsid w:val="00DC6DCD"/>
    <w:rsid w:val="00DC71C2"/>
    <w:rsid w:val="00DC720D"/>
    <w:rsid w:val="00DC75CD"/>
    <w:rsid w:val="00DC75E4"/>
    <w:rsid w:val="00DC7A97"/>
    <w:rsid w:val="00DC7AB1"/>
    <w:rsid w:val="00DD0293"/>
    <w:rsid w:val="00DD0477"/>
    <w:rsid w:val="00DD070A"/>
    <w:rsid w:val="00DD082C"/>
    <w:rsid w:val="00DD0B28"/>
    <w:rsid w:val="00DD0D73"/>
    <w:rsid w:val="00DD0D9B"/>
    <w:rsid w:val="00DD0F3E"/>
    <w:rsid w:val="00DD1899"/>
    <w:rsid w:val="00DD1CBE"/>
    <w:rsid w:val="00DD1D63"/>
    <w:rsid w:val="00DD1E30"/>
    <w:rsid w:val="00DD2250"/>
    <w:rsid w:val="00DD2649"/>
    <w:rsid w:val="00DD2D45"/>
    <w:rsid w:val="00DD2F29"/>
    <w:rsid w:val="00DD39DB"/>
    <w:rsid w:val="00DD3AF6"/>
    <w:rsid w:val="00DD3CA3"/>
    <w:rsid w:val="00DD3D1C"/>
    <w:rsid w:val="00DD486E"/>
    <w:rsid w:val="00DD4BEC"/>
    <w:rsid w:val="00DD4C08"/>
    <w:rsid w:val="00DD569E"/>
    <w:rsid w:val="00DD56B4"/>
    <w:rsid w:val="00DD5BE2"/>
    <w:rsid w:val="00DD5CD9"/>
    <w:rsid w:val="00DD5DF7"/>
    <w:rsid w:val="00DD689D"/>
    <w:rsid w:val="00DD6E51"/>
    <w:rsid w:val="00DD7BC6"/>
    <w:rsid w:val="00DD7CC6"/>
    <w:rsid w:val="00DE0079"/>
    <w:rsid w:val="00DE0687"/>
    <w:rsid w:val="00DE0A43"/>
    <w:rsid w:val="00DE0A61"/>
    <w:rsid w:val="00DE0BCE"/>
    <w:rsid w:val="00DE0D00"/>
    <w:rsid w:val="00DE0EE4"/>
    <w:rsid w:val="00DE114C"/>
    <w:rsid w:val="00DE115B"/>
    <w:rsid w:val="00DE11B2"/>
    <w:rsid w:val="00DE12CB"/>
    <w:rsid w:val="00DE1776"/>
    <w:rsid w:val="00DE2501"/>
    <w:rsid w:val="00DE26E9"/>
    <w:rsid w:val="00DE291D"/>
    <w:rsid w:val="00DE34ED"/>
    <w:rsid w:val="00DE36B6"/>
    <w:rsid w:val="00DE381A"/>
    <w:rsid w:val="00DE3B1C"/>
    <w:rsid w:val="00DE4010"/>
    <w:rsid w:val="00DE45F7"/>
    <w:rsid w:val="00DE54D3"/>
    <w:rsid w:val="00DE562F"/>
    <w:rsid w:val="00DE57AE"/>
    <w:rsid w:val="00DE5B0C"/>
    <w:rsid w:val="00DE5C05"/>
    <w:rsid w:val="00DE5D7E"/>
    <w:rsid w:val="00DE656D"/>
    <w:rsid w:val="00DE6CCE"/>
    <w:rsid w:val="00DE755A"/>
    <w:rsid w:val="00DE7D5B"/>
    <w:rsid w:val="00DE7D73"/>
    <w:rsid w:val="00DE7F2E"/>
    <w:rsid w:val="00DF0017"/>
    <w:rsid w:val="00DF04CB"/>
    <w:rsid w:val="00DF0BE8"/>
    <w:rsid w:val="00DF0DC0"/>
    <w:rsid w:val="00DF11F6"/>
    <w:rsid w:val="00DF1278"/>
    <w:rsid w:val="00DF13D2"/>
    <w:rsid w:val="00DF1A84"/>
    <w:rsid w:val="00DF1C16"/>
    <w:rsid w:val="00DF1DE0"/>
    <w:rsid w:val="00DF2201"/>
    <w:rsid w:val="00DF2318"/>
    <w:rsid w:val="00DF2A5E"/>
    <w:rsid w:val="00DF2CCD"/>
    <w:rsid w:val="00DF2DF1"/>
    <w:rsid w:val="00DF2F34"/>
    <w:rsid w:val="00DF3022"/>
    <w:rsid w:val="00DF340D"/>
    <w:rsid w:val="00DF3650"/>
    <w:rsid w:val="00DF37D0"/>
    <w:rsid w:val="00DF3B18"/>
    <w:rsid w:val="00DF43AC"/>
    <w:rsid w:val="00DF47A2"/>
    <w:rsid w:val="00DF4D4B"/>
    <w:rsid w:val="00DF525D"/>
    <w:rsid w:val="00DF5278"/>
    <w:rsid w:val="00DF5310"/>
    <w:rsid w:val="00DF59E4"/>
    <w:rsid w:val="00DF5CD8"/>
    <w:rsid w:val="00DF5E4A"/>
    <w:rsid w:val="00DF6092"/>
    <w:rsid w:val="00DF64C7"/>
    <w:rsid w:val="00DF6A74"/>
    <w:rsid w:val="00DF7023"/>
    <w:rsid w:val="00DF70FB"/>
    <w:rsid w:val="00DF7336"/>
    <w:rsid w:val="00DF795F"/>
    <w:rsid w:val="00DF7E3B"/>
    <w:rsid w:val="00E003F1"/>
    <w:rsid w:val="00E005BF"/>
    <w:rsid w:val="00E008DA"/>
    <w:rsid w:val="00E0094A"/>
    <w:rsid w:val="00E00AEF"/>
    <w:rsid w:val="00E01204"/>
    <w:rsid w:val="00E016A9"/>
    <w:rsid w:val="00E0222C"/>
    <w:rsid w:val="00E024BE"/>
    <w:rsid w:val="00E027E0"/>
    <w:rsid w:val="00E028C9"/>
    <w:rsid w:val="00E02C1D"/>
    <w:rsid w:val="00E02D05"/>
    <w:rsid w:val="00E02FF2"/>
    <w:rsid w:val="00E030EA"/>
    <w:rsid w:val="00E031AA"/>
    <w:rsid w:val="00E0326B"/>
    <w:rsid w:val="00E03521"/>
    <w:rsid w:val="00E03F78"/>
    <w:rsid w:val="00E04274"/>
    <w:rsid w:val="00E045D6"/>
    <w:rsid w:val="00E04748"/>
    <w:rsid w:val="00E04926"/>
    <w:rsid w:val="00E04933"/>
    <w:rsid w:val="00E04D61"/>
    <w:rsid w:val="00E0506B"/>
    <w:rsid w:val="00E05151"/>
    <w:rsid w:val="00E05999"/>
    <w:rsid w:val="00E05C0B"/>
    <w:rsid w:val="00E05E93"/>
    <w:rsid w:val="00E06112"/>
    <w:rsid w:val="00E06163"/>
    <w:rsid w:val="00E065D3"/>
    <w:rsid w:val="00E079D4"/>
    <w:rsid w:val="00E07BF8"/>
    <w:rsid w:val="00E10362"/>
    <w:rsid w:val="00E10679"/>
    <w:rsid w:val="00E10B6A"/>
    <w:rsid w:val="00E1113F"/>
    <w:rsid w:val="00E11261"/>
    <w:rsid w:val="00E117D2"/>
    <w:rsid w:val="00E11811"/>
    <w:rsid w:val="00E1186D"/>
    <w:rsid w:val="00E11D76"/>
    <w:rsid w:val="00E123BC"/>
    <w:rsid w:val="00E12792"/>
    <w:rsid w:val="00E12B2F"/>
    <w:rsid w:val="00E12DD9"/>
    <w:rsid w:val="00E13183"/>
    <w:rsid w:val="00E131E2"/>
    <w:rsid w:val="00E13B31"/>
    <w:rsid w:val="00E13E3A"/>
    <w:rsid w:val="00E13FF6"/>
    <w:rsid w:val="00E1427B"/>
    <w:rsid w:val="00E15172"/>
    <w:rsid w:val="00E15403"/>
    <w:rsid w:val="00E164F8"/>
    <w:rsid w:val="00E169DD"/>
    <w:rsid w:val="00E16C0D"/>
    <w:rsid w:val="00E16D20"/>
    <w:rsid w:val="00E16F23"/>
    <w:rsid w:val="00E173B9"/>
    <w:rsid w:val="00E173E3"/>
    <w:rsid w:val="00E17489"/>
    <w:rsid w:val="00E175BA"/>
    <w:rsid w:val="00E17970"/>
    <w:rsid w:val="00E200A0"/>
    <w:rsid w:val="00E20250"/>
    <w:rsid w:val="00E204FA"/>
    <w:rsid w:val="00E208DF"/>
    <w:rsid w:val="00E20E9F"/>
    <w:rsid w:val="00E20F27"/>
    <w:rsid w:val="00E210FF"/>
    <w:rsid w:val="00E2146E"/>
    <w:rsid w:val="00E214EE"/>
    <w:rsid w:val="00E21566"/>
    <w:rsid w:val="00E217B3"/>
    <w:rsid w:val="00E21D91"/>
    <w:rsid w:val="00E21FEA"/>
    <w:rsid w:val="00E22533"/>
    <w:rsid w:val="00E225DB"/>
    <w:rsid w:val="00E22AC8"/>
    <w:rsid w:val="00E239A8"/>
    <w:rsid w:val="00E23BCA"/>
    <w:rsid w:val="00E23D69"/>
    <w:rsid w:val="00E240EE"/>
    <w:rsid w:val="00E2414A"/>
    <w:rsid w:val="00E2437F"/>
    <w:rsid w:val="00E246F5"/>
    <w:rsid w:val="00E24D20"/>
    <w:rsid w:val="00E24E84"/>
    <w:rsid w:val="00E24FF6"/>
    <w:rsid w:val="00E252B3"/>
    <w:rsid w:val="00E2565F"/>
    <w:rsid w:val="00E256C3"/>
    <w:rsid w:val="00E25A66"/>
    <w:rsid w:val="00E25C14"/>
    <w:rsid w:val="00E25EF7"/>
    <w:rsid w:val="00E26D5D"/>
    <w:rsid w:val="00E26FD7"/>
    <w:rsid w:val="00E27110"/>
    <w:rsid w:val="00E27392"/>
    <w:rsid w:val="00E27781"/>
    <w:rsid w:val="00E3062E"/>
    <w:rsid w:val="00E30C38"/>
    <w:rsid w:val="00E3109A"/>
    <w:rsid w:val="00E31274"/>
    <w:rsid w:val="00E31539"/>
    <w:rsid w:val="00E3170C"/>
    <w:rsid w:val="00E3191E"/>
    <w:rsid w:val="00E31C18"/>
    <w:rsid w:val="00E31D10"/>
    <w:rsid w:val="00E31E8D"/>
    <w:rsid w:val="00E32023"/>
    <w:rsid w:val="00E32280"/>
    <w:rsid w:val="00E322AB"/>
    <w:rsid w:val="00E32524"/>
    <w:rsid w:val="00E32602"/>
    <w:rsid w:val="00E328BC"/>
    <w:rsid w:val="00E32C33"/>
    <w:rsid w:val="00E32D46"/>
    <w:rsid w:val="00E33244"/>
    <w:rsid w:val="00E3346C"/>
    <w:rsid w:val="00E33536"/>
    <w:rsid w:val="00E335B8"/>
    <w:rsid w:val="00E33718"/>
    <w:rsid w:val="00E33E0D"/>
    <w:rsid w:val="00E33FC4"/>
    <w:rsid w:val="00E34244"/>
    <w:rsid w:val="00E343C8"/>
    <w:rsid w:val="00E34669"/>
    <w:rsid w:val="00E34C9F"/>
    <w:rsid w:val="00E35580"/>
    <w:rsid w:val="00E3578E"/>
    <w:rsid w:val="00E35BF3"/>
    <w:rsid w:val="00E360F1"/>
    <w:rsid w:val="00E3638F"/>
    <w:rsid w:val="00E36BF1"/>
    <w:rsid w:val="00E37F17"/>
    <w:rsid w:val="00E4002B"/>
    <w:rsid w:val="00E40112"/>
    <w:rsid w:val="00E402F9"/>
    <w:rsid w:val="00E40320"/>
    <w:rsid w:val="00E40510"/>
    <w:rsid w:val="00E40675"/>
    <w:rsid w:val="00E4069E"/>
    <w:rsid w:val="00E40908"/>
    <w:rsid w:val="00E40ACF"/>
    <w:rsid w:val="00E412ED"/>
    <w:rsid w:val="00E4183E"/>
    <w:rsid w:val="00E41ADB"/>
    <w:rsid w:val="00E41B0D"/>
    <w:rsid w:val="00E420F4"/>
    <w:rsid w:val="00E424B0"/>
    <w:rsid w:val="00E424EC"/>
    <w:rsid w:val="00E426E8"/>
    <w:rsid w:val="00E4288B"/>
    <w:rsid w:val="00E42950"/>
    <w:rsid w:val="00E42AAB"/>
    <w:rsid w:val="00E42D5B"/>
    <w:rsid w:val="00E433DD"/>
    <w:rsid w:val="00E43B49"/>
    <w:rsid w:val="00E43D2C"/>
    <w:rsid w:val="00E440F9"/>
    <w:rsid w:val="00E44DDD"/>
    <w:rsid w:val="00E4528A"/>
    <w:rsid w:val="00E4553D"/>
    <w:rsid w:val="00E45CC0"/>
    <w:rsid w:val="00E45DD0"/>
    <w:rsid w:val="00E45EF5"/>
    <w:rsid w:val="00E46115"/>
    <w:rsid w:val="00E46451"/>
    <w:rsid w:val="00E465A3"/>
    <w:rsid w:val="00E4681E"/>
    <w:rsid w:val="00E46D15"/>
    <w:rsid w:val="00E4703F"/>
    <w:rsid w:val="00E47183"/>
    <w:rsid w:val="00E472C7"/>
    <w:rsid w:val="00E47508"/>
    <w:rsid w:val="00E475BA"/>
    <w:rsid w:val="00E478D7"/>
    <w:rsid w:val="00E47998"/>
    <w:rsid w:val="00E479E6"/>
    <w:rsid w:val="00E47A17"/>
    <w:rsid w:val="00E47C85"/>
    <w:rsid w:val="00E50CBD"/>
    <w:rsid w:val="00E512A8"/>
    <w:rsid w:val="00E51589"/>
    <w:rsid w:val="00E51C08"/>
    <w:rsid w:val="00E51D21"/>
    <w:rsid w:val="00E523D2"/>
    <w:rsid w:val="00E52890"/>
    <w:rsid w:val="00E52DFB"/>
    <w:rsid w:val="00E52EB4"/>
    <w:rsid w:val="00E53010"/>
    <w:rsid w:val="00E53268"/>
    <w:rsid w:val="00E5327B"/>
    <w:rsid w:val="00E537C9"/>
    <w:rsid w:val="00E53840"/>
    <w:rsid w:val="00E539EE"/>
    <w:rsid w:val="00E5436E"/>
    <w:rsid w:val="00E54475"/>
    <w:rsid w:val="00E548AD"/>
    <w:rsid w:val="00E54B4F"/>
    <w:rsid w:val="00E54D81"/>
    <w:rsid w:val="00E554D6"/>
    <w:rsid w:val="00E554F2"/>
    <w:rsid w:val="00E55EF3"/>
    <w:rsid w:val="00E56195"/>
    <w:rsid w:val="00E567DC"/>
    <w:rsid w:val="00E56BCA"/>
    <w:rsid w:val="00E57092"/>
    <w:rsid w:val="00E572F9"/>
    <w:rsid w:val="00E5754F"/>
    <w:rsid w:val="00E57643"/>
    <w:rsid w:val="00E57AB9"/>
    <w:rsid w:val="00E57E05"/>
    <w:rsid w:val="00E60052"/>
    <w:rsid w:val="00E600FE"/>
    <w:rsid w:val="00E604B8"/>
    <w:rsid w:val="00E6130D"/>
    <w:rsid w:val="00E6149D"/>
    <w:rsid w:val="00E615A0"/>
    <w:rsid w:val="00E61C0C"/>
    <w:rsid w:val="00E61E22"/>
    <w:rsid w:val="00E6207B"/>
    <w:rsid w:val="00E625DB"/>
    <w:rsid w:val="00E628AC"/>
    <w:rsid w:val="00E62B57"/>
    <w:rsid w:val="00E62EA9"/>
    <w:rsid w:val="00E631A9"/>
    <w:rsid w:val="00E63A6C"/>
    <w:rsid w:val="00E63CE9"/>
    <w:rsid w:val="00E63F8F"/>
    <w:rsid w:val="00E6408F"/>
    <w:rsid w:val="00E64168"/>
    <w:rsid w:val="00E64271"/>
    <w:rsid w:val="00E655D6"/>
    <w:rsid w:val="00E65765"/>
    <w:rsid w:val="00E6595F"/>
    <w:rsid w:val="00E65E19"/>
    <w:rsid w:val="00E65E65"/>
    <w:rsid w:val="00E66047"/>
    <w:rsid w:val="00E66085"/>
    <w:rsid w:val="00E668BB"/>
    <w:rsid w:val="00E66A16"/>
    <w:rsid w:val="00E66BE4"/>
    <w:rsid w:val="00E66DEE"/>
    <w:rsid w:val="00E670A2"/>
    <w:rsid w:val="00E671A6"/>
    <w:rsid w:val="00E67962"/>
    <w:rsid w:val="00E703ED"/>
    <w:rsid w:val="00E70405"/>
    <w:rsid w:val="00E707F4"/>
    <w:rsid w:val="00E708BD"/>
    <w:rsid w:val="00E709C0"/>
    <w:rsid w:val="00E70F35"/>
    <w:rsid w:val="00E710F3"/>
    <w:rsid w:val="00E71960"/>
    <w:rsid w:val="00E71D20"/>
    <w:rsid w:val="00E71F29"/>
    <w:rsid w:val="00E72075"/>
    <w:rsid w:val="00E721A9"/>
    <w:rsid w:val="00E7284B"/>
    <w:rsid w:val="00E72985"/>
    <w:rsid w:val="00E72ECE"/>
    <w:rsid w:val="00E730FD"/>
    <w:rsid w:val="00E731A2"/>
    <w:rsid w:val="00E73509"/>
    <w:rsid w:val="00E73B16"/>
    <w:rsid w:val="00E73B48"/>
    <w:rsid w:val="00E750A9"/>
    <w:rsid w:val="00E756E2"/>
    <w:rsid w:val="00E75923"/>
    <w:rsid w:val="00E759D6"/>
    <w:rsid w:val="00E76158"/>
    <w:rsid w:val="00E7683A"/>
    <w:rsid w:val="00E7733A"/>
    <w:rsid w:val="00E777BE"/>
    <w:rsid w:val="00E77926"/>
    <w:rsid w:val="00E77B6E"/>
    <w:rsid w:val="00E77F38"/>
    <w:rsid w:val="00E8010F"/>
    <w:rsid w:val="00E80148"/>
    <w:rsid w:val="00E809D0"/>
    <w:rsid w:val="00E80B4A"/>
    <w:rsid w:val="00E80D96"/>
    <w:rsid w:val="00E81302"/>
    <w:rsid w:val="00E819D9"/>
    <w:rsid w:val="00E81C5F"/>
    <w:rsid w:val="00E81EA4"/>
    <w:rsid w:val="00E822A7"/>
    <w:rsid w:val="00E824EB"/>
    <w:rsid w:val="00E82B09"/>
    <w:rsid w:val="00E82B7B"/>
    <w:rsid w:val="00E82D20"/>
    <w:rsid w:val="00E82D25"/>
    <w:rsid w:val="00E82F3A"/>
    <w:rsid w:val="00E82F80"/>
    <w:rsid w:val="00E82F82"/>
    <w:rsid w:val="00E83230"/>
    <w:rsid w:val="00E837C6"/>
    <w:rsid w:val="00E83853"/>
    <w:rsid w:val="00E839FC"/>
    <w:rsid w:val="00E83CCF"/>
    <w:rsid w:val="00E83E55"/>
    <w:rsid w:val="00E83E78"/>
    <w:rsid w:val="00E83EE7"/>
    <w:rsid w:val="00E83F0C"/>
    <w:rsid w:val="00E8402C"/>
    <w:rsid w:val="00E84197"/>
    <w:rsid w:val="00E843BA"/>
    <w:rsid w:val="00E847B0"/>
    <w:rsid w:val="00E848A6"/>
    <w:rsid w:val="00E8497C"/>
    <w:rsid w:val="00E849AA"/>
    <w:rsid w:val="00E850D1"/>
    <w:rsid w:val="00E851AB"/>
    <w:rsid w:val="00E853AC"/>
    <w:rsid w:val="00E854CB"/>
    <w:rsid w:val="00E8599E"/>
    <w:rsid w:val="00E85A39"/>
    <w:rsid w:val="00E85AAE"/>
    <w:rsid w:val="00E85AD9"/>
    <w:rsid w:val="00E85E3D"/>
    <w:rsid w:val="00E85ECB"/>
    <w:rsid w:val="00E85F1A"/>
    <w:rsid w:val="00E85F30"/>
    <w:rsid w:val="00E86262"/>
    <w:rsid w:val="00E86274"/>
    <w:rsid w:val="00E8629E"/>
    <w:rsid w:val="00E86B54"/>
    <w:rsid w:val="00E86BF6"/>
    <w:rsid w:val="00E871B5"/>
    <w:rsid w:val="00E87644"/>
    <w:rsid w:val="00E87913"/>
    <w:rsid w:val="00E909FD"/>
    <w:rsid w:val="00E90A00"/>
    <w:rsid w:val="00E90C17"/>
    <w:rsid w:val="00E91745"/>
    <w:rsid w:val="00E91847"/>
    <w:rsid w:val="00E91DD7"/>
    <w:rsid w:val="00E92597"/>
    <w:rsid w:val="00E92A3E"/>
    <w:rsid w:val="00E92A52"/>
    <w:rsid w:val="00E930B3"/>
    <w:rsid w:val="00E93287"/>
    <w:rsid w:val="00E93963"/>
    <w:rsid w:val="00E93AF4"/>
    <w:rsid w:val="00E93CDF"/>
    <w:rsid w:val="00E93E58"/>
    <w:rsid w:val="00E9400B"/>
    <w:rsid w:val="00E9418C"/>
    <w:rsid w:val="00E950A7"/>
    <w:rsid w:val="00E9584F"/>
    <w:rsid w:val="00E95924"/>
    <w:rsid w:val="00E95BE3"/>
    <w:rsid w:val="00E9632E"/>
    <w:rsid w:val="00E96625"/>
    <w:rsid w:val="00E96838"/>
    <w:rsid w:val="00E96CB9"/>
    <w:rsid w:val="00E96CD4"/>
    <w:rsid w:val="00E9701D"/>
    <w:rsid w:val="00E9708D"/>
    <w:rsid w:val="00E9735C"/>
    <w:rsid w:val="00E978F7"/>
    <w:rsid w:val="00E97ABB"/>
    <w:rsid w:val="00EA0044"/>
    <w:rsid w:val="00EA0609"/>
    <w:rsid w:val="00EA0665"/>
    <w:rsid w:val="00EA078A"/>
    <w:rsid w:val="00EA0CCB"/>
    <w:rsid w:val="00EA0D10"/>
    <w:rsid w:val="00EA0D22"/>
    <w:rsid w:val="00EA0EF2"/>
    <w:rsid w:val="00EA1204"/>
    <w:rsid w:val="00EA144E"/>
    <w:rsid w:val="00EA1498"/>
    <w:rsid w:val="00EA156A"/>
    <w:rsid w:val="00EA15F1"/>
    <w:rsid w:val="00EA16AD"/>
    <w:rsid w:val="00EA1889"/>
    <w:rsid w:val="00EA19D1"/>
    <w:rsid w:val="00EA1AC4"/>
    <w:rsid w:val="00EA1D3F"/>
    <w:rsid w:val="00EA1E60"/>
    <w:rsid w:val="00EA1ED3"/>
    <w:rsid w:val="00EA1F0F"/>
    <w:rsid w:val="00EA1FA3"/>
    <w:rsid w:val="00EA20AD"/>
    <w:rsid w:val="00EA2105"/>
    <w:rsid w:val="00EA2613"/>
    <w:rsid w:val="00EA28D9"/>
    <w:rsid w:val="00EA2DA2"/>
    <w:rsid w:val="00EA2EE9"/>
    <w:rsid w:val="00EA2FD8"/>
    <w:rsid w:val="00EA312B"/>
    <w:rsid w:val="00EA3312"/>
    <w:rsid w:val="00EA3B4A"/>
    <w:rsid w:val="00EA3B8C"/>
    <w:rsid w:val="00EA3C2A"/>
    <w:rsid w:val="00EA3EB1"/>
    <w:rsid w:val="00EA40A6"/>
    <w:rsid w:val="00EA43E6"/>
    <w:rsid w:val="00EA49DA"/>
    <w:rsid w:val="00EA4CC0"/>
    <w:rsid w:val="00EA5E2C"/>
    <w:rsid w:val="00EA6256"/>
    <w:rsid w:val="00EA6365"/>
    <w:rsid w:val="00EA65C6"/>
    <w:rsid w:val="00EA6BB3"/>
    <w:rsid w:val="00EA6C8D"/>
    <w:rsid w:val="00EA7A7C"/>
    <w:rsid w:val="00EA7EAD"/>
    <w:rsid w:val="00EB04E0"/>
    <w:rsid w:val="00EB07BE"/>
    <w:rsid w:val="00EB19ED"/>
    <w:rsid w:val="00EB1C67"/>
    <w:rsid w:val="00EB2016"/>
    <w:rsid w:val="00EB2190"/>
    <w:rsid w:val="00EB2205"/>
    <w:rsid w:val="00EB22A6"/>
    <w:rsid w:val="00EB26EB"/>
    <w:rsid w:val="00EB28AE"/>
    <w:rsid w:val="00EB28B4"/>
    <w:rsid w:val="00EB2938"/>
    <w:rsid w:val="00EB2E67"/>
    <w:rsid w:val="00EB387F"/>
    <w:rsid w:val="00EB3913"/>
    <w:rsid w:val="00EB3C13"/>
    <w:rsid w:val="00EB3F5F"/>
    <w:rsid w:val="00EB41BD"/>
    <w:rsid w:val="00EB41FB"/>
    <w:rsid w:val="00EB46B7"/>
    <w:rsid w:val="00EB54F0"/>
    <w:rsid w:val="00EB5B3C"/>
    <w:rsid w:val="00EB5B53"/>
    <w:rsid w:val="00EB611C"/>
    <w:rsid w:val="00EB6594"/>
    <w:rsid w:val="00EB6AC1"/>
    <w:rsid w:val="00EB6AD8"/>
    <w:rsid w:val="00EB6B32"/>
    <w:rsid w:val="00EB6EB5"/>
    <w:rsid w:val="00EB78F5"/>
    <w:rsid w:val="00EB7A6F"/>
    <w:rsid w:val="00EC015F"/>
    <w:rsid w:val="00EC023F"/>
    <w:rsid w:val="00EC04EF"/>
    <w:rsid w:val="00EC1112"/>
    <w:rsid w:val="00EC1460"/>
    <w:rsid w:val="00EC256E"/>
    <w:rsid w:val="00EC2897"/>
    <w:rsid w:val="00EC311D"/>
    <w:rsid w:val="00EC3643"/>
    <w:rsid w:val="00EC37F4"/>
    <w:rsid w:val="00EC3929"/>
    <w:rsid w:val="00EC401C"/>
    <w:rsid w:val="00EC41DF"/>
    <w:rsid w:val="00EC4AF4"/>
    <w:rsid w:val="00EC523F"/>
    <w:rsid w:val="00EC5327"/>
    <w:rsid w:val="00EC5620"/>
    <w:rsid w:val="00EC5DCE"/>
    <w:rsid w:val="00EC693E"/>
    <w:rsid w:val="00EC6F2F"/>
    <w:rsid w:val="00EC70F0"/>
    <w:rsid w:val="00EC75F2"/>
    <w:rsid w:val="00EC7FC3"/>
    <w:rsid w:val="00ECDD5D"/>
    <w:rsid w:val="00ED0643"/>
    <w:rsid w:val="00ED06A4"/>
    <w:rsid w:val="00ED075E"/>
    <w:rsid w:val="00ED10D2"/>
    <w:rsid w:val="00ED14C7"/>
    <w:rsid w:val="00ED1946"/>
    <w:rsid w:val="00ED19F7"/>
    <w:rsid w:val="00ED1D99"/>
    <w:rsid w:val="00ED1F1B"/>
    <w:rsid w:val="00ED1F66"/>
    <w:rsid w:val="00ED203F"/>
    <w:rsid w:val="00ED2542"/>
    <w:rsid w:val="00ED255B"/>
    <w:rsid w:val="00ED267B"/>
    <w:rsid w:val="00ED2C31"/>
    <w:rsid w:val="00ED30EB"/>
    <w:rsid w:val="00ED3E60"/>
    <w:rsid w:val="00ED457F"/>
    <w:rsid w:val="00ED4EF8"/>
    <w:rsid w:val="00ED51C5"/>
    <w:rsid w:val="00ED52A7"/>
    <w:rsid w:val="00ED53B8"/>
    <w:rsid w:val="00ED59FE"/>
    <w:rsid w:val="00ED5DE6"/>
    <w:rsid w:val="00ED611F"/>
    <w:rsid w:val="00ED6695"/>
    <w:rsid w:val="00ED6777"/>
    <w:rsid w:val="00ED6B36"/>
    <w:rsid w:val="00ED7255"/>
    <w:rsid w:val="00EE00BA"/>
    <w:rsid w:val="00EE0242"/>
    <w:rsid w:val="00EE0492"/>
    <w:rsid w:val="00EE059B"/>
    <w:rsid w:val="00EE05DC"/>
    <w:rsid w:val="00EE0E20"/>
    <w:rsid w:val="00EE0E27"/>
    <w:rsid w:val="00EE0F2E"/>
    <w:rsid w:val="00EE10C2"/>
    <w:rsid w:val="00EE1C1D"/>
    <w:rsid w:val="00EE20B8"/>
    <w:rsid w:val="00EE2A5A"/>
    <w:rsid w:val="00EE2FC1"/>
    <w:rsid w:val="00EE30B9"/>
    <w:rsid w:val="00EE32E2"/>
    <w:rsid w:val="00EE3316"/>
    <w:rsid w:val="00EE3E4D"/>
    <w:rsid w:val="00EE3F70"/>
    <w:rsid w:val="00EE4815"/>
    <w:rsid w:val="00EE4BE6"/>
    <w:rsid w:val="00EE4D40"/>
    <w:rsid w:val="00EE4FD7"/>
    <w:rsid w:val="00EE5079"/>
    <w:rsid w:val="00EE51C9"/>
    <w:rsid w:val="00EE5268"/>
    <w:rsid w:val="00EE5775"/>
    <w:rsid w:val="00EE5DC8"/>
    <w:rsid w:val="00EE5DE1"/>
    <w:rsid w:val="00EE5EAD"/>
    <w:rsid w:val="00EE6177"/>
    <w:rsid w:val="00EE6542"/>
    <w:rsid w:val="00EE6669"/>
    <w:rsid w:val="00EE6A56"/>
    <w:rsid w:val="00EE6AF6"/>
    <w:rsid w:val="00EE6E9C"/>
    <w:rsid w:val="00EE6F03"/>
    <w:rsid w:val="00EE723E"/>
    <w:rsid w:val="00EE7C9D"/>
    <w:rsid w:val="00EE7F7A"/>
    <w:rsid w:val="00EF00BD"/>
    <w:rsid w:val="00EF04DA"/>
    <w:rsid w:val="00EF05E8"/>
    <w:rsid w:val="00EF0D63"/>
    <w:rsid w:val="00EF0D81"/>
    <w:rsid w:val="00EF10D9"/>
    <w:rsid w:val="00EF1A9F"/>
    <w:rsid w:val="00EF1ED7"/>
    <w:rsid w:val="00EF1FB8"/>
    <w:rsid w:val="00EF26A4"/>
    <w:rsid w:val="00EF2860"/>
    <w:rsid w:val="00EF2F53"/>
    <w:rsid w:val="00EF3159"/>
    <w:rsid w:val="00EF3284"/>
    <w:rsid w:val="00EF37B7"/>
    <w:rsid w:val="00EF3805"/>
    <w:rsid w:val="00EF3A51"/>
    <w:rsid w:val="00EF4111"/>
    <w:rsid w:val="00EF44EC"/>
    <w:rsid w:val="00EF4852"/>
    <w:rsid w:val="00EF48F3"/>
    <w:rsid w:val="00EF4D8B"/>
    <w:rsid w:val="00EF4FB1"/>
    <w:rsid w:val="00EF51E1"/>
    <w:rsid w:val="00EF64DD"/>
    <w:rsid w:val="00EF662A"/>
    <w:rsid w:val="00EF6BBD"/>
    <w:rsid w:val="00EF6F0E"/>
    <w:rsid w:val="00EF7204"/>
    <w:rsid w:val="00EF73D6"/>
    <w:rsid w:val="00EF777B"/>
    <w:rsid w:val="00EF78E7"/>
    <w:rsid w:val="00EF7F1C"/>
    <w:rsid w:val="00EF7F56"/>
    <w:rsid w:val="00F001BC"/>
    <w:rsid w:val="00F0054B"/>
    <w:rsid w:val="00F00B9C"/>
    <w:rsid w:val="00F00DF3"/>
    <w:rsid w:val="00F00F1F"/>
    <w:rsid w:val="00F01102"/>
    <w:rsid w:val="00F01211"/>
    <w:rsid w:val="00F013F9"/>
    <w:rsid w:val="00F0143D"/>
    <w:rsid w:val="00F016C4"/>
    <w:rsid w:val="00F02059"/>
    <w:rsid w:val="00F0227E"/>
    <w:rsid w:val="00F02802"/>
    <w:rsid w:val="00F02F1A"/>
    <w:rsid w:val="00F03210"/>
    <w:rsid w:val="00F0364C"/>
    <w:rsid w:val="00F03682"/>
    <w:rsid w:val="00F03873"/>
    <w:rsid w:val="00F03977"/>
    <w:rsid w:val="00F03C04"/>
    <w:rsid w:val="00F03C83"/>
    <w:rsid w:val="00F03DC4"/>
    <w:rsid w:val="00F03DC8"/>
    <w:rsid w:val="00F04034"/>
    <w:rsid w:val="00F04941"/>
    <w:rsid w:val="00F04F3B"/>
    <w:rsid w:val="00F05256"/>
    <w:rsid w:val="00F0537D"/>
    <w:rsid w:val="00F0606C"/>
    <w:rsid w:val="00F065B5"/>
    <w:rsid w:val="00F06639"/>
    <w:rsid w:val="00F07049"/>
    <w:rsid w:val="00F0720E"/>
    <w:rsid w:val="00F073C0"/>
    <w:rsid w:val="00F07D51"/>
    <w:rsid w:val="00F07EDF"/>
    <w:rsid w:val="00F0C420"/>
    <w:rsid w:val="00F10266"/>
    <w:rsid w:val="00F1051A"/>
    <w:rsid w:val="00F10AC4"/>
    <w:rsid w:val="00F10D04"/>
    <w:rsid w:val="00F115AC"/>
    <w:rsid w:val="00F11ABB"/>
    <w:rsid w:val="00F122D0"/>
    <w:rsid w:val="00F12697"/>
    <w:rsid w:val="00F13080"/>
    <w:rsid w:val="00F13198"/>
    <w:rsid w:val="00F13AE2"/>
    <w:rsid w:val="00F13B1F"/>
    <w:rsid w:val="00F13B25"/>
    <w:rsid w:val="00F13B2C"/>
    <w:rsid w:val="00F13C95"/>
    <w:rsid w:val="00F13FAC"/>
    <w:rsid w:val="00F14175"/>
    <w:rsid w:val="00F1440C"/>
    <w:rsid w:val="00F147DB"/>
    <w:rsid w:val="00F14A6F"/>
    <w:rsid w:val="00F14C6D"/>
    <w:rsid w:val="00F152AD"/>
    <w:rsid w:val="00F1592C"/>
    <w:rsid w:val="00F15F17"/>
    <w:rsid w:val="00F16087"/>
    <w:rsid w:val="00F1763D"/>
    <w:rsid w:val="00F17AE3"/>
    <w:rsid w:val="00F17B3E"/>
    <w:rsid w:val="00F17B46"/>
    <w:rsid w:val="00F17C52"/>
    <w:rsid w:val="00F17E35"/>
    <w:rsid w:val="00F17F05"/>
    <w:rsid w:val="00F2041B"/>
    <w:rsid w:val="00F2066A"/>
    <w:rsid w:val="00F2099A"/>
    <w:rsid w:val="00F20FC5"/>
    <w:rsid w:val="00F21319"/>
    <w:rsid w:val="00F2155F"/>
    <w:rsid w:val="00F215D9"/>
    <w:rsid w:val="00F216FD"/>
    <w:rsid w:val="00F21A9D"/>
    <w:rsid w:val="00F21BE6"/>
    <w:rsid w:val="00F21CE9"/>
    <w:rsid w:val="00F22BB4"/>
    <w:rsid w:val="00F22C60"/>
    <w:rsid w:val="00F2300D"/>
    <w:rsid w:val="00F23A4B"/>
    <w:rsid w:val="00F23A8B"/>
    <w:rsid w:val="00F23C7A"/>
    <w:rsid w:val="00F23E3B"/>
    <w:rsid w:val="00F248C1"/>
    <w:rsid w:val="00F24999"/>
    <w:rsid w:val="00F255E7"/>
    <w:rsid w:val="00F255FD"/>
    <w:rsid w:val="00F2576B"/>
    <w:rsid w:val="00F257D3"/>
    <w:rsid w:val="00F25959"/>
    <w:rsid w:val="00F25B56"/>
    <w:rsid w:val="00F264B5"/>
    <w:rsid w:val="00F26891"/>
    <w:rsid w:val="00F26EF8"/>
    <w:rsid w:val="00F27495"/>
    <w:rsid w:val="00F27628"/>
    <w:rsid w:val="00F27695"/>
    <w:rsid w:val="00F278C4"/>
    <w:rsid w:val="00F27CBF"/>
    <w:rsid w:val="00F27D04"/>
    <w:rsid w:val="00F3012D"/>
    <w:rsid w:val="00F301D4"/>
    <w:rsid w:val="00F308D0"/>
    <w:rsid w:val="00F30985"/>
    <w:rsid w:val="00F30C1E"/>
    <w:rsid w:val="00F30C44"/>
    <w:rsid w:val="00F30F2C"/>
    <w:rsid w:val="00F30F3F"/>
    <w:rsid w:val="00F3129F"/>
    <w:rsid w:val="00F3155B"/>
    <w:rsid w:val="00F31C39"/>
    <w:rsid w:val="00F31FBB"/>
    <w:rsid w:val="00F3200D"/>
    <w:rsid w:val="00F3228B"/>
    <w:rsid w:val="00F3248E"/>
    <w:rsid w:val="00F329CA"/>
    <w:rsid w:val="00F32FD5"/>
    <w:rsid w:val="00F33703"/>
    <w:rsid w:val="00F33706"/>
    <w:rsid w:val="00F33820"/>
    <w:rsid w:val="00F33B83"/>
    <w:rsid w:val="00F33C09"/>
    <w:rsid w:val="00F33D77"/>
    <w:rsid w:val="00F33DA9"/>
    <w:rsid w:val="00F3428C"/>
    <w:rsid w:val="00F3437E"/>
    <w:rsid w:val="00F345D1"/>
    <w:rsid w:val="00F34978"/>
    <w:rsid w:val="00F34BAC"/>
    <w:rsid w:val="00F34E8E"/>
    <w:rsid w:val="00F35145"/>
    <w:rsid w:val="00F353EB"/>
    <w:rsid w:val="00F354BE"/>
    <w:rsid w:val="00F35596"/>
    <w:rsid w:val="00F35B4D"/>
    <w:rsid w:val="00F36048"/>
    <w:rsid w:val="00F3680E"/>
    <w:rsid w:val="00F36BCE"/>
    <w:rsid w:val="00F36D8C"/>
    <w:rsid w:val="00F36E23"/>
    <w:rsid w:val="00F36F7A"/>
    <w:rsid w:val="00F372E7"/>
    <w:rsid w:val="00F37340"/>
    <w:rsid w:val="00F37D12"/>
    <w:rsid w:val="00F40016"/>
    <w:rsid w:val="00F40825"/>
    <w:rsid w:val="00F4091B"/>
    <w:rsid w:val="00F40BBC"/>
    <w:rsid w:val="00F40C86"/>
    <w:rsid w:val="00F40D55"/>
    <w:rsid w:val="00F40FF4"/>
    <w:rsid w:val="00F41397"/>
    <w:rsid w:val="00F41735"/>
    <w:rsid w:val="00F41923"/>
    <w:rsid w:val="00F41A4B"/>
    <w:rsid w:val="00F41AAF"/>
    <w:rsid w:val="00F41D0B"/>
    <w:rsid w:val="00F41D4E"/>
    <w:rsid w:val="00F4207F"/>
    <w:rsid w:val="00F42125"/>
    <w:rsid w:val="00F42391"/>
    <w:rsid w:val="00F4260B"/>
    <w:rsid w:val="00F4274D"/>
    <w:rsid w:val="00F42885"/>
    <w:rsid w:val="00F42B78"/>
    <w:rsid w:val="00F42E33"/>
    <w:rsid w:val="00F42ED6"/>
    <w:rsid w:val="00F42F8C"/>
    <w:rsid w:val="00F438ED"/>
    <w:rsid w:val="00F43F26"/>
    <w:rsid w:val="00F4460E"/>
    <w:rsid w:val="00F4468A"/>
    <w:rsid w:val="00F44804"/>
    <w:rsid w:val="00F449AC"/>
    <w:rsid w:val="00F452F9"/>
    <w:rsid w:val="00F453F2"/>
    <w:rsid w:val="00F45654"/>
    <w:rsid w:val="00F462B7"/>
    <w:rsid w:val="00F46441"/>
    <w:rsid w:val="00F4746F"/>
    <w:rsid w:val="00F47656"/>
    <w:rsid w:val="00F47680"/>
    <w:rsid w:val="00F476E9"/>
    <w:rsid w:val="00F50575"/>
    <w:rsid w:val="00F50603"/>
    <w:rsid w:val="00F5072D"/>
    <w:rsid w:val="00F50CC5"/>
    <w:rsid w:val="00F50ED6"/>
    <w:rsid w:val="00F51234"/>
    <w:rsid w:val="00F51341"/>
    <w:rsid w:val="00F51566"/>
    <w:rsid w:val="00F51660"/>
    <w:rsid w:val="00F51C1D"/>
    <w:rsid w:val="00F51CE4"/>
    <w:rsid w:val="00F52843"/>
    <w:rsid w:val="00F52AA2"/>
    <w:rsid w:val="00F531E6"/>
    <w:rsid w:val="00F532B9"/>
    <w:rsid w:val="00F533A2"/>
    <w:rsid w:val="00F53E33"/>
    <w:rsid w:val="00F542EB"/>
    <w:rsid w:val="00F54320"/>
    <w:rsid w:val="00F543E3"/>
    <w:rsid w:val="00F54AC8"/>
    <w:rsid w:val="00F54ED7"/>
    <w:rsid w:val="00F54EFA"/>
    <w:rsid w:val="00F55703"/>
    <w:rsid w:val="00F55A64"/>
    <w:rsid w:val="00F55B4A"/>
    <w:rsid w:val="00F55CAE"/>
    <w:rsid w:val="00F560B6"/>
    <w:rsid w:val="00F560E3"/>
    <w:rsid w:val="00F563DB"/>
    <w:rsid w:val="00F56B73"/>
    <w:rsid w:val="00F56C1A"/>
    <w:rsid w:val="00F56C9C"/>
    <w:rsid w:val="00F56F5C"/>
    <w:rsid w:val="00F56F90"/>
    <w:rsid w:val="00F57202"/>
    <w:rsid w:val="00F578F0"/>
    <w:rsid w:val="00F600DF"/>
    <w:rsid w:val="00F602DE"/>
    <w:rsid w:val="00F620DB"/>
    <w:rsid w:val="00F6215E"/>
    <w:rsid w:val="00F62957"/>
    <w:rsid w:val="00F62F6B"/>
    <w:rsid w:val="00F62FEE"/>
    <w:rsid w:val="00F63CCD"/>
    <w:rsid w:val="00F6403B"/>
    <w:rsid w:val="00F6439C"/>
    <w:rsid w:val="00F6445F"/>
    <w:rsid w:val="00F6469C"/>
    <w:rsid w:val="00F653CB"/>
    <w:rsid w:val="00F654A6"/>
    <w:rsid w:val="00F65527"/>
    <w:rsid w:val="00F65943"/>
    <w:rsid w:val="00F65E3F"/>
    <w:rsid w:val="00F6619D"/>
    <w:rsid w:val="00F661E9"/>
    <w:rsid w:val="00F66226"/>
    <w:rsid w:val="00F6641B"/>
    <w:rsid w:val="00F66559"/>
    <w:rsid w:val="00F669A5"/>
    <w:rsid w:val="00F669EB"/>
    <w:rsid w:val="00F67045"/>
    <w:rsid w:val="00F6706A"/>
    <w:rsid w:val="00F67242"/>
    <w:rsid w:val="00F67283"/>
    <w:rsid w:val="00F6728E"/>
    <w:rsid w:val="00F6749F"/>
    <w:rsid w:val="00F67A5C"/>
    <w:rsid w:val="00F67B57"/>
    <w:rsid w:val="00F67BDF"/>
    <w:rsid w:val="00F70304"/>
    <w:rsid w:val="00F7066A"/>
    <w:rsid w:val="00F70906"/>
    <w:rsid w:val="00F70A30"/>
    <w:rsid w:val="00F70B1C"/>
    <w:rsid w:val="00F71E50"/>
    <w:rsid w:val="00F720FB"/>
    <w:rsid w:val="00F7251B"/>
    <w:rsid w:val="00F72BEE"/>
    <w:rsid w:val="00F733E1"/>
    <w:rsid w:val="00F734B0"/>
    <w:rsid w:val="00F736C8"/>
    <w:rsid w:val="00F73FDD"/>
    <w:rsid w:val="00F74089"/>
    <w:rsid w:val="00F74676"/>
    <w:rsid w:val="00F748D0"/>
    <w:rsid w:val="00F749A2"/>
    <w:rsid w:val="00F74CD1"/>
    <w:rsid w:val="00F75403"/>
    <w:rsid w:val="00F7575C"/>
    <w:rsid w:val="00F75820"/>
    <w:rsid w:val="00F75E45"/>
    <w:rsid w:val="00F75F95"/>
    <w:rsid w:val="00F76053"/>
    <w:rsid w:val="00F7642F"/>
    <w:rsid w:val="00F767B0"/>
    <w:rsid w:val="00F76946"/>
    <w:rsid w:val="00F76A38"/>
    <w:rsid w:val="00F7718B"/>
    <w:rsid w:val="00F771C4"/>
    <w:rsid w:val="00F772B5"/>
    <w:rsid w:val="00F772FC"/>
    <w:rsid w:val="00F77407"/>
    <w:rsid w:val="00F77433"/>
    <w:rsid w:val="00F77761"/>
    <w:rsid w:val="00F77B74"/>
    <w:rsid w:val="00F77EA9"/>
    <w:rsid w:val="00F77F3E"/>
    <w:rsid w:val="00F803B8"/>
    <w:rsid w:val="00F805EA"/>
    <w:rsid w:val="00F80608"/>
    <w:rsid w:val="00F80874"/>
    <w:rsid w:val="00F81233"/>
    <w:rsid w:val="00F8129F"/>
    <w:rsid w:val="00F81476"/>
    <w:rsid w:val="00F81785"/>
    <w:rsid w:val="00F81901"/>
    <w:rsid w:val="00F81BD4"/>
    <w:rsid w:val="00F81C27"/>
    <w:rsid w:val="00F81D7A"/>
    <w:rsid w:val="00F81F1A"/>
    <w:rsid w:val="00F81F20"/>
    <w:rsid w:val="00F822F6"/>
    <w:rsid w:val="00F8263D"/>
    <w:rsid w:val="00F8287C"/>
    <w:rsid w:val="00F82F6C"/>
    <w:rsid w:val="00F83247"/>
    <w:rsid w:val="00F83575"/>
    <w:rsid w:val="00F8382A"/>
    <w:rsid w:val="00F83C12"/>
    <w:rsid w:val="00F83D37"/>
    <w:rsid w:val="00F83FA0"/>
    <w:rsid w:val="00F841A1"/>
    <w:rsid w:val="00F8469E"/>
    <w:rsid w:val="00F84856"/>
    <w:rsid w:val="00F84E7B"/>
    <w:rsid w:val="00F85010"/>
    <w:rsid w:val="00F850C4"/>
    <w:rsid w:val="00F85100"/>
    <w:rsid w:val="00F853F3"/>
    <w:rsid w:val="00F859DB"/>
    <w:rsid w:val="00F85B27"/>
    <w:rsid w:val="00F85C73"/>
    <w:rsid w:val="00F85F1F"/>
    <w:rsid w:val="00F860C9"/>
    <w:rsid w:val="00F8651D"/>
    <w:rsid w:val="00F8754F"/>
    <w:rsid w:val="00F87ABE"/>
    <w:rsid w:val="00F903B0"/>
    <w:rsid w:val="00F9116B"/>
    <w:rsid w:val="00F91270"/>
    <w:rsid w:val="00F9134C"/>
    <w:rsid w:val="00F91FEC"/>
    <w:rsid w:val="00F9226E"/>
    <w:rsid w:val="00F92576"/>
    <w:rsid w:val="00F9262C"/>
    <w:rsid w:val="00F9283A"/>
    <w:rsid w:val="00F92868"/>
    <w:rsid w:val="00F92C38"/>
    <w:rsid w:val="00F945CA"/>
    <w:rsid w:val="00F94AB1"/>
    <w:rsid w:val="00F94B4E"/>
    <w:rsid w:val="00F954AD"/>
    <w:rsid w:val="00F960FE"/>
    <w:rsid w:val="00F9613B"/>
    <w:rsid w:val="00F96251"/>
    <w:rsid w:val="00F96C86"/>
    <w:rsid w:val="00F96E1B"/>
    <w:rsid w:val="00F97174"/>
    <w:rsid w:val="00F97779"/>
    <w:rsid w:val="00F97DAC"/>
    <w:rsid w:val="00F97E61"/>
    <w:rsid w:val="00FA0358"/>
    <w:rsid w:val="00FA04D3"/>
    <w:rsid w:val="00FA076D"/>
    <w:rsid w:val="00FA0B11"/>
    <w:rsid w:val="00FA0C4A"/>
    <w:rsid w:val="00FA127E"/>
    <w:rsid w:val="00FA1454"/>
    <w:rsid w:val="00FA21CC"/>
    <w:rsid w:val="00FA26C6"/>
    <w:rsid w:val="00FA2A0F"/>
    <w:rsid w:val="00FA2CEB"/>
    <w:rsid w:val="00FA3242"/>
    <w:rsid w:val="00FA378D"/>
    <w:rsid w:val="00FA3928"/>
    <w:rsid w:val="00FA4550"/>
    <w:rsid w:val="00FA47BE"/>
    <w:rsid w:val="00FA507A"/>
    <w:rsid w:val="00FA58D8"/>
    <w:rsid w:val="00FA5B4D"/>
    <w:rsid w:val="00FA5E5F"/>
    <w:rsid w:val="00FA6161"/>
    <w:rsid w:val="00FA63CF"/>
    <w:rsid w:val="00FA6C2C"/>
    <w:rsid w:val="00FA7281"/>
    <w:rsid w:val="00FA72D9"/>
    <w:rsid w:val="00FA755A"/>
    <w:rsid w:val="00FA7C9B"/>
    <w:rsid w:val="00FA7E5B"/>
    <w:rsid w:val="00FB0020"/>
    <w:rsid w:val="00FB0C10"/>
    <w:rsid w:val="00FB0D3E"/>
    <w:rsid w:val="00FB12F7"/>
    <w:rsid w:val="00FB1329"/>
    <w:rsid w:val="00FB157C"/>
    <w:rsid w:val="00FB15BB"/>
    <w:rsid w:val="00FB17B4"/>
    <w:rsid w:val="00FB1915"/>
    <w:rsid w:val="00FB225E"/>
    <w:rsid w:val="00FB22F0"/>
    <w:rsid w:val="00FB2567"/>
    <w:rsid w:val="00FB2BD0"/>
    <w:rsid w:val="00FB2D42"/>
    <w:rsid w:val="00FB2FDF"/>
    <w:rsid w:val="00FB3580"/>
    <w:rsid w:val="00FB37BF"/>
    <w:rsid w:val="00FB4320"/>
    <w:rsid w:val="00FB484A"/>
    <w:rsid w:val="00FB4ADD"/>
    <w:rsid w:val="00FB4ADE"/>
    <w:rsid w:val="00FB59FA"/>
    <w:rsid w:val="00FB5C83"/>
    <w:rsid w:val="00FB5DD8"/>
    <w:rsid w:val="00FB5E25"/>
    <w:rsid w:val="00FB5F01"/>
    <w:rsid w:val="00FB60E5"/>
    <w:rsid w:val="00FB655C"/>
    <w:rsid w:val="00FB6D9F"/>
    <w:rsid w:val="00FB6ECB"/>
    <w:rsid w:val="00FB740E"/>
    <w:rsid w:val="00FB7A58"/>
    <w:rsid w:val="00FB7FBE"/>
    <w:rsid w:val="00FC03CF"/>
    <w:rsid w:val="00FC03D2"/>
    <w:rsid w:val="00FC0CEA"/>
    <w:rsid w:val="00FC1197"/>
    <w:rsid w:val="00FC126E"/>
    <w:rsid w:val="00FC13FD"/>
    <w:rsid w:val="00FC1475"/>
    <w:rsid w:val="00FC17EC"/>
    <w:rsid w:val="00FC184B"/>
    <w:rsid w:val="00FC1900"/>
    <w:rsid w:val="00FC1CB3"/>
    <w:rsid w:val="00FC1CBE"/>
    <w:rsid w:val="00FC281F"/>
    <w:rsid w:val="00FC2C4B"/>
    <w:rsid w:val="00FC3080"/>
    <w:rsid w:val="00FC33EB"/>
    <w:rsid w:val="00FC36BB"/>
    <w:rsid w:val="00FC37A3"/>
    <w:rsid w:val="00FC38D1"/>
    <w:rsid w:val="00FC3D8D"/>
    <w:rsid w:val="00FC3E72"/>
    <w:rsid w:val="00FC3F5A"/>
    <w:rsid w:val="00FC413B"/>
    <w:rsid w:val="00FC44F6"/>
    <w:rsid w:val="00FC47F2"/>
    <w:rsid w:val="00FC4808"/>
    <w:rsid w:val="00FC49B6"/>
    <w:rsid w:val="00FC4E23"/>
    <w:rsid w:val="00FC5188"/>
    <w:rsid w:val="00FC5738"/>
    <w:rsid w:val="00FC59DF"/>
    <w:rsid w:val="00FC59E2"/>
    <w:rsid w:val="00FC5B10"/>
    <w:rsid w:val="00FC5F8D"/>
    <w:rsid w:val="00FC60A3"/>
    <w:rsid w:val="00FC61D0"/>
    <w:rsid w:val="00FC6C24"/>
    <w:rsid w:val="00FC6F26"/>
    <w:rsid w:val="00FC71DB"/>
    <w:rsid w:val="00FC72AA"/>
    <w:rsid w:val="00FC7861"/>
    <w:rsid w:val="00FC78C2"/>
    <w:rsid w:val="00FC7A08"/>
    <w:rsid w:val="00FC7FF4"/>
    <w:rsid w:val="00FD0001"/>
    <w:rsid w:val="00FD0003"/>
    <w:rsid w:val="00FD0213"/>
    <w:rsid w:val="00FD035E"/>
    <w:rsid w:val="00FD05CC"/>
    <w:rsid w:val="00FD07A5"/>
    <w:rsid w:val="00FD07FA"/>
    <w:rsid w:val="00FD11C6"/>
    <w:rsid w:val="00FD1307"/>
    <w:rsid w:val="00FD1901"/>
    <w:rsid w:val="00FD1DDB"/>
    <w:rsid w:val="00FD20D8"/>
    <w:rsid w:val="00FD2590"/>
    <w:rsid w:val="00FD25F4"/>
    <w:rsid w:val="00FD273C"/>
    <w:rsid w:val="00FD2C8A"/>
    <w:rsid w:val="00FD2D74"/>
    <w:rsid w:val="00FD2F54"/>
    <w:rsid w:val="00FD350D"/>
    <w:rsid w:val="00FD3F36"/>
    <w:rsid w:val="00FD43E2"/>
    <w:rsid w:val="00FD45D2"/>
    <w:rsid w:val="00FD47D2"/>
    <w:rsid w:val="00FD4812"/>
    <w:rsid w:val="00FD5103"/>
    <w:rsid w:val="00FD54F6"/>
    <w:rsid w:val="00FD5624"/>
    <w:rsid w:val="00FD5709"/>
    <w:rsid w:val="00FD5B35"/>
    <w:rsid w:val="00FD64A6"/>
    <w:rsid w:val="00FD6529"/>
    <w:rsid w:val="00FD699E"/>
    <w:rsid w:val="00FD72D5"/>
    <w:rsid w:val="00FD7390"/>
    <w:rsid w:val="00FD744A"/>
    <w:rsid w:val="00FD74CF"/>
    <w:rsid w:val="00FD74D6"/>
    <w:rsid w:val="00FD7703"/>
    <w:rsid w:val="00FD7F53"/>
    <w:rsid w:val="00FE0299"/>
    <w:rsid w:val="00FE03BA"/>
    <w:rsid w:val="00FE04B8"/>
    <w:rsid w:val="00FE058E"/>
    <w:rsid w:val="00FE093D"/>
    <w:rsid w:val="00FE097E"/>
    <w:rsid w:val="00FE0C9C"/>
    <w:rsid w:val="00FE0CF4"/>
    <w:rsid w:val="00FE1113"/>
    <w:rsid w:val="00FE1217"/>
    <w:rsid w:val="00FE1278"/>
    <w:rsid w:val="00FE129F"/>
    <w:rsid w:val="00FE1B2B"/>
    <w:rsid w:val="00FE1DF4"/>
    <w:rsid w:val="00FE202D"/>
    <w:rsid w:val="00FE206C"/>
    <w:rsid w:val="00FE3080"/>
    <w:rsid w:val="00FE30A3"/>
    <w:rsid w:val="00FE3CCA"/>
    <w:rsid w:val="00FE40F0"/>
    <w:rsid w:val="00FE49B0"/>
    <w:rsid w:val="00FE5212"/>
    <w:rsid w:val="00FE537E"/>
    <w:rsid w:val="00FE5382"/>
    <w:rsid w:val="00FE5722"/>
    <w:rsid w:val="00FE57F5"/>
    <w:rsid w:val="00FE5806"/>
    <w:rsid w:val="00FE5856"/>
    <w:rsid w:val="00FE59F0"/>
    <w:rsid w:val="00FE5B4F"/>
    <w:rsid w:val="00FE681B"/>
    <w:rsid w:val="00FE7017"/>
    <w:rsid w:val="00FE7C0E"/>
    <w:rsid w:val="00FE7E95"/>
    <w:rsid w:val="00FF003F"/>
    <w:rsid w:val="00FF0D83"/>
    <w:rsid w:val="00FF0F63"/>
    <w:rsid w:val="00FF12DE"/>
    <w:rsid w:val="00FF13EC"/>
    <w:rsid w:val="00FF1A49"/>
    <w:rsid w:val="00FF1E66"/>
    <w:rsid w:val="00FF2026"/>
    <w:rsid w:val="00FF2812"/>
    <w:rsid w:val="00FF29ED"/>
    <w:rsid w:val="00FF3111"/>
    <w:rsid w:val="00FF3263"/>
    <w:rsid w:val="00FF3726"/>
    <w:rsid w:val="00FF3BC6"/>
    <w:rsid w:val="00FF4143"/>
    <w:rsid w:val="00FF4514"/>
    <w:rsid w:val="00FF466C"/>
    <w:rsid w:val="00FF46A7"/>
    <w:rsid w:val="00FF46DB"/>
    <w:rsid w:val="00FF5400"/>
    <w:rsid w:val="00FF5988"/>
    <w:rsid w:val="00FF697E"/>
    <w:rsid w:val="00FF6D9C"/>
    <w:rsid w:val="00FF6DD2"/>
    <w:rsid w:val="00FF6EF9"/>
    <w:rsid w:val="00FF6F4F"/>
    <w:rsid w:val="00FF731B"/>
    <w:rsid w:val="00FF734C"/>
    <w:rsid w:val="00FF73C5"/>
    <w:rsid w:val="00FF763C"/>
    <w:rsid w:val="00FF78FF"/>
    <w:rsid w:val="00FF7930"/>
    <w:rsid w:val="00FF7D66"/>
    <w:rsid w:val="00FF7DEC"/>
    <w:rsid w:val="0156BAF5"/>
    <w:rsid w:val="01598D06"/>
    <w:rsid w:val="019CEC0B"/>
    <w:rsid w:val="01B7CEDD"/>
    <w:rsid w:val="01C67704"/>
    <w:rsid w:val="01D8ABEF"/>
    <w:rsid w:val="01E3231B"/>
    <w:rsid w:val="01E5863D"/>
    <w:rsid w:val="01EF675B"/>
    <w:rsid w:val="01F3C30F"/>
    <w:rsid w:val="02214E01"/>
    <w:rsid w:val="0239AF84"/>
    <w:rsid w:val="0242C766"/>
    <w:rsid w:val="0264A3E6"/>
    <w:rsid w:val="026F35B1"/>
    <w:rsid w:val="02C128A4"/>
    <w:rsid w:val="02F567D8"/>
    <w:rsid w:val="030786C9"/>
    <w:rsid w:val="036CAE9C"/>
    <w:rsid w:val="0383C570"/>
    <w:rsid w:val="03A895EB"/>
    <w:rsid w:val="03BE24CF"/>
    <w:rsid w:val="03D8BAC5"/>
    <w:rsid w:val="0446707B"/>
    <w:rsid w:val="05108FCD"/>
    <w:rsid w:val="055BA070"/>
    <w:rsid w:val="05BAAD14"/>
    <w:rsid w:val="05C43914"/>
    <w:rsid w:val="05C71D16"/>
    <w:rsid w:val="06153F00"/>
    <w:rsid w:val="062CEFEC"/>
    <w:rsid w:val="067BE1E9"/>
    <w:rsid w:val="06858EF0"/>
    <w:rsid w:val="06888FAE"/>
    <w:rsid w:val="06934818"/>
    <w:rsid w:val="06E69BAE"/>
    <w:rsid w:val="072E5061"/>
    <w:rsid w:val="07E76B74"/>
    <w:rsid w:val="07ECFF8C"/>
    <w:rsid w:val="07FA98D7"/>
    <w:rsid w:val="0842CBB6"/>
    <w:rsid w:val="087F8CDD"/>
    <w:rsid w:val="09454F2C"/>
    <w:rsid w:val="09A9B94D"/>
    <w:rsid w:val="09BF05A5"/>
    <w:rsid w:val="09C54D72"/>
    <w:rsid w:val="09D0D668"/>
    <w:rsid w:val="0A015F07"/>
    <w:rsid w:val="0A1CBB45"/>
    <w:rsid w:val="0A62ABE1"/>
    <w:rsid w:val="0AC11104"/>
    <w:rsid w:val="0AC9AA7D"/>
    <w:rsid w:val="0ADDF16A"/>
    <w:rsid w:val="0AEA66E5"/>
    <w:rsid w:val="0B38C91E"/>
    <w:rsid w:val="0BFF8EDF"/>
    <w:rsid w:val="0C09A9AA"/>
    <w:rsid w:val="0C3C7DAD"/>
    <w:rsid w:val="0CB442D4"/>
    <w:rsid w:val="0CB92C88"/>
    <w:rsid w:val="0CE0E092"/>
    <w:rsid w:val="0D008C63"/>
    <w:rsid w:val="0D317794"/>
    <w:rsid w:val="0D481D2F"/>
    <w:rsid w:val="0DE82061"/>
    <w:rsid w:val="0E5F2250"/>
    <w:rsid w:val="0E64BF92"/>
    <w:rsid w:val="0E91C731"/>
    <w:rsid w:val="0E9EF0C9"/>
    <w:rsid w:val="0ED5FDCE"/>
    <w:rsid w:val="0F1A6307"/>
    <w:rsid w:val="0F5D3726"/>
    <w:rsid w:val="0F939612"/>
    <w:rsid w:val="0FB6BFA4"/>
    <w:rsid w:val="100BB39A"/>
    <w:rsid w:val="1049E253"/>
    <w:rsid w:val="10757951"/>
    <w:rsid w:val="10BCC47B"/>
    <w:rsid w:val="11025D6F"/>
    <w:rsid w:val="11077F9C"/>
    <w:rsid w:val="11A6DAC5"/>
    <w:rsid w:val="1219FFBD"/>
    <w:rsid w:val="122DF1F0"/>
    <w:rsid w:val="124C15FD"/>
    <w:rsid w:val="1281A83F"/>
    <w:rsid w:val="12A47600"/>
    <w:rsid w:val="12AF5A0C"/>
    <w:rsid w:val="12DC964D"/>
    <w:rsid w:val="12E4F093"/>
    <w:rsid w:val="12FDD28A"/>
    <w:rsid w:val="134B9A64"/>
    <w:rsid w:val="1357A927"/>
    <w:rsid w:val="13742133"/>
    <w:rsid w:val="1380193F"/>
    <w:rsid w:val="1390D72A"/>
    <w:rsid w:val="1397984E"/>
    <w:rsid w:val="13AFAE33"/>
    <w:rsid w:val="13B4754C"/>
    <w:rsid w:val="14250927"/>
    <w:rsid w:val="142FA628"/>
    <w:rsid w:val="1488FAE3"/>
    <w:rsid w:val="14E3EBBF"/>
    <w:rsid w:val="14F9040B"/>
    <w:rsid w:val="15270268"/>
    <w:rsid w:val="1546ED93"/>
    <w:rsid w:val="155C0350"/>
    <w:rsid w:val="15C57139"/>
    <w:rsid w:val="1607CCF5"/>
    <w:rsid w:val="1626BCF5"/>
    <w:rsid w:val="165CE217"/>
    <w:rsid w:val="1684A411"/>
    <w:rsid w:val="16D35E58"/>
    <w:rsid w:val="171130FD"/>
    <w:rsid w:val="176B6038"/>
    <w:rsid w:val="17882BF8"/>
    <w:rsid w:val="17F678C1"/>
    <w:rsid w:val="18382C01"/>
    <w:rsid w:val="18811F65"/>
    <w:rsid w:val="18F1AFE8"/>
    <w:rsid w:val="190FAA9A"/>
    <w:rsid w:val="19133D54"/>
    <w:rsid w:val="194ECEBD"/>
    <w:rsid w:val="19712E3F"/>
    <w:rsid w:val="19947055"/>
    <w:rsid w:val="1A1170FC"/>
    <w:rsid w:val="1A23A199"/>
    <w:rsid w:val="1A3F6410"/>
    <w:rsid w:val="1A8CC699"/>
    <w:rsid w:val="1AEF2B0B"/>
    <w:rsid w:val="1B0A1C4E"/>
    <w:rsid w:val="1B4E2333"/>
    <w:rsid w:val="1B6817A8"/>
    <w:rsid w:val="1C6C59B8"/>
    <w:rsid w:val="1C9E26E6"/>
    <w:rsid w:val="1CC7A6E7"/>
    <w:rsid w:val="1CCA0BE8"/>
    <w:rsid w:val="1CF8CD1D"/>
    <w:rsid w:val="1D5E22CB"/>
    <w:rsid w:val="1D9D499E"/>
    <w:rsid w:val="1D9F2198"/>
    <w:rsid w:val="1DCA8050"/>
    <w:rsid w:val="1DCF09E4"/>
    <w:rsid w:val="1DD0067A"/>
    <w:rsid w:val="1E0C41CC"/>
    <w:rsid w:val="1E0EA485"/>
    <w:rsid w:val="1E2AF663"/>
    <w:rsid w:val="1EE184DC"/>
    <w:rsid w:val="1F03210F"/>
    <w:rsid w:val="1F1D1210"/>
    <w:rsid w:val="1F574ED2"/>
    <w:rsid w:val="1FA45092"/>
    <w:rsid w:val="1FF95925"/>
    <w:rsid w:val="2004FD0E"/>
    <w:rsid w:val="203B5E56"/>
    <w:rsid w:val="20636AB8"/>
    <w:rsid w:val="20A2620A"/>
    <w:rsid w:val="20D9992F"/>
    <w:rsid w:val="2100790B"/>
    <w:rsid w:val="219F6DD8"/>
    <w:rsid w:val="2208F05E"/>
    <w:rsid w:val="220E2327"/>
    <w:rsid w:val="2230FDC4"/>
    <w:rsid w:val="229896FA"/>
    <w:rsid w:val="229ABBE5"/>
    <w:rsid w:val="22C72CDF"/>
    <w:rsid w:val="22E78D68"/>
    <w:rsid w:val="2334FE25"/>
    <w:rsid w:val="23D7C65A"/>
    <w:rsid w:val="23DA5C98"/>
    <w:rsid w:val="2490259B"/>
    <w:rsid w:val="24B30569"/>
    <w:rsid w:val="24F25BC6"/>
    <w:rsid w:val="24F4B9DF"/>
    <w:rsid w:val="24FD5E28"/>
    <w:rsid w:val="25203D66"/>
    <w:rsid w:val="253CB07B"/>
    <w:rsid w:val="258369D7"/>
    <w:rsid w:val="25B958FC"/>
    <w:rsid w:val="25D1208D"/>
    <w:rsid w:val="260C4462"/>
    <w:rsid w:val="2634CF52"/>
    <w:rsid w:val="264D823D"/>
    <w:rsid w:val="26B845EF"/>
    <w:rsid w:val="26F52449"/>
    <w:rsid w:val="27197C6F"/>
    <w:rsid w:val="273E5EEB"/>
    <w:rsid w:val="278BFDB8"/>
    <w:rsid w:val="2796D962"/>
    <w:rsid w:val="27ABC06B"/>
    <w:rsid w:val="27B2177F"/>
    <w:rsid w:val="28120F98"/>
    <w:rsid w:val="2838CF0C"/>
    <w:rsid w:val="28478D92"/>
    <w:rsid w:val="28610F50"/>
    <w:rsid w:val="286ED9B2"/>
    <w:rsid w:val="28AB82CD"/>
    <w:rsid w:val="28DCD2BD"/>
    <w:rsid w:val="2908B00C"/>
    <w:rsid w:val="295E872D"/>
    <w:rsid w:val="298CAC6A"/>
    <w:rsid w:val="29AD7DB0"/>
    <w:rsid w:val="29C02C6A"/>
    <w:rsid w:val="29D21186"/>
    <w:rsid w:val="29EC7141"/>
    <w:rsid w:val="2A0A16ED"/>
    <w:rsid w:val="2A246B3E"/>
    <w:rsid w:val="2A3AE0D1"/>
    <w:rsid w:val="2A8111C9"/>
    <w:rsid w:val="2AB0D868"/>
    <w:rsid w:val="2ABE18DD"/>
    <w:rsid w:val="2AC006B7"/>
    <w:rsid w:val="2AC1E478"/>
    <w:rsid w:val="2B06EB4B"/>
    <w:rsid w:val="2BDC458D"/>
    <w:rsid w:val="2C0D68DC"/>
    <w:rsid w:val="2C206525"/>
    <w:rsid w:val="2C53CAB2"/>
    <w:rsid w:val="2C623F7F"/>
    <w:rsid w:val="2C88C7B0"/>
    <w:rsid w:val="2C8AE4D9"/>
    <w:rsid w:val="2D0AFC4F"/>
    <w:rsid w:val="2D84AB60"/>
    <w:rsid w:val="2DB22B6D"/>
    <w:rsid w:val="2DBB32D3"/>
    <w:rsid w:val="2DC87269"/>
    <w:rsid w:val="2DEC1B2F"/>
    <w:rsid w:val="2E3429FA"/>
    <w:rsid w:val="2E450BA6"/>
    <w:rsid w:val="2F026437"/>
    <w:rsid w:val="2F164BA5"/>
    <w:rsid w:val="2F2D8D55"/>
    <w:rsid w:val="2F37057B"/>
    <w:rsid w:val="2F5DFDDB"/>
    <w:rsid w:val="2F748CFE"/>
    <w:rsid w:val="2F959462"/>
    <w:rsid w:val="2F9B50D6"/>
    <w:rsid w:val="2FB34603"/>
    <w:rsid w:val="2FB68CD0"/>
    <w:rsid w:val="2FC12415"/>
    <w:rsid w:val="2FC4C283"/>
    <w:rsid w:val="2FD10681"/>
    <w:rsid w:val="304B7EEC"/>
    <w:rsid w:val="30613516"/>
    <w:rsid w:val="3074AFDE"/>
    <w:rsid w:val="3093E66A"/>
    <w:rsid w:val="309A0884"/>
    <w:rsid w:val="30AE9CD1"/>
    <w:rsid w:val="30AED9CA"/>
    <w:rsid w:val="30C33C53"/>
    <w:rsid w:val="30F310BB"/>
    <w:rsid w:val="314B66B2"/>
    <w:rsid w:val="319C1C7F"/>
    <w:rsid w:val="31FCBD35"/>
    <w:rsid w:val="32D2C26F"/>
    <w:rsid w:val="32FD651A"/>
    <w:rsid w:val="330F9C76"/>
    <w:rsid w:val="3349D3CA"/>
    <w:rsid w:val="33AC2917"/>
    <w:rsid w:val="33B82CF7"/>
    <w:rsid w:val="33D5EE4F"/>
    <w:rsid w:val="347CAD39"/>
    <w:rsid w:val="349E6AA6"/>
    <w:rsid w:val="34AB0811"/>
    <w:rsid w:val="34D92257"/>
    <w:rsid w:val="34F5B118"/>
    <w:rsid w:val="353ED098"/>
    <w:rsid w:val="355C453C"/>
    <w:rsid w:val="3564110E"/>
    <w:rsid w:val="35678F97"/>
    <w:rsid w:val="35726EB6"/>
    <w:rsid w:val="35F39757"/>
    <w:rsid w:val="363DE49F"/>
    <w:rsid w:val="365B4C80"/>
    <w:rsid w:val="36A12DB5"/>
    <w:rsid w:val="36FCB403"/>
    <w:rsid w:val="381FA22D"/>
    <w:rsid w:val="38C4F666"/>
    <w:rsid w:val="38EE9226"/>
    <w:rsid w:val="38FC8543"/>
    <w:rsid w:val="39035377"/>
    <w:rsid w:val="3915284B"/>
    <w:rsid w:val="3953706F"/>
    <w:rsid w:val="3965BEEA"/>
    <w:rsid w:val="39914932"/>
    <w:rsid w:val="39A33CED"/>
    <w:rsid w:val="39F97C9D"/>
    <w:rsid w:val="3A469D2B"/>
    <w:rsid w:val="3A64E66F"/>
    <w:rsid w:val="3A90A447"/>
    <w:rsid w:val="3AA42980"/>
    <w:rsid w:val="3ABD335B"/>
    <w:rsid w:val="3AE7CDE4"/>
    <w:rsid w:val="3AE809A3"/>
    <w:rsid w:val="3B02C16C"/>
    <w:rsid w:val="3B223D68"/>
    <w:rsid w:val="3B3E6BD0"/>
    <w:rsid w:val="3B40CA0B"/>
    <w:rsid w:val="3B8BCD7A"/>
    <w:rsid w:val="3B9F2AB3"/>
    <w:rsid w:val="3BB526F7"/>
    <w:rsid w:val="3BBEE336"/>
    <w:rsid w:val="3BCDA3BD"/>
    <w:rsid w:val="3BDC2DF1"/>
    <w:rsid w:val="3BEAB6CB"/>
    <w:rsid w:val="3C2F7498"/>
    <w:rsid w:val="3C70B685"/>
    <w:rsid w:val="3CB4B646"/>
    <w:rsid w:val="3CE6AD8B"/>
    <w:rsid w:val="3CF0F255"/>
    <w:rsid w:val="3D175612"/>
    <w:rsid w:val="3D3ECEB4"/>
    <w:rsid w:val="3DCC0928"/>
    <w:rsid w:val="3E0EE5C4"/>
    <w:rsid w:val="3E3B4C53"/>
    <w:rsid w:val="3E45907B"/>
    <w:rsid w:val="3E758F93"/>
    <w:rsid w:val="3E7E25B1"/>
    <w:rsid w:val="3EB3D1F7"/>
    <w:rsid w:val="3EB3D416"/>
    <w:rsid w:val="3EBBAED9"/>
    <w:rsid w:val="3EF5F9FD"/>
    <w:rsid w:val="3F23A0C0"/>
    <w:rsid w:val="3F4D0DE4"/>
    <w:rsid w:val="3F729837"/>
    <w:rsid w:val="3FC4E256"/>
    <w:rsid w:val="3FD058E3"/>
    <w:rsid w:val="3FED795F"/>
    <w:rsid w:val="401AD925"/>
    <w:rsid w:val="4029F667"/>
    <w:rsid w:val="40A2F521"/>
    <w:rsid w:val="40BE6E87"/>
    <w:rsid w:val="40CE368B"/>
    <w:rsid w:val="40FEF898"/>
    <w:rsid w:val="4124F4FA"/>
    <w:rsid w:val="4212036D"/>
    <w:rsid w:val="423DF7E5"/>
    <w:rsid w:val="4240B2F6"/>
    <w:rsid w:val="43034EBD"/>
    <w:rsid w:val="435BB1A6"/>
    <w:rsid w:val="436B290C"/>
    <w:rsid w:val="436B506F"/>
    <w:rsid w:val="4379CC44"/>
    <w:rsid w:val="43853F49"/>
    <w:rsid w:val="43A52DEB"/>
    <w:rsid w:val="43BE344D"/>
    <w:rsid w:val="43C8C5F7"/>
    <w:rsid w:val="43E45366"/>
    <w:rsid w:val="441EA54E"/>
    <w:rsid w:val="4490EE49"/>
    <w:rsid w:val="44A3B09F"/>
    <w:rsid w:val="44EB4F04"/>
    <w:rsid w:val="45707734"/>
    <w:rsid w:val="45F68573"/>
    <w:rsid w:val="466DCDB0"/>
    <w:rsid w:val="46778084"/>
    <w:rsid w:val="4677B004"/>
    <w:rsid w:val="469CA960"/>
    <w:rsid w:val="46BB9E54"/>
    <w:rsid w:val="46D6C584"/>
    <w:rsid w:val="46F674B9"/>
    <w:rsid w:val="477BE12A"/>
    <w:rsid w:val="47A99AE8"/>
    <w:rsid w:val="4855019C"/>
    <w:rsid w:val="48C5AA85"/>
    <w:rsid w:val="48C792AB"/>
    <w:rsid w:val="496AB9C7"/>
    <w:rsid w:val="497228F3"/>
    <w:rsid w:val="49967BCC"/>
    <w:rsid w:val="49A94848"/>
    <w:rsid w:val="49BED59F"/>
    <w:rsid w:val="4A2AAC50"/>
    <w:rsid w:val="4BA04B09"/>
    <w:rsid w:val="4BB04DB6"/>
    <w:rsid w:val="4BC93905"/>
    <w:rsid w:val="4BDEABC2"/>
    <w:rsid w:val="4BF45A93"/>
    <w:rsid w:val="4C046BD9"/>
    <w:rsid w:val="4C3ABDB6"/>
    <w:rsid w:val="4C5D27DF"/>
    <w:rsid w:val="4C72A5AE"/>
    <w:rsid w:val="4C81D44D"/>
    <w:rsid w:val="4CB704EF"/>
    <w:rsid w:val="4CC02223"/>
    <w:rsid w:val="4CDC226E"/>
    <w:rsid w:val="4CDD52F1"/>
    <w:rsid w:val="4CF608D3"/>
    <w:rsid w:val="4CF7DA4C"/>
    <w:rsid w:val="4D0E88CF"/>
    <w:rsid w:val="4D84E883"/>
    <w:rsid w:val="4DA6C84E"/>
    <w:rsid w:val="4EDD8F4D"/>
    <w:rsid w:val="4F297BE8"/>
    <w:rsid w:val="4F32CC91"/>
    <w:rsid w:val="4F3C94BA"/>
    <w:rsid w:val="4F59B531"/>
    <w:rsid w:val="4F5C04D2"/>
    <w:rsid w:val="5041294B"/>
    <w:rsid w:val="504EB2F6"/>
    <w:rsid w:val="50CF125D"/>
    <w:rsid w:val="50F76A0C"/>
    <w:rsid w:val="50F7CAA6"/>
    <w:rsid w:val="50FADE38"/>
    <w:rsid w:val="5150F59C"/>
    <w:rsid w:val="518C7F6D"/>
    <w:rsid w:val="51BC9613"/>
    <w:rsid w:val="51D507DB"/>
    <w:rsid w:val="520483DC"/>
    <w:rsid w:val="523413EE"/>
    <w:rsid w:val="5250B00F"/>
    <w:rsid w:val="526F5BDE"/>
    <w:rsid w:val="527F848C"/>
    <w:rsid w:val="5299D1D2"/>
    <w:rsid w:val="529A9417"/>
    <w:rsid w:val="52A8B1B0"/>
    <w:rsid w:val="53A6BE76"/>
    <w:rsid w:val="53CDDAA7"/>
    <w:rsid w:val="53D946EB"/>
    <w:rsid w:val="548F1086"/>
    <w:rsid w:val="549E95D2"/>
    <w:rsid w:val="54A36203"/>
    <w:rsid w:val="54B41736"/>
    <w:rsid w:val="55085424"/>
    <w:rsid w:val="55123091"/>
    <w:rsid w:val="5522D79C"/>
    <w:rsid w:val="557B35B8"/>
    <w:rsid w:val="5618A39F"/>
    <w:rsid w:val="565E958F"/>
    <w:rsid w:val="5666DE1B"/>
    <w:rsid w:val="567A7575"/>
    <w:rsid w:val="56B1B3E0"/>
    <w:rsid w:val="56D4BCB2"/>
    <w:rsid w:val="5727E32A"/>
    <w:rsid w:val="577390C3"/>
    <w:rsid w:val="57C1D3BD"/>
    <w:rsid w:val="585E0ECC"/>
    <w:rsid w:val="58730226"/>
    <w:rsid w:val="588553B0"/>
    <w:rsid w:val="58E703CC"/>
    <w:rsid w:val="590C38FA"/>
    <w:rsid w:val="5923234D"/>
    <w:rsid w:val="59267A01"/>
    <w:rsid w:val="595245A7"/>
    <w:rsid w:val="598C6CAE"/>
    <w:rsid w:val="59C1FA7E"/>
    <w:rsid w:val="59C82622"/>
    <w:rsid w:val="59EECF52"/>
    <w:rsid w:val="59EF9A01"/>
    <w:rsid w:val="5A4129F7"/>
    <w:rsid w:val="5A4E67D1"/>
    <w:rsid w:val="5AA2AF9A"/>
    <w:rsid w:val="5B08822A"/>
    <w:rsid w:val="5B878686"/>
    <w:rsid w:val="5BA74204"/>
    <w:rsid w:val="5C22439A"/>
    <w:rsid w:val="5C279336"/>
    <w:rsid w:val="5C7605E5"/>
    <w:rsid w:val="5C8B36EA"/>
    <w:rsid w:val="5C904E12"/>
    <w:rsid w:val="5C907F13"/>
    <w:rsid w:val="5C977B43"/>
    <w:rsid w:val="5CD1A3A5"/>
    <w:rsid w:val="5CF03711"/>
    <w:rsid w:val="5D214D41"/>
    <w:rsid w:val="5D3BC585"/>
    <w:rsid w:val="5D3D7D03"/>
    <w:rsid w:val="5D54841C"/>
    <w:rsid w:val="5D643346"/>
    <w:rsid w:val="5D7BE0B7"/>
    <w:rsid w:val="5DBAAAD3"/>
    <w:rsid w:val="5DF3558B"/>
    <w:rsid w:val="5E69093A"/>
    <w:rsid w:val="5E804E99"/>
    <w:rsid w:val="5F168F8B"/>
    <w:rsid w:val="5F492FC0"/>
    <w:rsid w:val="5FC1A8D9"/>
    <w:rsid w:val="5FED805A"/>
    <w:rsid w:val="5FFC4B04"/>
    <w:rsid w:val="60018791"/>
    <w:rsid w:val="60098390"/>
    <w:rsid w:val="604B1CA4"/>
    <w:rsid w:val="60720E9E"/>
    <w:rsid w:val="607636FF"/>
    <w:rsid w:val="60885194"/>
    <w:rsid w:val="608A1BE3"/>
    <w:rsid w:val="60B6ED74"/>
    <w:rsid w:val="610A0275"/>
    <w:rsid w:val="610D1EA2"/>
    <w:rsid w:val="613A8708"/>
    <w:rsid w:val="6145559A"/>
    <w:rsid w:val="61E8842B"/>
    <w:rsid w:val="62185DDD"/>
    <w:rsid w:val="6220557E"/>
    <w:rsid w:val="627137C7"/>
    <w:rsid w:val="62E87BA1"/>
    <w:rsid w:val="6324DC4C"/>
    <w:rsid w:val="6336AE2E"/>
    <w:rsid w:val="633C52C8"/>
    <w:rsid w:val="635C7794"/>
    <w:rsid w:val="637915BA"/>
    <w:rsid w:val="63894D4E"/>
    <w:rsid w:val="63A82194"/>
    <w:rsid w:val="6416590E"/>
    <w:rsid w:val="64301547"/>
    <w:rsid w:val="6439B984"/>
    <w:rsid w:val="64C543A2"/>
    <w:rsid w:val="64D93858"/>
    <w:rsid w:val="64DEADD9"/>
    <w:rsid w:val="64FE0469"/>
    <w:rsid w:val="651CB779"/>
    <w:rsid w:val="653657B6"/>
    <w:rsid w:val="657960A2"/>
    <w:rsid w:val="6585544B"/>
    <w:rsid w:val="65E8080A"/>
    <w:rsid w:val="65ECCA5A"/>
    <w:rsid w:val="65FFF78F"/>
    <w:rsid w:val="6646277A"/>
    <w:rsid w:val="6666DB01"/>
    <w:rsid w:val="66E225D8"/>
    <w:rsid w:val="66FF6BBF"/>
    <w:rsid w:val="670102AA"/>
    <w:rsid w:val="67865109"/>
    <w:rsid w:val="67A4C89B"/>
    <w:rsid w:val="67B9DA13"/>
    <w:rsid w:val="67BFB124"/>
    <w:rsid w:val="67E86D19"/>
    <w:rsid w:val="68BB059F"/>
    <w:rsid w:val="68E30CDF"/>
    <w:rsid w:val="69379CDB"/>
    <w:rsid w:val="695AD6FE"/>
    <w:rsid w:val="69802E7A"/>
    <w:rsid w:val="69A2BECA"/>
    <w:rsid w:val="69B2C16B"/>
    <w:rsid w:val="69EB37AA"/>
    <w:rsid w:val="6A1A0E9F"/>
    <w:rsid w:val="6A1E5060"/>
    <w:rsid w:val="6A21386F"/>
    <w:rsid w:val="6A26AB92"/>
    <w:rsid w:val="6A31B33E"/>
    <w:rsid w:val="6A3E9881"/>
    <w:rsid w:val="6A50F870"/>
    <w:rsid w:val="6A68D1D3"/>
    <w:rsid w:val="6A88072C"/>
    <w:rsid w:val="6B10537A"/>
    <w:rsid w:val="6B1C9503"/>
    <w:rsid w:val="6B5A9FF6"/>
    <w:rsid w:val="6BAF16C9"/>
    <w:rsid w:val="6BC08490"/>
    <w:rsid w:val="6BD7B589"/>
    <w:rsid w:val="6BE93A4D"/>
    <w:rsid w:val="6C601107"/>
    <w:rsid w:val="6C68C20F"/>
    <w:rsid w:val="6CAC61A5"/>
    <w:rsid w:val="6CDCCFA2"/>
    <w:rsid w:val="6D1E4774"/>
    <w:rsid w:val="6D5806EB"/>
    <w:rsid w:val="6D5B7548"/>
    <w:rsid w:val="6D6012F9"/>
    <w:rsid w:val="6DC8F2BE"/>
    <w:rsid w:val="6DDEC9D0"/>
    <w:rsid w:val="6DEE0F43"/>
    <w:rsid w:val="6E42ED51"/>
    <w:rsid w:val="6E5D603B"/>
    <w:rsid w:val="6E6B9713"/>
    <w:rsid w:val="6E88BAED"/>
    <w:rsid w:val="6ECE136A"/>
    <w:rsid w:val="6EDFFF10"/>
    <w:rsid w:val="6F5DF624"/>
    <w:rsid w:val="6F666E8D"/>
    <w:rsid w:val="6FB34059"/>
    <w:rsid w:val="6FEA1A37"/>
    <w:rsid w:val="701D08D3"/>
    <w:rsid w:val="703F38F0"/>
    <w:rsid w:val="708BB0D6"/>
    <w:rsid w:val="70F34CB2"/>
    <w:rsid w:val="7122E4BC"/>
    <w:rsid w:val="71537F56"/>
    <w:rsid w:val="71944061"/>
    <w:rsid w:val="71B60234"/>
    <w:rsid w:val="720E8663"/>
    <w:rsid w:val="721D9EC3"/>
    <w:rsid w:val="7299E67B"/>
    <w:rsid w:val="729D0AC8"/>
    <w:rsid w:val="729E425C"/>
    <w:rsid w:val="72A82992"/>
    <w:rsid w:val="72BC45C3"/>
    <w:rsid w:val="735801B2"/>
    <w:rsid w:val="735F353F"/>
    <w:rsid w:val="740C2CA2"/>
    <w:rsid w:val="74401454"/>
    <w:rsid w:val="7443241A"/>
    <w:rsid w:val="7448AF69"/>
    <w:rsid w:val="748052AC"/>
    <w:rsid w:val="74BEF053"/>
    <w:rsid w:val="74F05E1A"/>
    <w:rsid w:val="75068880"/>
    <w:rsid w:val="75BE3758"/>
    <w:rsid w:val="75C10279"/>
    <w:rsid w:val="75F37382"/>
    <w:rsid w:val="7601B27C"/>
    <w:rsid w:val="76A66F1E"/>
    <w:rsid w:val="76B70A68"/>
    <w:rsid w:val="76E6E82A"/>
    <w:rsid w:val="76E7DAD4"/>
    <w:rsid w:val="76F501B1"/>
    <w:rsid w:val="77063134"/>
    <w:rsid w:val="77416AB1"/>
    <w:rsid w:val="775750A3"/>
    <w:rsid w:val="779E0D0B"/>
    <w:rsid w:val="77ABFB9F"/>
    <w:rsid w:val="784F8F69"/>
    <w:rsid w:val="787F4CAD"/>
    <w:rsid w:val="78FEDDF5"/>
    <w:rsid w:val="7917EFC7"/>
    <w:rsid w:val="7963F18F"/>
    <w:rsid w:val="796799D8"/>
    <w:rsid w:val="79914AC2"/>
    <w:rsid w:val="79A865F6"/>
    <w:rsid w:val="7A1F1026"/>
    <w:rsid w:val="7A36E187"/>
    <w:rsid w:val="7A4D359D"/>
    <w:rsid w:val="7AEE45AE"/>
    <w:rsid w:val="7AFF1AD1"/>
    <w:rsid w:val="7B3BF6CD"/>
    <w:rsid w:val="7B465176"/>
    <w:rsid w:val="7B510527"/>
    <w:rsid w:val="7B537C4B"/>
    <w:rsid w:val="7B63212D"/>
    <w:rsid w:val="7B79D112"/>
    <w:rsid w:val="7B86E186"/>
    <w:rsid w:val="7BE60B0A"/>
    <w:rsid w:val="7BEC5796"/>
    <w:rsid w:val="7BF4B7A0"/>
    <w:rsid w:val="7C02E091"/>
    <w:rsid w:val="7C14A30E"/>
    <w:rsid w:val="7C2C11A8"/>
    <w:rsid w:val="7C3FCB71"/>
    <w:rsid w:val="7C7CFBAC"/>
    <w:rsid w:val="7C93FBF0"/>
    <w:rsid w:val="7C983508"/>
    <w:rsid w:val="7CB5EE0B"/>
    <w:rsid w:val="7D2FB2AE"/>
    <w:rsid w:val="7D401D9B"/>
    <w:rsid w:val="7D5FD8DA"/>
    <w:rsid w:val="7DB1B4CB"/>
    <w:rsid w:val="7E1CEDA3"/>
    <w:rsid w:val="7E20935F"/>
    <w:rsid w:val="7E33C37C"/>
    <w:rsid w:val="7E3BDC33"/>
    <w:rsid w:val="7E3D7670"/>
    <w:rsid w:val="7E5852D0"/>
    <w:rsid w:val="7E77300D"/>
    <w:rsid w:val="7E7B7C4C"/>
    <w:rsid w:val="7F065DE7"/>
    <w:rsid w:val="7F068374"/>
    <w:rsid w:val="7F153652"/>
    <w:rsid w:val="7F1DA3EF"/>
    <w:rsid w:val="7F5EC650"/>
    <w:rsid w:val="7FFF1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64078"/>
  <w15:chartTrackingRefBased/>
  <w15:docId w15:val="{5DB18EE3-8110-4041-A48D-5051E1B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FD"/>
    <w:rPr>
      <w:sz w:val="24"/>
      <w:szCs w:val="24"/>
    </w:rPr>
  </w:style>
  <w:style w:type="paragraph" w:styleId="Heading1">
    <w:name w:val="heading 1"/>
    <w:basedOn w:val="Normal"/>
    <w:next w:val="Normal"/>
    <w:link w:val="Heading1Char"/>
    <w:uiPriority w:val="9"/>
    <w:qFormat/>
    <w:rsid w:val="00592D42"/>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rsid w:val="00221FC5"/>
    <w:pPr>
      <w:keepNext/>
      <w:keepLines/>
      <w:spacing w:before="40" w:after="0"/>
      <w:outlineLvl w:val="1"/>
    </w:pPr>
    <w:rPr>
      <w:rFonts w:asciiTheme="majorHAnsi" w:eastAsiaTheme="majorEastAsia" w:hAnsiTheme="majorHAnsi" w:cstheme="majorBidi"/>
      <w:b/>
      <w:bCs/>
      <w:color w:val="1481AB" w:themeColor="accent1" w:themeShade="BF"/>
      <w:sz w:val="26"/>
      <w:szCs w:val="26"/>
    </w:rPr>
  </w:style>
  <w:style w:type="paragraph" w:styleId="Heading3">
    <w:name w:val="heading 3"/>
    <w:basedOn w:val="Normal"/>
    <w:next w:val="Normal"/>
    <w:link w:val="Heading3Char"/>
    <w:uiPriority w:val="9"/>
    <w:unhideWhenUsed/>
    <w:qFormat/>
    <w:rsid w:val="00BD4763"/>
    <w:pPr>
      <w:keepNext/>
      <w:keepLines/>
      <w:spacing w:before="40" w:after="0"/>
      <w:outlineLvl w:val="2"/>
    </w:pPr>
    <w:rPr>
      <w:rFonts w:asciiTheme="majorHAnsi" w:eastAsiaTheme="majorEastAsia" w:hAnsiTheme="majorHAnsi" w:cstheme="majorBidi"/>
      <w:i/>
      <w:iCs/>
      <w:color w:val="0D5571" w:themeColor="accent1" w:themeShade="7F"/>
    </w:rPr>
  </w:style>
  <w:style w:type="paragraph" w:styleId="Heading4">
    <w:name w:val="heading 4"/>
    <w:basedOn w:val="Normal"/>
    <w:next w:val="Normal"/>
    <w:link w:val="Heading4Char"/>
    <w:uiPriority w:val="9"/>
    <w:unhideWhenUsed/>
    <w:qFormat/>
    <w:rsid w:val="00923FFC"/>
    <w:pPr>
      <w:keepNext/>
      <w:keepLines/>
      <w:spacing w:before="40" w:after="0"/>
      <w:outlineLvl w:val="3"/>
    </w:pPr>
    <w:rPr>
      <w:rFonts w:asciiTheme="majorHAnsi" w:eastAsiaTheme="majorEastAsia" w:hAnsiTheme="majorHAnsi" w:cstheme="majorBidi"/>
      <w:i/>
      <w:iCs/>
      <w:color w:val="1481A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D42"/>
    <w:rPr>
      <w:rFonts w:asciiTheme="majorHAnsi" w:eastAsiaTheme="majorEastAsia" w:hAnsiTheme="majorHAnsi" w:cstheme="majorBidi"/>
      <w:color w:val="1481AB" w:themeColor="accent1" w:themeShade="BF"/>
      <w:sz w:val="32"/>
      <w:szCs w:val="32"/>
    </w:rPr>
  </w:style>
  <w:style w:type="paragraph" w:styleId="Title">
    <w:name w:val="Title"/>
    <w:basedOn w:val="Normal"/>
    <w:next w:val="Normal"/>
    <w:link w:val="TitleChar"/>
    <w:uiPriority w:val="10"/>
    <w:qFormat/>
    <w:rsid w:val="00592D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D4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92D42"/>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21FC5"/>
    <w:rPr>
      <w:rFonts w:asciiTheme="majorHAnsi" w:eastAsiaTheme="majorEastAsia" w:hAnsiTheme="majorHAnsi" w:cstheme="majorBidi"/>
      <w:b/>
      <w:bCs/>
      <w:color w:val="1481AB" w:themeColor="accent1" w:themeShade="BF"/>
      <w:sz w:val="26"/>
      <w:szCs w:val="26"/>
    </w:rPr>
  </w:style>
  <w:style w:type="table" w:styleId="TableGrid">
    <w:name w:val="Table Grid"/>
    <w:basedOn w:val="TableNormal"/>
    <w:uiPriority w:val="39"/>
    <w:rsid w:val="009C203E"/>
    <w:pPr>
      <w:spacing w:after="0" w:line="240" w:lineRule="auto"/>
    </w:pPr>
    <w:tblPr/>
  </w:style>
  <w:style w:type="paragraph" w:styleId="ListParagraph">
    <w:name w:val="List Paragraph"/>
    <w:aliases w:val="Recommendation,List Paragraph1,List Paragraph11,L,List Bullet 1,List Bullet Cab,#List Paragraph,Bullet Level 1,Bullet Point,Bullet point,Bulletr List Paragraph,Content descriptions,FooterText,List Paragraph2,List Paragraph21,Listeafsnit1"/>
    <w:basedOn w:val="Normal"/>
    <w:link w:val="ListParagraphChar"/>
    <w:uiPriority w:val="34"/>
    <w:qFormat/>
    <w:rsid w:val="009721FD"/>
    <w:pPr>
      <w:numPr>
        <w:numId w:val="14"/>
      </w:numPr>
      <w:contextualSpacing/>
    </w:pPr>
  </w:style>
  <w:style w:type="character" w:customStyle="1" w:styleId="Heading3Char">
    <w:name w:val="Heading 3 Char"/>
    <w:basedOn w:val="DefaultParagraphFont"/>
    <w:link w:val="Heading3"/>
    <w:uiPriority w:val="9"/>
    <w:rsid w:val="00BD4763"/>
    <w:rPr>
      <w:rFonts w:asciiTheme="majorHAnsi" w:eastAsiaTheme="majorEastAsia" w:hAnsiTheme="majorHAnsi" w:cstheme="majorBidi"/>
      <w:i/>
      <w:iCs/>
      <w:color w:val="0D5571" w:themeColor="accent1" w:themeShade="7F"/>
      <w:sz w:val="24"/>
      <w:szCs w:val="24"/>
    </w:rPr>
  </w:style>
  <w:style w:type="character" w:styleId="CommentReference">
    <w:name w:val="annotation reference"/>
    <w:basedOn w:val="DefaultParagraphFont"/>
    <w:uiPriority w:val="99"/>
    <w:semiHidden/>
    <w:unhideWhenUsed/>
    <w:rsid w:val="000531C9"/>
    <w:rPr>
      <w:sz w:val="16"/>
      <w:szCs w:val="16"/>
    </w:rPr>
  </w:style>
  <w:style w:type="paragraph" w:styleId="CommentText">
    <w:name w:val="annotation text"/>
    <w:basedOn w:val="Normal"/>
    <w:link w:val="CommentTextChar"/>
    <w:uiPriority w:val="99"/>
    <w:unhideWhenUsed/>
    <w:rsid w:val="000531C9"/>
    <w:pPr>
      <w:spacing w:line="240" w:lineRule="auto"/>
    </w:pPr>
    <w:rPr>
      <w:sz w:val="20"/>
      <w:szCs w:val="20"/>
    </w:rPr>
  </w:style>
  <w:style w:type="character" w:customStyle="1" w:styleId="CommentTextChar">
    <w:name w:val="Comment Text Char"/>
    <w:basedOn w:val="DefaultParagraphFont"/>
    <w:link w:val="CommentText"/>
    <w:uiPriority w:val="99"/>
    <w:rsid w:val="000531C9"/>
    <w:rPr>
      <w:sz w:val="20"/>
      <w:szCs w:val="20"/>
    </w:rPr>
  </w:style>
  <w:style w:type="paragraph" w:styleId="CommentSubject">
    <w:name w:val="annotation subject"/>
    <w:basedOn w:val="CommentText"/>
    <w:next w:val="CommentText"/>
    <w:link w:val="CommentSubjectChar"/>
    <w:uiPriority w:val="99"/>
    <w:semiHidden/>
    <w:unhideWhenUsed/>
    <w:rsid w:val="000531C9"/>
    <w:rPr>
      <w:b/>
      <w:bCs/>
    </w:rPr>
  </w:style>
  <w:style w:type="character" w:customStyle="1" w:styleId="CommentSubjectChar">
    <w:name w:val="Comment Subject Char"/>
    <w:basedOn w:val="CommentTextChar"/>
    <w:link w:val="CommentSubject"/>
    <w:uiPriority w:val="99"/>
    <w:semiHidden/>
    <w:rsid w:val="000531C9"/>
    <w:rPr>
      <w:b/>
      <w:bCs/>
      <w:sz w:val="20"/>
      <w:szCs w:val="20"/>
    </w:rPr>
  </w:style>
  <w:style w:type="paragraph" w:styleId="TOCHeading">
    <w:name w:val="TOC Heading"/>
    <w:basedOn w:val="Heading1"/>
    <w:next w:val="Normal"/>
    <w:uiPriority w:val="39"/>
    <w:unhideWhenUsed/>
    <w:qFormat/>
    <w:rsid w:val="00154F2F"/>
    <w:pPr>
      <w:outlineLvl w:val="9"/>
    </w:pPr>
    <w:rPr>
      <w:lang w:val="en-US"/>
    </w:rPr>
  </w:style>
  <w:style w:type="paragraph" w:styleId="TOC1">
    <w:name w:val="toc 1"/>
    <w:basedOn w:val="Normal"/>
    <w:next w:val="Normal"/>
    <w:autoRedefine/>
    <w:uiPriority w:val="39"/>
    <w:unhideWhenUsed/>
    <w:rsid w:val="00154F2F"/>
    <w:pPr>
      <w:spacing w:after="100"/>
    </w:pPr>
  </w:style>
  <w:style w:type="paragraph" w:styleId="TOC2">
    <w:name w:val="toc 2"/>
    <w:basedOn w:val="Normal"/>
    <w:next w:val="Normal"/>
    <w:autoRedefine/>
    <w:uiPriority w:val="39"/>
    <w:unhideWhenUsed/>
    <w:rsid w:val="00154F2F"/>
    <w:pPr>
      <w:spacing w:after="100"/>
      <w:ind w:left="240"/>
    </w:pPr>
  </w:style>
  <w:style w:type="paragraph" w:styleId="TOC3">
    <w:name w:val="toc 3"/>
    <w:basedOn w:val="Normal"/>
    <w:next w:val="Normal"/>
    <w:autoRedefine/>
    <w:uiPriority w:val="39"/>
    <w:unhideWhenUsed/>
    <w:rsid w:val="00154F2F"/>
    <w:pPr>
      <w:spacing w:after="100"/>
      <w:ind w:left="480"/>
    </w:pPr>
  </w:style>
  <w:style w:type="character" w:styleId="Hyperlink">
    <w:name w:val="Hyperlink"/>
    <w:basedOn w:val="DefaultParagraphFont"/>
    <w:uiPriority w:val="99"/>
    <w:unhideWhenUsed/>
    <w:rsid w:val="00154F2F"/>
    <w:rPr>
      <w:color w:val="6EAC1C" w:themeColor="hyperlink"/>
      <w:u w:val="single"/>
    </w:rPr>
  </w:style>
  <w:style w:type="paragraph" w:styleId="Header">
    <w:name w:val="header"/>
    <w:basedOn w:val="Normal"/>
    <w:link w:val="HeaderChar"/>
    <w:uiPriority w:val="99"/>
    <w:unhideWhenUsed/>
    <w:rsid w:val="009E3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A19"/>
    <w:rPr>
      <w:sz w:val="24"/>
      <w:szCs w:val="24"/>
    </w:rPr>
  </w:style>
  <w:style w:type="paragraph" w:styleId="Footer">
    <w:name w:val="footer"/>
    <w:basedOn w:val="Normal"/>
    <w:link w:val="FooterChar"/>
    <w:uiPriority w:val="99"/>
    <w:unhideWhenUsed/>
    <w:rsid w:val="009E3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A19"/>
    <w:rPr>
      <w:sz w:val="24"/>
      <w:szCs w:val="24"/>
    </w:rPr>
  </w:style>
  <w:style w:type="character" w:customStyle="1" w:styleId="cf01">
    <w:name w:val="cf01"/>
    <w:basedOn w:val="DefaultParagraphFont"/>
    <w:rsid w:val="00457BCB"/>
    <w:rPr>
      <w:rFonts w:ascii="Segoe UI" w:hAnsi="Segoe UI" w:cs="Segoe UI" w:hint="default"/>
      <w:sz w:val="18"/>
      <w:szCs w:val="18"/>
    </w:rPr>
  </w:style>
  <w:style w:type="character" w:customStyle="1" w:styleId="ListParagraphChar">
    <w:name w:val="List Paragraph Char"/>
    <w:aliases w:val="Recommendation Char,List Paragraph1 Char,List Paragraph11 Char,L Char,List Bullet 1 Char,List Bullet Cab Char,#List Paragraph Char,Bullet Level 1 Char,Bullet Point Char,Bullet point Char,Bulletr List Paragraph Char,FooterText Char"/>
    <w:link w:val="ListParagraph"/>
    <w:uiPriority w:val="34"/>
    <w:qFormat/>
    <w:locked/>
    <w:rsid w:val="00741C77"/>
    <w:rPr>
      <w:sz w:val="24"/>
      <w:szCs w:val="24"/>
    </w:rPr>
  </w:style>
  <w:style w:type="paragraph" w:styleId="Revision">
    <w:name w:val="Revision"/>
    <w:hidden/>
    <w:uiPriority w:val="99"/>
    <w:semiHidden/>
    <w:rsid w:val="00C3447A"/>
    <w:pPr>
      <w:spacing w:after="0" w:line="240" w:lineRule="auto"/>
    </w:pPr>
    <w:rPr>
      <w:sz w:val="24"/>
      <w:szCs w:val="24"/>
    </w:rPr>
  </w:style>
  <w:style w:type="paragraph" w:styleId="NormalWeb">
    <w:name w:val="Normal (Web)"/>
    <w:basedOn w:val="Normal"/>
    <w:uiPriority w:val="99"/>
    <w:semiHidden/>
    <w:unhideWhenUsed/>
    <w:rsid w:val="000D392C"/>
    <w:pPr>
      <w:spacing w:before="100" w:beforeAutospacing="1" w:after="100" w:afterAutospacing="1" w:line="240" w:lineRule="auto"/>
    </w:pPr>
    <w:rPr>
      <w:rFonts w:ascii="Times New Roman" w:eastAsia="Times New Roman" w:hAnsi="Times New Roman" w:cs="Times New Roman"/>
      <w:lang w:eastAsia="en-AU"/>
    </w:rPr>
  </w:style>
  <w:style w:type="character" w:styleId="Mention">
    <w:name w:val="Mention"/>
    <w:basedOn w:val="DefaultParagraphFont"/>
    <w:uiPriority w:val="99"/>
    <w:unhideWhenUsed/>
    <w:rsid w:val="009E10D5"/>
    <w:rPr>
      <w:color w:val="2B579A"/>
      <w:shd w:val="clear" w:color="auto" w:fill="E1DFDD"/>
    </w:rPr>
  </w:style>
  <w:style w:type="character" w:customStyle="1" w:styleId="Heading4Char">
    <w:name w:val="Heading 4 Char"/>
    <w:basedOn w:val="DefaultParagraphFont"/>
    <w:link w:val="Heading4"/>
    <w:uiPriority w:val="9"/>
    <w:rsid w:val="00923FFC"/>
    <w:rPr>
      <w:rFonts w:asciiTheme="majorHAnsi" w:eastAsiaTheme="majorEastAsia" w:hAnsiTheme="majorHAnsi" w:cstheme="majorBidi"/>
      <w:i/>
      <w:iCs/>
      <w:color w:val="1481AB" w:themeColor="accent1" w:themeShade="BF"/>
      <w:sz w:val="24"/>
      <w:szCs w:val="24"/>
    </w:rPr>
  </w:style>
  <w:style w:type="paragraph" w:customStyle="1" w:styleId="mpcbullets1">
    <w:name w:val="mpc bullets 1"/>
    <w:basedOn w:val="ListParagraph"/>
    <w:qFormat/>
    <w:rsid w:val="006C0C85"/>
    <w:pPr>
      <w:numPr>
        <w:numId w:val="26"/>
      </w:numPr>
      <w:spacing w:after="0" w:line="240" w:lineRule="auto"/>
    </w:pPr>
    <w:rPr>
      <w:rFonts w:ascii="Calibri" w:hAnsi="Calibri"/>
      <w:sz w:val="22"/>
    </w:rPr>
  </w:style>
  <w:style w:type="character" w:styleId="Emphasis">
    <w:name w:val="Emphasis"/>
    <w:basedOn w:val="DefaultParagraphFont"/>
    <w:uiPriority w:val="20"/>
    <w:qFormat/>
    <w:rsid w:val="00E8599E"/>
    <w:rPr>
      <w:i/>
      <w:iCs/>
    </w:rPr>
  </w:style>
  <w:style w:type="character" w:styleId="UnresolvedMention">
    <w:name w:val="Unresolved Mention"/>
    <w:basedOn w:val="DefaultParagraphFont"/>
    <w:uiPriority w:val="99"/>
    <w:semiHidden/>
    <w:unhideWhenUsed/>
    <w:rsid w:val="00015CEE"/>
    <w:rPr>
      <w:color w:val="605E5C"/>
      <w:shd w:val="clear" w:color="auto" w:fill="E1DFDD"/>
    </w:rPr>
  </w:style>
  <w:style w:type="paragraph" w:styleId="NoSpacing">
    <w:name w:val="No Spacing"/>
    <w:link w:val="NoSpacingChar"/>
    <w:uiPriority w:val="1"/>
    <w:qFormat/>
    <w:rsid w:val="00BA68C0"/>
    <w:pPr>
      <w:spacing w:after="0" w:line="240" w:lineRule="auto"/>
    </w:pPr>
    <w:rPr>
      <w:color w:val="335B74" w:themeColor="text2"/>
      <w:sz w:val="20"/>
      <w:szCs w:val="20"/>
      <w:lang w:val="en-US"/>
    </w:rPr>
  </w:style>
  <w:style w:type="character" w:customStyle="1" w:styleId="NoSpacingChar">
    <w:name w:val="No Spacing Char"/>
    <w:basedOn w:val="DefaultParagraphFont"/>
    <w:link w:val="NoSpacing"/>
    <w:uiPriority w:val="1"/>
    <w:rsid w:val="00BA68C0"/>
    <w:rPr>
      <w:color w:val="335B74" w:themeColor="text2"/>
      <w:sz w:val="20"/>
      <w:szCs w:val="20"/>
      <w:lang w:val="en-US"/>
    </w:rPr>
  </w:style>
  <w:style w:type="character" w:styleId="FollowedHyperlink">
    <w:name w:val="FollowedHyperlink"/>
    <w:basedOn w:val="DefaultParagraphFont"/>
    <w:uiPriority w:val="99"/>
    <w:semiHidden/>
    <w:unhideWhenUsed/>
    <w:rsid w:val="00445CDA"/>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76889">
      <w:bodyDiv w:val="1"/>
      <w:marLeft w:val="0"/>
      <w:marRight w:val="0"/>
      <w:marTop w:val="0"/>
      <w:marBottom w:val="0"/>
      <w:divBdr>
        <w:top w:val="none" w:sz="0" w:space="0" w:color="auto"/>
        <w:left w:val="none" w:sz="0" w:space="0" w:color="auto"/>
        <w:bottom w:val="none" w:sz="0" w:space="0" w:color="auto"/>
        <w:right w:val="none" w:sz="0" w:space="0" w:color="auto"/>
      </w:divBdr>
    </w:div>
    <w:div w:id="1251547046">
      <w:bodyDiv w:val="1"/>
      <w:marLeft w:val="0"/>
      <w:marRight w:val="0"/>
      <w:marTop w:val="0"/>
      <w:marBottom w:val="0"/>
      <w:divBdr>
        <w:top w:val="none" w:sz="0" w:space="0" w:color="auto"/>
        <w:left w:val="none" w:sz="0" w:space="0" w:color="auto"/>
        <w:bottom w:val="none" w:sz="0" w:space="0" w:color="auto"/>
        <w:right w:val="none" w:sz="0" w:space="0" w:color="auto"/>
      </w:divBdr>
    </w:div>
    <w:div w:id="1735814336">
      <w:bodyDiv w:val="1"/>
      <w:marLeft w:val="0"/>
      <w:marRight w:val="0"/>
      <w:marTop w:val="0"/>
      <w:marBottom w:val="0"/>
      <w:divBdr>
        <w:top w:val="none" w:sz="0" w:space="0" w:color="auto"/>
        <w:left w:val="none" w:sz="0" w:space="0" w:color="auto"/>
        <w:bottom w:val="none" w:sz="0" w:space="0" w:color="auto"/>
        <w:right w:val="none" w:sz="0" w:space="0" w:color="auto"/>
      </w:divBdr>
    </w:div>
    <w:div w:id="1955014255">
      <w:bodyDiv w:val="1"/>
      <w:marLeft w:val="0"/>
      <w:marRight w:val="0"/>
      <w:marTop w:val="0"/>
      <w:marBottom w:val="0"/>
      <w:divBdr>
        <w:top w:val="none" w:sz="0" w:space="0" w:color="auto"/>
        <w:left w:val="none" w:sz="0" w:space="0" w:color="auto"/>
        <w:bottom w:val="none" w:sz="0" w:space="0" w:color="auto"/>
        <w:right w:val="none" w:sz="0" w:space="0" w:color="auto"/>
      </w:divBdr>
    </w:div>
    <w:div w:id="19563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AGEEK/Downloads/Consultation%20Paper%20-%20Draft%20Gene%20Technology%20Amendment%20Bill.docx" TargetMode="External"/><Relationship Id="rId18" Type="http://schemas.openxmlformats.org/officeDocument/2006/relationships/hyperlink" Target="https://www.genetechnology.gov.au/sites/default/files/2022-02/2017-review-final-report.pdf" TargetMode="External"/><Relationship Id="rId26" Type="http://schemas.openxmlformats.org/officeDocument/2006/relationships/diagramLayout" Target="diagrams/layout2.xml"/><Relationship Id="rId21" Type="http://schemas.openxmlformats.org/officeDocument/2006/relationships/diagramQuickStyle" Target="diagrams/quickStyle1.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enetechnology.gov.au/reviews-and-consultations/past/2017-third-review?utm_source=health.gov.au&amp;utm_medium=callout-auto-custom&amp;utm_campaign=digital_transformation" TargetMode="External"/><Relationship Id="rId25" Type="http://schemas.openxmlformats.org/officeDocument/2006/relationships/diagramData" Target="diagrams/data2.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au/F2001B00162/2020-10-08/text" TargetMode="External"/><Relationship Id="rId20" Type="http://schemas.openxmlformats.org/officeDocument/2006/relationships/diagramLayout" Target="diagrams/layout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gene.technology.implementation@health.gov.au" TargetMode="External"/><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legislation.gov.au/C2004A00762/latest/text" TargetMode="External"/><Relationship Id="rId23" Type="http://schemas.microsoft.com/office/2007/relationships/diagramDrawing" Target="diagrams/drawing1.xml"/><Relationship Id="rId28" Type="http://schemas.openxmlformats.org/officeDocument/2006/relationships/diagramColors" Target="diagrams/colors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netechnology.gov.au/resources/publications/gene-technology-agreement" TargetMode="External"/><Relationship Id="rId22" Type="http://schemas.openxmlformats.org/officeDocument/2006/relationships/diagramColors" Target="diagrams/colors1.xml"/><Relationship Id="rId27" Type="http://schemas.openxmlformats.org/officeDocument/2006/relationships/diagramQuickStyle" Target="diagrams/quickStyle2.xml"/><Relationship Id="rId30" Type="http://schemas.openxmlformats.org/officeDocument/2006/relationships/hyperlink" Target="http://www.ogtr.gov.au"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943463-1105-4CBF-AA86-D099709D825D}"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AU"/>
        </a:p>
      </dgm:t>
    </dgm:pt>
    <dgm:pt modelId="{C39C6DF4-8DAA-4B8D-B07F-D31C5978E49D}">
      <dgm:prSet phldrT="[Text]"/>
      <dgm:spPr/>
      <dgm:t>
        <a:bodyPr/>
        <a:lstStyle/>
        <a:p>
          <a:r>
            <a:rPr lang="en-AU"/>
            <a:t>2018</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07407A88-983F-4FDD-9BAF-1A9C58440B23}" type="parTrans" cxnId="{4B8C6021-F4A8-4E7B-A6D8-3E9A24919063}">
      <dgm:prSet/>
      <dgm:spPr/>
      <dgm:t>
        <a:bodyPr/>
        <a:lstStyle/>
        <a:p>
          <a:endParaRPr lang="en-AU"/>
        </a:p>
      </dgm:t>
    </dgm:pt>
    <dgm:pt modelId="{302E1E1D-622F-4A5E-95C0-DA0287D3B496}" type="sibTrans" cxnId="{4B8C6021-F4A8-4E7B-A6D8-3E9A24919063}">
      <dgm:prSet/>
      <dgm:spPr/>
      <dgm:t>
        <a:bodyPr/>
        <a:lstStyle/>
        <a:p>
          <a:endParaRPr lang="en-AU"/>
        </a:p>
      </dgm:t>
    </dgm:pt>
    <dgm:pt modelId="{3E2EF65C-22B8-47DB-9B95-8B628AAFB9D2}">
      <dgm:prSet phldrT="[Text]"/>
      <dgm:spPr/>
      <dgm:t>
        <a:bodyPr/>
        <a:lstStyle/>
        <a:p>
          <a:r>
            <a:rPr lang="en-AU">
              <a:latin typeface="Arial" panose="020B0604020202020204" pitchFamily="34" charset="0"/>
              <a:cs typeface="Arial" panose="020B0604020202020204" pitchFamily="34" charset="0"/>
            </a:rPr>
            <a:t> Third Review Report was endorsed, and Gene Technology Ministers agreed to implement the                27 recommendations of the Third Review</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1AFB9AEE-1864-4F60-9217-010876F30246}" type="parTrans" cxnId="{D04C009B-9908-4429-8DC6-E725D0688683}">
      <dgm:prSet/>
      <dgm:spPr/>
      <dgm:t>
        <a:bodyPr/>
        <a:lstStyle/>
        <a:p>
          <a:endParaRPr lang="en-AU"/>
        </a:p>
      </dgm:t>
    </dgm:pt>
    <dgm:pt modelId="{E9782E41-13BE-4B2A-9B24-AF880D14C449}" type="sibTrans" cxnId="{D04C009B-9908-4429-8DC6-E725D0688683}">
      <dgm:prSet/>
      <dgm:spPr/>
      <dgm:t>
        <a:bodyPr/>
        <a:lstStyle/>
        <a:p>
          <a:endParaRPr lang="en-AU"/>
        </a:p>
      </dgm:t>
    </dgm:pt>
    <dgm:pt modelId="{90EBC495-0AE3-4E52-A14F-E1A3A92A7D79}">
      <dgm:prSet phldrT="[Text]"/>
      <dgm:spPr/>
      <dgm:t>
        <a:bodyPr/>
        <a:lstStyle/>
        <a:p>
          <a:r>
            <a:rPr lang="en-AU"/>
            <a:t>2019</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A6423DDB-8544-4341-9EFC-5F69D90A9BEA}" type="parTrans" cxnId="{EC0E684E-ACEF-40BB-B860-74234141DCD0}">
      <dgm:prSet/>
      <dgm:spPr/>
      <dgm:t>
        <a:bodyPr/>
        <a:lstStyle/>
        <a:p>
          <a:endParaRPr lang="en-AU"/>
        </a:p>
      </dgm:t>
    </dgm:pt>
    <dgm:pt modelId="{33E26393-BC3F-47E1-8945-616CA61B33A1}" type="sibTrans" cxnId="{EC0E684E-ACEF-40BB-B860-74234141DCD0}">
      <dgm:prSet/>
      <dgm:spPr/>
      <dgm:t>
        <a:bodyPr/>
        <a:lstStyle/>
        <a:p>
          <a:endParaRPr lang="en-AU"/>
        </a:p>
      </dgm:t>
    </dgm:pt>
    <dgm:pt modelId="{56861ED6-CAE0-451D-A551-23D51AEFF8F4}">
      <dgm:prSet phldrT="[Text]"/>
      <dgm:spPr/>
      <dgm:t>
        <a:bodyPr/>
        <a:lstStyle/>
        <a:p>
          <a:r>
            <a:rPr lang="en-AU">
              <a:latin typeface="Arial" panose="020B0604020202020204" pitchFamily="34" charset="0"/>
              <a:cs typeface="Arial" panose="020B0604020202020204" pitchFamily="34" charset="0"/>
            </a:rPr>
            <a:t> Public and targeted consultation was undertaken on implementation of the recommendations of the Third Review</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1BA8F6DE-8A3D-4D3E-86DA-8D29596264CC}" type="parTrans" cxnId="{51A37C09-C5C4-47C3-8440-D94B7033B81A}">
      <dgm:prSet/>
      <dgm:spPr/>
      <dgm:t>
        <a:bodyPr/>
        <a:lstStyle/>
        <a:p>
          <a:endParaRPr lang="en-AU"/>
        </a:p>
      </dgm:t>
    </dgm:pt>
    <dgm:pt modelId="{B329EA27-871A-4913-B92A-1183F98302AE}" type="sibTrans" cxnId="{51A37C09-C5C4-47C3-8440-D94B7033B81A}">
      <dgm:prSet/>
      <dgm:spPr/>
      <dgm:t>
        <a:bodyPr/>
        <a:lstStyle/>
        <a:p>
          <a:endParaRPr lang="en-AU"/>
        </a:p>
      </dgm:t>
    </dgm:pt>
    <dgm:pt modelId="{B29B226F-677B-4715-8E2B-427558DDB5B5}">
      <dgm:prSet phldrT="[Text]"/>
      <dgm:spPr/>
      <dgm:t>
        <a:bodyPr/>
        <a:lstStyle/>
        <a:p>
          <a:r>
            <a:rPr lang="en-AU"/>
            <a:t>2020</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FD8ADBDC-B863-43EE-B8A0-94CF806F72D9}" type="parTrans" cxnId="{9DD25C5B-BCA3-420C-BBB7-D3E6340B2A2C}">
      <dgm:prSet/>
      <dgm:spPr/>
      <dgm:t>
        <a:bodyPr/>
        <a:lstStyle/>
        <a:p>
          <a:endParaRPr lang="en-AU"/>
        </a:p>
      </dgm:t>
    </dgm:pt>
    <dgm:pt modelId="{E772EB5C-7A12-41C2-8439-EA045A9B1548}" type="sibTrans" cxnId="{9DD25C5B-BCA3-420C-BBB7-D3E6340B2A2C}">
      <dgm:prSet/>
      <dgm:spPr/>
      <dgm:t>
        <a:bodyPr/>
        <a:lstStyle/>
        <a:p>
          <a:endParaRPr lang="en-AU"/>
        </a:p>
      </dgm:t>
    </dgm:pt>
    <dgm:pt modelId="{95AFB1DC-74DD-43DA-8E70-C3556D5158A5}">
      <dgm:prSet phldrT="[Text]"/>
      <dgm:spPr/>
      <dgm:t>
        <a:bodyPr/>
        <a:lstStyle/>
        <a:p>
          <a:r>
            <a:rPr lang="en-AU">
              <a:latin typeface="Arial" panose="020B0604020202020204" pitchFamily="34" charset="0"/>
              <a:cs typeface="Arial" panose="020B0604020202020204" pitchFamily="34" charset="0"/>
            </a:rPr>
            <a:t> Ministers endorsed a Consultation Regulation Impact Statement (C-RIS) and accompanying Explanatory Paper for public consultation</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983A8156-E950-44BB-BDE2-236DDD7A382A}" type="parTrans" cxnId="{CD132C57-F01F-42D0-B3EB-59EE1C0CA331}">
      <dgm:prSet/>
      <dgm:spPr/>
      <dgm:t>
        <a:bodyPr/>
        <a:lstStyle/>
        <a:p>
          <a:endParaRPr lang="en-AU"/>
        </a:p>
      </dgm:t>
    </dgm:pt>
    <dgm:pt modelId="{D70F611C-1D62-4628-B955-4AE75AEC307A}" type="sibTrans" cxnId="{CD132C57-F01F-42D0-B3EB-59EE1C0CA331}">
      <dgm:prSet/>
      <dgm:spPr/>
      <dgm:t>
        <a:bodyPr/>
        <a:lstStyle/>
        <a:p>
          <a:endParaRPr lang="en-AU"/>
        </a:p>
      </dgm:t>
    </dgm:pt>
    <dgm:pt modelId="{2FF37D29-B728-45D4-BFB8-AC4F8E103A3B}">
      <dgm:prSet phldrT="[Text]"/>
      <dgm:spPr/>
      <dgm:t>
        <a:bodyPr/>
        <a:lstStyle/>
        <a:p>
          <a:r>
            <a:rPr lang="en-AU"/>
            <a:t>2021</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20EDABCE-B09E-4904-B21A-E9AB6AFB7614}" type="parTrans" cxnId="{8CBBB44A-0BB6-4BF3-8623-6A3695734C4F}">
      <dgm:prSet/>
      <dgm:spPr/>
      <dgm:t>
        <a:bodyPr/>
        <a:lstStyle/>
        <a:p>
          <a:endParaRPr lang="en-AU"/>
        </a:p>
      </dgm:t>
    </dgm:pt>
    <dgm:pt modelId="{98A83C4A-6EC8-4A0B-8CCB-E908C36D1E6D}" type="sibTrans" cxnId="{8CBBB44A-0BB6-4BF3-8623-6A3695734C4F}">
      <dgm:prSet/>
      <dgm:spPr/>
      <dgm:t>
        <a:bodyPr/>
        <a:lstStyle/>
        <a:p>
          <a:endParaRPr lang="en-AU"/>
        </a:p>
      </dgm:t>
    </dgm:pt>
    <dgm:pt modelId="{74170676-C571-47E6-A5A0-70696364E6FB}">
      <dgm:prSet phldrT="[Text]"/>
      <dgm:spPr/>
      <dgm:t>
        <a:bodyPr/>
        <a:lstStyle/>
        <a:p>
          <a:r>
            <a:rPr lang="en-AU"/>
            <a:t>2022</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DD1BE09D-CB63-485D-BD86-2A75FD0783D2}" type="parTrans" cxnId="{612A5A16-19D8-4F08-8945-B0A9C4BEC194}">
      <dgm:prSet/>
      <dgm:spPr/>
      <dgm:t>
        <a:bodyPr/>
        <a:lstStyle/>
        <a:p>
          <a:endParaRPr lang="en-AU"/>
        </a:p>
      </dgm:t>
    </dgm:pt>
    <dgm:pt modelId="{48AE4EFA-F017-4670-9673-4026C556681B}" type="sibTrans" cxnId="{612A5A16-19D8-4F08-8945-B0A9C4BEC194}">
      <dgm:prSet/>
      <dgm:spPr/>
      <dgm:t>
        <a:bodyPr/>
        <a:lstStyle/>
        <a:p>
          <a:endParaRPr lang="en-AU"/>
        </a:p>
      </dgm:t>
    </dgm:pt>
    <dgm:pt modelId="{86F3AE93-6606-4EA1-ACD8-866F3ABB114D}">
      <dgm:prSet phldrT="[Text]"/>
      <dgm:spPr/>
      <dgm:t>
        <a:bodyPr/>
        <a:lstStyle/>
        <a:p>
          <a:r>
            <a:rPr lang="en-AU"/>
            <a:t>2023</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A6D6BB1E-6A23-429F-9C01-8343D36FB691}" type="parTrans" cxnId="{BC9618F9-E6DC-4A24-B580-D6F7AE2E7DF4}">
      <dgm:prSet/>
      <dgm:spPr/>
      <dgm:t>
        <a:bodyPr/>
        <a:lstStyle/>
        <a:p>
          <a:endParaRPr lang="en-AU"/>
        </a:p>
      </dgm:t>
    </dgm:pt>
    <dgm:pt modelId="{5C4539DF-9B1D-4DC9-9D80-FD57C69666A6}" type="sibTrans" cxnId="{BC9618F9-E6DC-4A24-B580-D6F7AE2E7DF4}">
      <dgm:prSet/>
      <dgm:spPr/>
      <dgm:t>
        <a:bodyPr/>
        <a:lstStyle/>
        <a:p>
          <a:endParaRPr lang="en-AU"/>
        </a:p>
      </dgm:t>
    </dgm:pt>
    <dgm:pt modelId="{28172AE1-FA83-4B4C-8675-045479850D96}">
      <dgm:prSet phldrT="[Text]"/>
      <dgm:spPr/>
      <dgm:t>
        <a:bodyPr/>
        <a:lstStyle/>
        <a:p>
          <a:r>
            <a:rPr lang="en-AU">
              <a:solidFill>
                <a:schemeClr val="tx1"/>
              </a:solidFill>
              <a:latin typeface="Arial" panose="020B0604020202020204" pitchFamily="34" charset="0"/>
              <a:cs typeface="Arial" panose="020B0604020202020204" pitchFamily="34" charset="0"/>
            </a:rPr>
            <a:t> Consultation was undertaken on the C-RIS. This included a number of workshops and analysis of written submissions</a:t>
          </a:r>
        </a:p>
      </dgm:t>
      <dgm:extLst>
        <a:ext uri="{E40237B7-FDA0-4F09-8148-C483321AD2D9}">
          <dgm14:cNvPr xmlns:dgm14="http://schemas.microsoft.com/office/drawing/2010/diagram" id="0" name="" descr="Vertical list in an image. Content reads as follows: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27AD89B8-B2C7-4E72-9550-12DFFFA2A087}" type="parTrans" cxnId="{24B95F79-EF03-4EA6-8DCF-8720B2AD8957}">
      <dgm:prSet/>
      <dgm:spPr/>
      <dgm:t>
        <a:bodyPr/>
        <a:lstStyle/>
        <a:p>
          <a:endParaRPr lang="en-AU"/>
        </a:p>
      </dgm:t>
    </dgm:pt>
    <dgm:pt modelId="{986D3C35-80FF-4721-A18B-A1F3F6A2DFA5}" type="sibTrans" cxnId="{24B95F79-EF03-4EA6-8DCF-8720B2AD8957}">
      <dgm:prSet/>
      <dgm:spPr/>
      <dgm:t>
        <a:bodyPr/>
        <a:lstStyle/>
        <a:p>
          <a:endParaRPr lang="en-AU"/>
        </a:p>
      </dgm:t>
    </dgm:pt>
    <dgm:pt modelId="{88163204-1129-4A9D-9F43-176172AF5FEA}">
      <dgm:prSet phldrT="[Text]"/>
      <dgm:spPr/>
      <dgm:t>
        <a:bodyPr/>
        <a:lstStyle/>
        <a:p>
          <a:r>
            <a:rPr lang="en-AU">
              <a:latin typeface="Arial" panose="020B0604020202020204" pitchFamily="34" charset="0"/>
              <a:cs typeface="Arial" panose="020B0604020202020204" pitchFamily="34" charset="0"/>
            </a:rPr>
            <a:t> Drafting of Gene Technology Amendment Bill (draft Bill) commenced</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0523BF88-89F1-4EC7-A9A0-D1892AFEC34F}" type="parTrans" cxnId="{D089850B-8DEA-4127-AD47-985AA6E968D2}">
      <dgm:prSet/>
      <dgm:spPr/>
      <dgm:t>
        <a:bodyPr/>
        <a:lstStyle/>
        <a:p>
          <a:endParaRPr lang="en-AU"/>
        </a:p>
      </dgm:t>
    </dgm:pt>
    <dgm:pt modelId="{DB1AD5B5-18E5-4E92-B99D-29FFBBABB344}" type="sibTrans" cxnId="{D089850B-8DEA-4127-AD47-985AA6E968D2}">
      <dgm:prSet/>
      <dgm:spPr/>
      <dgm:t>
        <a:bodyPr/>
        <a:lstStyle/>
        <a:p>
          <a:endParaRPr lang="en-AU"/>
        </a:p>
      </dgm:t>
    </dgm:pt>
    <dgm:pt modelId="{B9E46372-29FE-4D3F-BE23-EBB1A4CA18E9}">
      <dgm:prSet phldrT="[Text]"/>
      <dgm:spPr/>
      <dgm:t>
        <a:bodyPr/>
        <a:lstStyle/>
        <a:p>
          <a:r>
            <a:rPr lang="en-AU">
              <a:latin typeface="Arial" panose="020B0604020202020204" pitchFamily="34" charset="0"/>
              <a:cs typeface="Arial" panose="020B0604020202020204" pitchFamily="34" charset="0"/>
            </a:rPr>
            <a:t> Targeted consultation was undertaken with impacted Commonwealth agencies and jurisdictions, and development of the draft Bill continued</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6E8119D9-102D-41FD-865F-57CEACFD0FBC}" type="parTrans" cxnId="{966DF144-30CB-4298-BCC0-E2FE568D751B}">
      <dgm:prSet/>
      <dgm:spPr/>
      <dgm:t>
        <a:bodyPr/>
        <a:lstStyle/>
        <a:p>
          <a:endParaRPr lang="en-AU"/>
        </a:p>
      </dgm:t>
    </dgm:pt>
    <dgm:pt modelId="{2F2C689A-DE45-462B-9B43-ED1C111721D2}" type="sibTrans" cxnId="{966DF144-30CB-4298-BCC0-E2FE568D751B}">
      <dgm:prSet/>
      <dgm:spPr/>
      <dgm:t>
        <a:bodyPr/>
        <a:lstStyle/>
        <a:p>
          <a:endParaRPr lang="en-AU"/>
        </a:p>
      </dgm:t>
    </dgm:pt>
    <dgm:pt modelId="{0E18CB01-9628-4ACF-8986-6742E398EEB2}">
      <dgm:prSet phldrT="[Text]"/>
      <dgm:spPr/>
      <dgm:t>
        <a:bodyPr/>
        <a:lstStyle/>
        <a:p>
          <a:r>
            <a:rPr lang="en-AU"/>
            <a:t>2024</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F27B18CE-EEB3-44A3-870A-50C90634250C}" type="parTrans" cxnId="{C3C63D47-70C8-4606-8A01-6B42E9F364FB}">
      <dgm:prSet/>
      <dgm:spPr/>
      <dgm:t>
        <a:bodyPr/>
        <a:lstStyle/>
        <a:p>
          <a:endParaRPr lang="en-AU"/>
        </a:p>
      </dgm:t>
    </dgm:pt>
    <dgm:pt modelId="{31B14AC7-07CE-4BAA-BFBA-FC49E85588C2}" type="sibTrans" cxnId="{C3C63D47-70C8-4606-8A01-6B42E9F364FB}">
      <dgm:prSet/>
      <dgm:spPr/>
      <dgm:t>
        <a:bodyPr/>
        <a:lstStyle/>
        <a:p>
          <a:endParaRPr lang="en-AU"/>
        </a:p>
      </dgm:t>
    </dgm:pt>
    <dgm:pt modelId="{5A856A92-ABC0-413F-A54E-C3118FA49CAB}">
      <dgm:prSet phldrT="[Text]"/>
      <dgm:spPr/>
      <dgm:t>
        <a:bodyPr/>
        <a:lstStyle/>
        <a:p>
          <a:r>
            <a:rPr lang="en-AU">
              <a:latin typeface="Arial" panose="020B0604020202020204" pitchFamily="34" charset="0"/>
              <a:cs typeface="Arial" panose="020B0604020202020204" pitchFamily="34" charset="0"/>
            </a:rPr>
            <a:t>An exposure draft of the Bill was revised and released for public consultation</a:t>
          </a:r>
        </a:p>
      </dgm:t>
      <dgm:extLst>
        <a:ext uri="{E40237B7-FDA0-4F09-8148-C483321AD2D9}">
          <dgm14:cNvPr xmlns:dgm14="http://schemas.microsoft.com/office/drawing/2010/diagram" id="0" name="" descr="Vertical list in an image. Content: &#10;&#10;2018 - Third Review Report was endorsed, and Gene Technology Ministers agreed to implement the                27 recommendations of the Third Review&#10;&#10;2019 - Public and targeted consultation was undertaken on implementation of the recommendations of the Third Review. &#10;&#10;2020 - Ministers endorsed a Consultation Regulation Impact Statement (C-RIS) and accompanying Explanatory Paper for public consultation. &#10;&#10;2021 - Consultation was undertaken on the C-RIS. This included a number of workshops and analysis of written submissions. Ministers endorsed the preferred regulatory approach in the Decision Regulation Impact Starement. &#10;&#10;2022 - Drafting of Gene Technology Amendment Bill (draft Bill) commenced.  GTSC agreed to policy elements of the draft Bill. &#10;&#10;2023 - Targeted consultation was undertaken with impacted Commonwealth agencies and jurisdictions, and development of the draft Bill continued. &#10;&#10;2024 - An exposure draft of the Bill was revised and released for public consultation.&#10;"/>
        </a:ext>
      </dgm:extLst>
    </dgm:pt>
    <dgm:pt modelId="{F575FD30-97BA-4578-AAD9-FF0320D45589}" type="parTrans" cxnId="{9041D39A-1461-4E43-8E40-55BCDC86BF4F}">
      <dgm:prSet/>
      <dgm:spPr/>
      <dgm:t>
        <a:bodyPr/>
        <a:lstStyle/>
        <a:p>
          <a:endParaRPr lang="en-AU"/>
        </a:p>
      </dgm:t>
    </dgm:pt>
    <dgm:pt modelId="{BB246CA5-2E0A-47D2-BDAE-534163319535}" type="sibTrans" cxnId="{9041D39A-1461-4E43-8E40-55BCDC86BF4F}">
      <dgm:prSet/>
      <dgm:spPr/>
      <dgm:t>
        <a:bodyPr/>
        <a:lstStyle/>
        <a:p>
          <a:endParaRPr lang="en-AU"/>
        </a:p>
      </dgm:t>
    </dgm:pt>
    <dgm:pt modelId="{CD2EE087-9EE5-47E7-AB69-890E85E109E9}">
      <dgm:prSet phldrT="[Text]"/>
      <dgm:spPr/>
      <dgm:t>
        <a:bodyPr/>
        <a:lstStyle/>
        <a:p>
          <a:r>
            <a:rPr lang="en-AU">
              <a:latin typeface="Arial" panose="020B0604020202020204" pitchFamily="34" charset="0"/>
              <a:cs typeface="Arial" panose="020B0604020202020204" pitchFamily="34" charset="0"/>
            </a:rPr>
            <a:t> GTSC agreed to policy elements of the draft Bill</a:t>
          </a:r>
        </a:p>
      </dgm:t>
    </dgm:pt>
    <dgm:pt modelId="{E99D9F39-6A1D-46F8-94A7-2F0EDC07683D}" type="parTrans" cxnId="{3DAA6B1A-5EA2-4AB3-830D-FD9CFC98198C}">
      <dgm:prSet/>
      <dgm:spPr/>
      <dgm:t>
        <a:bodyPr/>
        <a:lstStyle/>
        <a:p>
          <a:endParaRPr lang="en-AU"/>
        </a:p>
      </dgm:t>
    </dgm:pt>
    <dgm:pt modelId="{0FF252DE-336A-40BC-8E2B-CBD695485564}" type="sibTrans" cxnId="{3DAA6B1A-5EA2-4AB3-830D-FD9CFC98198C}">
      <dgm:prSet/>
      <dgm:spPr/>
      <dgm:t>
        <a:bodyPr/>
        <a:lstStyle/>
        <a:p>
          <a:endParaRPr lang="en-AU"/>
        </a:p>
      </dgm:t>
    </dgm:pt>
    <dgm:pt modelId="{CF088DF5-47A3-4AE9-AD54-4DDD4CDFCFD5}">
      <dgm:prSet phldrT="[Text]"/>
      <dgm:spPr/>
      <dgm:t>
        <a:bodyPr/>
        <a:lstStyle/>
        <a:p>
          <a:r>
            <a:rPr lang="en-AU">
              <a:solidFill>
                <a:schemeClr val="tx1"/>
              </a:solidFill>
              <a:latin typeface="Arial" panose="020B0604020202020204" pitchFamily="34" charset="0"/>
              <a:cs typeface="Arial" panose="020B0604020202020204" pitchFamily="34" charset="0"/>
            </a:rPr>
            <a:t> Ministers endorsed the preferred regulatory approach in the Decision Regulation Impact Starement</a:t>
          </a:r>
        </a:p>
      </dgm:t>
    </dgm:pt>
    <dgm:pt modelId="{42A0E010-FF44-4131-BB83-BC3EB49E7A99}" type="parTrans" cxnId="{CE34A4E9-DDD6-4A16-9F53-3A2DFBCF027D}">
      <dgm:prSet/>
      <dgm:spPr/>
      <dgm:t>
        <a:bodyPr/>
        <a:lstStyle/>
        <a:p>
          <a:endParaRPr lang="en-AU"/>
        </a:p>
      </dgm:t>
    </dgm:pt>
    <dgm:pt modelId="{1DE5B5D1-BDDA-4462-B5F0-525CCF7B44D2}" type="sibTrans" cxnId="{CE34A4E9-DDD6-4A16-9F53-3A2DFBCF027D}">
      <dgm:prSet/>
      <dgm:spPr/>
      <dgm:t>
        <a:bodyPr/>
        <a:lstStyle/>
        <a:p>
          <a:endParaRPr lang="en-AU"/>
        </a:p>
      </dgm:t>
    </dgm:pt>
    <dgm:pt modelId="{DDDAD483-0182-481E-9ADA-1B1F7ECD0171}" type="pres">
      <dgm:prSet presAssocID="{14943463-1105-4CBF-AA86-D099709D825D}" presName="linearFlow" presStyleCnt="0">
        <dgm:presLayoutVars>
          <dgm:dir/>
          <dgm:animLvl val="lvl"/>
          <dgm:resizeHandles val="exact"/>
        </dgm:presLayoutVars>
      </dgm:prSet>
      <dgm:spPr/>
    </dgm:pt>
    <dgm:pt modelId="{486B2E5C-9383-42E3-A634-146AFE4AD5EB}" type="pres">
      <dgm:prSet presAssocID="{C39C6DF4-8DAA-4B8D-B07F-D31C5978E49D}" presName="composite" presStyleCnt="0"/>
      <dgm:spPr/>
    </dgm:pt>
    <dgm:pt modelId="{B03A629B-CEB1-4F59-916A-838E379E163E}" type="pres">
      <dgm:prSet presAssocID="{C39C6DF4-8DAA-4B8D-B07F-D31C5978E49D}" presName="parentText" presStyleLbl="alignNode1" presStyleIdx="0" presStyleCnt="7">
        <dgm:presLayoutVars>
          <dgm:chMax val="1"/>
          <dgm:bulletEnabled val="1"/>
        </dgm:presLayoutVars>
      </dgm:prSet>
      <dgm:spPr/>
    </dgm:pt>
    <dgm:pt modelId="{B3DAD6CC-8046-483A-8DC8-2AFF2D6D2BC7}" type="pres">
      <dgm:prSet presAssocID="{C39C6DF4-8DAA-4B8D-B07F-D31C5978E49D}" presName="descendantText" presStyleLbl="alignAcc1" presStyleIdx="0" presStyleCnt="7">
        <dgm:presLayoutVars>
          <dgm:bulletEnabled val="1"/>
        </dgm:presLayoutVars>
      </dgm:prSet>
      <dgm:spPr/>
    </dgm:pt>
    <dgm:pt modelId="{BACBD080-E608-46B0-BB83-9DC3D0A3A21C}" type="pres">
      <dgm:prSet presAssocID="{302E1E1D-622F-4A5E-95C0-DA0287D3B496}" presName="sp" presStyleCnt="0"/>
      <dgm:spPr/>
    </dgm:pt>
    <dgm:pt modelId="{DDA4706E-695B-4D2F-8A29-6642ABF8E19B}" type="pres">
      <dgm:prSet presAssocID="{90EBC495-0AE3-4E52-A14F-E1A3A92A7D79}" presName="composite" presStyleCnt="0"/>
      <dgm:spPr/>
    </dgm:pt>
    <dgm:pt modelId="{7D2894C1-0CC6-4A58-8DB9-9C06DCBB8EF7}" type="pres">
      <dgm:prSet presAssocID="{90EBC495-0AE3-4E52-A14F-E1A3A92A7D79}" presName="parentText" presStyleLbl="alignNode1" presStyleIdx="1" presStyleCnt="7">
        <dgm:presLayoutVars>
          <dgm:chMax val="1"/>
          <dgm:bulletEnabled val="1"/>
        </dgm:presLayoutVars>
      </dgm:prSet>
      <dgm:spPr/>
    </dgm:pt>
    <dgm:pt modelId="{3FFF1CE4-7AA4-4566-A620-47F0B18265CD}" type="pres">
      <dgm:prSet presAssocID="{90EBC495-0AE3-4E52-A14F-E1A3A92A7D79}" presName="descendantText" presStyleLbl="alignAcc1" presStyleIdx="1" presStyleCnt="7" custLinFactNeighborX="-432" custLinFactNeighborY="1554">
        <dgm:presLayoutVars>
          <dgm:bulletEnabled val="1"/>
        </dgm:presLayoutVars>
      </dgm:prSet>
      <dgm:spPr/>
    </dgm:pt>
    <dgm:pt modelId="{517A577D-0992-4B0D-9BF4-5A267D6A23A5}" type="pres">
      <dgm:prSet presAssocID="{33E26393-BC3F-47E1-8945-616CA61B33A1}" presName="sp" presStyleCnt="0"/>
      <dgm:spPr/>
    </dgm:pt>
    <dgm:pt modelId="{81C8CC37-DA6B-493C-A08E-28C38BB0E2FC}" type="pres">
      <dgm:prSet presAssocID="{B29B226F-677B-4715-8E2B-427558DDB5B5}" presName="composite" presStyleCnt="0"/>
      <dgm:spPr/>
    </dgm:pt>
    <dgm:pt modelId="{A0FD49B8-F5A5-44EF-A6F9-B39F7A9896A0}" type="pres">
      <dgm:prSet presAssocID="{B29B226F-677B-4715-8E2B-427558DDB5B5}" presName="parentText" presStyleLbl="alignNode1" presStyleIdx="2" presStyleCnt="7">
        <dgm:presLayoutVars>
          <dgm:chMax val="1"/>
          <dgm:bulletEnabled val="1"/>
        </dgm:presLayoutVars>
      </dgm:prSet>
      <dgm:spPr/>
    </dgm:pt>
    <dgm:pt modelId="{FD811159-12C3-49CB-A3A3-F00414775B33}" type="pres">
      <dgm:prSet presAssocID="{B29B226F-677B-4715-8E2B-427558DDB5B5}" presName="descendantText" presStyleLbl="alignAcc1" presStyleIdx="2" presStyleCnt="7">
        <dgm:presLayoutVars>
          <dgm:bulletEnabled val="1"/>
        </dgm:presLayoutVars>
      </dgm:prSet>
      <dgm:spPr/>
    </dgm:pt>
    <dgm:pt modelId="{BC3E64D6-D5BF-4439-8F17-A6FA1FC909CE}" type="pres">
      <dgm:prSet presAssocID="{E772EB5C-7A12-41C2-8439-EA045A9B1548}" presName="sp" presStyleCnt="0"/>
      <dgm:spPr/>
    </dgm:pt>
    <dgm:pt modelId="{4388804D-CD46-435E-B224-05F4D9F38239}" type="pres">
      <dgm:prSet presAssocID="{2FF37D29-B728-45D4-BFB8-AC4F8E103A3B}" presName="composite" presStyleCnt="0"/>
      <dgm:spPr/>
    </dgm:pt>
    <dgm:pt modelId="{4C7A4E8D-472D-4EA5-A941-52C5EC655DAF}" type="pres">
      <dgm:prSet presAssocID="{2FF37D29-B728-45D4-BFB8-AC4F8E103A3B}" presName="parentText" presStyleLbl="alignNode1" presStyleIdx="3" presStyleCnt="7">
        <dgm:presLayoutVars>
          <dgm:chMax val="1"/>
          <dgm:bulletEnabled val="1"/>
        </dgm:presLayoutVars>
      </dgm:prSet>
      <dgm:spPr/>
    </dgm:pt>
    <dgm:pt modelId="{77ED01C0-261F-4952-86EA-26CA665605C2}" type="pres">
      <dgm:prSet presAssocID="{2FF37D29-B728-45D4-BFB8-AC4F8E103A3B}" presName="descendantText" presStyleLbl="alignAcc1" presStyleIdx="3" presStyleCnt="7">
        <dgm:presLayoutVars>
          <dgm:bulletEnabled val="1"/>
        </dgm:presLayoutVars>
      </dgm:prSet>
      <dgm:spPr/>
    </dgm:pt>
    <dgm:pt modelId="{1ED68DDF-89DB-4116-836E-7AB886A373FA}" type="pres">
      <dgm:prSet presAssocID="{98A83C4A-6EC8-4A0B-8CCB-E908C36D1E6D}" presName="sp" presStyleCnt="0"/>
      <dgm:spPr/>
    </dgm:pt>
    <dgm:pt modelId="{2E86F3A6-0CAE-4953-B57D-83DFB82C4E70}" type="pres">
      <dgm:prSet presAssocID="{74170676-C571-47E6-A5A0-70696364E6FB}" presName="composite" presStyleCnt="0"/>
      <dgm:spPr/>
    </dgm:pt>
    <dgm:pt modelId="{7123E497-29A9-45BF-A81B-447EA9344EC9}" type="pres">
      <dgm:prSet presAssocID="{74170676-C571-47E6-A5A0-70696364E6FB}" presName="parentText" presStyleLbl="alignNode1" presStyleIdx="4" presStyleCnt="7">
        <dgm:presLayoutVars>
          <dgm:chMax val="1"/>
          <dgm:bulletEnabled val="1"/>
        </dgm:presLayoutVars>
      </dgm:prSet>
      <dgm:spPr/>
    </dgm:pt>
    <dgm:pt modelId="{4561E747-BC98-4888-9562-CC770C819934}" type="pres">
      <dgm:prSet presAssocID="{74170676-C571-47E6-A5A0-70696364E6FB}" presName="descendantText" presStyleLbl="alignAcc1" presStyleIdx="4" presStyleCnt="7">
        <dgm:presLayoutVars>
          <dgm:bulletEnabled val="1"/>
        </dgm:presLayoutVars>
      </dgm:prSet>
      <dgm:spPr/>
    </dgm:pt>
    <dgm:pt modelId="{5E58613B-9F72-419E-823D-F132F1E705A7}" type="pres">
      <dgm:prSet presAssocID="{48AE4EFA-F017-4670-9673-4026C556681B}" presName="sp" presStyleCnt="0"/>
      <dgm:spPr/>
    </dgm:pt>
    <dgm:pt modelId="{D827D3DC-EAAA-413D-99E9-C84088173AD0}" type="pres">
      <dgm:prSet presAssocID="{86F3AE93-6606-4EA1-ACD8-866F3ABB114D}" presName="composite" presStyleCnt="0"/>
      <dgm:spPr/>
    </dgm:pt>
    <dgm:pt modelId="{BEFFF192-38A0-44B3-9A91-A202AA979472}" type="pres">
      <dgm:prSet presAssocID="{86F3AE93-6606-4EA1-ACD8-866F3ABB114D}" presName="parentText" presStyleLbl="alignNode1" presStyleIdx="5" presStyleCnt="7">
        <dgm:presLayoutVars>
          <dgm:chMax val="1"/>
          <dgm:bulletEnabled val="1"/>
        </dgm:presLayoutVars>
      </dgm:prSet>
      <dgm:spPr/>
    </dgm:pt>
    <dgm:pt modelId="{C7B3BF58-CA5A-49FF-AB1B-A5CD3A7F9A93}" type="pres">
      <dgm:prSet presAssocID="{86F3AE93-6606-4EA1-ACD8-866F3ABB114D}" presName="descendantText" presStyleLbl="alignAcc1" presStyleIdx="5" presStyleCnt="7">
        <dgm:presLayoutVars>
          <dgm:bulletEnabled val="1"/>
        </dgm:presLayoutVars>
      </dgm:prSet>
      <dgm:spPr/>
    </dgm:pt>
    <dgm:pt modelId="{52E6E875-6D6E-4EC6-A276-8763723C0D59}" type="pres">
      <dgm:prSet presAssocID="{5C4539DF-9B1D-4DC9-9D80-FD57C69666A6}" presName="sp" presStyleCnt="0"/>
      <dgm:spPr/>
    </dgm:pt>
    <dgm:pt modelId="{7B575F8B-3103-4EBF-857A-232D9D326B21}" type="pres">
      <dgm:prSet presAssocID="{0E18CB01-9628-4ACF-8986-6742E398EEB2}" presName="composite" presStyleCnt="0"/>
      <dgm:spPr/>
    </dgm:pt>
    <dgm:pt modelId="{0FF8A935-453D-4808-990B-5530B17A0595}" type="pres">
      <dgm:prSet presAssocID="{0E18CB01-9628-4ACF-8986-6742E398EEB2}" presName="parentText" presStyleLbl="alignNode1" presStyleIdx="6" presStyleCnt="7">
        <dgm:presLayoutVars>
          <dgm:chMax val="1"/>
          <dgm:bulletEnabled val="1"/>
        </dgm:presLayoutVars>
      </dgm:prSet>
      <dgm:spPr/>
    </dgm:pt>
    <dgm:pt modelId="{882387B5-E45B-44FA-9D49-22F3926014C7}" type="pres">
      <dgm:prSet presAssocID="{0E18CB01-9628-4ACF-8986-6742E398EEB2}" presName="descendantText" presStyleLbl="alignAcc1" presStyleIdx="6" presStyleCnt="7">
        <dgm:presLayoutVars>
          <dgm:bulletEnabled val="1"/>
        </dgm:presLayoutVars>
      </dgm:prSet>
      <dgm:spPr/>
    </dgm:pt>
  </dgm:ptLst>
  <dgm:cxnLst>
    <dgm:cxn modelId="{AEC48C00-84E2-4383-A6E0-E00A17A2FAB1}" type="presOf" srcId="{14943463-1105-4CBF-AA86-D099709D825D}" destId="{DDDAD483-0182-481E-9ADA-1B1F7ECD0171}" srcOrd="0" destOrd="0" presId="urn:microsoft.com/office/officeart/2005/8/layout/chevron2"/>
    <dgm:cxn modelId="{51A37C09-C5C4-47C3-8440-D94B7033B81A}" srcId="{90EBC495-0AE3-4E52-A14F-E1A3A92A7D79}" destId="{56861ED6-CAE0-451D-A551-23D51AEFF8F4}" srcOrd="0" destOrd="0" parTransId="{1BA8F6DE-8A3D-4D3E-86DA-8D29596264CC}" sibTransId="{B329EA27-871A-4913-B92A-1183F98302AE}"/>
    <dgm:cxn modelId="{D089850B-8DEA-4127-AD47-985AA6E968D2}" srcId="{74170676-C571-47E6-A5A0-70696364E6FB}" destId="{88163204-1129-4A9D-9F43-176172AF5FEA}" srcOrd="0" destOrd="0" parTransId="{0523BF88-89F1-4EC7-A9A0-D1892AFEC34F}" sibTransId="{DB1AD5B5-18E5-4E92-B99D-29FFBBABB344}"/>
    <dgm:cxn modelId="{612A5A16-19D8-4F08-8945-B0A9C4BEC194}" srcId="{14943463-1105-4CBF-AA86-D099709D825D}" destId="{74170676-C571-47E6-A5A0-70696364E6FB}" srcOrd="4" destOrd="0" parTransId="{DD1BE09D-CB63-485D-BD86-2A75FD0783D2}" sibTransId="{48AE4EFA-F017-4670-9673-4026C556681B}"/>
    <dgm:cxn modelId="{3DAA6B1A-5EA2-4AB3-830D-FD9CFC98198C}" srcId="{74170676-C571-47E6-A5A0-70696364E6FB}" destId="{CD2EE087-9EE5-47E7-AB69-890E85E109E9}" srcOrd="1" destOrd="0" parTransId="{E99D9F39-6A1D-46F8-94A7-2F0EDC07683D}" sibTransId="{0FF252DE-336A-40BC-8E2B-CBD695485564}"/>
    <dgm:cxn modelId="{4B8C6021-F4A8-4E7B-A6D8-3E9A24919063}" srcId="{14943463-1105-4CBF-AA86-D099709D825D}" destId="{C39C6DF4-8DAA-4B8D-B07F-D31C5978E49D}" srcOrd="0" destOrd="0" parTransId="{07407A88-983F-4FDD-9BAF-1A9C58440B23}" sibTransId="{302E1E1D-622F-4A5E-95C0-DA0287D3B496}"/>
    <dgm:cxn modelId="{B7DC6F22-08B3-4B57-B54F-E451620CF768}" type="presOf" srcId="{C39C6DF4-8DAA-4B8D-B07F-D31C5978E49D}" destId="{B03A629B-CEB1-4F59-916A-838E379E163E}" srcOrd="0" destOrd="0" presId="urn:microsoft.com/office/officeart/2005/8/layout/chevron2"/>
    <dgm:cxn modelId="{ECEC5C25-BC59-41DA-AD2B-A4CACA02A1F2}" type="presOf" srcId="{2FF37D29-B728-45D4-BFB8-AC4F8E103A3B}" destId="{4C7A4E8D-472D-4EA5-A941-52C5EC655DAF}" srcOrd="0" destOrd="0" presId="urn:microsoft.com/office/officeart/2005/8/layout/chevron2"/>
    <dgm:cxn modelId="{4D082339-89CF-47FC-8AB0-5FDF13E78D79}" type="presOf" srcId="{0E18CB01-9628-4ACF-8986-6742E398EEB2}" destId="{0FF8A935-453D-4808-990B-5530B17A0595}" srcOrd="0" destOrd="0" presId="urn:microsoft.com/office/officeart/2005/8/layout/chevron2"/>
    <dgm:cxn modelId="{9DD25C5B-BCA3-420C-BBB7-D3E6340B2A2C}" srcId="{14943463-1105-4CBF-AA86-D099709D825D}" destId="{B29B226F-677B-4715-8E2B-427558DDB5B5}" srcOrd="2" destOrd="0" parTransId="{FD8ADBDC-B863-43EE-B8A0-94CF806F72D9}" sibTransId="{E772EB5C-7A12-41C2-8439-EA045A9B1548}"/>
    <dgm:cxn modelId="{966DF144-30CB-4298-BCC0-E2FE568D751B}" srcId="{86F3AE93-6606-4EA1-ACD8-866F3ABB114D}" destId="{B9E46372-29FE-4D3F-BE23-EBB1A4CA18E9}" srcOrd="0" destOrd="0" parTransId="{6E8119D9-102D-41FD-865F-57CEACFD0FBC}" sibTransId="{2F2C689A-DE45-462B-9B43-ED1C111721D2}"/>
    <dgm:cxn modelId="{C3C63D47-70C8-4606-8A01-6B42E9F364FB}" srcId="{14943463-1105-4CBF-AA86-D099709D825D}" destId="{0E18CB01-9628-4ACF-8986-6742E398EEB2}" srcOrd="6" destOrd="0" parTransId="{F27B18CE-EEB3-44A3-870A-50C90634250C}" sibTransId="{31B14AC7-07CE-4BAA-BFBA-FC49E85588C2}"/>
    <dgm:cxn modelId="{8CBBB44A-0BB6-4BF3-8623-6A3695734C4F}" srcId="{14943463-1105-4CBF-AA86-D099709D825D}" destId="{2FF37D29-B728-45D4-BFB8-AC4F8E103A3B}" srcOrd="3" destOrd="0" parTransId="{20EDABCE-B09E-4904-B21A-E9AB6AFB7614}" sibTransId="{98A83C4A-6EC8-4A0B-8CCB-E908C36D1E6D}"/>
    <dgm:cxn modelId="{3899666D-5179-407D-90CB-D1DA7F14A4F9}" type="presOf" srcId="{56861ED6-CAE0-451D-A551-23D51AEFF8F4}" destId="{3FFF1CE4-7AA4-4566-A620-47F0B18265CD}" srcOrd="0" destOrd="0" presId="urn:microsoft.com/office/officeart/2005/8/layout/chevron2"/>
    <dgm:cxn modelId="{EC0E684E-ACEF-40BB-B860-74234141DCD0}" srcId="{14943463-1105-4CBF-AA86-D099709D825D}" destId="{90EBC495-0AE3-4E52-A14F-E1A3A92A7D79}" srcOrd="1" destOrd="0" parTransId="{A6423DDB-8544-4341-9EFC-5F69D90A9BEA}" sibTransId="{33E26393-BC3F-47E1-8945-616CA61B33A1}"/>
    <dgm:cxn modelId="{B4AD3F53-22BB-4D25-83D6-DA8F74D0C0AB}" type="presOf" srcId="{3E2EF65C-22B8-47DB-9B95-8B628AAFB9D2}" destId="{B3DAD6CC-8046-483A-8DC8-2AFF2D6D2BC7}" srcOrd="0" destOrd="0" presId="urn:microsoft.com/office/officeart/2005/8/layout/chevron2"/>
    <dgm:cxn modelId="{8D956756-47D2-4E98-903D-588F0E7DCDAE}" type="presOf" srcId="{CF088DF5-47A3-4AE9-AD54-4DDD4CDFCFD5}" destId="{77ED01C0-261F-4952-86EA-26CA665605C2}" srcOrd="0" destOrd="1" presId="urn:microsoft.com/office/officeart/2005/8/layout/chevron2"/>
    <dgm:cxn modelId="{CD132C57-F01F-42D0-B3EB-59EE1C0CA331}" srcId="{B29B226F-677B-4715-8E2B-427558DDB5B5}" destId="{95AFB1DC-74DD-43DA-8E70-C3556D5158A5}" srcOrd="0" destOrd="0" parTransId="{983A8156-E950-44BB-BDE2-236DDD7A382A}" sibTransId="{D70F611C-1D62-4628-B955-4AE75AEC307A}"/>
    <dgm:cxn modelId="{24B95F79-EF03-4EA6-8DCF-8720B2AD8957}" srcId="{2FF37D29-B728-45D4-BFB8-AC4F8E103A3B}" destId="{28172AE1-FA83-4B4C-8675-045479850D96}" srcOrd="0" destOrd="0" parTransId="{27AD89B8-B2C7-4E72-9550-12DFFFA2A087}" sibTransId="{986D3C35-80FF-4721-A18B-A1F3F6A2DFA5}"/>
    <dgm:cxn modelId="{8B04B594-1D4C-46D5-848D-B9AC4B974D3F}" type="presOf" srcId="{86F3AE93-6606-4EA1-ACD8-866F3ABB114D}" destId="{BEFFF192-38A0-44B3-9A91-A202AA979472}" srcOrd="0" destOrd="0" presId="urn:microsoft.com/office/officeart/2005/8/layout/chevron2"/>
    <dgm:cxn modelId="{9041D39A-1461-4E43-8E40-55BCDC86BF4F}" srcId="{0E18CB01-9628-4ACF-8986-6742E398EEB2}" destId="{5A856A92-ABC0-413F-A54E-C3118FA49CAB}" srcOrd="0" destOrd="0" parTransId="{F575FD30-97BA-4578-AAD9-FF0320D45589}" sibTransId="{BB246CA5-2E0A-47D2-BDAE-534163319535}"/>
    <dgm:cxn modelId="{D04C009B-9908-4429-8DC6-E725D0688683}" srcId="{C39C6DF4-8DAA-4B8D-B07F-D31C5978E49D}" destId="{3E2EF65C-22B8-47DB-9B95-8B628AAFB9D2}" srcOrd="0" destOrd="0" parTransId="{1AFB9AEE-1864-4F60-9217-010876F30246}" sibTransId="{E9782E41-13BE-4B2A-9B24-AF880D14C449}"/>
    <dgm:cxn modelId="{5B3D09B1-40CE-4427-96A2-16EF469BAEA3}" type="presOf" srcId="{B9E46372-29FE-4D3F-BE23-EBB1A4CA18E9}" destId="{C7B3BF58-CA5A-49FF-AB1B-A5CD3A7F9A93}" srcOrd="0" destOrd="0" presId="urn:microsoft.com/office/officeart/2005/8/layout/chevron2"/>
    <dgm:cxn modelId="{69E0A8BE-E7D9-4C11-A327-02746D3028D5}" type="presOf" srcId="{CD2EE087-9EE5-47E7-AB69-890E85E109E9}" destId="{4561E747-BC98-4888-9562-CC770C819934}" srcOrd="0" destOrd="1" presId="urn:microsoft.com/office/officeart/2005/8/layout/chevron2"/>
    <dgm:cxn modelId="{B71E65D7-00C6-48C6-914D-4E371D76525F}" type="presOf" srcId="{28172AE1-FA83-4B4C-8675-045479850D96}" destId="{77ED01C0-261F-4952-86EA-26CA665605C2}" srcOrd="0" destOrd="0" presId="urn:microsoft.com/office/officeart/2005/8/layout/chevron2"/>
    <dgm:cxn modelId="{39FF02C4-568E-4BEA-B2B9-8FF380FF3F40}" type="presOf" srcId="{95AFB1DC-74DD-43DA-8E70-C3556D5158A5}" destId="{FD811159-12C3-49CB-A3A3-F00414775B33}" srcOrd="0" destOrd="0" presId="urn:microsoft.com/office/officeart/2005/8/layout/chevron2"/>
    <dgm:cxn modelId="{CE34A4E9-DDD6-4A16-9F53-3A2DFBCF027D}" srcId="{2FF37D29-B728-45D4-BFB8-AC4F8E103A3B}" destId="{CF088DF5-47A3-4AE9-AD54-4DDD4CDFCFD5}" srcOrd="1" destOrd="0" parTransId="{42A0E010-FF44-4131-BB83-BC3EB49E7A99}" sibTransId="{1DE5B5D1-BDDA-4462-B5F0-525CCF7B44D2}"/>
    <dgm:cxn modelId="{313CAEC9-0A5D-4E9E-BFAA-9B7DE3330E9F}" type="presOf" srcId="{B29B226F-677B-4715-8E2B-427558DDB5B5}" destId="{A0FD49B8-F5A5-44EF-A6F9-B39F7A9896A0}" srcOrd="0" destOrd="0" presId="urn:microsoft.com/office/officeart/2005/8/layout/chevron2"/>
    <dgm:cxn modelId="{3269E0EB-9810-46B9-BB0F-3E0CEBA5BB3C}" type="presOf" srcId="{5A856A92-ABC0-413F-A54E-C3118FA49CAB}" destId="{882387B5-E45B-44FA-9D49-22F3926014C7}" srcOrd="0" destOrd="0" presId="urn:microsoft.com/office/officeart/2005/8/layout/chevron2"/>
    <dgm:cxn modelId="{BC9618F9-E6DC-4A24-B580-D6F7AE2E7DF4}" srcId="{14943463-1105-4CBF-AA86-D099709D825D}" destId="{86F3AE93-6606-4EA1-ACD8-866F3ABB114D}" srcOrd="5" destOrd="0" parTransId="{A6D6BB1E-6A23-429F-9C01-8343D36FB691}" sibTransId="{5C4539DF-9B1D-4DC9-9D80-FD57C69666A6}"/>
    <dgm:cxn modelId="{76D187F9-2E56-43BE-9949-BD7417A1569B}" type="presOf" srcId="{74170676-C571-47E6-A5A0-70696364E6FB}" destId="{7123E497-29A9-45BF-A81B-447EA9344EC9}" srcOrd="0" destOrd="0" presId="urn:microsoft.com/office/officeart/2005/8/layout/chevron2"/>
    <dgm:cxn modelId="{F0D474DC-19DA-491D-9036-DE4ED2E015C1}" type="presOf" srcId="{90EBC495-0AE3-4E52-A14F-E1A3A92A7D79}" destId="{7D2894C1-0CC6-4A58-8DB9-9C06DCBB8EF7}" srcOrd="0" destOrd="0" presId="urn:microsoft.com/office/officeart/2005/8/layout/chevron2"/>
    <dgm:cxn modelId="{47903DFD-B74C-417E-9777-E8607EB7E3E2}" type="presOf" srcId="{88163204-1129-4A9D-9F43-176172AF5FEA}" destId="{4561E747-BC98-4888-9562-CC770C819934}" srcOrd="0" destOrd="0" presId="urn:microsoft.com/office/officeart/2005/8/layout/chevron2"/>
    <dgm:cxn modelId="{310BC8ED-AF63-4A8C-9501-2A6D2ECB482C}" type="presParOf" srcId="{DDDAD483-0182-481E-9ADA-1B1F7ECD0171}" destId="{486B2E5C-9383-42E3-A634-146AFE4AD5EB}" srcOrd="0" destOrd="0" presId="urn:microsoft.com/office/officeart/2005/8/layout/chevron2"/>
    <dgm:cxn modelId="{14B2EA81-AA76-4C96-A799-5ADBF69F6DAF}" type="presParOf" srcId="{486B2E5C-9383-42E3-A634-146AFE4AD5EB}" destId="{B03A629B-CEB1-4F59-916A-838E379E163E}" srcOrd="0" destOrd="0" presId="urn:microsoft.com/office/officeart/2005/8/layout/chevron2"/>
    <dgm:cxn modelId="{1000478C-04A6-4C42-B7CE-046CB70D9243}" type="presParOf" srcId="{486B2E5C-9383-42E3-A634-146AFE4AD5EB}" destId="{B3DAD6CC-8046-483A-8DC8-2AFF2D6D2BC7}" srcOrd="1" destOrd="0" presId="urn:microsoft.com/office/officeart/2005/8/layout/chevron2"/>
    <dgm:cxn modelId="{CB100871-D73F-4CE7-AD2F-A24C18652F3C}" type="presParOf" srcId="{DDDAD483-0182-481E-9ADA-1B1F7ECD0171}" destId="{BACBD080-E608-46B0-BB83-9DC3D0A3A21C}" srcOrd="1" destOrd="0" presId="urn:microsoft.com/office/officeart/2005/8/layout/chevron2"/>
    <dgm:cxn modelId="{62304B43-0B26-46EC-BE74-2FEFF87D8DF6}" type="presParOf" srcId="{DDDAD483-0182-481E-9ADA-1B1F7ECD0171}" destId="{DDA4706E-695B-4D2F-8A29-6642ABF8E19B}" srcOrd="2" destOrd="0" presId="urn:microsoft.com/office/officeart/2005/8/layout/chevron2"/>
    <dgm:cxn modelId="{DF7550D5-A73D-4381-A1CD-26223F48EEB7}" type="presParOf" srcId="{DDA4706E-695B-4D2F-8A29-6642ABF8E19B}" destId="{7D2894C1-0CC6-4A58-8DB9-9C06DCBB8EF7}" srcOrd="0" destOrd="0" presId="urn:microsoft.com/office/officeart/2005/8/layout/chevron2"/>
    <dgm:cxn modelId="{E7CFC453-BA2D-4AB4-984F-254CD22A6E29}" type="presParOf" srcId="{DDA4706E-695B-4D2F-8A29-6642ABF8E19B}" destId="{3FFF1CE4-7AA4-4566-A620-47F0B18265CD}" srcOrd="1" destOrd="0" presId="urn:microsoft.com/office/officeart/2005/8/layout/chevron2"/>
    <dgm:cxn modelId="{D7DE23B1-5FC1-461F-886E-E443A453DA13}" type="presParOf" srcId="{DDDAD483-0182-481E-9ADA-1B1F7ECD0171}" destId="{517A577D-0992-4B0D-9BF4-5A267D6A23A5}" srcOrd="3" destOrd="0" presId="urn:microsoft.com/office/officeart/2005/8/layout/chevron2"/>
    <dgm:cxn modelId="{0F37AC5A-03E3-47DF-A59D-06624C0C6387}" type="presParOf" srcId="{DDDAD483-0182-481E-9ADA-1B1F7ECD0171}" destId="{81C8CC37-DA6B-493C-A08E-28C38BB0E2FC}" srcOrd="4" destOrd="0" presId="urn:microsoft.com/office/officeart/2005/8/layout/chevron2"/>
    <dgm:cxn modelId="{60126386-21A6-42D5-918E-941AEC904E70}" type="presParOf" srcId="{81C8CC37-DA6B-493C-A08E-28C38BB0E2FC}" destId="{A0FD49B8-F5A5-44EF-A6F9-B39F7A9896A0}" srcOrd="0" destOrd="0" presId="urn:microsoft.com/office/officeart/2005/8/layout/chevron2"/>
    <dgm:cxn modelId="{FD852CA6-5B57-4A45-B428-127D5A80EA84}" type="presParOf" srcId="{81C8CC37-DA6B-493C-A08E-28C38BB0E2FC}" destId="{FD811159-12C3-49CB-A3A3-F00414775B33}" srcOrd="1" destOrd="0" presId="urn:microsoft.com/office/officeart/2005/8/layout/chevron2"/>
    <dgm:cxn modelId="{ACDA1785-7F9D-4F4B-9DF8-14AEF5EA04F1}" type="presParOf" srcId="{DDDAD483-0182-481E-9ADA-1B1F7ECD0171}" destId="{BC3E64D6-D5BF-4439-8F17-A6FA1FC909CE}" srcOrd="5" destOrd="0" presId="urn:microsoft.com/office/officeart/2005/8/layout/chevron2"/>
    <dgm:cxn modelId="{CAD6680F-3F99-4548-B760-DC5628D16388}" type="presParOf" srcId="{DDDAD483-0182-481E-9ADA-1B1F7ECD0171}" destId="{4388804D-CD46-435E-B224-05F4D9F38239}" srcOrd="6" destOrd="0" presId="urn:microsoft.com/office/officeart/2005/8/layout/chevron2"/>
    <dgm:cxn modelId="{37617EFE-F7FE-4A18-AEF6-FA2D08900E04}" type="presParOf" srcId="{4388804D-CD46-435E-B224-05F4D9F38239}" destId="{4C7A4E8D-472D-4EA5-A941-52C5EC655DAF}" srcOrd="0" destOrd="0" presId="urn:microsoft.com/office/officeart/2005/8/layout/chevron2"/>
    <dgm:cxn modelId="{5C8D3543-2D32-40F8-AFF4-A5233695D6D9}" type="presParOf" srcId="{4388804D-CD46-435E-B224-05F4D9F38239}" destId="{77ED01C0-261F-4952-86EA-26CA665605C2}" srcOrd="1" destOrd="0" presId="urn:microsoft.com/office/officeart/2005/8/layout/chevron2"/>
    <dgm:cxn modelId="{0F7A8478-26D0-4E7F-A336-CE9790B96A5D}" type="presParOf" srcId="{DDDAD483-0182-481E-9ADA-1B1F7ECD0171}" destId="{1ED68DDF-89DB-4116-836E-7AB886A373FA}" srcOrd="7" destOrd="0" presId="urn:microsoft.com/office/officeart/2005/8/layout/chevron2"/>
    <dgm:cxn modelId="{613D1785-968F-4378-9233-0D54791D84E4}" type="presParOf" srcId="{DDDAD483-0182-481E-9ADA-1B1F7ECD0171}" destId="{2E86F3A6-0CAE-4953-B57D-83DFB82C4E70}" srcOrd="8" destOrd="0" presId="urn:microsoft.com/office/officeart/2005/8/layout/chevron2"/>
    <dgm:cxn modelId="{56624882-963B-4580-8606-843CB5244313}" type="presParOf" srcId="{2E86F3A6-0CAE-4953-B57D-83DFB82C4E70}" destId="{7123E497-29A9-45BF-A81B-447EA9344EC9}" srcOrd="0" destOrd="0" presId="urn:microsoft.com/office/officeart/2005/8/layout/chevron2"/>
    <dgm:cxn modelId="{6B82A392-3441-4D6E-9CBB-D441E10A933D}" type="presParOf" srcId="{2E86F3A6-0CAE-4953-B57D-83DFB82C4E70}" destId="{4561E747-BC98-4888-9562-CC770C819934}" srcOrd="1" destOrd="0" presId="urn:microsoft.com/office/officeart/2005/8/layout/chevron2"/>
    <dgm:cxn modelId="{04B8FEBE-BBA9-416A-9037-3D00951F4ED1}" type="presParOf" srcId="{DDDAD483-0182-481E-9ADA-1B1F7ECD0171}" destId="{5E58613B-9F72-419E-823D-F132F1E705A7}" srcOrd="9" destOrd="0" presId="urn:microsoft.com/office/officeart/2005/8/layout/chevron2"/>
    <dgm:cxn modelId="{B3EAFA9B-75DE-4C4B-90ED-368158B52554}" type="presParOf" srcId="{DDDAD483-0182-481E-9ADA-1B1F7ECD0171}" destId="{D827D3DC-EAAA-413D-99E9-C84088173AD0}" srcOrd="10" destOrd="0" presId="urn:microsoft.com/office/officeart/2005/8/layout/chevron2"/>
    <dgm:cxn modelId="{49221839-2DC5-474E-9A2B-E47B72674795}" type="presParOf" srcId="{D827D3DC-EAAA-413D-99E9-C84088173AD0}" destId="{BEFFF192-38A0-44B3-9A91-A202AA979472}" srcOrd="0" destOrd="0" presId="urn:microsoft.com/office/officeart/2005/8/layout/chevron2"/>
    <dgm:cxn modelId="{5591F019-48FA-4F2F-95AE-46859BAC47A1}" type="presParOf" srcId="{D827D3DC-EAAA-413D-99E9-C84088173AD0}" destId="{C7B3BF58-CA5A-49FF-AB1B-A5CD3A7F9A93}" srcOrd="1" destOrd="0" presId="urn:microsoft.com/office/officeart/2005/8/layout/chevron2"/>
    <dgm:cxn modelId="{96A1684D-992E-4892-A970-5DACA71A515D}" type="presParOf" srcId="{DDDAD483-0182-481E-9ADA-1B1F7ECD0171}" destId="{52E6E875-6D6E-4EC6-A276-8763723C0D59}" srcOrd="11" destOrd="0" presId="urn:microsoft.com/office/officeart/2005/8/layout/chevron2"/>
    <dgm:cxn modelId="{8B682CFB-9262-47BC-BC55-775A3643905C}" type="presParOf" srcId="{DDDAD483-0182-481E-9ADA-1B1F7ECD0171}" destId="{7B575F8B-3103-4EBF-857A-232D9D326B21}" srcOrd="12" destOrd="0" presId="urn:microsoft.com/office/officeart/2005/8/layout/chevron2"/>
    <dgm:cxn modelId="{0DA788CF-35FD-4DBB-9F18-CA6C18D099F0}" type="presParOf" srcId="{7B575F8B-3103-4EBF-857A-232D9D326B21}" destId="{0FF8A935-453D-4808-990B-5530B17A0595}" srcOrd="0" destOrd="0" presId="urn:microsoft.com/office/officeart/2005/8/layout/chevron2"/>
    <dgm:cxn modelId="{F57EC1E0-0926-452F-AE30-39C1C5420C87}" type="presParOf" srcId="{7B575F8B-3103-4EBF-857A-232D9D326B21}" destId="{882387B5-E45B-44FA-9D49-22F3926014C7}"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76C0A33-596D-49ED-8949-EB303A199C37}" type="doc">
      <dgm:prSet loTypeId="urn:microsoft.com/office/officeart/2005/8/layout/process4" loCatId="list" qsTypeId="urn:microsoft.com/office/officeart/2005/8/quickstyle/simple1" qsCatId="simple" csTypeId="urn:microsoft.com/office/officeart/2005/8/colors/colorful1" csCatId="colorful" phldr="1"/>
      <dgm:spPr/>
      <dgm:t>
        <a:bodyPr/>
        <a:lstStyle/>
        <a:p>
          <a:endParaRPr lang="en-AU"/>
        </a:p>
      </dgm:t>
    </dgm:pt>
    <dgm:pt modelId="{771D68FC-FECB-4812-824A-325546566CEA}">
      <dgm:prSet phldrT="[Text]"/>
      <dgm:spPr/>
      <dgm:t>
        <a:bodyPr/>
        <a:lstStyle/>
        <a:p>
          <a:r>
            <a:rPr lang="en-AU" b="1">
              <a:latin typeface="Arial" panose="020B0604020202020204" pitchFamily="34" charset="0"/>
              <a:cs typeface="Arial" panose="020B0604020202020204" pitchFamily="34" charset="0"/>
            </a:rPr>
            <a:t>Continue to progress revisions to the draft Bill based on consultation input, and seek GTMM endorsement to introduce into the Commonwealth Parliament</a:t>
          </a:r>
        </a:p>
      </dgm:t>
      <dgm:extLst>
        <a:ext uri="{E40237B7-FDA0-4F09-8148-C483321AD2D9}">
          <dgm14:cNvPr xmlns:dgm14="http://schemas.microsoft.com/office/drawing/2010/diagram" id="0" name="" descr="Image. Text reads as follows: &#10;&#10;Continue to progress revisions to the draft Bill based on consultation input, and seek GTMM endorsement to introduce into the Commonwealth Parliament. &#10;&#10;Ongoing development of draft Regulations and seek GTMM endorsement for consultation.&#10;&#10;Public consultation on draft Regulations. &#10;&#10;Introduction of draft Bill through the Commonwealth Parliament. &#10;&#10;Revise draft Regulations following public consultation and seek GTMM endorsement to finalise draft Regulations. &#10;&#10;Draft Regulations submitted to Executive Council.&#10;&#10;Commencement of the revised regulatory framework proposed to be 12 months after passage of the Bill through the Commonwealth Parliament.&#10;"/>
        </a:ext>
      </dgm:extLst>
    </dgm:pt>
    <dgm:pt modelId="{BBB54EE4-EFF3-4CC0-96F6-A3145F717272}" type="parTrans" cxnId="{A2B59837-CF9D-45F7-9980-24DFF3443FD5}">
      <dgm:prSet/>
      <dgm:spPr/>
      <dgm:t>
        <a:bodyPr/>
        <a:lstStyle/>
        <a:p>
          <a:endParaRPr lang="en-AU"/>
        </a:p>
      </dgm:t>
    </dgm:pt>
    <dgm:pt modelId="{2C77BF98-2FC0-4E30-88D4-05C9E6CF73F3}" type="sibTrans" cxnId="{A2B59837-CF9D-45F7-9980-24DFF3443FD5}">
      <dgm:prSet/>
      <dgm:spPr/>
      <dgm:t>
        <a:bodyPr/>
        <a:lstStyle/>
        <a:p>
          <a:endParaRPr lang="en-AU"/>
        </a:p>
      </dgm:t>
    </dgm:pt>
    <dgm:pt modelId="{9AB514CE-D2DC-4368-8A57-FA27ADDF0B1D}">
      <dgm:prSet phldrT="[Text]"/>
      <dgm:spPr/>
      <dgm:t>
        <a:bodyPr/>
        <a:lstStyle/>
        <a:p>
          <a:r>
            <a:rPr lang="en-AU" b="1">
              <a:latin typeface="Arial" panose="020B0604020202020204" pitchFamily="34" charset="0"/>
              <a:cs typeface="Arial" panose="020B0604020202020204" pitchFamily="34" charset="0"/>
            </a:rPr>
            <a:t>Ongoing development of draft Regulations and seek GTMM endorsement for consultation</a:t>
          </a:r>
        </a:p>
      </dgm:t>
      <dgm:extLst>
        <a:ext uri="{E40237B7-FDA0-4F09-8148-C483321AD2D9}">
          <dgm14:cNvPr xmlns:dgm14="http://schemas.microsoft.com/office/drawing/2010/diagram" id="0" name="" descr="Image. Text reads as follows: &#10;&#10;Continue to progress revisions to the draft Bill based on consultation input, and seek GTMM endorsement to introduce into the Commonwealth Parliament. &#10;&#10;Ongoing development of draft Regulations and seek GTMM endorsement for consultation.&#10;&#10;Public consultation on draft Regulations. &#10;&#10;Introduction of draft Bill through the Commonwealth Parliament. &#10;&#10;Revise draft Regulations following public consultation and seek GTMM endorsement to finalise draft Regulations. &#10;&#10;Draft Regulations submitted to Executive Council.&#10;&#10;Commencement of the revised regulatory framework proposed to be 12 months after passage of the Bill through the Commonwealth Parliament.&#10;"/>
        </a:ext>
      </dgm:extLst>
    </dgm:pt>
    <dgm:pt modelId="{4C6A3578-33BB-4833-BB39-72EB1239556E}" type="parTrans" cxnId="{140E3FA0-8ED0-493D-9B08-082B95668BDD}">
      <dgm:prSet/>
      <dgm:spPr/>
      <dgm:t>
        <a:bodyPr/>
        <a:lstStyle/>
        <a:p>
          <a:endParaRPr lang="en-AU"/>
        </a:p>
      </dgm:t>
    </dgm:pt>
    <dgm:pt modelId="{18D7C9F4-2B5C-4680-89CA-4F75FC2E1A73}" type="sibTrans" cxnId="{140E3FA0-8ED0-493D-9B08-082B95668BDD}">
      <dgm:prSet/>
      <dgm:spPr/>
      <dgm:t>
        <a:bodyPr/>
        <a:lstStyle/>
        <a:p>
          <a:endParaRPr lang="en-AU"/>
        </a:p>
      </dgm:t>
    </dgm:pt>
    <dgm:pt modelId="{DD38EFD0-1437-41DE-A53A-6AB66D832A38}">
      <dgm:prSet phldrT="[Text]"/>
      <dgm:spPr/>
      <dgm:t>
        <a:bodyPr/>
        <a:lstStyle/>
        <a:p>
          <a:r>
            <a:rPr lang="en-AU" b="1">
              <a:latin typeface="Arial" panose="020B0604020202020204" pitchFamily="34" charset="0"/>
              <a:cs typeface="Arial" panose="020B0604020202020204" pitchFamily="34" charset="0"/>
            </a:rPr>
            <a:t>Public consultation on draft Regulations</a:t>
          </a:r>
        </a:p>
      </dgm:t>
      <dgm:extLst>
        <a:ext uri="{E40237B7-FDA0-4F09-8148-C483321AD2D9}">
          <dgm14:cNvPr xmlns:dgm14="http://schemas.microsoft.com/office/drawing/2010/diagram" id="0" name="" descr="Image. Text reads as follows: &#10;&#10;Continue to progress revisions to the draft Bill based on consultation input, and seek GTMM endorsement to introduce into the Commonwealth Parliament. &#10;&#10;Ongoing development of draft Regulations and seek GTMM endorsement for consultation.&#10;&#10;Public consultation on draft Regulations. &#10;&#10;Introduction of draft Bill through the Commonwealth Parliament. &#10;&#10;Revise draft Regulations following public consultation and seek GTMM endorsement to finalise draft Regulations. &#10;&#10;Draft Regulations submitted to Executive Council.&#10;&#10;Commencement of the revised regulatory framework proposed to be 12 months after passage of the Bill through the Commonwealth Parliament.&#10;"/>
        </a:ext>
      </dgm:extLst>
    </dgm:pt>
    <dgm:pt modelId="{A57DA04A-E78E-40D3-8798-59ACEB99ABD4}" type="parTrans" cxnId="{F6A2B2B2-D9EF-433C-A912-A2C8DD427CF1}">
      <dgm:prSet/>
      <dgm:spPr/>
      <dgm:t>
        <a:bodyPr/>
        <a:lstStyle/>
        <a:p>
          <a:endParaRPr lang="en-AU"/>
        </a:p>
      </dgm:t>
    </dgm:pt>
    <dgm:pt modelId="{173D3B9D-EE5D-4BA1-8FD2-4676AD4F40D3}" type="sibTrans" cxnId="{F6A2B2B2-D9EF-433C-A912-A2C8DD427CF1}">
      <dgm:prSet/>
      <dgm:spPr/>
      <dgm:t>
        <a:bodyPr/>
        <a:lstStyle/>
        <a:p>
          <a:endParaRPr lang="en-AU"/>
        </a:p>
      </dgm:t>
    </dgm:pt>
    <dgm:pt modelId="{0D33865A-BE26-48EA-8F5F-348CD59CE234}">
      <dgm:prSet phldrT="[Text]"/>
      <dgm:spPr/>
      <dgm:t>
        <a:bodyPr/>
        <a:lstStyle/>
        <a:p>
          <a:r>
            <a:rPr lang="en-AU">
              <a:latin typeface="Arial" panose="020B0604020202020204" pitchFamily="34" charset="0"/>
              <a:cs typeface="Arial" panose="020B0604020202020204" pitchFamily="34" charset="0"/>
            </a:rPr>
            <a:t> </a:t>
          </a:r>
          <a:r>
            <a:rPr lang="en-AU" b="1">
              <a:latin typeface="Arial" panose="020B0604020202020204" pitchFamily="34" charset="0"/>
              <a:cs typeface="Arial" panose="020B0604020202020204" pitchFamily="34" charset="0"/>
            </a:rPr>
            <a:t>Introduction of draft Bill through the Commonwealth Parliament</a:t>
          </a:r>
        </a:p>
      </dgm:t>
      <dgm:extLst>
        <a:ext uri="{E40237B7-FDA0-4F09-8148-C483321AD2D9}">
          <dgm14:cNvPr xmlns:dgm14="http://schemas.microsoft.com/office/drawing/2010/diagram" id="0" name="" descr="Image. Text reads as follows: &#10;&#10;Continue to progress revisions to the draft Bill based on consultation input, and seek GTMM endorsement to introduce into the Commonwealth Parliament. &#10;&#10;Ongoing development of draft Regulations and seek GTMM endorsement for consultation.&#10;&#10;Public consultation on draft Regulations. &#10;&#10;Introduction of draft Bill through the Commonwealth Parliament. &#10;&#10;Revise draft Regulations following public consultation and seek GTMM endorsement to finalise draft Regulations. &#10;&#10;Draft Regulations submitted to Executive Council.&#10;&#10;Commencement of the revised regulatory framework proposed to be 12 months after passage of the Bill through the Commonwealth Parliament.&#10;"/>
        </a:ext>
      </dgm:extLst>
    </dgm:pt>
    <dgm:pt modelId="{53949FB5-20C3-49C1-830A-58D91A1FF6D8}" type="parTrans" cxnId="{EEC140A8-50AF-4FD4-871A-8F1C1CF62881}">
      <dgm:prSet/>
      <dgm:spPr/>
      <dgm:t>
        <a:bodyPr/>
        <a:lstStyle/>
        <a:p>
          <a:endParaRPr lang="en-AU"/>
        </a:p>
      </dgm:t>
    </dgm:pt>
    <dgm:pt modelId="{7C7E62B5-AD1F-49AE-AEAA-C5847D3CE09D}" type="sibTrans" cxnId="{EEC140A8-50AF-4FD4-871A-8F1C1CF62881}">
      <dgm:prSet/>
      <dgm:spPr/>
      <dgm:t>
        <a:bodyPr/>
        <a:lstStyle/>
        <a:p>
          <a:endParaRPr lang="en-AU"/>
        </a:p>
      </dgm:t>
    </dgm:pt>
    <dgm:pt modelId="{AFE24003-4970-499C-9A98-10042B60A315}">
      <dgm:prSet phldrT="[Text]"/>
      <dgm:spPr/>
      <dgm:t>
        <a:bodyPr/>
        <a:lstStyle/>
        <a:p>
          <a:r>
            <a:rPr lang="en-AU" b="1">
              <a:latin typeface="Arial" panose="020B0604020202020204" pitchFamily="34" charset="0"/>
              <a:cs typeface="Arial" panose="020B0604020202020204" pitchFamily="34" charset="0"/>
            </a:rPr>
            <a:t>Revise draft Regulations following public consultation and seek GTMM endorsement to finalise draft Regulations</a:t>
          </a:r>
        </a:p>
      </dgm:t>
      <dgm:extLst>
        <a:ext uri="{E40237B7-FDA0-4F09-8148-C483321AD2D9}">
          <dgm14:cNvPr xmlns:dgm14="http://schemas.microsoft.com/office/drawing/2010/diagram" id="0" name="" descr="Image. Text reads as follows: &#10;&#10;Continue to progress revisions to the draft Bill based on consultation input, and seek GTMM endorsement to introduce into the Commonwealth Parliament. &#10;&#10;Ongoing development of draft Regulations and seek GTMM endorsement for consultation.&#10;&#10;Public consultation on draft Regulations. &#10;&#10;Introduction of draft Bill through the Commonwealth Parliament. &#10;&#10;Revise draft Regulations following public consultation and seek GTMM endorsement to finalise draft Regulations. &#10;&#10;Draft Regulations submitted to Executive Council.&#10;&#10;Commencement of the revised regulatory framework proposed to be 12 months after passage of the Bill through the Commonwealth Parliament.&#10;"/>
        </a:ext>
      </dgm:extLst>
    </dgm:pt>
    <dgm:pt modelId="{34283B4C-1B89-4407-A2A1-6806B9EAB157}" type="parTrans" cxnId="{F9FC199B-EFB9-4D66-A8E7-13BCE28DFBED}">
      <dgm:prSet/>
      <dgm:spPr/>
      <dgm:t>
        <a:bodyPr/>
        <a:lstStyle/>
        <a:p>
          <a:endParaRPr lang="en-AU"/>
        </a:p>
      </dgm:t>
    </dgm:pt>
    <dgm:pt modelId="{B71D1ED5-E849-4B61-92C5-E672A6AFCBF1}" type="sibTrans" cxnId="{F9FC199B-EFB9-4D66-A8E7-13BCE28DFBED}">
      <dgm:prSet/>
      <dgm:spPr/>
      <dgm:t>
        <a:bodyPr/>
        <a:lstStyle/>
        <a:p>
          <a:endParaRPr lang="en-AU"/>
        </a:p>
      </dgm:t>
    </dgm:pt>
    <dgm:pt modelId="{828F64C9-BB0B-4DD6-8E34-42A6DEEEE6FC}">
      <dgm:prSet phldrT="[Text]"/>
      <dgm:spPr>
        <a:solidFill>
          <a:srgbClr val="2683C6"/>
        </a:solidFill>
      </dgm:spPr>
      <dgm:t>
        <a:bodyPr/>
        <a:lstStyle/>
        <a:p>
          <a:r>
            <a:rPr lang="en-AU" b="1">
              <a:latin typeface="Arial" panose="020B0604020202020204" pitchFamily="34" charset="0"/>
              <a:cs typeface="Arial" panose="020B0604020202020204" pitchFamily="34" charset="0"/>
            </a:rPr>
            <a:t>Commencement of the revised regulatory framework proposed to be 12 months after passage of the Bill through the Commonwealth Parliament</a:t>
          </a:r>
        </a:p>
      </dgm:t>
      <dgm:extLst>
        <a:ext uri="{E40237B7-FDA0-4F09-8148-C483321AD2D9}">
          <dgm14:cNvPr xmlns:dgm14="http://schemas.microsoft.com/office/drawing/2010/diagram" id="0" name="" descr="Image. Text reads as follows: &#10;&#10;Continue to progress revisions to the draft Bill based on consultation input, and seek GTMM endorsement to introduce into the Commonwealth Parliament. &#10;&#10;Ongoing development of draft Regulations and seek GTMM endorsement for consultation.&#10;&#10;Public consultation on draft Regulations. &#10;&#10;Introduction of draft Bill through the Commonwealth Parliament. &#10;&#10;Revise draft Regulations following public consultation and seek GTMM endorsement to finalise draft Regulations. &#10;&#10;Draft Regulations submitted to Executive Council.&#10;&#10;Commencement of the revised regulatory framework proposed to be 12 months after passage of the Bill through the Commonwealth Parliament.&#10;"/>
        </a:ext>
      </dgm:extLst>
    </dgm:pt>
    <dgm:pt modelId="{B1F706DD-7AD5-4243-9F6E-0F8977FD4104}" type="parTrans" cxnId="{148CAC39-AE4E-4AE5-AF37-6074DBC292AD}">
      <dgm:prSet/>
      <dgm:spPr/>
      <dgm:t>
        <a:bodyPr/>
        <a:lstStyle/>
        <a:p>
          <a:endParaRPr lang="en-AU"/>
        </a:p>
      </dgm:t>
    </dgm:pt>
    <dgm:pt modelId="{D21395BC-78A1-47B1-A21A-1D2CB2A70180}" type="sibTrans" cxnId="{148CAC39-AE4E-4AE5-AF37-6074DBC292AD}">
      <dgm:prSet/>
      <dgm:spPr/>
      <dgm:t>
        <a:bodyPr/>
        <a:lstStyle/>
        <a:p>
          <a:endParaRPr lang="en-AU"/>
        </a:p>
      </dgm:t>
    </dgm:pt>
    <dgm:pt modelId="{5CC1BB1D-9671-43A8-8C94-322849D7425A}">
      <dgm:prSet phldrT="[Text]"/>
      <dgm:spPr/>
      <dgm:t>
        <a:bodyPr/>
        <a:lstStyle/>
        <a:p>
          <a:r>
            <a:rPr lang="en-AU" b="1">
              <a:latin typeface="Arial" panose="020B0604020202020204" pitchFamily="34" charset="0"/>
              <a:cs typeface="Arial" panose="020B0604020202020204" pitchFamily="34" charset="0"/>
            </a:rPr>
            <a:t>Draft Regulations submitted to Executive Council</a:t>
          </a:r>
        </a:p>
      </dgm:t>
      <dgm:extLst>
        <a:ext uri="{E40237B7-FDA0-4F09-8148-C483321AD2D9}">
          <dgm14:cNvPr xmlns:dgm14="http://schemas.microsoft.com/office/drawing/2010/diagram" id="0" name="" descr="Image. Text reads as follows: &#10;&#10;Continue to progress revisions to the draft Bill based on consultation input, and seek GTMM endorsement to introduce into the Commonwealth Parliament. &#10;&#10;Ongoing development of draft Regulations and seek GTMM endorsement for consultation.&#10;&#10;Public consultation on draft Regulations. &#10;&#10;Introduction of draft Bill through the Commonwealth Parliament. &#10;&#10;Revise draft Regulations following public consultation and seek GTMM endorsement to finalise draft Regulations. &#10;&#10;Draft Regulations submitted to Executive Council.&#10;&#10;Commencement of the revised regulatory framework proposed to be 12 months after passage of the Bill through the Commonwealth Parliament.&#10;"/>
        </a:ext>
      </dgm:extLst>
    </dgm:pt>
    <dgm:pt modelId="{A2B82742-6F7F-4E5F-B850-B36CB6573230}" type="sibTrans" cxnId="{DF7AB6F5-57C4-44C7-AB87-15F928CE15C2}">
      <dgm:prSet/>
      <dgm:spPr/>
      <dgm:t>
        <a:bodyPr/>
        <a:lstStyle/>
        <a:p>
          <a:endParaRPr lang="en-AU"/>
        </a:p>
      </dgm:t>
    </dgm:pt>
    <dgm:pt modelId="{B306F0EE-9533-4463-AAC5-7979D29402C5}" type="parTrans" cxnId="{DF7AB6F5-57C4-44C7-AB87-15F928CE15C2}">
      <dgm:prSet/>
      <dgm:spPr/>
      <dgm:t>
        <a:bodyPr/>
        <a:lstStyle/>
        <a:p>
          <a:endParaRPr lang="en-AU"/>
        </a:p>
      </dgm:t>
    </dgm:pt>
    <dgm:pt modelId="{AD5A2D8E-932A-46C0-BB6B-EED406CE875F}" type="pres">
      <dgm:prSet presAssocID="{C76C0A33-596D-49ED-8949-EB303A199C37}" presName="Name0" presStyleCnt="0">
        <dgm:presLayoutVars>
          <dgm:dir/>
          <dgm:animLvl val="lvl"/>
          <dgm:resizeHandles val="exact"/>
        </dgm:presLayoutVars>
      </dgm:prSet>
      <dgm:spPr/>
    </dgm:pt>
    <dgm:pt modelId="{AEA9D254-E110-47D2-9235-2D51DE43B6DD}" type="pres">
      <dgm:prSet presAssocID="{828F64C9-BB0B-4DD6-8E34-42A6DEEEE6FC}" presName="boxAndChildren" presStyleCnt="0"/>
      <dgm:spPr/>
    </dgm:pt>
    <dgm:pt modelId="{50949381-D20E-487D-930A-CEC8EA7BBDB3}" type="pres">
      <dgm:prSet presAssocID="{828F64C9-BB0B-4DD6-8E34-42A6DEEEE6FC}" presName="parentTextBox" presStyleLbl="node1" presStyleIdx="0" presStyleCnt="7" custLinFactNeighborX="341" custLinFactNeighborY="7929"/>
      <dgm:spPr/>
    </dgm:pt>
    <dgm:pt modelId="{B34965C0-F8FD-47F2-8079-EBBEF5BF4B8E}" type="pres">
      <dgm:prSet presAssocID="{A2B82742-6F7F-4E5F-B850-B36CB6573230}" presName="sp" presStyleCnt="0"/>
      <dgm:spPr/>
    </dgm:pt>
    <dgm:pt modelId="{7E9BD401-5B27-48CA-9196-310E37ED7C85}" type="pres">
      <dgm:prSet presAssocID="{5CC1BB1D-9671-43A8-8C94-322849D7425A}" presName="arrowAndChildren" presStyleCnt="0"/>
      <dgm:spPr/>
    </dgm:pt>
    <dgm:pt modelId="{2981EB13-D1D9-40D7-B898-1B93EAEAD626}" type="pres">
      <dgm:prSet presAssocID="{5CC1BB1D-9671-43A8-8C94-322849D7425A}" presName="parentTextArrow" presStyleLbl="node1" presStyleIdx="1" presStyleCnt="7" custLinFactNeighborX="341" custLinFactNeighborY="1604"/>
      <dgm:spPr/>
    </dgm:pt>
    <dgm:pt modelId="{98FD6D79-4C7C-448B-8B05-2BE7A8F9360A}" type="pres">
      <dgm:prSet presAssocID="{B71D1ED5-E849-4B61-92C5-E672A6AFCBF1}" presName="sp" presStyleCnt="0"/>
      <dgm:spPr/>
    </dgm:pt>
    <dgm:pt modelId="{0205D1E1-91CC-49B4-942A-96C2D0B63E81}" type="pres">
      <dgm:prSet presAssocID="{AFE24003-4970-499C-9A98-10042B60A315}" presName="arrowAndChildren" presStyleCnt="0"/>
      <dgm:spPr/>
    </dgm:pt>
    <dgm:pt modelId="{F1724C80-C6A2-4836-BD08-54D538997C2A}" type="pres">
      <dgm:prSet presAssocID="{AFE24003-4970-499C-9A98-10042B60A315}" presName="parentTextArrow" presStyleLbl="node1" presStyleIdx="2" presStyleCnt="7" custScaleX="100000" custLinFactNeighborY="1383"/>
      <dgm:spPr/>
    </dgm:pt>
    <dgm:pt modelId="{E48F8067-7B35-4370-B796-0F56DAD02569}" type="pres">
      <dgm:prSet presAssocID="{7C7E62B5-AD1F-49AE-AEAA-C5847D3CE09D}" presName="sp" presStyleCnt="0"/>
      <dgm:spPr/>
    </dgm:pt>
    <dgm:pt modelId="{FCD24EDD-4041-498B-853B-46E8310D27D9}" type="pres">
      <dgm:prSet presAssocID="{0D33865A-BE26-48EA-8F5F-348CD59CE234}" presName="arrowAndChildren" presStyleCnt="0"/>
      <dgm:spPr/>
    </dgm:pt>
    <dgm:pt modelId="{8F82D466-839F-4AE9-A084-27581057B539}" type="pres">
      <dgm:prSet presAssocID="{0D33865A-BE26-48EA-8F5F-348CD59CE234}" presName="parentTextArrow" presStyleLbl="node1" presStyleIdx="3" presStyleCnt="7" custScaleX="99817" custScaleY="95481" custLinFactNeighborX="420" custLinFactNeighborY="1197"/>
      <dgm:spPr/>
    </dgm:pt>
    <dgm:pt modelId="{4FAB85E8-57E7-4345-89BC-BEBB75C9F5C7}" type="pres">
      <dgm:prSet presAssocID="{173D3B9D-EE5D-4BA1-8FD2-4676AD4F40D3}" presName="sp" presStyleCnt="0"/>
      <dgm:spPr/>
    </dgm:pt>
    <dgm:pt modelId="{505DCC31-8C08-4629-B1DD-64608FD6D13E}" type="pres">
      <dgm:prSet presAssocID="{DD38EFD0-1437-41DE-A53A-6AB66D832A38}" presName="arrowAndChildren" presStyleCnt="0"/>
      <dgm:spPr/>
    </dgm:pt>
    <dgm:pt modelId="{335F3A30-46CA-42D6-B9CD-F2874B34769C}" type="pres">
      <dgm:prSet presAssocID="{DD38EFD0-1437-41DE-A53A-6AB66D832A38}" presName="parentTextArrow" presStyleLbl="node1" presStyleIdx="4" presStyleCnt="7" custScaleX="100000" custLinFactNeighborX="170" custLinFactNeighborY="-424"/>
      <dgm:spPr/>
    </dgm:pt>
    <dgm:pt modelId="{15318818-E059-4312-ADC3-BE0961E19ACC}" type="pres">
      <dgm:prSet presAssocID="{18D7C9F4-2B5C-4680-89CA-4F75FC2E1A73}" presName="sp" presStyleCnt="0"/>
      <dgm:spPr/>
    </dgm:pt>
    <dgm:pt modelId="{50A0A321-7389-449B-80E6-997AC7CDA70B}" type="pres">
      <dgm:prSet presAssocID="{9AB514CE-D2DC-4368-8A57-FA27ADDF0B1D}" presName="arrowAndChildren" presStyleCnt="0"/>
      <dgm:spPr/>
    </dgm:pt>
    <dgm:pt modelId="{34ABEE07-3141-4968-84FB-99B2C72F3BD5}" type="pres">
      <dgm:prSet presAssocID="{9AB514CE-D2DC-4368-8A57-FA27ADDF0B1D}" presName="parentTextArrow" presStyleLbl="node1" presStyleIdx="5" presStyleCnt="7" custScaleX="100000" custLinFactNeighborY="749"/>
      <dgm:spPr/>
    </dgm:pt>
    <dgm:pt modelId="{0FCC277C-A8B8-445B-B50C-113540F73152}" type="pres">
      <dgm:prSet presAssocID="{2C77BF98-2FC0-4E30-88D4-05C9E6CF73F3}" presName="sp" presStyleCnt="0"/>
      <dgm:spPr/>
    </dgm:pt>
    <dgm:pt modelId="{B5AC09E9-1D69-4792-B0B7-3FB0DC8B9A38}" type="pres">
      <dgm:prSet presAssocID="{771D68FC-FECB-4812-824A-325546566CEA}" presName="arrowAndChildren" presStyleCnt="0"/>
      <dgm:spPr/>
    </dgm:pt>
    <dgm:pt modelId="{6132A188-3832-47B9-BD2C-DBD891ECFC31}" type="pres">
      <dgm:prSet presAssocID="{771D68FC-FECB-4812-824A-325546566CEA}" presName="parentTextArrow" presStyleLbl="node1" presStyleIdx="6" presStyleCnt="7"/>
      <dgm:spPr/>
    </dgm:pt>
  </dgm:ptLst>
  <dgm:cxnLst>
    <dgm:cxn modelId="{86580F2C-4387-4F86-9131-82CA3B07AEC3}" type="presOf" srcId="{C76C0A33-596D-49ED-8949-EB303A199C37}" destId="{AD5A2D8E-932A-46C0-BB6B-EED406CE875F}" srcOrd="0" destOrd="0" presId="urn:microsoft.com/office/officeart/2005/8/layout/process4"/>
    <dgm:cxn modelId="{A2B59837-CF9D-45F7-9980-24DFF3443FD5}" srcId="{C76C0A33-596D-49ED-8949-EB303A199C37}" destId="{771D68FC-FECB-4812-824A-325546566CEA}" srcOrd="0" destOrd="0" parTransId="{BBB54EE4-EFF3-4CC0-96F6-A3145F717272}" sibTransId="{2C77BF98-2FC0-4E30-88D4-05C9E6CF73F3}"/>
    <dgm:cxn modelId="{148CAC39-AE4E-4AE5-AF37-6074DBC292AD}" srcId="{C76C0A33-596D-49ED-8949-EB303A199C37}" destId="{828F64C9-BB0B-4DD6-8E34-42A6DEEEE6FC}" srcOrd="6" destOrd="0" parTransId="{B1F706DD-7AD5-4243-9F6E-0F8977FD4104}" sibTransId="{D21395BC-78A1-47B1-A21A-1D2CB2A70180}"/>
    <dgm:cxn modelId="{F18E5960-BF5C-4DC1-A2C8-104FA5AC8136}" type="presOf" srcId="{DD38EFD0-1437-41DE-A53A-6AB66D832A38}" destId="{335F3A30-46CA-42D6-B9CD-F2874B34769C}" srcOrd="0" destOrd="0" presId="urn:microsoft.com/office/officeart/2005/8/layout/process4"/>
    <dgm:cxn modelId="{7495DF6F-42A0-40DF-A0FC-3A4BB31C0DA1}" type="presOf" srcId="{5CC1BB1D-9671-43A8-8C94-322849D7425A}" destId="{2981EB13-D1D9-40D7-B898-1B93EAEAD626}" srcOrd="0" destOrd="0" presId="urn:microsoft.com/office/officeart/2005/8/layout/process4"/>
    <dgm:cxn modelId="{95DB597A-67EC-403F-8E8C-52F7215C871C}" type="presOf" srcId="{AFE24003-4970-499C-9A98-10042B60A315}" destId="{F1724C80-C6A2-4836-BD08-54D538997C2A}" srcOrd="0" destOrd="0" presId="urn:microsoft.com/office/officeart/2005/8/layout/process4"/>
    <dgm:cxn modelId="{835C4F88-ADF1-4C12-B8D1-5F133BFCA0CC}" type="presOf" srcId="{828F64C9-BB0B-4DD6-8E34-42A6DEEEE6FC}" destId="{50949381-D20E-487D-930A-CEC8EA7BBDB3}" srcOrd="0" destOrd="0" presId="urn:microsoft.com/office/officeart/2005/8/layout/process4"/>
    <dgm:cxn modelId="{F9FC199B-EFB9-4D66-A8E7-13BCE28DFBED}" srcId="{C76C0A33-596D-49ED-8949-EB303A199C37}" destId="{AFE24003-4970-499C-9A98-10042B60A315}" srcOrd="4" destOrd="0" parTransId="{34283B4C-1B89-4407-A2A1-6806B9EAB157}" sibTransId="{B71D1ED5-E849-4B61-92C5-E672A6AFCBF1}"/>
    <dgm:cxn modelId="{140E3FA0-8ED0-493D-9B08-082B95668BDD}" srcId="{C76C0A33-596D-49ED-8949-EB303A199C37}" destId="{9AB514CE-D2DC-4368-8A57-FA27ADDF0B1D}" srcOrd="1" destOrd="0" parTransId="{4C6A3578-33BB-4833-BB39-72EB1239556E}" sibTransId="{18D7C9F4-2B5C-4680-89CA-4F75FC2E1A73}"/>
    <dgm:cxn modelId="{EEC140A8-50AF-4FD4-871A-8F1C1CF62881}" srcId="{C76C0A33-596D-49ED-8949-EB303A199C37}" destId="{0D33865A-BE26-48EA-8F5F-348CD59CE234}" srcOrd="3" destOrd="0" parTransId="{53949FB5-20C3-49C1-830A-58D91A1FF6D8}" sibTransId="{7C7E62B5-AD1F-49AE-AEAA-C5847D3CE09D}"/>
    <dgm:cxn modelId="{F6A2B2B2-D9EF-433C-A912-A2C8DD427CF1}" srcId="{C76C0A33-596D-49ED-8949-EB303A199C37}" destId="{DD38EFD0-1437-41DE-A53A-6AB66D832A38}" srcOrd="2" destOrd="0" parTransId="{A57DA04A-E78E-40D3-8798-59ACEB99ABD4}" sibTransId="{173D3B9D-EE5D-4BA1-8FD2-4676AD4F40D3}"/>
    <dgm:cxn modelId="{7CAE5ABA-4110-4D47-B129-62EC5CD7EEB3}" type="presOf" srcId="{0D33865A-BE26-48EA-8F5F-348CD59CE234}" destId="{8F82D466-839F-4AE9-A084-27581057B539}" srcOrd="0" destOrd="0" presId="urn:microsoft.com/office/officeart/2005/8/layout/process4"/>
    <dgm:cxn modelId="{EA0339F3-E639-46AD-9F9E-A20BCF76AD6C}" type="presOf" srcId="{9AB514CE-D2DC-4368-8A57-FA27ADDF0B1D}" destId="{34ABEE07-3141-4968-84FB-99B2C72F3BD5}" srcOrd="0" destOrd="0" presId="urn:microsoft.com/office/officeart/2005/8/layout/process4"/>
    <dgm:cxn modelId="{DF7AB6F5-57C4-44C7-AB87-15F928CE15C2}" srcId="{C76C0A33-596D-49ED-8949-EB303A199C37}" destId="{5CC1BB1D-9671-43A8-8C94-322849D7425A}" srcOrd="5" destOrd="0" parTransId="{B306F0EE-9533-4463-AAC5-7979D29402C5}" sibTransId="{A2B82742-6F7F-4E5F-B850-B36CB6573230}"/>
    <dgm:cxn modelId="{FB4BE9F5-796E-4E42-9F64-9059F5BF30C5}" type="presOf" srcId="{771D68FC-FECB-4812-824A-325546566CEA}" destId="{6132A188-3832-47B9-BD2C-DBD891ECFC31}" srcOrd="0" destOrd="0" presId="urn:microsoft.com/office/officeart/2005/8/layout/process4"/>
    <dgm:cxn modelId="{2FC48AB5-D340-4A0A-9262-73D24E649D9B}" type="presParOf" srcId="{AD5A2D8E-932A-46C0-BB6B-EED406CE875F}" destId="{AEA9D254-E110-47D2-9235-2D51DE43B6DD}" srcOrd="0" destOrd="0" presId="urn:microsoft.com/office/officeart/2005/8/layout/process4"/>
    <dgm:cxn modelId="{1E130471-D2E7-4407-A254-37CD29E1CCD8}" type="presParOf" srcId="{AEA9D254-E110-47D2-9235-2D51DE43B6DD}" destId="{50949381-D20E-487D-930A-CEC8EA7BBDB3}" srcOrd="0" destOrd="0" presId="urn:microsoft.com/office/officeart/2005/8/layout/process4"/>
    <dgm:cxn modelId="{E725184F-CC9E-484B-834E-BED8F6DC891B}" type="presParOf" srcId="{AD5A2D8E-932A-46C0-BB6B-EED406CE875F}" destId="{B34965C0-F8FD-47F2-8079-EBBEF5BF4B8E}" srcOrd="1" destOrd="0" presId="urn:microsoft.com/office/officeart/2005/8/layout/process4"/>
    <dgm:cxn modelId="{70A5A043-E8D2-4771-93E9-490A9AEF637A}" type="presParOf" srcId="{AD5A2D8E-932A-46C0-BB6B-EED406CE875F}" destId="{7E9BD401-5B27-48CA-9196-310E37ED7C85}" srcOrd="2" destOrd="0" presId="urn:microsoft.com/office/officeart/2005/8/layout/process4"/>
    <dgm:cxn modelId="{8D1BD027-27FC-4D2D-ABA7-31E44F9C9752}" type="presParOf" srcId="{7E9BD401-5B27-48CA-9196-310E37ED7C85}" destId="{2981EB13-D1D9-40D7-B898-1B93EAEAD626}" srcOrd="0" destOrd="0" presId="urn:microsoft.com/office/officeart/2005/8/layout/process4"/>
    <dgm:cxn modelId="{5C2B6697-1568-4304-8E69-17A9548E4D53}" type="presParOf" srcId="{AD5A2D8E-932A-46C0-BB6B-EED406CE875F}" destId="{98FD6D79-4C7C-448B-8B05-2BE7A8F9360A}" srcOrd="3" destOrd="0" presId="urn:microsoft.com/office/officeart/2005/8/layout/process4"/>
    <dgm:cxn modelId="{87F33A48-4233-4859-BA95-391251733356}" type="presParOf" srcId="{AD5A2D8E-932A-46C0-BB6B-EED406CE875F}" destId="{0205D1E1-91CC-49B4-942A-96C2D0B63E81}" srcOrd="4" destOrd="0" presId="urn:microsoft.com/office/officeart/2005/8/layout/process4"/>
    <dgm:cxn modelId="{53CDE682-EF42-47F8-A86B-AABC1D2B2BA8}" type="presParOf" srcId="{0205D1E1-91CC-49B4-942A-96C2D0B63E81}" destId="{F1724C80-C6A2-4836-BD08-54D538997C2A}" srcOrd="0" destOrd="0" presId="urn:microsoft.com/office/officeart/2005/8/layout/process4"/>
    <dgm:cxn modelId="{4A8E068C-6237-469B-B8A3-B8083DB468A8}" type="presParOf" srcId="{AD5A2D8E-932A-46C0-BB6B-EED406CE875F}" destId="{E48F8067-7B35-4370-B796-0F56DAD02569}" srcOrd="5" destOrd="0" presId="urn:microsoft.com/office/officeart/2005/8/layout/process4"/>
    <dgm:cxn modelId="{18A411B4-46AB-4DB9-9D2E-6DCBC1A03E1C}" type="presParOf" srcId="{AD5A2D8E-932A-46C0-BB6B-EED406CE875F}" destId="{FCD24EDD-4041-498B-853B-46E8310D27D9}" srcOrd="6" destOrd="0" presId="urn:microsoft.com/office/officeart/2005/8/layout/process4"/>
    <dgm:cxn modelId="{DF859B10-4698-40B2-B1CF-447FDB05C58F}" type="presParOf" srcId="{FCD24EDD-4041-498B-853B-46E8310D27D9}" destId="{8F82D466-839F-4AE9-A084-27581057B539}" srcOrd="0" destOrd="0" presId="urn:microsoft.com/office/officeart/2005/8/layout/process4"/>
    <dgm:cxn modelId="{3DBA084A-29DD-41F0-B219-737092E9FF78}" type="presParOf" srcId="{AD5A2D8E-932A-46C0-BB6B-EED406CE875F}" destId="{4FAB85E8-57E7-4345-89BC-BEBB75C9F5C7}" srcOrd="7" destOrd="0" presId="urn:microsoft.com/office/officeart/2005/8/layout/process4"/>
    <dgm:cxn modelId="{0B944706-85C9-44B8-9BC5-73B83C6BAFD1}" type="presParOf" srcId="{AD5A2D8E-932A-46C0-BB6B-EED406CE875F}" destId="{505DCC31-8C08-4629-B1DD-64608FD6D13E}" srcOrd="8" destOrd="0" presId="urn:microsoft.com/office/officeart/2005/8/layout/process4"/>
    <dgm:cxn modelId="{93CBF40A-7404-4ABB-B0AE-72340305C273}" type="presParOf" srcId="{505DCC31-8C08-4629-B1DD-64608FD6D13E}" destId="{335F3A30-46CA-42D6-B9CD-F2874B34769C}" srcOrd="0" destOrd="0" presId="urn:microsoft.com/office/officeart/2005/8/layout/process4"/>
    <dgm:cxn modelId="{4C09800E-440F-448B-9BA4-A267B2616495}" type="presParOf" srcId="{AD5A2D8E-932A-46C0-BB6B-EED406CE875F}" destId="{15318818-E059-4312-ADC3-BE0961E19ACC}" srcOrd="9" destOrd="0" presId="urn:microsoft.com/office/officeart/2005/8/layout/process4"/>
    <dgm:cxn modelId="{6DEEC82D-9E9B-48A6-92CC-0CC50CB7D076}" type="presParOf" srcId="{AD5A2D8E-932A-46C0-BB6B-EED406CE875F}" destId="{50A0A321-7389-449B-80E6-997AC7CDA70B}" srcOrd="10" destOrd="0" presId="urn:microsoft.com/office/officeart/2005/8/layout/process4"/>
    <dgm:cxn modelId="{AF9A9FC9-E7E7-4242-B8EC-A112730D10FD}" type="presParOf" srcId="{50A0A321-7389-449B-80E6-997AC7CDA70B}" destId="{34ABEE07-3141-4968-84FB-99B2C72F3BD5}" srcOrd="0" destOrd="0" presId="urn:microsoft.com/office/officeart/2005/8/layout/process4"/>
    <dgm:cxn modelId="{215DC3A7-F136-4A9B-8CA4-37F06F047407}" type="presParOf" srcId="{AD5A2D8E-932A-46C0-BB6B-EED406CE875F}" destId="{0FCC277C-A8B8-445B-B50C-113540F73152}" srcOrd="11" destOrd="0" presId="urn:microsoft.com/office/officeart/2005/8/layout/process4"/>
    <dgm:cxn modelId="{C212AFCA-78F6-4697-B7FB-A0D0B664B86B}" type="presParOf" srcId="{AD5A2D8E-932A-46C0-BB6B-EED406CE875F}" destId="{B5AC09E9-1D69-4792-B0B7-3FB0DC8B9A38}" srcOrd="12" destOrd="0" presId="urn:microsoft.com/office/officeart/2005/8/layout/process4"/>
    <dgm:cxn modelId="{D2E2C55F-396C-4934-9097-DA26E76A79DD}" type="presParOf" srcId="{B5AC09E9-1D69-4792-B0B7-3FB0DC8B9A38}" destId="{6132A188-3832-47B9-BD2C-DBD891ECFC31}" srcOrd="0" destOrd="0" presId="urn:microsoft.com/office/officeart/2005/8/layout/process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3A629B-CEB1-4F59-916A-838E379E163E}">
      <dsp:nvSpPr>
        <dsp:cNvPr id="0" name=""/>
        <dsp:cNvSpPr/>
      </dsp:nvSpPr>
      <dsp:spPr>
        <a:xfrm rot="5400000">
          <a:off x="-126603" y="128330"/>
          <a:ext cx="844022" cy="59081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t>2018</a:t>
          </a:r>
        </a:p>
      </dsp:txBody>
      <dsp:txXfrm rot="-5400000">
        <a:off x="0" y="297135"/>
        <a:ext cx="590816" cy="253206"/>
      </dsp:txXfrm>
    </dsp:sp>
    <dsp:sp modelId="{B3DAD6CC-8046-483A-8DC8-2AFF2D6D2BC7}">
      <dsp:nvSpPr>
        <dsp:cNvPr id="0" name=""/>
        <dsp:cNvSpPr/>
      </dsp:nvSpPr>
      <dsp:spPr>
        <a:xfrm rot="5400000">
          <a:off x="2783350" y="-2190807"/>
          <a:ext cx="548614" cy="493368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AU" sz="800" kern="1200">
              <a:latin typeface="Arial" panose="020B0604020202020204" pitchFamily="34" charset="0"/>
              <a:cs typeface="Arial" panose="020B0604020202020204" pitchFamily="34" charset="0"/>
            </a:rPr>
            <a:t> Third Review Report was endorsed, and Gene Technology Ministers agreed to implement the                27 recommendations of the Third Review</a:t>
          </a:r>
        </a:p>
      </dsp:txBody>
      <dsp:txXfrm rot="-5400000">
        <a:off x="590816" y="28508"/>
        <a:ext cx="4906902" cy="495052"/>
      </dsp:txXfrm>
    </dsp:sp>
    <dsp:sp modelId="{7D2894C1-0CC6-4A58-8DB9-9C06DCBB8EF7}">
      <dsp:nvSpPr>
        <dsp:cNvPr id="0" name=""/>
        <dsp:cNvSpPr/>
      </dsp:nvSpPr>
      <dsp:spPr>
        <a:xfrm rot="5400000">
          <a:off x="-126603" y="888784"/>
          <a:ext cx="844022" cy="590816"/>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t>2019</a:t>
          </a:r>
        </a:p>
      </dsp:txBody>
      <dsp:txXfrm rot="-5400000">
        <a:off x="0" y="1057589"/>
        <a:ext cx="590816" cy="253206"/>
      </dsp:txXfrm>
    </dsp:sp>
    <dsp:sp modelId="{3FFF1CE4-7AA4-4566-A620-47F0B18265CD}">
      <dsp:nvSpPr>
        <dsp:cNvPr id="0" name=""/>
        <dsp:cNvSpPr/>
      </dsp:nvSpPr>
      <dsp:spPr>
        <a:xfrm rot="5400000">
          <a:off x="2762037" y="-1421827"/>
          <a:ext cx="548614" cy="4933683"/>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AU" sz="800" kern="1200">
              <a:latin typeface="Arial" panose="020B0604020202020204" pitchFamily="34" charset="0"/>
              <a:cs typeface="Arial" panose="020B0604020202020204" pitchFamily="34" charset="0"/>
            </a:rPr>
            <a:t> Public and targeted consultation was undertaken on implementation of the recommendations of the Third Review</a:t>
          </a:r>
        </a:p>
      </dsp:txBody>
      <dsp:txXfrm rot="-5400000">
        <a:off x="569503" y="797488"/>
        <a:ext cx="4906902" cy="495052"/>
      </dsp:txXfrm>
    </dsp:sp>
    <dsp:sp modelId="{A0FD49B8-F5A5-44EF-A6F9-B39F7A9896A0}">
      <dsp:nvSpPr>
        <dsp:cNvPr id="0" name=""/>
        <dsp:cNvSpPr/>
      </dsp:nvSpPr>
      <dsp:spPr>
        <a:xfrm rot="5400000">
          <a:off x="-126603" y="1649238"/>
          <a:ext cx="844022" cy="590816"/>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t>2020</a:t>
          </a:r>
        </a:p>
      </dsp:txBody>
      <dsp:txXfrm rot="-5400000">
        <a:off x="0" y="1818043"/>
        <a:ext cx="590816" cy="253206"/>
      </dsp:txXfrm>
    </dsp:sp>
    <dsp:sp modelId="{FD811159-12C3-49CB-A3A3-F00414775B33}">
      <dsp:nvSpPr>
        <dsp:cNvPr id="0" name=""/>
        <dsp:cNvSpPr/>
      </dsp:nvSpPr>
      <dsp:spPr>
        <a:xfrm rot="5400000">
          <a:off x="2783350" y="-669899"/>
          <a:ext cx="548614" cy="493368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AU" sz="800" kern="1200">
              <a:latin typeface="Arial" panose="020B0604020202020204" pitchFamily="34" charset="0"/>
              <a:cs typeface="Arial" panose="020B0604020202020204" pitchFamily="34" charset="0"/>
            </a:rPr>
            <a:t> Ministers endorsed a Consultation Regulation Impact Statement (C-RIS) and accompanying Explanatory Paper for public consultation</a:t>
          </a:r>
        </a:p>
      </dsp:txBody>
      <dsp:txXfrm rot="-5400000">
        <a:off x="590816" y="1549416"/>
        <a:ext cx="4906902" cy="495052"/>
      </dsp:txXfrm>
    </dsp:sp>
    <dsp:sp modelId="{4C7A4E8D-472D-4EA5-A941-52C5EC655DAF}">
      <dsp:nvSpPr>
        <dsp:cNvPr id="0" name=""/>
        <dsp:cNvSpPr/>
      </dsp:nvSpPr>
      <dsp:spPr>
        <a:xfrm rot="5400000">
          <a:off x="-126603" y="2409691"/>
          <a:ext cx="844022" cy="590816"/>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t>2021</a:t>
          </a:r>
        </a:p>
      </dsp:txBody>
      <dsp:txXfrm rot="-5400000">
        <a:off x="0" y="2578496"/>
        <a:ext cx="590816" cy="253206"/>
      </dsp:txXfrm>
    </dsp:sp>
    <dsp:sp modelId="{77ED01C0-261F-4952-86EA-26CA665605C2}">
      <dsp:nvSpPr>
        <dsp:cNvPr id="0" name=""/>
        <dsp:cNvSpPr/>
      </dsp:nvSpPr>
      <dsp:spPr>
        <a:xfrm rot="5400000">
          <a:off x="2783350" y="90554"/>
          <a:ext cx="548614" cy="4933683"/>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AU" sz="800" kern="1200">
              <a:solidFill>
                <a:schemeClr val="tx1"/>
              </a:solidFill>
              <a:latin typeface="Arial" panose="020B0604020202020204" pitchFamily="34" charset="0"/>
              <a:cs typeface="Arial" panose="020B0604020202020204" pitchFamily="34" charset="0"/>
            </a:rPr>
            <a:t> Consultation was undertaken on the C-RIS. This included a number of workshops and analysis of written submissions</a:t>
          </a:r>
        </a:p>
        <a:p>
          <a:pPr marL="57150" lvl="1" indent="-57150" algn="l" defTabSz="355600">
            <a:lnSpc>
              <a:spcPct val="90000"/>
            </a:lnSpc>
            <a:spcBef>
              <a:spcPct val="0"/>
            </a:spcBef>
            <a:spcAft>
              <a:spcPct val="15000"/>
            </a:spcAft>
            <a:buChar char="•"/>
          </a:pPr>
          <a:r>
            <a:rPr lang="en-AU" sz="800" kern="1200">
              <a:solidFill>
                <a:schemeClr val="tx1"/>
              </a:solidFill>
              <a:latin typeface="Arial" panose="020B0604020202020204" pitchFamily="34" charset="0"/>
              <a:cs typeface="Arial" panose="020B0604020202020204" pitchFamily="34" charset="0"/>
            </a:rPr>
            <a:t> Ministers endorsed the preferred regulatory approach in the Decision Regulation Impact Starement</a:t>
          </a:r>
        </a:p>
      </dsp:txBody>
      <dsp:txXfrm rot="-5400000">
        <a:off x="590816" y="2309870"/>
        <a:ext cx="4906902" cy="495052"/>
      </dsp:txXfrm>
    </dsp:sp>
    <dsp:sp modelId="{7123E497-29A9-45BF-A81B-447EA9344EC9}">
      <dsp:nvSpPr>
        <dsp:cNvPr id="0" name=""/>
        <dsp:cNvSpPr/>
      </dsp:nvSpPr>
      <dsp:spPr>
        <a:xfrm rot="5400000">
          <a:off x="-126603" y="3170145"/>
          <a:ext cx="844022" cy="590816"/>
        </a:xfrm>
        <a:prstGeom prst="chevron">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t>2022</a:t>
          </a:r>
        </a:p>
      </dsp:txBody>
      <dsp:txXfrm rot="-5400000">
        <a:off x="0" y="3338950"/>
        <a:ext cx="590816" cy="253206"/>
      </dsp:txXfrm>
    </dsp:sp>
    <dsp:sp modelId="{4561E747-BC98-4888-9562-CC770C819934}">
      <dsp:nvSpPr>
        <dsp:cNvPr id="0" name=""/>
        <dsp:cNvSpPr/>
      </dsp:nvSpPr>
      <dsp:spPr>
        <a:xfrm rot="5400000">
          <a:off x="2783350" y="851007"/>
          <a:ext cx="548614" cy="4933683"/>
        </a:xfrm>
        <a:prstGeom prst="round2Same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AU" sz="800" kern="1200">
              <a:latin typeface="Arial" panose="020B0604020202020204" pitchFamily="34" charset="0"/>
              <a:cs typeface="Arial" panose="020B0604020202020204" pitchFamily="34" charset="0"/>
            </a:rPr>
            <a:t> Drafting of Gene Technology Amendment Bill (draft Bill) commenced</a:t>
          </a:r>
        </a:p>
        <a:p>
          <a:pPr marL="57150" lvl="1" indent="-57150" algn="l" defTabSz="355600">
            <a:lnSpc>
              <a:spcPct val="90000"/>
            </a:lnSpc>
            <a:spcBef>
              <a:spcPct val="0"/>
            </a:spcBef>
            <a:spcAft>
              <a:spcPct val="15000"/>
            </a:spcAft>
            <a:buChar char="•"/>
          </a:pPr>
          <a:r>
            <a:rPr lang="en-AU" sz="800" kern="1200">
              <a:latin typeface="Arial" panose="020B0604020202020204" pitchFamily="34" charset="0"/>
              <a:cs typeface="Arial" panose="020B0604020202020204" pitchFamily="34" charset="0"/>
            </a:rPr>
            <a:t> GTSC agreed to policy elements of the draft Bill</a:t>
          </a:r>
        </a:p>
      </dsp:txBody>
      <dsp:txXfrm rot="-5400000">
        <a:off x="590816" y="3070323"/>
        <a:ext cx="4906902" cy="495052"/>
      </dsp:txXfrm>
    </dsp:sp>
    <dsp:sp modelId="{BEFFF192-38A0-44B3-9A91-A202AA979472}">
      <dsp:nvSpPr>
        <dsp:cNvPr id="0" name=""/>
        <dsp:cNvSpPr/>
      </dsp:nvSpPr>
      <dsp:spPr>
        <a:xfrm rot="5400000">
          <a:off x="-126603" y="3930599"/>
          <a:ext cx="844022" cy="590816"/>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t>2023</a:t>
          </a:r>
        </a:p>
      </dsp:txBody>
      <dsp:txXfrm rot="-5400000">
        <a:off x="0" y="4099404"/>
        <a:ext cx="590816" cy="253206"/>
      </dsp:txXfrm>
    </dsp:sp>
    <dsp:sp modelId="{C7B3BF58-CA5A-49FF-AB1B-A5CD3A7F9A93}">
      <dsp:nvSpPr>
        <dsp:cNvPr id="0" name=""/>
        <dsp:cNvSpPr/>
      </dsp:nvSpPr>
      <dsp:spPr>
        <a:xfrm rot="5400000">
          <a:off x="2783350" y="1611461"/>
          <a:ext cx="548614" cy="4933683"/>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AU" sz="800" kern="1200">
              <a:latin typeface="Arial" panose="020B0604020202020204" pitchFamily="34" charset="0"/>
              <a:cs typeface="Arial" panose="020B0604020202020204" pitchFamily="34" charset="0"/>
            </a:rPr>
            <a:t> Targeted consultation was undertaken with impacted Commonwealth agencies and jurisdictions, and development of the draft Bill continued</a:t>
          </a:r>
        </a:p>
      </dsp:txBody>
      <dsp:txXfrm rot="-5400000">
        <a:off x="590816" y="3830777"/>
        <a:ext cx="4906902" cy="495052"/>
      </dsp:txXfrm>
    </dsp:sp>
    <dsp:sp modelId="{0FF8A935-453D-4808-990B-5530B17A0595}">
      <dsp:nvSpPr>
        <dsp:cNvPr id="0" name=""/>
        <dsp:cNvSpPr/>
      </dsp:nvSpPr>
      <dsp:spPr>
        <a:xfrm rot="5400000">
          <a:off x="-126603" y="4691053"/>
          <a:ext cx="844022" cy="590816"/>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t>2024</a:t>
          </a:r>
        </a:p>
      </dsp:txBody>
      <dsp:txXfrm rot="-5400000">
        <a:off x="0" y="4859858"/>
        <a:ext cx="590816" cy="253206"/>
      </dsp:txXfrm>
    </dsp:sp>
    <dsp:sp modelId="{882387B5-E45B-44FA-9D49-22F3926014C7}">
      <dsp:nvSpPr>
        <dsp:cNvPr id="0" name=""/>
        <dsp:cNvSpPr/>
      </dsp:nvSpPr>
      <dsp:spPr>
        <a:xfrm rot="5400000">
          <a:off x="2783350" y="2371915"/>
          <a:ext cx="548614" cy="4933683"/>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AU" sz="800" kern="1200">
              <a:latin typeface="Arial" panose="020B0604020202020204" pitchFamily="34" charset="0"/>
              <a:cs typeface="Arial" panose="020B0604020202020204" pitchFamily="34" charset="0"/>
            </a:rPr>
            <a:t>An exposure draft of the Bill was revised and released for public consultation</a:t>
          </a:r>
        </a:p>
      </dsp:txBody>
      <dsp:txXfrm rot="-5400000">
        <a:off x="590816" y="4591231"/>
        <a:ext cx="4906902" cy="4950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949381-D20E-487D-930A-CEC8EA7BBDB3}">
      <dsp:nvSpPr>
        <dsp:cNvPr id="0" name=""/>
        <dsp:cNvSpPr/>
      </dsp:nvSpPr>
      <dsp:spPr>
        <a:xfrm>
          <a:off x="0" y="5732389"/>
          <a:ext cx="5586730" cy="631580"/>
        </a:xfrm>
        <a:prstGeom prst="rect">
          <a:avLst/>
        </a:prstGeom>
        <a:solidFill>
          <a:srgbClr val="2683C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Commencement of the revised regulatory framework proposed to be 12 months after passage of the Bill through the Commonwealth Parliament</a:t>
          </a:r>
        </a:p>
      </dsp:txBody>
      <dsp:txXfrm>
        <a:off x="0" y="5732389"/>
        <a:ext cx="5586730" cy="631580"/>
      </dsp:txXfrm>
    </dsp:sp>
    <dsp:sp modelId="{2981EB13-D1D9-40D7-B898-1B93EAEAD626}">
      <dsp:nvSpPr>
        <dsp:cNvPr id="0" name=""/>
        <dsp:cNvSpPr/>
      </dsp:nvSpPr>
      <dsp:spPr>
        <a:xfrm rot="10800000">
          <a:off x="0" y="4783621"/>
          <a:ext cx="5586730" cy="971370"/>
        </a:xfrm>
        <a:prstGeom prst="upArrowCallou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Draft Regulations submitted to Executive Council</a:t>
          </a:r>
        </a:p>
      </dsp:txBody>
      <dsp:txXfrm rot="10800000">
        <a:off x="0" y="4783621"/>
        <a:ext cx="5586730" cy="631167"/>
      </dsp:txXfrm>
    </dsp:sp>
    <dsp:sp modelId="{F1724C80-C6A2-4836-BD08-54D538997C2A}">
      <dsp:nvSpPr>
        <dsp:cNvPr id="0" name=""/>
        <dsp:cNvSpPr/>
      </dsp:nvSpPr>
      <dsp:spPr>
        <a:xfrm rot="10800000">
          <a:off x="0" y="3819577"/>
          <a:ext cx="5586730" cy="971370"/>
        </a:xfrm>
        <a:prstGeom prst="upArrowCallou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Revise draft Regulations following public consultation and seek GTMM endorsement to finalise draft Regulations</a:t>
          </a:r>
        </a:p>
      </dsp:txBody>
      <dsp:txXfrm rot="10800000">
        <a:off x="0" y="3819577"/>
        <a:ext cx="5586730" cy="631167"/>
      </dsp:txXfrm>
    </dsp:sp>
    <dsp:sp modelId="{8F82D466-839F-4AE9-A084-27581057B539}">
      <dsp:nvSpPr>
        <dsp:cNvPr id="0" name=""/>
        <dsp:cNvSpPr/>
      </dsp:nvSpPr>
      <dsp:spPr>
        <a:xfrm rot="10800000">
          <a:off x="10223" y="2899770"/>
          <a:ext cx="5576506" cy="927474"/>
        </a:xfrm>
        <a:prstGeom prst="upArrowCallou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 </a:t>
          </a:r>
          <a:r>
            <a:rPr lang="en-AU" sz="1100" b="1" kern="1200">
              <a:latin typeface="Arial" panose="020B0604020202020204" pitchFamily="34" charset="0"/>
              <a:cs typeface="Arial" panose="020B0604020202020204" pitchFamily="34" charset="0"/>
            </a:rPr>
            <a:t>Introduction of draft Bill through the Commonwealth Parliament</a:t>
          </a:r>
        </a:p>
      </dsp:txBody>
      <dsp:txXfrm rot="10800000">
        <a:off x="10223" y="2899770"/>
        <a:ext cx="5576506" cy="602645"/>
      </dsp:txXfrm>
    </dsp:sp>
    <dsp:sp modelId="{335F3A30-46CA-42D6-B9CD-F2874B34769C}">
      <dsp:nvSpPr>
        <dsp:cNvPr id="0" name=""/>
        <dsp:cNvSpPr/>
      </dsp:nvSpPr>
      <dsp:spPr>
        <a:xfrm rot="10800000">
          <a:off x="0" y="1922127"/>
          <a:ext cx="5586730" cy="971370"/>
        </a:xfrm>
        <a:prstGeom prst="upArrowCallou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Public consultation on draft Regulations</a:t>
          </a:r>
        </a:p>
      </dsp:txBody>
      <dsp:txXfrm rot="10800000">
        <a:off x="0" y="1922127"/>
        <a:ext cx="5586730" cy="631167"/>
      </dsp:txXfrm>
    </dsp:sp>
    <dsp:sp modelId="{34ABEE07-3141-4968-84FB-99B2C72F3BD5}">
      <dsp:nvSpPr>
        <dsp:cNvPr id="0" name=""/>
        <dsp:cNvSpPr/>
      </dsp:nvSpPr>
      <dsp:spPr>
        <a:xfrm rot="10800000">
          <a:off x="0" y="971624"/>
          <a:ext cx="5586730" cy="971370"/>
        </a:xfrm>
        <a:prstGeom prst="upArrowCallou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Ongoing development of draft Regulations and seek GTMM endorsement for consultation</a:t>
          </a:r>
        </a:p>
      </dsp:txBody>
      <dsp:txXfrm rot="10800000">
        <a:off x="0" y="971624"/>
        <a:ext cx="5586730" cy="631167"/>
      </dsp:txXfrm>
    </dsp:sp>
    <dsp:sp modelId="{6132A188-3832-47B9-BD2C-DBD891ECFC31}">
      <dsp:nvSpPr>
        <dsp:cNvPr id="0" name=""/>
        <dsp:cNvSpPr/>
      </dsp:nvSpPr>
      <dsp:spPr>
        <a:xfrm rot="10800000">
          <a:off x="0" y="2451"/>
          <a:ext cx="5586730" cy="971370"/>
        </a:xfrm>
        <a:prstGeom prst="upArrowCallou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Continue to progress revisions to the draft Bill based on consultation input, and seek GTMM endorsement to introduce into the Commonwealth Parliament</a:t>
          </a:r>
        </a:p>
      </dsp:txBody>
      <dsp:txXfrm rot="10800000">
        <a:off x="0" y="2451"/>
        <a:ext cx="5586730" cy="63116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c67f67d-eb0b-410c-8668-2a81ac2feb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54F86DEA09E84A863FA0C284EFE1C7" ma:contentTypeVersion="7" ma:contentTypeDescription="Create a new document." ma:contentTypeScope="" ma:versionID="347a7a969784b40a952f9a5463f1ec9d">
  <xsd:schema xmlns:xsd="http://www.w3.org/2001/XMLSchema" xmlns:xs="http://www.w3.org/2001/XMLSchema" xmlns:p="http://schemas.microsoft.com/office/2006/metadata/properties" xmlns:ns2="ec67f67d-eb0b-410c-8668-2a81ac2febe2" xmlns:ns3="148106ca-3b6a-4a40-8164-bda2b7188100" targetNamespace="http://schemas.microsoft.com/office/2006/metadata/properties" ma:root="true" ma:fieldsID="b8bb741ffbe023271985d3ffc2696ba1" ns2:_="" ns3:_="">
    <xsd:import namespace="ec67f67d-eb0b-410c-8668-2a81ac2febe2"/>
    <xsd:import namespace="148106ca-3b6a-4a40-8164-bda2b71881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7f67d-eb0b-410c-8668-2a81ac2fe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106ca-3b6a-4a40-8164-bda2b71881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8774B-39FE-44E6-BFEB-75FC57BE6515}">
  <ds:schemaRefs>
    <ds:schemaRef ds:uri="http://schemas.microsoft.com/office/infopath/2007/PartnerControls"/>
    <ds:schemaRef ds:uri="http://purl.org/dc/elements/1.1/"/>
    <ds:schemaRef ds:uri="http://schemas.microsoft.com/office/2006/metadata/properties"/>
    <ds:schemaRef ds:uri="148106ca-3b6a-4a40-8164-bda2b7188100"/>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ec67f67d-eb0b-410c-8668-2a81ac2febe2"/>
  </ds:schemaRefs>
</ds:datastoreItem>
</file>

<file path=customXml/itemProps2.xml><?xml version="1.0" encoding="utf-8"?>
<ds:datastoreItem xmlns:ds="http://schemas.openxmlformats.org/officeDocument/2006/customXml" ds:itemID="{A23CA0FB-B3F4-4A27-BCDC-E587AE56DC27}">
  <ds:schemaRefs>
    <ds:schemaRef ds:uri="http://schemas.microsoft.com/sharepoint/v3/contenttype/forms"/>
  </ds:schemaRefs>
</ds:datastoreItem>
</file>

<file path=customXml/itemProps3.xml><?xml version="1.0" encoding="utf-8"?>
<ds:datastoreItem xmlns:ds="http://schemas.openxmlformats.org/officeDocument/2006/customXml" ds:itemID="{28087496-5283-4146-ACD1-AC07E58FD99A}">
  <ds:schemaRefs>
    <ds:schemaRef ds:uri="http://schemas.openxmlformats.org/officeDocument/2006/bibliography"/>
  </ds:schemaRefs>
</ds:datastoreItem>
</file>

<file path=customXml/itemProps4.xml><?xml version="1.0" encoding="utf-8"?>
<ds:datastoreItem xmlns:ds="http://schemas.openxmlformats.org/officeDocument/2006/customXml" ds:itemID="{1FE9A483-A3EB-4479-845B-703E2EDE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7f67d-eb0b-410c-8668-2a81ac2febe2"/>
    <ds:schemaRef ds:uri="148106ca-3b6a-4a40-8164-bda2b7188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7908</Words>
  <Characters>42555</Characters>
  <Application>Microsoft Office Word</Application>
  <DocSecurity>0</DocSecurity>
  <Lines>977</Lines>
  <Paragraphs>472</Paragraphs>
  <ScaleCrop>false</ScaleCrop>
  <Company/>
  <LinksUpToDate>false</LinksUpToDate>
  <CharactersWithSpaces>50296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MINCHIN, Conall</dc:creator>
  <cp:keywords/>
  <dc:description/>
  <cp:lastModifiedBy>MINCHIN, Conall</cp:lastModifiedBy>
  <cp:revision>3</cp:revision>
  <cp:lastPrinted>2025-10-11T00:17:00Z</cp:lastPrinted>
  <dcterms:created xsi:type="dcterms:W3CDTF">2025-12-23T01:24:00Z</dcterms:created>
  <dcterms:modified xsi:type="dcterms:W3CDTF">2025-12-23T01:24:00Z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0x0101009D54F86DEA09E84A863FA0C284EFE1C7</vt:lpwstr>
  </property>
  <property fmtid="{D5CDD505-2E9C-101B-9397-08002B2CF9AE}" pid="3" name="ClassificationContentMarkingHeaderShapeIds">
    <vt:lpwstr>18dee9d3,639c1483,47ef15e</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1b86973e,509b75cc,3e24ea98</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2025-08-06T04:43:15Z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32097152-58e5-4208-8cba-2531a1c7900a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