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C2" w:rsidRPr="007E6447" w:rsidRDefault="00F934FC" w:rsidP="005B6579">
      <w:pPr>
        <w:pStyle w:val="Title"/>
      </w:pPr>
      <w:r w:rsidRPr="005B6579">
        <w:t>Consultation</w:t>
      </w:r>
      <w:r w:rsidRPr="007E6447">
        <w:t xml:space="preserve"> Paper to inform development of the Aged Care Diversity Framework</w:t>
      </w:r>
    </w:p>
    <w:p w:rsidR="004C24EA" w:rsidRPr="00351729" w:rsidRDefault="004C24EA" w:rsidP="00853014">
      <w:pPr>
        <w:spacing w:before="120"/>
        <w:rPr>
          <w:rFonts w:asciiTheme="minorHAnsi" w:hAnsiTheme="minorHAnsi"/>
        </w:rPr>
      </w:pPr>
    </w:p>
    <w:p w:rsidR="00EF5431" w:rsidRPr="007E6447" w:rsidRDefault="00047460" w:rsidP="005B6579">
      <w:pPr>
        <w:pStyle w:val="Heading1"/>
      </w:pPr>
      <w:r w:rsidRPr="00911535">
        <w:t>Developing</w:t>
      </w:r>
      <w:r w:rsidRPr="007E6447">
        <w:t xml:space="preserve"> an</w:t>
      </w:r>
      <w:r w:rsidR="00EF5431" w:rsidRPr="007E6447">
        <w:t xml:space="preserve"> Aged Care </w:t>
      </w:r>
      <w:r w:rsidR="00EF5431" w:rsidRPr="005B6579">
        <w:t>Diversity</w:t>
      </w:r>
      <w:r w:rsidR="00EF5431" w:rsidRPr="007E6447">
        <w:t xml:space="preserve"> Framework </w:t>
      </w:r>
    </w:p>
    <w:p w:rsidR="0020509D" w:rsidRPr="00351729" w:rsidRDefault="00EF5431" w:rsidP="00860220">
      <w:pPr>
        <w:spacing w:before="120"/>
        <w:rPr>
          <w:rFonts w:asciiTheme="minorHAnsi" w:hAnsiTheme="minorHAnsi" w:cstheme="minorBidi"/>
        </w:rPr>
      </w:pPr>
      <w:r w:rsidRPr="00351729">
        <w:rPr>
          <w:rFonts w:asciiTheme="minorHAnsi" w:hAnsiTheme="minorHAnsi" w:cstheme="minorBidi"/>
        </w:rPr>
        <w:t xml:space="preserve">The Hon Ken Wyatt </w:t>
      </w:r>
      <w:proofErr w:type="gramStart"/>
      <w:r w:rsidRPr="00351729">
        <w:rPr>
          <w:rFonts w:asciiTheme="minorHAnsi" w:hAnsiTheme="minorHAnsi" w:cstheme="minorBidi"/>
        </w:rPr>
        <w:t>AM</w:t>
      </w:r>
      <w:proofErr w:type="gramEnd"/>
      <w:r w:rsidRPr="00351729">
        <w:rPr>
          <w:rFonts w:asciiTheme="minorHAnsi" w:hAnsiTheme="minorHAnsi" w:cstheme="minorBidi"/>
        </w:rPr>
        <w:t xml:space="preserve"> MP, Minister for Aged Care and Minister for Indigenous Health</w:t>
      </w:r>
      <w:r w:rsidR="00047460" w:rsidRPr="00351729">
        <w:rPr>
          <w:rFonts w:asciiTheme="minorHAnsi" w:hAnsiTheme="minorHAnsi" w:cstheme="minorBidi"/>
        </w:rPr>
        <w:t>,</w:t>
      </w:r>
      <w:r w:rsidRPr="00351729">
        <w:rPr>
          <w:rFonts w:asciiTheme="minorHAnsi" w:hAnsiTheme="minorHAnsi" w:cstheme="minorBidi"/>
        </w:rPr>
        <w:t xml:space="preserve"> has asked the Department of Health (the department) to co-design an Aged Care Diversity Framework (the Framework) by December 2017</w:t>
      </w:r>
      <w:r w:rsidR="001C47AE" w:rsidRPr="00351729">
        <w:rPr>
          <w:rFonts w:asciiTheme="minorHAnsi" w:hAnsiTheme="minorHAnsi" w:cstheme="minorBidi"/>
        </w:rPr>
        <w:t>.</w:t>
      </w:r>
      <w:r w:rsidRPr="00351729">
        <w:rPr>
          <w:rFonts w:asciiTheme="minorHAnsi" w:hAnsiTheme="minorHAnsi" w:cstheme="minorBidi"/>
        </w:rPr>
        <w:t xml:space="preserve"> </w:t>
      </w:r>
      <w:r w:rsidR="008805F0" w:rsidRPr="00351729">
        <w:rPr>
          <w:rFonts w:asciiTheme="minorHAnsi" w:hAnsiTheme="minorHAnsi" w:cstheme="minorBidi"/>
        </w:rPr>
        <w:t>To inform development of the Framework the Minister has established an Aged Care Sector Committee Diversity Sub-Group</w:t>
      </w:r>
      <w:r w:rsidR="004C792F" w:rsidRPr="00351729">
        <w:rPr>
          <w:rFonts w:asciiTheme="minorHAnsi" w:hAnsiTheme="minorHAnsi" w:cstheme="minorBidi"/>
        </w:rPr>
        <w:t xml:space="preserve"> (Diversity Sub-Group)</w:t>
      </w:r>
      <w:r w:rsidR="008805F0" w:rsidRPr="00351729">
        <w:rPr>
          <w:rFonts w:asciiTheme="minorHAnsi" w:hAnsiTheme="minorHAnsi" w:cstheme="minorBidi"/>
        </w:rPr>
        <w:t>.</w:t>
      </w:r>
    </w:p>
    <w:p w:rsidR="00860220" w:rsidRPr="00351729" w:rsidRDefault="00ED4C92" w:rsidP="00860220">
      <w:pPr>
        <w:spacing w:before="120"/>
        <w:rPr>
          <w:rFonts w:asciiTheme="minorHAnsi" w:hAnsiTheme="minorHAnsi" w:cstheme="minorBidi"/>
        </w:rPr>
      </w:pPr>
      <w:r w:rsidRPr="00351729">
        <w:rPr>
          <w:rFonts w:asciiTheme="minorHAnsi" w:hAnsiTheme="minorHAnsi"/>
        </w:rPr>
        <w:t>Older people display the same diversity</w:t>
      </w:r>
      <w:r w:rsidR="00F655B9" w:rsidRPr="00351729">
        <w:rPr>
          <w:rFonts w:asciiTheme="minorHAnsi" w:hAnsiTheme="minorHAnsi"/>
        </w:rPr>
        <w:t xml:space="preserve"> as the broader populatio</w:t>
      </w:r>
      <w:r w:rsidR="00504447" w:rsidRPr="00351729">
        <w:rPr>
          <w:rFonts w:asciiTheme="minorHAnsi" w:hAnsiTheme="minorHAnsi"/>
        </w:rPr>
        <w:t xml:space="preserve">n across one or more attributes </w:t>
      </w:r>
      <w:r w:rsidR="00F655B9" w:rsidRPr="00351729">
        <w:rPr>
          <w:rFonts w:asciiTheme="minorHAnsi" w:hAnsiTheme="minorHAnsi"/>
        </w:rPr>
        <w:t xml:space="preserve">including </w:t>
      </w:r>
      <w:r w:rsidRPr="00351729">
        <w:rPr>
          <w:rFonts w:asciiTheme="minorHAnsi" w:hAnsiTheme="minorHAnsi"/>
        </w:rPr>
        <w:t xml:space="preserve">race, religion, language, gender, </w:t>
      </w:r>
      <w:r w:rsidR="008D6517" w:rsidRPr="00351729">
        <w:rPr>
          <w:rFonts w:asciiTheme="minorHAnsi" w:hAnsiTheme="minorHAnsi"/>
        </w:rPr>
        <w:t xml:space="preserve">sexuality, </w:t>
      </w:r>
      <w:r w:rsidRPr="00351729">
        <w:rPr>
          <w:rFonts w:asciiTheme="minorHAnsi" w:hAnsiTheme="minorHAnsi"/>
        </w:rPr>
        <w:t>health</w:t>
      </w:r>
      <w:r w:rsidR="008D6517" w:rsidRPr="00351729">
        <w:rPr>
          <w:rFonts w:asciiTheme="minorHAnsi" w:hAnsiTheme="minorHAnsi"/>
        </w:rPr>
        <w:t>,</w:t>
      </w:r>
      <w:r w:rsidRPr="00351729">
        <w:rPr>
          <w:rFonts w:asciiTheme="minorHAnsi" w:hAnsiTheme="minorHAnsi"/>
        </w:rPr>
        <w:t xml:space="preserve"> economic status and</w:t>
      </w:r>
      <w:r w:rsidR="00F655B9" w:rsidRPr="00351729">
        <w:rPr>
          <w:rFonts w:asciiTheme="minorHAnsi" w:hAnsiTheme="minorHAnsi"/>
        </w:rPr>
        <w:t>/or</w:t>
      </w:r>
      <w:r w:rsidRPr="00351729">
        <w:rPr>
          <w:rFonts w:asciiTheme="minorHAnsi" w:hAnsiTheme="minorHAnsi"/>
        </w:rPr>
        <w:t xml:space="preserve"> geographic location</w:t>
      </w:r>
      <w:r w:rsidR="00F655B9" w:rsidRPr="00351729">
        <w:rPr>
          <w:rFonts w:asciiTheme="minorHAnsi" w:hAnsiTheme="minorHAnsi"/>
        </w:rPr>
        <w:t>.</w:t>
      </w:r>
      <w:r w:rsidR="00504447" w:rsidRPr="00351729">
        <w:rPr>
          <w:rFonts w:asciiTheme="minorHAnsi" w:hAnsiTheme="minorHAnsi"/>
        </w:rPr>
        <w:t xml:space="preserve"> </w:t>
      </w:r>
      <w:r w:rsidR="00F655B9" w:rsidRPr="00351729">
        <w:rPr>
          <w:rFonts w:asciiTheme="minorHAnsi" w:hAnsiTheme="minorHAnsi"/>
        </w:rPr>
        <w:t>T</w:t>
      </w:r>
      <w:r w:rsidR="000433BC" w:rsidRPr="00351729">
        <w:rPr>
          <w:rFonts w:asciiTheme="minorHAnsi" w:hAnsiTheme="minorHAnsi"/>
        </w:rPr>
        <w:t>he Framework will need to reflect this reality</w:t>
      </w:r>
      <w:r w:rsidR="00F655B9" w:rsidRPr="00351729">
        <w:rPr>
          <w:rFonts w:asciiTheme="minorHAnsi" w:hAnsiTheme="minorHAnsi"/>
        </w:rPr>
        <w:t xml:space="preserve">, including recognition that a single person may </w:t>
      </w:r>
      <w:r w:rsidR="00860220" w:rsidRPr="00351729">
        <w:rPr>
          <w:rFonts w:asciiTheme="minorHAnsi" w:hAnsiTheme="minorHAnsi"/>
        </w:rPr>
        <w:t xml:space="preserve">be a part of multiple diversity groups. This diversity and </w:t>
      </w:r>
      <w:proofErr w:type="spellStart"/>
      <w:r w:rsidR="00860220" w:rsidRPr="00351729">
        <w:rPr>
          <w:rFonts w:asciiTheme="minorHAnsi" w:hAnsiTheme="minorHAnsi"/>
        </w:rPr>
        <w:t>intersectionality</w:t>
      </w:r>
      <w:proofErr w:type="spellEnd"/>
      <w:r w:rsidR="00860220" w:rsidRPr="00351729">
        <w:rPr>
          <w:rFonts w:asciiTheme="minorHAnsi" w:hAnsiTheme="minorHAnsi"/>
        </w:rPr>
        <w:t xml:space="preserve"> means that it is difficult to determine the total number of older people that w</w:t>
      </w:r>
      <w:r w:rsidR="009A3F9D">
        <w:rPr>
          <w:rFonts w:asciiTheme="minorHAnsi" w:hAnsiTheme="minorHAnsi"/>
        </w:rPr>
        <w:t xml:space="preserve">ill be covered by the </w:t>
      </w:r>
      <w:proofErr w:type="gramStart"/>
      <w:r w:rsidR="00860220" w:rsidRPr="00351729">
        <w:rPr>
          <w:rFonts w:asciiTheme="minorHAnsi" w:hAnsiTheme="minorHAnsi"/>
        </w:rPr>
        <w:t>Framework,</w:t>
      </w:r>
      <w:proofErr w:type="gramEnd"/>
      <w:r w:rsidR="00860220" w:rsidRPr="00351729">
        <w:rPr>
          <w:rFonts w:asciiTheme="minorHAnsi" w:hAnsiTheme="minorHAnsi"/>
        </w:rPr>
        <w:t xml:space="preserve"> however the available information shows that</w:t>
      </w:r>
      <w:r w:rsidR="00F27DDE" w:rsidRPr="00351729">
        <w:rPr>
          <w:rStyle w:val="FootnoteReference"/>
          <w:rFonts w:asciiTheme="minorHAnsi" w:hAnsiTheme="minorHAnsi"/>
        </w:rPr>
        <w:footnoteReference w:id="1"/>
      </w:r>
      <w:r w:rsidR="00860220" w:rsidRPr="00351729">
        <w:rPr>
          <w:rFonts w:asciiTheme="minorHAnsi" w:hAnsiTheme="minorHAnsi"/>
        </w:rPr>
        <w:t>:</w:t>
      </w:r>
    </w:p>
    <w:p w:rsidR="00860220" w:rsidRPr="00351729" w:rsidRDefault="00860220" w:rsidP="0020509D">
      <w:pPr>
        <w:pStyle w:val="ListParagraph"/>
        <w:numPr>
          <w:ilvl w:val="0"/>
          <w:numId w:val="43"/>
        </w:numPr>
        <w:spacing w:before="120"/>
        <w:rPr>
          <w:rFonts w:asciiTheme="minorHAnsi" w:hAnsiTheme="minorHAnsi"/>
        </w:rPr>
      </w:pPr>
      <w:r w:rsidRPr="00351729">
        <w:rPr>
          <w:rFonts w:asciiTheme="minorHAnsi" w:hAnsiTheme="minorHAnsi"/>
        </w:rPr>
        <w:t>Almost one third of older Australians were born outside of Australia and one in five older Australians are from C</w:t>
      </w:r>
      <w:r w:rsidR="009A3F9D">
        <w:rPr>
          <w:rFonts w:asciiTheme="minorHAnsi" w:hAnsiTheme="minorHAnsi"/>
        </w:rPr>
        <w:t>ulturally and Linguistically Diverse (C</w:t>
      </w:r>
      <w:r w:rsidRPr="00351729">
        <w:rPr>
          <w:rFonts w:asciiTheme="minorHAnsi" w:hAnsiTheme="minorHAnsi"/>
        </w:rPr>
        <w:t>ALD</w:t>
      </w:r>
      <w:r w:rsidR="009A3F9D">
        <w:rPr>
          <w:rFonts w:asciiTheme="minorHAnsi" w:hAnsiTheme="minorHAnsi"/>
        </w:rPr>
        <w:t>)</w:t>
      </w:r>
      <w:r w:rsidRPr="00351729">
        <w:rPr>
          <w:rFonts w:asciiTheme="minorHAnsi" w:hAnsiTheme="minorHAnsi"/>
        </w:rPr>
        <w:t xml:space="preserve"> backgrounds;</w:t>
      </w:r>
    </w:p>
    <w:p w:rsidR="00860220" w:rsidRPr="00351729" w:rsidRDefault="00860220" w:rsidP="00860220">
      <w:pPr>
        <w:pStyle w:val="ListParagraph"/>
        <w:numPr>
          <w:ilvl w:val="0"/>
          <w:numId w:val="43"/>
        </w:numPr>
        <w:spacing w:before="120"/>
        <w:rPr>
          <w:rFonts w:asciiTheme="minorHAnsi" w:hAnsiTheme="minorHAnsi"/>
        </w:rPr>
      </w:pPr>
      <w:r w:rsidRPr="00351729">
        <w:rPr>
          <w:rFonts w:asciiTheme="minorHAnsi" w:hAnsiTheme="minorHAnsi"/>
        </w:rPr>
        <w:t>There are over 100,000 older people from Aboriginal and Torres Strait Islander communities</w:t>
      </w:r>
      <w:r w:rsidR="00F655B9" w:rsidRPr="00351729">
        <w:rPr>
          <w:rFonts w:asciiTheme="minorHAnsi" w:hAnsiTheme="minorHAnsi"/>
        </w:rPr>
        <w:t>’</w:t>
      </w:r>
      <w:r w:rsidRPr="00351729">
        <w:rPr>
          <w:rFonts w:asciiTheme="minorHAnsi" w:hAnsiTheme="minorHAnsi"/>
        </w:rPr>
        <w:t xml:space="preserve"> in</w:t>
      </w:r>
    </w:p>
    <w:p w:rsidR="00860220" w:rsidRPr="00351729" w:rsidRDefault="00860220" w:rsidP="0020509D">
      <w:pPr>
        <w:pStyle w:val="ListParagraph"/>
        <w:spacing w:before="120"/>
        <w:rPr>
          <w:rFonts w:asciiTheme="minorHAnsi" w:hAnsiTheme="minorHAnsi"/>
        </w:rPr>
      </w:pPr>
      <w:r w:rsidRPr="00351729">
        <w:rPr>
          <w:rFonts w:asciiTheme="minorHAnsi" w:hAnsiTheme="minorHAnsi"/>
        </w:rPr>
        <w:t>Australia;</w:t>
      </w:r>
    </w:p>
    <w:p w:rsidR="00860220" w:rsidRPr="00351729" w:rsidRDefault="00860220" w:rsidP="00860220">
      <w:pPr>
        <w:pStyle w:val="ListParagraph"/>
        <w:numPr>
          <w:ilvl w:val="0"/>
          <w:numId w:val="43"/>
        </w:numPr>
        <w:spacing w:before="120"/>
        <w:rPr>
          <w:rFonts w:asciiTheme="minorHAnsi" w:hAnsiTheme="minorHAnsi"/>
        </w:rPr>
      </w:pPr>
      <w:r w:rsidRPr="00351729">
        <w:rPr>
          <w:rFonts w:asciiTheme="minorHAnsi" w:hAnsiTheme="minorHAnsi"/>
        </w:rPr>
        <w:t>More than one in ten people have diverse sexual orientation, gender identity or intersex</w:t>
      </w:r>
    </w:p>
    <w:p w:rsidR="00860220" w:rsidRPr="00351729" w:rsidRDefault="00860220" w:rsidP="0020509D">
      <w:pPr>
        <w:pStyle w:val="ListParagraph"/>
        <w:spacing w:before="120"/>
        <w:rPr>
          <w:rFonts w:asciiTheme="minorHAnsi" w:hAnsiTheme="minorHAnsi"/>
        </w:rPr>
      </w:pPr>
      <w:proofErr w:type="gramStart"/>
      <w:r w:rsidRPr="00351729">
        <w:rPr>
          <w:rFonts w:asciiTheme="minorHAnsi" w:hAnsiTheme="minorHAnsi"/>
        </w:rPr>
        <w:t>characteristics</w:t>
      </w:r>
      <w:proofErr w:type="gramEnd"/>
      <w:r w:rsidRPr="00351729">
        <w:rPr>
          <w:rFonts w:asciiTheme="minorHAnsi" w:hAnsiTheme="minorHAnsi"/>
        </w:rPr>
        <w:t>;</w:t>
      </w:r>
    </w:p>
    <w:p w:rsidR="00860220" w:rsidRPr="00351729" w:rsidRDefault="00860220" w:rsidP="0020509D">
      <w:pPr>
        <w:pStyle w:val="ListParagraph"/>
        <w:numPr>
          <w:ilvl w:val="0"/>
          <w:numId w:val="43"/>
        </w:numPr>
        <w:spacing w:before="120"/>
        <w:rPr>
          <w:rFonts w:asciiTheme="minorHAnsi" w:hAnsiTheme="minorHAnsi"/>
        </w:rPr>
      </w:pPr>
      <w:r w:rsidRPr="00351729">
        <w:rPr>
          <w:rFonts w:asciiTheme="minorHAnsi" w:hAnsiTheme="minorHAnsi"/>
        </w:rPr>
        <w:t>Almost 15,000 older Australians experience homelessness or</w:t>
      </w:r>
      <w:r w:rsidR="002A01B1">
        <w:rPr>
          <w:rFonts w:asciiTheme="minorHAnsi" w:hAnsiTheme="minorHAnsi"/>
        </w:rPr>
        <w:t xml:space="preserve"> are at risk of homelessness;</w:t>
      </w:r>
    </w:p>
    <w:p w:rsidR="008D6517" w:rsidRPr="00351729" w:rsidRDefault="008D6517" w:rsidP="0020509D">
      <w:pPr>
        <w:pStyle w:val="ListParagraph"/>
        <w:numPr>
          <w:ilvl w:val="0"/>
          <w:numId w:val="43"/>
        </w:numPr>
        <w:spacing w:before="120"/>
        <w:rPr>
          <w:rFonts w:asciiTheme="minorHAnsi" w:hAnsiTheme="minorHAnsi"/>
        </w:rPr>
      </w:pPr>
      <w:r w:rsidRPr="00351729">
        <w:rPr>
          <w:rFonts w:asciiTheme="minorHAnsi" w:hAnsiTheme="minorHAnsi"/>
        </w:rPr>
        <w:t>One in ten Australians over sixty-five li</w:t>
      </w:r>
      <w:r w:rsidR="00365FCF" w:rsidRPr="00351729">
        <w:rPr>
          <w:rFonts w:asciiTheme="minorHAnsi" w:hAnsiTheme="minorHAnsi"/>
        </w:rPr>
        <w:t>ves with cognitive impairment and</w:t>
      </w:r>
      <w:r w:rsidRPr="00351729">
        <w:rPr>
          <w:rFonts w:asciiTheme="minorHAnsi" w:hAnsiTheme="minorHAnsi"/>
        </w:rPr>
        <w:t xml:space="preserve"> dementia;</w:t>
      </w:r>
    </w:p>
    <w:p w:rsidR="00F655B9" w:rsidRPr="00351729" w:rsidRDefault="00F655B9" w:rsidP="0020509D">
      <w:pPr>
        <w:pStyle w:val="ListParagraph"/>
        <w:numPr>
          <w:ilvl w:val="0"/>
          <w:numId w:val="43"/>
        </w:numPr>
        <w:spacing w:before="120"/>
        <w:rPr>
          <w:rFonts w:asciiTheme="minorHAnsi" w:hAnsiTheme="minorHAnsi"/>
        </w:rPr>
      </w:pPr>
      <w:r w:rsidRPr="00351729">
        <w:rPr>
          <w:rFonts w:asciiTheme="minorHAnsi" w:hAnsiTheme="minorHAnsi"/>
        </w:rPr>
        <w:t>More than 80% of older Australian</w:t>
      </w:r>
      <w:r w:rsidR="005E4C49">
        <w:rPr>
          <w:rFonts w:asciiTheme="minorHAnsi" w:hAnsiTheme="minorHAnsi"/>
        </w:rPr>
        <w:t>s</w:t>
      </w:r>
      <w:r w:rsidRPr="00351729">
        <w:rPr>
          <w:rFonts w:asciiTheme="minorHAnsi" w:hAnsiTheme="minorHAnsi"/>
        </w:rPr>
        <w:t xml:space="preserve"> report an affiliation to a religion of some kind; </w:t>
      </w:r>
    </w:p>
    <w:p w:rsidR="008D6517" w:rsidRPr="00351729" w:rsidRDefault="008D6517" w:rsidP="0020509D">
      <w:pPr>
        <w:pStyle w:val="ListParagraph"/>
        <w:numPr>
          <w:ilvl w:val="0"/>
          <w:numId w:val="43"/>
        </w:numPr>
        <w:spacing w:before="120"/>
        <w:rPr>
          <w:rFonts w:asciiTheme="minorHAnsi" w:hAnsiTheme="minorHAnsi"/>
        </w:rPr>
      </w:pPr>
      <w:r w:rsidRPr="00351729">
        <w:rPr>
          <w:rFonts w:asciiTheme="minorHAnsi" w:hAnsiTheme="minorHAnsi"/>
        </w:rPr>
        <w:t>Over half of older Australians experience some sort of disability;</w:t>
      </w:r>
    </w:p>
    <w:p w:rsidR="008D6517" w:rsidRPr="00351729" w:rsidRDefault="008D6517" w:rsidP="0020509D">
      <w:pPr>
        <w:pStyle w:val="ListParagraph"/>
        <w:numPr>
          <w:ilvl w:val="0"/>
          <w:numId w:val="43"/>
        </w:numPr>
        <w:spacing w:before="120"/>
        <w:rPr>
          <w:rFonts w:asciiTheme="minorHAnsi" w:hAnsiTheme="minorHAnsi"/>
        </w:rPr>
      </w:pPr>
      <w:r w:rsidRPr="00351729">
        <w:rPr>
          <w:rFonts w:asciiTheme="minorHAnsi" w:hAnsiTheme="minorHAnsi"/>
        </w:rPr>
        <w:t>More than one in ten older Australians live in regional, rural and remote communities;</w:t>
      </w:r>
    </w:p>
    <w:p w:rsidR="008D6517" w:rsidRPr="00351729" w:rsidRDefault="008D6517" w:rsidP="0020509D">
      <w:pPr>
        <w:pStyle w:val="ListParagraph"/>
        <w:numPr>
          <w:ilvl w:val="0"/>
          <w:numId w:val="43"/>
        </w:numPr>
        <w:spacing w:before="120"/>
        <w:rPr>
          <w:rFonts w:asciiTheme="minorHAnsi" w:hAnsiTheme="minorHAnsi"/>
        </w:rPr>
      </w:pPr>
      <w:r w:rsidRPr="00351729">
        <w:rPr>
          <w:rFonts w:asciiTheme="minorHAnsi" w:hAnsiTheme="minorHAnsi"/>
        </w:rPr>
        <w:t>One in twelve older Australians experience significant financial or social disadvantage;</w:t>
      </w:r>
    </w:p>
    <w:p w:rsidR="008D6517" w:rsidRPr="00351729" w:rsidRDefault="008D6517" w:rsidP="00F27DDE">
      <w:pPr>
        <w:pStyle w:val="ListParagraph"/>
        <w:numPr>
          <w:ilvl w:val="0"/>
          <w:numId w:val="43"/>
        </w:numPr>
        <w:spacing w:before="120"/>
        <w:rPr>
          <w:rFonts w:asciiTheme="minorHAnsi" w:hAnsiTheme="minorHAnsi"/>
        </w:rPr>
      </w:pPr>
      <w:r w:rsidRPr="00351729">
        <w:rPr>
          <w:rFonts w:asciiTheme="minorHAnsi" w:hAnsiTheme="minorHAnsi"/>
        </w:rPr>
        <w:t>One in twelve older Australians have four or more chronic diseases;</w:t>
      </w:r>
    </w:p>
    <w:p w:rsidR="00F655B9" w:rsidRPr="00351729" w:rsidRDefault="008D6517" w:rsidP="0020509D">
      <w:pPr>
        <w:pStyle w:val="ListParagraph"/>
        <w:numPr>
          <w:ilvl w:val="0"/>
          <w:numId w:val="43"/>
        </w:numPr>
        <w:spacing w:before="120"/>
        <w:rPr>
          <w:rFonts w:asciiTheme="minorHAnsi" w:hAnsiTheme="minorHAnsi"/>
        </w:rPr>
      </w:pPr>
      <w:r w:rsidRPr="00351729">
        <w:rPr>
          <w:rFonts w:asciiTheme="minorHAnsi" w:hAnsiTheme="minorHAnsi"/>
        </w:rPr>
        <w:t>There are over 150</w:t>
      </w:r>
      <w:r w:rsidR="0020509D" w:rsidRPr="00351729">
        <w:rPr>
          <w:rFonts w:asciiTheme="minorHAnsi" w:hAnsiTheme="minorHAnsi"/>
        </w:rPr>
        <w:t>,000 older Australian veterans</w:t>
      </w:r>
      <w:r w:rsidR="00F655B9" w:rsidRPr="00351729">
        <w:rPr>
          <w:rFonts w:asciiTheme="minorHAnsi" w:hAnsiTheme="minorHAnsi"/>
        </w:rPr>
        <w:t>; and</w:t>
      </w:r>
    </w:p>
    <w:p w:rsidR="008D6517" w:rsidRPr="00351729" w:rsidRDefault="00F655B9" w:rsidP="0020509D">
      <w:pPr>
        <w:pStyle w:val="ListParagraph"/>
        <w:numPr>
          <w:ilvl w:val="0"/>
          <w:numId w:val="43"/>
        </w:numPr>
        <w:spacing w:before="120"/>
        <w:rPr>
          <w:rFonts w:asciiTheme="minorHAnsi" w:hAnsiTheme="minorHAnsi"/>
        </w:rPr>
      </w:pPr>
      <w:r w:rsidRPr="00351729">
        <w:rPr>
          <w:rFonts w:asciiTheme="minorHAnsi" w:hAnsiTheme="minorHAnsi"/>
        </w:rPr>
        <w:t>There are half a million care leavers in Australia who are now between 40 and 90 years of age, with the numbers of parents separated from their children by forced adoption or removal still unknown.</w:t>
      </w:r>
    </w:p>
    <w:p w:rsidR="008805F0" w:rsidRPr="00351729" w:rsidRDefault="00EF5431" w:rsidP="008805F0">
      <w:pPr>
        <w:spacing w:before="120"/>
        <w:rPr>
          <w:rFonts w:asciiTheme="minorHAnsi" w:hAnsiTheme="minorHAnsi" w:cstheme="minorBidi"/>
        </w:rPr>
      </w:pPr>
      <w:r w:rsidRPr="00351729">
        <w:rPr>
          <w:rFonts w:asciiTheme="minorHAnsi" w:hAnsiTheme="minorHAnsi" w:cstheme="minorBidi"/>
        </w:rPr>
        <w:t xml:space="preserve">The Framework </w:t>
      </w:r>
      <w:r w:rsidR="0090356F" w:rsidRPr="00351729">
        <w:rPr>
          <w:rFonts w:asciiTheme="minorHAnsi" w:hAnsiTheme="minorHAnsi" w:cstheme="minorBidi"/>
        </w:rPr>
        <w:t xml:space="preserve">will be </w:t>
      </w:r>
      <w:r w:rsidR="00B13CF3" w:rsidRPr="00351729">
        <w:rPr>
          <w:rFonts w:asciiTheme="minorHAnsi" w:hAnsiTheme="minorHAnsi" w:cstheme="minorBidi"/>
        </w:rPr>
        <w:t xml:space="preserve">relevant for all older people and </w:t>
      </w:r>
      <w:r w:rsidR="0090356F" w:rsidRPr="00351729">
        <w:rPr>
          <w:rFonts w:asciiTheme="minorHAnsi" w:hAnsiTheme="minorHAnsi" w:cstheme="minorBidi"/>
        </w:rPr>
        <w:t xml:space="preserve">will focus on </w:t>
      </w:r>
      <w:r w:rsidR="00B13CF3" w:rsidRPr="00351729">
        <w:rPr>
          <w:rFonts w:asciiTheme="minorHAnsi" w:hAnsiTheme="minorHAnsi" w:cstheme="minorBidi"/>
        </w:rPr>
        <w:t>acknowledg</w:t>
      </w:r>
      <w:r w:rsidR="0090356F" w:rsidRPr="00351729">
        <w:rPr>
          <w:rFonts w:asciiTheme="minorHAnsi" w:hAnsiTheme="minorHAnsi" w:cstheme="minorBidi"/>
        </w:rPr>
        <w:t>ing</w:t>
      </w:r>
      <w:r w:rsidR="00B13CF3" w:rsidRPr="00351729">
        <w:rPr>
          <w:rFonts w:asciiTheme="minorHAnsi" w:hAnsiTheme="minorHAnsi" w:cs="Arial"/>
        </w:rPr>
        <w:t xml:space="preserve"> </w:t>
      </w:r>
      <w:r w:rsidR="0090356F" w:rsidRPr="00351729">
        <w:rPr>
          <w:rFonts w:asciiTheme="minorHAnsi" w:hAnsiTheme="minorHAnsi" w:cs="Arial"/>
        </w:rPr>
        <w:t>individuals</w:t>
      </w:r>
      <w:r w:rsidR="003F01A4" w:rsidRPr="00351729">
        <w:rPr>
          <w:rFonts w:asciiTheme="minorHAnsi" w:hAnsiTheme="minorHAnsi" w:cs="Arial"/>
        </w:rPr>
        <w:t>’</w:t>
      </w:r>
      <w:r w:rsidR="0090356F" w:rsidRPr="00351729">
        <w:rPr>
          <w:rFonts w:asciiTheme="minorHAnsi" w:hAnsiTheme="minorHAnsi" w:cs="Arial"/>
        </w:rPr>
        <w:t xml:space="preserve"> </w:t>
      </w:r>
      <w:r w:rsidR="00B13CF3" w:rsidRPr="00351729">
        <w:rPr>
          <w:rFonts w:asciiTheme="minorHAnsi" w:hAnsiTheme="minorHAnsi" w:cs="Arial"/>
        </w:rPr>
        <w:t xml:space="preserve">diverse characteristics and life experiences. </w:t>
      </w:r>
    </w:p>
    <w:p w:rsidR="00EF5431" w:rsidRPr="00351729" w:rsidRDefault="00EF5431" w:rsidP="00EF5431">
      <w:pPr>
        <w:spacing w:before="120"/>
        <w:rPr>
          <w:rFonts w:asciiTheme="minorHAnsi" w:hAnsiTheme="minorHAnsi" w:cstheme="minorBidi"/>
        </w:rPr>
      </w:pPr>
      <w:r w:rsidRPr="00351729">
        <w:rPr>
          <w:rFonts w:asciiTheme="minorHAnsi" w:hAnsiTheme="minorHAnsi" w:cstheme="minorBidi"/>
        </w:rPr>
        <w:t>The purpose of this paper is to seek input and feedback from</w:t>
      </w:r>
      <w:r w:rsidR="00860220" w:rsidRPr="00351729">
        <w:rPr>
          <w:rFonts w:asciiTheme="minorHAnsi" w:hAnsiTheme="minorHAnsi" w:cstheme="minorBidi"/>
        </w:rPr>
        <w:t xml:space="preserve"> a variety of stakeholders</w:t>
      </w:r>
      <w:r w:rsidR="005E4C49">
        <w:rPr>
          <w:rFonts w:asciiTheme="minorHAnsi" w:hAnsiTheme="minorHAnsi" w:cstheme="minorBidi"/>
        </w:rPr>
        <w:t xml:space="preserve"> </w:t>
      </w:r>
      <w:r w:rsidR="005E4C49" w:rsidRPr="00351729">
        <w:rPr>
          <w:rFonts w:asciiTheme="minorHAnsi" w:hAnsiTheme="minorHAnsi" w:cstheme="minorBidi"/>
        </w:rPr>
        <w:t xml:space="preserve">to inform early developmental work on the Framework. </w:t>
      </w:r>
      <w:r w:rsidR="005E4C49">
        <w:rPr>
          <w:rFonts w:asciiTheme="minorHAnsi" w:hAnsiTheme="minorHAnsi" w:cstheme="minorBidi"/>
        </w:rPr>
        <w:t>This</w:t>
      </w:r>
      <w:r w:rsidR="00860220" w:rsidRPr="00351729">
        <w:rPr>
          <w:rFonts w:asciiTheme="minorHAnsi" w:hAnsiTheme="minorHAnsi" w:cstheme="minorBidi"/>
        </w:rPr>
        <w:t xml:space="preserve"> includ</w:t>
      </w:r>
      <w:r w:rsidR="005E4C49">
        <w:rPr>
          <w:rFonts w:asciiTheme="minorHAnsi" w:hAnsiTheme="minorHAnsi" w:cstheme="minorBidi"/>
        </w:rPr>
        <w:t>es</w:t>
      </w:r>
      <w:r w:rsidRPr="00351729">
        <w:rPr>
          <w:rFonts w:asciiTheme="minorHAnsi" w:hAnsiTheme="minorHAnsi" w:cstheme="minorBidi"/>
        </w:rPr>
        <w:t xml:space="preserve"> </w:t>
      </w:r>
      <w:r w:rsidR="0090356F" w:rsidRPr="00351729">
        <w:rPr>
          <w:rFonts w:asciiTheme="minorHAnsi" w:hAnsiTheme="minorHAnsi" w:cstheme="minorBidi"/>
        </w:rPr>
        <w:t>all older people</w:t>
      </w:r>
      <w:r w:rsidR="005E4C49">
        <w:rPr>
          <w:rFonts w:asciiTheme="minorHAnsi" w:hAnsiTheme="minorHAnsi" w:cstheme="minorBidi"/>
        </w:rPr>
        <w:t xml:space="preserve"> and their </w:t>
      </w:r>
      <w:proofErr w:type="spellStart"/>
      <w:r w:rsidR="005E4C49">
        <w:rPr>
          <w:rFonts w:asciiTheme="minorHAnsi" w:hAnsiTheme="minorHAnsi" w:cstheme="minorBidi"/>
        </w:rPr>
        <w:t>carers</w:t>
      </w:r>
      <w:proofErr w:type="spellEnd"/>
      <w:r w:rsidR="0090356F" w:rsidRPr="00351729">
        <w:rPr>
          <w:rFonts w:asciiTheme="minorHAnsi" w:hAnsiTheme="minorHAnsi" w:cstheme="minorBidi"/>
        </w:rPr>
        <w:t xml:space="preserve">, </w:t>
      </w:r>
      <w:r w:rsidRPr="00351729">
        <w:rPr>
          <w:rFonts w:asciiTheme="minorHAnsi" w:hAnsiTheme="minorHAnsi" w:cstheme="minorBidi"/>
        </w:rPr>
        <w:t>aged care organisations</w:t>
      </w:r>
      <w:r w:rsidR="00860220" w:rsidRPr="00351729">
        <w:rPr>
          <w:rFonts w:asciiTheme="minorHAnsi" w:hAnsiTheme="minorHAnsi" w:cstheme="minorBidi"/>
        </w:rPr>
        <w:t xml:space="preserve"> and</w:t>
      </w:r>
      <w:r w:rsidR="0020509D" w:rsidRPr="00351729">
        <w:rPr>
          <w:rFonts w:asciiTheme="minorHAnsi" w:hAnsiTheme="minorHAnsi" w:cstheme="minorBidi"/>
        </w:rPr>
        <w:t xml:space="preserve"> </w:t>
      </w:r>
      <w:r w:rsidRPr="00351729">
        <w:rPr>
          <w:rFonts w:asciiTheme="minorHAnsi" w:hAnsiTheme="minorHAnsi" w:cstheme="minorBidi"/>
        </w:rPr>
        <w:t>peak organisations engaged in diversity-related representation</w:t>
      </w:r>
      <w:r w:rsidR="00860220" w:rsidRPr="00351729">
        <w:rPr>
          <w:rFonts w:asciiTheme="minorHAnsi" w:hAnsiTheme="minorHAnsi" w:cstheme="minorBidi"/>
        </w:rPr>
        <w:t xml:space="preserve">, as well as </w:t>
      </w:r>
      <w:r w:rsidRPr="00351729">
        <w:rPr>
          <w:rFonts w:asciiTheme="minorHAnsi" w:hAnsiTheme="minorHAnsi" w:cstheme="minorBidi"/>
        </w:rPr>
        <w:t>others with an interest in diversity in the aged care sector</w:t>
      </w:r>
      <w:r w:rsidR="005E4C49">
        <w:rPr>
          <w:rFonts w:asciiTheme="minorHAnsi" w:hAnsiTheme="minorHAnsi" w:cstheme="minorBidi"/>
        </w:rPr>
        <w:t>.</w:t>
      </w:r>
      <w:r w:rsidRPr="00351729">
        <w:rPr>
          <w:rFonts w:asciiTheme="minorHAnsi" w:hAnsiTheme="minorHAnsi" w:cstheme="minorBidi"/>
        </w:rPr>
        <w:t xml:space="preserve"> </w:t>
      </w:r>
    </w:p>
    <w:p w:rsidR="000433BC" w:rsidRPr="00351729" w:rsidRDefault="000433BC" w:rsidP="000433BC">
      <w:pPr>
        <w:spacing w:before="120"/>
        <w:rPr>
          <w:rFonts w:asciiTheme="minorHAnsi" w:hAnsiTheme="minorHAnsi" w:cstheme="minorBidi"/>
        </w:rPr>
      </w:pPr>
      <w:r w:rsidRPr="00351729">
        <w:rPr>
          <w:rFonts w:asciiTheme="minorHAnsi" w:hAnsiTheme="minorHAnsi" w:cstheme="minorBidi"/>
        </w:rPr>
        <w:t>This is the first opportunity to have your say.</w:t>
      </w:r>
    </w:p>
    <w:p w:rsidR="00EF5431" w:rsidRPr="00351729" w:rsidRDefault="00EF5431" w:rsidP="00EF5431">
      <w:pPr>
        <w:spacing w:before="120"/>
        <w:rPr>
          <w:rFonts w:asciiTheme="minorHAnsi" w:hAnsiTheme="minorHAnsi" w:cstheme="minorBidi"/>
        </w:rPr>
      </w:pPr>
      <w:r w:rsidRPr="00351729">
        <w:rPr>
          <w:rFonts w:asciiTheme="minorHAnsi" w:hAnsiTheme="minorHAnsi" w:cstheme="minorBidi"/>
        </w:rPr>
        <w:t xml:space="preserve">The actions to be taken under the umbrella of the Framework will </w:t>
      </w:r>
      <w:r w:rsidR="0090356F" w:rsidRPr="00351729">
        <w:rPr>
          <w:rFonts w:asciiTheme="minorHAnsi" w:hAnsiTheme="minorHAnsi" w:cstheme="minorBidi"/>
        </w:rPr>
        <w:t xml:space="preserve">be </w:t>
      </w:r>
      <w:r w:rsidR="00B13CF3" w:rsidRPr="00351729">
        <w:rPr>
          <w:rFonts w:asciiTheme="minorHAnsi" w:hAnsiTheme="minorHAnsi" w:cstheme="minorBidi"/>
        </w:rPr>
        <w:t>relevant to</w:t>
      </w:r>
      <w:r w:rsidR="00F655B9" w:rsidRPr="00351729">
        <w:rPr>
          <w:rFonts w:asciiTheme="minorHAnsi" w:hAnsiTheme="minorHAnsi" w:cstheme="minorBidi"/>
        </w:rPr>
        <w:t xml:space="preserve"> Governmen</w:t>
      </w:r>
      <w:r w:rsidR="00CA551F" w:rsidRPr="00351729">
        <w:rPr>
          <w:rFonts w:asciiTheme="minorHAnsi" w:hAnsiTheme="minorHAnsi" w:cstheme="minorBidi"/>
        </w:rPr>
        <w:t>t</w:t>
      </w:r>
      <w:r w:rsidR="00504447" w:rsidRPr="00351729">
        <w:rPr>
          <w:rFonts w:asciiTheme="minorHAnsi" w:hAnsiTheme="minorHAnsi" w:cstheme="minorBidi"/>
        </w:rPr>
        <w:t>,</w:t>
      </w:r>
      <w:r w:rsidR="00B13CF3" w:rsidRPr="00351729">
        <w:rPr>
          <w:rFonts w:asciiTheme="minorHAnsi" w:hAnsiTheme="minorHAnsi" w:cstheme="minorBidi"/>
        </w:rPr>
        <w:t xml:space="preserve"> </w:t>
      </w:r>
      <w:r w:rsidR="00C120E8" w:rsidRPr="00351729">
        <w:rPr>
          <w:rFonts w:asciiTheme="minorHAnsi" w:hAnsiTheme="minorHAnsi" w:cstheme="minorBidi"/>
        </w:rPr>
        <w:t xml:space="preserve">aged care </w:t>
      </w:r>
      <w:r w:rsidRPr="00351729">
        <w:rPr>
          <w:rFonts w:asciiTheme="minorHAnsi" w:hAnsiTheme="minorHAnsi" w:cstheme="minorBidi"/>
        </w:rPr>
        <w:t xml:space="preserve">providers, peak organisations, </w:t>
      </w:r>
      <w:r w:rsidR="00C120E8" w:rsidRPr="00351729">
        <w:rPr>
          <w:rFonts w:asciiTheme="minorHAnsi" w:hAnsiTheme="minorHAnsi" w:cstheme="minorBidi"/>
        </w:rPr>
        <w:t xml:space="preserve">health professionals, </w:t>
      </w:r>
      <w:r w:rsidRPr="00351729">
        <w:rPr>
          <w:rFonts w:asciiTheme="minorHAnsi" w:hAnsiTheme="minorHAnsi" w:cstheme="minorBidi"/>
        </w:rPr>
        <w:t>consumers, their families</w:t>
      </w:r>
      <w:r w:rsidR="00CD1C85" w:rsidRPr="00351729">
        <w:rPr>
          <w:rFonts w:asciiTheme="minorHAnsi" w:hAnsiTheme="minorHAnsi" w:cstheme="minorBidi"/>
        </w:rPr>
        <w:t xml:space="preserve"> and carers</w:t>
      </w:r>
      <w:r w:rsidR="002647F6" w:rsidRPr="00351729">
        <w:rPr>
          <w:rFonts w:asciiTheme="minorHAnsi" w:hAnsiTheme="minorHAnsi" w:cstheme="minorBidi"/>
        </w:rPr>
        <w:t xml:space="preserve">. The Framework </w:t>
      </w:r>
      <w:r w:rsidR="00860220" w:rsidRPr="00351729">
        <w:rPr>
          <w:rFonts w:asciiTheme="minorHAnsi" w:hAnsiTheme="minorHAnsi" w:cstheme="minorBidi"/>
        </w:rPr>
        <w:t xml:space="preserve">is </w:t>
      </w:r>
      <w:r w:rsidR="002647F6" w:rsidRPr="00351729">
        <w:rPr>
          <w:rFonts w:asciiTheme="minorHAnsi" w:hAnsiTheme="minorHAnsi" w:cstheme="minorBidi"/>
        </w:rPr>
        <w:t>intended to assist providers,</w:t>
      </w:r>
      <w:r w:rsidR="00C62423" w:rsidRPr="00351729">
        <w:rPr>
          <w:rFonts w:asciiTheme="minorHAnsi" w:hAnsiTheme="minorHAnsi" w:cstheme="minorBidi"/>
        </w:rPr>
        <w:t xml:space="preserve"> and enhance the sectors capacity</w:t>
      </w:r>
      <w:r w:rsidR="002647F6" w:rsidRPr="00351729">
        <w:rPr>
          <w:rFonts w:asciiTheme="minorHAnsi" w:hAnsiTheme="minorHAnsi" w:cstheme="minorBidi"/>
        </w:rPr>
        <w:t>,</w:t>
      </w:r>
      <w:r w:rsidR="00C62423" w:rsidRPr="00351729">
        <w:rPr>
          <w:rFonts w:asciiTheme="minorHAnsi" w:hAnsiTheme="minorHAnsi" w:cstheme="minorBidi"/>
        </w:rPr>
        <w:t xml:space="preserve"> to better meet the </w:t>
      </w:r>
      <w:r w:rsidR="002647F6" w:rsidRPr="00351729">
        <w:rPr>
          <w:rFonts w:asciiTheme="minorHAnsi" w:hAnsiTheme="minorHAnsi" w:cstheme="minorBidi"/>
        </w:rPr>
        <w:t xml:space="preserve">diverse characteristics and life experiences of </w:t>
      </w:r>
      <w:r w:rsidR="00C62423" w:rsidRPr="00351729">
        <w:rPr>
          <w:rFonts w:asciiTheme="minorHAnsi" w:hAnsiTheme="minorHAnsi" w:cstheme="minorBidi"/>
        </w:rPr>
        <w:t>older people</w:t>
      </w:r>
      <w:r w:rsidR="00C120E8" w:rsidRPr="00351729">
        <w:rPr>
          <w:rFonts w:asciiTheme="minorHAnsi" w:hAnsiTheme="minorHAnsi" w:cstheme="minorBidi"/>
        </w:rPr>
        <w:t xml:space="preserve"> </w:t>
      </w:r>
      <w:r w:rsidR="00CA551F" w:rsidRPr="00351729">
        <w:rPr>
          <w:rFonts w:asciiTheme="minorHAnsi" w:hAnsiTheme="minorHAnsi" w:cstheme="minorBidi"/>
        </w:rPr>
        <w:t xml:space="preserve">thereby </w:t>
      </w:r>
      <w:r w:rsidR="00C120E8" w:rsidRPr="00351729">
        <w:rPr>
          <w:rFonts w:asciiTheme="minorHAnsi" w:hAnsiTheme="minorHAnsi" w:cstheme="minorBidi"/>
        </w:rPr>
        <w:t>ensur</w:t>
      </w:r>
      <w:r w:rsidR="00CA551F" w:rsidRPr="00351729">
        <w:rPr>
          <w:rFonts w:asciiTheme="minorHAnsi" w:hAnsiTheme="minorHAnsi" w:cstheme="minorBidi"/>
        </w:rPr>
        <w:t>ing</w:t>
      </w:r>
      <w:r w:rsidR="00C120E8" w:rsidRPr="00351729">
        <w:rPr>
          <w:rFonts w:asciiTheme="minorHAnsi" w:hAnsiTheme="minorHAnsi" w:cstheme="minorBidi"/>
        </w:rPr>
        <w:t xml:space="preserve"> inclusive aged care services.</w:t>
      </w:r>
      <w:r w:rsidRPr="00351729">
        <w:rPr>
          <w:rFonts w:asciiTheme="minorHAnsi" w:hAnsiTheme="minorHAnsi" w:cstheme="minorBidi"/>
        </w:rPr>
        <w:t xml:space="preserve"> </w:t>
      </w:r>
    </w:p>
    <w:p w:rsidR="00EF5431" w:rsidRPr="00351729" w:rsidRDefault="00EF5431" w:rsidP="00EF5431">
      <w:pPr>
        <w:spacing w:before="120"/>
        <w:rPr>
          <w:rFonts w:asciiTheme="minorHAnsi" w:hAnsiTheme="minorHAnsi" w:cstheme="minorBidi"/>
        </w:rPr>
      </w:pPr>
      <w:r w:rsidRPr="00351729">
        <w:rPr>
          <w:rFonts w:asciiTheme="minorHAnsi" w:hAnsiTheme="minorHAnsi" w:cstheme="minorBidi"/>
        </w:rPr>
        <w:lastRenderedPageBreak/>
        <w:t>Providing a response to the Framework is an opportunity to contribute to an area of aged care policy thinking.</w:t>
      </w:r>
    </w:p>
    <w:p w:rsidR="00EF5431" w:rsidRPr="00351729" w:rsidRDefault="00EF5431" w:rsidP="00EF5431">
      <w:pPr>
        <w:spacing w:before="120"/>
        <w:rPr>
          <w:rFonts w:asciiTheme="minorHAnsi" w:hAnsiTheme="minorHAnsi" w:cstheme="minorBidi"/>
        </w:rPr>
      </w:pPr>
      <w:r w:rsidRPr="00351729">
        <w:rPr>
          <w:rFonts w:asciiTheme="minorHAnsi" w:hAnsiTheme="minorHAnsi" w:cstheme="minorBidi"/>
        </w:rPr>
        <w:t xml:space="preserve">The feedback </w:t>
      </w:r>
      <w:r w:rsidR="00B57A3B" w:rsidRPr="00351729">
        <w:rPr>
          <w:rFonts w:asciiTheme="minorHAnsi" w:hAnsiTheme="minorHAnsi" w:cstheme="minorBidi"/>
        </w:rPr>
        <w:t>from all stakeholders</w:t>
      </w:r>
      <w:r w:rsidR="00F239D9" w:rsidRPr="00351729">
        <w:rPr>
          <w:rFonts w:asciiTheme="minorHAnsi" w:hAnsiTheme="minorHAnsi" w:cstheme="minorBidi"/>
        </w:rPr>
        <w:t xml:space="preserve"> will</w:t>
      </w:r>
      <w:r w:rsidRPr="00351729">
        <w:rPr>
          <w:rFonts w:asciiTheme="minorHAnsi" w:hAnsiTheme="minorHAnsi" w:cstheme="minorBidi"/>
        </w:rPr>
        <w:t xml:space="preserve"> be</w:t>
      </w:r>
      <w:r w:rsidR="00C120E8" w:rsidRPr="00351729">
        <w:rPr>
          <w:rFonts w:asciiTheme="minorHAnsi" w:hAnsiTheme="minorHAnsi" w:cstheme="minorBidi"/>
        </w:rPr>
        <w:t xml:space="preserve"> considered in developing the Framework.</w:t>
      </w:r>
      <w:r w:rsidR="00CA551F" w:rsidRPr="00351729">
        <w:rPr>
          <w:rFonts w:asciiTheme="minorHAnsi" w:hAnsiTheme="minorHAnsi" w:cstheme="minorBidi"/>
        </w:rPr>
        <w:t xml:space="preserve"> Consultation on a draft Framework will occur later in 2017. </w:t>
      </w:r>
    </w:p>
    <w:p w:rsidR="003F01A4" w:rsidRPr="00351729" w:rsidRDefault="003F01A4" w:rsidP="00EF5431">
      <w:pPr>
        <w:spacing w:before="120"/>
        <w:rPr>
          <w:rFonts w:asciiTheme="minorHAnsi" w:hAnsiTheme="minorHAnsi" w:cstheme="minorBidi"/>
        </w:rPr>
      </w:pPr>
      <w:r w:rsidRPr="00351729">
        <w:rPr>
          <w:rFonts w:asciiTheme="minorHAnsi" w:hAnsiTheme="minorHAnsi" w:cstheme="minorBidi"/>
        </w:rPr>
        <w:t>If you have any difficulties completing the survey</w:t>
      </w:r>
      <w:r w:rsidR="00CA551F" w:rsidRPr="00351729">
        <w:rPr>
          <w:rFonts w:asciiTheme="minorHAnsi" w:hAnsiTheme="minorHAnsi" w:cstheme="minorBidi"/>
        </w:rPr>
        <w:t>,</w:t>
      </w:r>
      <w:r w:rsidRPr="00351729">
        <w:rPr>
          <w:rFonts w:asciiTheme="minorHAnsi" w:hAnsiTheme="minorHAnsi" w:cstheme="minorBidi"/>
        </w:rPr>
        <w:t xml:space="preserve"> please contact the Secretariat at: </w:t>
      </w:r>
    </w:p>
    <w:p w:rsidR="003F01A4" w:rsidRPr="00351729" w:rsidRDefault="00C05040" w:rsidP="00EF5431">
      <w:pPr>
        <w:spacing w:before="120"/>
        <w:rPr>
          <w:rFonts w:asciiTheme="minorHAnsi" w:hAnsiTheme="minorHAnsi" w:cstheme="minorBidi"/>
        </w:rPr>
      </w:pPr>
      <w:hyperlink r:id="rId9" w:history="1">
        <w:proofErr w:type="gramStart"/>
        <w:r w:rsidR="003F01A4" w:rsidRPr="00351729">
          <w:rPr>
            <w:rStyle w:val="Hyperlink"/>
            <w:rFonts w:asciiTheme="minorHAnsi" w:hAnsiTheme="minorHAnsi" w:cstheme="minorBidi"/>
          </w:rPr>
          <w:t>Diversity.sub-group@health.gov.au</w:t>
        </w:r>
      </w:hyperlink>
      <w:r w:rsidR="003F01A4" w:rsidRPr="00351729">
        <w:rPr>
          <w:rFonts w:asciiTheme="minorHAnsi" w:hAnsiTheme="minorHAnsi" w:cstheme="minorBidi"/>
        </w:rPr>
        <w:t xml:space="preserve"> or call </w:t>
      </w:r>
      <w:r w:rsidR="004D5FEC">
        <w:rPr>
          <w:rFonts w:asciiTheme="minorHAnsi" w:hAnsiTheme="minorHAnsi" w:cstheme="minorBidi"/>
        </w:rPr>
        <w:t>(</w:t>
      </w:r>
      <w:r w:rsidR="003F01A4" w:rsidRPr="00351729">
        <w:rPr>
          <w:rFonts w:asciiTheme="minorHAnsi" w:hAnsiTheme="minorHAnsi" w:cstheme="minorBidi"/>
        </w:rPr>
        <w:t>02</w:t>
      </w:r>
      <w:r w:rsidR="004D5FEC">
        <w:rPr>
          <w:rFonts w:asciiTheme="minorHAnsi" w:hAnsiTheme="minorHAnsi" w:cstheme="minorBidi"/>
        </w:rPr>
        <w:t>)</w:t>
      </w:r>
      <w:r w:rsidR="003F01A4" w:rsidRPr="00351729">
        <w:rPr>
          <w:rFonts w:asciiTheme="minorHAnsi" w:hAnsiTheme="minorHAnsi" w:cstheme="minorBidi"/>
        </w:rPr>
        <w:t xml:space="preserve"> 6289 5831.</w:t>
      </w:r>
      <w:proofErr w:type="gramEnd"/>
    </w:p>
    <w:p w:rsidR="003F01A4" w:rsidRPr="00351729" w:rsidRDefault="003F01A4" w:rsidP="00EF5431">
      <w:pPr>
        <w:spacing w:before="120"/>
        <w:rPr>
          <w:rFonts w:asciiTheme="minorHAnsi" w:hAnsiTheme="minorHAnsi" w:cstheme="minorBidi"/>
        </w:rPr>
      </w:pPr>
    </w:p>
    <w:p w:rsidR="004C792F" w:rsidRPr="00911535" w:rsidRDefault="004C792F" w:rsidP="005B6579">
      <w:pPr>
        <w:pStyle w:val="Heading2"/>
      </w:pPr>
      <w:r w:rsidRPr="00911535">
        <w:t xml:space="preserve">What </w:t>
      </w:r>
      <w:r w:rsidRPr="005B6579">
        <w:t>is</w:t>
      </w:r>
      <w:r w:rsidRPr="00911535">
        <w:t xml:space="preserve"> meant by</w:t>
      </w:r>
      <w:r w:rsidR="00BB29B5" w:rsidRPr="00911535">
        <w:t xml:space="preserve"> </w:t>
      </w:r>
      <w:r w:rsidRPr="00911535">
        <w:t>diversity</w:t>
      </w:r>
      <w:r w:rsidR="00BB29B5" w:rsidRPr="00911535">
        <w:t>?</w:t>
      </w:r>
    </w:p>
    <w:p w:rsidR="004C792F" w:rsidRPr="00351729" w:rsidRDefault="00BB29B5" w:rsidP="004C792F">
      <w:pPr>
        <w:spacing w:before="120"/>
        <w:rPr>
          <w:rFonts w:ascii="Calibri" w:hAnsi="Calibri" w:cstheme="minorBidi"/>
        </w:rPr>
      </w:pPr>
      <w:r w:rsidRPr="00351729">
        <w:rPr>
          <w:rFonts w:ascii="Calibri" w:hAnsi="Calibri" w:cstheme="minorBidi"/>
        </w:rPr>
        <w:t>Recognising d</w:t>
      </w:r>
      <w:r w:rsidR="004C792F" w:rsidRPr="00351729">
        <w:rPr>
          <w:rFonts w:ascii="Calibri" w:hAnsi="Calibri" w:cstheme="minorBidi"/>
        </w:rPr>
        <w:t>iversity</w:t>
      </w:r>
      <w:r w:rsidRPr="00351729">
        <w:rPr>
          <w:rFonts w:ascii="Calibri" w:hAnsi="Calibri" w:cstheme="minorBidi"/>
        </w:rPr>
        <w:t xml:space="preserve"> involves</w:t>
      </w:r>
      <w:r w:rsidR="004C792F" w:rsidRPr="00351729">
        <w:rPr>
          <w:rFonts w:ascii="Calibri" w:hAnsi="Calibri" w:cstheme="minorBidi"/>
        </w:rPr>
        <w:t xml:space="preserve"> a set of conscious practices that involve:</w:t>
      </w:r>
    </w:p>
    <w:p w:rsidR="004C792F" w:rsidRPr="00351729" w:rsidRDefault="004C792F" w:rsidP="004C792F">
      <w:pPr>
        <w:pStyle w:val="ListParagraph"/>
        <w:numPr>
          <w:ilvl w:val="0"/>
          <w:numId w:val="38"/>
        </w:numPr>
        <w:spacing w:before="120"/>
        <w:rPr>
          <w:rFonts w:ascii="Calibri" w:hAnsi="Calibri" w:cstheme="minorBidi"/>
        </w:rPr>
      </w:pPr>
      <w:r w:rsidRPr="00351729">
        <w:rPr>
          <w:rFonts w:ascii="Calibri" w:hAnsi="Calibri" w:cstheme="minorBidi"/>
        </w:rPr>
        <w:t>understanding and appreciating interdependence of humanity, cultures, and the natural environment;</w:t>
      </w:r>
    </w:p>
    <w:p w:rsidR="004C792F" w:rsidRPr="00351729" w:rsidRDefault="004C792F" w:rsidP="004C792F">
      <w:pPr>
        <w:pStyle w:val="ListParagraph"/>
        <w:numPr>
          <w:ilvl w:val="0"/>
          <w:numId w:val="38"/>
        </w:numPr>
        <w:spacing w:before="120"/>
        <w:rPr>
          <w:rFonts w:ascii="Calibri" w:hAnsi="Calibri" w:cstheme="minorBidi"/>
        </w:rPr>
      </w:pPr>
      <w:r w:rsidRPr="00351729">
        <w:rPr>
          <w:rFonts w:ascii="Calibri" w:hAnsi="Calibri" w:cstheme="minorBidi"/>
        </w:rPr>
        <w:t xml:space="preserve">practicing mutual respect for qualities and experiences that are different from our own; </w:t>
      </w:r>
    </w:p>
    <w:p w:rsidR="004C792F" w:rsidRPr="00351729" w:rsidRDefault="004C792F" w:rsidP="004C792F">
      <w:pPr>
        <w:pStyle w:val="ListParagraph"/>
        <w:numPr>
          <w:ilvl w:val="0"/>
          <w:numId w:val="38"/>
        </w:numPr>
        <w:spacing w:before="120"/>
        <w:rPr>
          <w:rFonts w:ascii="Calibri" w:hAnsi="Calibri" w:cstheme="minorBidi"/>
        </w:rPr>
      </w:pPr>
      <w:r w:rsidRPr="00351729">
        <w:rPr>
          <w:rFonts w:ascii="Calibri" w:hAnsi="Calibri" w:cstheme="minorBidi"/>
        </w:rPr>
        <w:t xml:space="preserve">understanding that diversity includes not only ways of being but also ways of knowing; </w:t>
      </w:r>
    </w:p>
    <w:p w:rsidR="004C792F" w:rsidRPr="00351729" w:rsidRDefault="004C792F" w:rsidP="004C792F">
      <w:pPr>
        <w:pStyle w:val="ListParagraph"/>
        <w:numPr>
          <w:ilvl w:val="0"/>
          <w:numId w:val="38"/>
        </w:numPr>
        <w:spacing w:before="120"/>
        <w:rPr>
          <w:rFonts w:ascii="Calibri" w:hAnsi="Calibri" w:cstheme="minorBidi"/>
        </w:rPr>
      </w:pPr>
      <w:r w:rsidRPr="00351729">
        <w:rPr>
          <w:rFonts w:ascii="Calibri" w:hAnsi="Calibri" w:cstheme="minorBidi"/>
        </w:rPr>
        <w:t xml:space="preserve">recognising that personal, cultural, and institutionalised discrimination creates and sustains privileges for some while creating and sustaining disadvantages for others; and </w:t>
      </w:r>
    </w:p>
    <w:p w:rsidR="004C792F" w:rsidRDefault="009A3F9D" w:rsidP="004C792F">
      <w:pPr>
        <w:pStyle w:val="ListParagraph"/>
        <w:numPr>
          <w:ilvl w:val="0"/>
          <w:numId w:val="38"/>
        </w:numPr>
        <w:spacing w:before="120"/>
        <w:rPr>
          <w:rFonts w:ascii="Calibri" w:hAnsi="Calibri" w:cstheme="minorBidi"/>
        </w:rPr>
      </w:pPr>
      <w:proofErr w:type="gramStart"/>
      <w:r>
        <w:rPr>
          <w:rFonts w:ascii="Calibri" w:hAnsi="Calibri" w:cstheme="minorBidi"/>
        </w:rPr>
        <w:t>building</w:t>
      </w:r>
      <w:proofErr w:type="gramEnd"/>
      <w:r>
        <w:rPr>
          <w:rFonts w:ascii="Calibri" w:hAnsi="Calibri" w:cstheme="minorBidi"/>
        </w:rPr>
        <w:t xml:space="preserve"> alliances </w:t>
      </w:r>
      <w:r w:rsidR="004C792F" w:rsidRPr="00351729">
        <w:rPr>
          <w:rFonts w:ascii="Calibri" w:hAnsi="Calibri" w:cstheme="minorBidi"/>
        </w:rPr>
        <w:t>across differences so that we can work together to eradicate all forms of discrimination.</w:t>
      </w:r>
      <w:r w:rsidR="004C792F" w:rsidRPr="00351729">
        <w:rPr>
          <w:rStyle w:val="FootnoteReference"/>
          <w:rFonts w:ascii="Calibri" w:hAnsi="Calibri" w:cstheme="minorBidi"/>
        </w:rPr>
        <w:footnoteReference w:id="2"/>
      </w:r>
    </w:p>
    <w:p w:rsidR="002A01B1" w:rsidRPr="00911535" w:rsidRDefault="002A01B1" w:rsidP="005B6579">
      <w:pPr>
        <w:pStyle w:val="Heading2"/>
        <w:rPr>
          <w:i/>
        </w:rPr>
      </w:pPr>
      <w:r w:rsidRPr="00911535">
        <w:t xml:space="preserve">Feedback from other diversity-related consultations will be considered </w:t>
      </w:r>
    </w:p>
    <w:p w:rsidR="002A01B1" w:rsidRPr="002A01B1" w:rsidRDefault="002A01B1" w:rsidP="002A01B1">
      <w:pPr>
        <w:spacing w:before="120"/>
        <w:rPr>
          <w:rFonts w:asciiTheme="minorHAnsi" w:hAnsiTheme="minorHAnsi" w:cstheme="minorBidi"/>
        </w:rPr>
      </w:pPr>
      <w:r w:rsidRPr="002A01B1">
        <w:rPr>
          <w:rFonts w:asciiTheme="minorHAnsi" w:hAnsiTheme="minorHAnsi" w:cstheme="minorBidi"/>
        </w:rPr>
        <w:t>The Australian Government’s current National Lesbian, Gay, Bisexual, Transgender and Intersex (LGBTI) Ageing and Aged Care Strategy (the LGBTI Strategy) and the</w:t>
      </w:r>
      <w:r w:rsidRPr="002A01B1">
        <w:rPr>
          <w:rFonts w:asciiTheme="minorHAnsi" w:hAnsiTheme="minorHAnsi"/>
        </w:rPr>
        <w:t xml:space="preserve"> </w:t>
      </w:r>
      <w:r w:rsidRPr="002A01B1">
        <w:rPr>
          <w:rFonts w:asciiTheme="minorHAnsi" w:hAnsiTheme="minorHAnsi" w:cstheme="minorBidi"/>
        </w:rPr>
        <w:t xml:space="preserve">National Ageing and Aged Care Strategy for People from Culturally and Linguistically Diverse (CALD) Backgrounds (the CALD Strategy) have been the subject of separate consultations. </w:t>
      </w:r>
    </w:p>
    <w:p w:rsidR="002A01B1" w:rsidRPr="00351729" w:rsidRDefault="002A01B1" w:rsidP="002A01B1">
      <w:pPr>
        <w:spacing w:before="120"/>
        <w:rPr>
          <w:rFonts w:asciiTheme="minorHAnsi" w:hAnsiTheme="minorHAnsi" w:cstheme="minorBidi"/>
          <w:color w:val="FF0000"/>
        </w:rPr>
      </w:pPr>
      <w:r w:rsidRPr="002A01B1">
        <w:rPr>
          <w:rFonts w:asciiTheme="minorHAnsi" w:hAnsiTheme="minorHAnsi" w:cstheme="minorBidi"/>
        </w:rPr>
        <w:t xml:space="preserve">Feedback received from these reviews will </w:t>
      </w:r>
      <w:r w:rsidR="009A3F9D">
        <w:rPr>
          <w:rFonts w:asciiTheme="minorHAnsi" w:hAnsiTheme="minorHAnsi" w:cstheme="minorBidi"/>
        </w:rPr>
        <w:t>inform both the development of the</w:t>
      </w:r>
      <w:r w:rsidRPr="002A01B1">
        <w:rPr>
          <w:rFonts w:asciiTheme="minorHAnsi" w:hAnsiTheme="minorHAnsi" w:cstheme="minorBidi"/>
        </w:rPr>
        <w:t xml:space="preserve"> Framework and the specific CALD and LGBTI Action Plans. </w:t>
      </w:r>
    </w:p>
    <w:p w:rsidR="000433BC" w:rsidRPr="00911535" w:rsidRDefault="000433BC" w:rsidP="005B6579">
      <w:pPr>
        <w:pStyle w:val="Heading2"/>
        <w:rPr>
          <w:i/>
        </w:rPr>
      </w:pPr>
      <w:r w:rsidRPr="00911535">
        <w:t>Structure of the Framework</w:t>
      </w:r>
    </w:p>
    <w:p w:rsidR="000433BC" w:rsidRPr="00351729" w:rsidRDefault="007B27F0" w:rsidP="000433BC">
      <w:pPr>
        <w:spacing w:before="120"/>
        <w:rPr>
          <w:rFonts w:asciiTheme="minorHAnsi" w:hAnsiTheme="minorHAnsi" w:cstheme="minorBidi"/>
        </w:rPr>
      </w:pPr>
      <w:r w:rsidRPr="00351729">
        <w:rPr>
          <w:rFonts w:asciiTheme="minorHAnsi" w:hAnsiTheme="minorHAnsi" w:cstheme="minorBidi"/>
        </w:rPr>
        <w:t xml:space="preserve">While there are specific challenges, </w:t>
      </w:r>
      <w:r w:rsidR="00313B4A" w:rsidRPr="00351729">
        <w:rPr>
          <w:rFonts w:asciiTheme="minorHAnsi" w:hAnsiTheme="minorHAnsi" w:cstheme="minorBidi"/>
        </w:rPr>
        <w:t xml:space="preserve">there </w:t>
      </w:r>
      <w:r w:rsidR="000433BC" w:rsidRPr="00351729">
        <w:rPr>
          <w:rFonts w:asciiTheme="minorHAnsi" w:hAnsiTheme="minorHAnsi" w:cstheme="minorBidi"/>
        </w:rPr>
        <w:t>are also many common challenges</w:t>
      </w:r>
      <w:r w:rsidR="003F01A4" w:rsidRPr="00351729">
        <w:rPr>
          <w:rFonts w:asciiTheme="minorHAnsi" w:hAnsiTheme="minorHAnsi" w:cstheme="minorBidi"/>
        </w:rPr>
        <w:t>,</w:t>
      </w:r>
      <w:r w:rsidR="000433BC" w:rsidRPr="00351729">
        <w:rPr>
          <w:rFonts w:asciiTheme="minorHAnsi" w:hAnsiTheme="minorHAnsi" w:cstheme="minorBidi"/>
        </w:rPr>
        <w:t xml:space="preserve"> for </w:t>
      </w:r>
      <w:r w:rsidR="00313B4A" w:rsidRPr="00351729">
        <w:rPr>
          <w:rFonts w:asciiTheme="minorHAnsi" w:hAnsiTheme="minorHAnsi" w:cstheme="minorBidi"/>
        </w:rPr>
        <w:t>older people with</w:t>
      </w:r>
      <w:r w:rsidRPr="00351729">
        <w:rPr>
          <w:rFonts w:asciiTheme="minorHAnsi" w:hAnsiTheme="minorHAnsi" w:cstheme="minorBidi"/>
        </w:rPr>
        <w:t xml:space="preserve"> diverse characteristics and life experiences </w:t>
      </w:r>
      <w:r w:rsidR="00313B4A" w:rsidRPr="00351729">
        <w:rPr>
          <w:rFonts w:asciiTheme="minorHAnsi" w:hAnsiTheme="minorHAnsi" w:cstheme="minorBidi"/>
        </w:rPr>
        <w:t xml:space="preserve">who are </w:t>
      </w:r>
      <w:r w:rsidR="000433BC" w:rsidRPr="00351729">
        <w:rPr>
          <w:rFonts w:asciiTheme="minorHAnsi" w:hAnsiTheme="minorHAnsi" w:cstheme="minorBidi"/>
        </w:rPr>
        <w:t>seeking to access</w:t>
      </w:r>
      <w:r w:rsidR="00313B4A" w:rsidRPr="00351729">
        <w:rPr>
          <w:rFonts w:asciiTheme="minorHAnsi" w:hAnsiTheme="minorHAnsi" w:cstheme="minorBidi"/>
        </w:rPr>
        <w:t>,</w:t>
      </w:r>
      <w:r w:rsidR="000433BC" w:rsidRPr="00351729">
        <w:rPr>
          <w:rFonts w:asciiTheme="minorHAnsi" w:hAnsiTheme="minorHAnsi" w:cstheme="minorBidi"/>
        </w:rPr>
        <w:t xml:space="preserve"> or us</w:t>
      </w:r>
      <w:r w:rsidR="003F01A4" w:rsidRPr="00351729">
        <w:rPr>
          <w:rFonts w:asciiTheme="minorHAnsi" w:hAnsiTheme="minorHAnsi" w:cstheme="minorBidi"/>
        </w:rPr>
        <w:t>e</w:t>
      </w:r>
      <w:r w:rsidR="00313B4A" w:rsidRPr="00351729">
        <w:rPr>
          <w:rFonts w:asciiTheme="minorHAnsi" w:hAnsiTheme="minorHAnsi" w:cstheme="minorBidi"/>
        </w:rPr>
        <w:t>,</w:t>
      </w:r>
      <w:r w:rsidR="000433BC" w:rsidRPr="00351729">
        <w:rPr>
          <w:rFonts w:asciiTheme="minorHAnsi" w:hAnsiTheme="minorHAnsi" w:cstheme="minorBidi"/>
        </w:rPr>
        <w:t xml:space="preserve"> Australian Government funded aged care services.  </w:t>
      </w:r>
    </w:p>
    <w:p w:rsidR="00207C0E" w:rsidRPr="00351729" w:rsidRDefault="00207C0E" w:rsidP="000433BC">
      <w:pPr>
        <w:spacing w:before="120"/>
        <w:rPr>
          <w:rFonts w:asciiTheme="minorHAnsi" w:hAnsiTheme="minorHAnsi" w:cstheme="minorBidi"/>
        </w:rPr>
      </w:pPr>
      <w:r w:rsidRPr="00351729">
        <w:rPr>
          <w:rFonts w:asciiTheme="minorHAnsi" w:hAnsiTheme="minorHAnsi" w:cstheme="minorBidi"/>
        </w:rPr>
        <w:t>The Framework will focus on older people with diverse characteristics and life experiences outlined below:</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Aboriginal and Torres Strait Islander people</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 xml:space="preserve">people from </w:t>
      </w:r>
      <w:r w:rsidR="009A3F9D">
        <w:rPr>
          <w:rFonts w:asciiTheme="minorHAnsi" w:hAnsiTheme="minorHAnsi" w:cstheme="minorBidi"/>
        </w:rPr>
        <w:t>CALD</w:t>
      </w:r>
      <w:r w:rsidRPr="00351729">
        <w:rPr>
          <w:rFonts w:asciiTheme="minorHAnsi" w:hAnsiTheme="minorHAnsi" w:cstheme="minorBidi"/>
        </w:rPr>
        <w:t xml:space="preserve"> backgrounds</w:t>
      </w:r>
    </w:p>
    <w:p w:rsidR="00207C0E" w:rsidRPr="00351729" w:rsidRDefault="009A3F9D" w:rsidP="00207C0E">
      <w:pPr>
        <w:pStyle w:val="ListParagraph"/>
        <w:numPr>
          <w:ilvl w:val="0"/>
          <w:numId w:val="16"/>
        </w:numPr>
        <w:spacing w:before="120"/>
        <w:rPr>
          <w:rFonts w:asciiTheme="minorHAnsi" w:hAnsiTheme="minorHAnsi" w:cstheme="minorBidi"/>
        </w:rPr>
      </w:pPr>
      <w:r>
        <w:rPr>
          <w:rFonts w:asciiTheme="minorHAnsi" w:hAnsiTheme="minorHAnsi" w:cstheme="minorBidi"/>
        </w:rPr>
        <w:t xml:space="preserve">LGBTI peoples </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people who live in rural, remote or very remote areas</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people who are financially or socially disadvantaged</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veterans</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people who are homeless or at risk of becoming homeless</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care</w:t>
      </w:r>
      <w:r w:rsidRPr="00351729">
        <w:rPr>
          <w:rFonts w:asciiTheme="minorHAnsi" w:hAnsiTheme="minorHAnsi" w:cstheme="minorBidi"/>
        </w:rPr>
        <w:noBreakHyphen/>
        <w:t>leavers</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parents separated from their children by forced adoption or removal</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 xml:space="preserve">people with a disability </w:t>
      </w:r>
    </w:p>
    <w:p w:rsidR="00207C0E" w:rsidRPr="00351729" w:rsidRDefault="00207C0E" w:rsidP="00207C0E">
      <w:pPr>
        <w:pStyle w:val="ListParagraph"/>
        <w:numPr>
          <w:ilvl w:val="0"/>
          <w:numId w:val="16"/>
        </w:numPr>
        <w:spacing w:before="120"/>
        <w:rPr>
          <w:rFonts w:asciiTheme="minorHAnsi" w:hAnsiTheme="minorHAnsi" w:cstheme="minorBidi"/>
        </w:rPr>
      </w:pPr>
      <w:r w:rsidRPr="00351729">
        <w:rPr>
          <w:rFonts w:asciiTheme="minorHAnsi" w:hAnsiTheme="minorHAnsi" w:cstheme="minorBidi"/>
        </w:rPr>
        <w:t>people with mental health problems and mental illness</w:t>
      </w:r>
    </w:p>
    <w:p w:rsidR="00207C0E" w:rsidRPr="00351729" w:rsidRDefault="00207C0E" w:rsidP="00207C0E">
      <w:pPr>
        <w:pStyle w:val="ListParagraph"/>
        <w:numPr>
          <w:ilvl w:val="0"/>
          <w:numId w:val="16"/>
        </w:numPr>
        <w:spacing w:before="120"/>
        <w:rPr>
          <w:rFonts w:asciiTheme="minorHAnsi" w:hAnsiTheme="minorHAnsi" w:cstheme="minorBidi"/>
        </w:rPr>
      </w:pPr>
      <w:proofErr w:type="gramStart"/>
      <w:r w:rsidRPr="00351729">
        <w:rPr>
          <w:rFonts w:asciiTheme="minorHAnsi" w:hAnsiTheme="minorHAnsi" w:cstheme="minorBidi"/>
        </w:rPr>
        <w:lastRenderedPageBreak/>
        <w:t>people</w:t>
      </w:r>
      <w:proofErr w:type="gramEnd"/>
      <w:r w:rsidRPr="00351729">
        <w:rPr>
          <w:rFonts w:asciiTheme="minorHAnsi" w:hAnsiTheme="minorHAnsi" w:cstheme="minorBidi"/>
        </w:rPr>
        <w:t xml:space="preserve"> living with cognitive impairment, including dementia.</w:t>
      </w:r>
    </w:p>
    <w:p w:rsidR="00207C0E" w:rsidRPr="00351729" w:rsidRDefault="00207C0E" w:rsidP="00207C0E">
      <w:pPr>
        <w:pStyle w:val="ListParagraph"/>
        <w:spacing w:before="120"/>
        <w:ind w:left="644"/>
        <w:rPr>
          <w:rFonts w:asciiTheme="minorHAnsi" w:hAnsiTheme="minorHAnsi" w:cstheme="minorBidi"/>
        </w:rPr>
      </w:pPr>
    </w:p>
    <w:p w:rsidR="003F01A4" w:rsidRPr="00351729" w:rsidRDefault="003F01A4" w:rsidP="00207C0E">
      <w:pPr>
        <w:pStyle w:val="ListParagraph"/>
        <w:spacing w:before="120"/>
        <w:ind w:left="644"/>
        <w:rPr>
          <w:rFonts w:asciiTheme="minorHAnsi" w:hAnsiTheme="minorHAnsi" w:cstheme="minorBidi"/>
        </w:rPr>
      </w:pPr>
    </w:p>
    <w:tbl>
      <w:tblPr>
        <w:tblStyle w:val="TableGrid"/>
        <w:tblW w:w="0" w:type="auto"/>
        <w:tblLook w:val="04A0" w:firstRow="1" w:lastRow="0" w:firstColumn="1" w:lastColumn="0" w:noHBand="0" w:noVBand="1"/>
        <w:tblCaption w:val="Survey question"/>
        <w:tblDescription w:val="Are there other diverse characteristics and life experiences that should be considered in the Framework?"/>
      </w:tblPr>
      <w:tblGrid>
        <w:gridCol w:w="9968"/>
      </w:tblGrid>
      <w:tr w:rsidR="00207C0E" w:rsidRPr="00351729" w:rsidTr="00350184">
        <w:trPr>
          <w:tblHeader/>
        </w:trPr>
        <w:tc>
          <w:tcPr>
            <w:tcW w:w="9968" w:type="dxa"/>
          </w:tcPr>
          <w:p w:rsidR="00207C0E" w:rsidRPr="00351729" w:rsidRDefault="00207C0E" w:rsidP="000144E1">
            <w:pPr>
              <w:spacing w:before="120"/>
              <w:rPr>
                <w:rFonts w:asciiTheme="minorHAnsi" w:hAnsiTheme="minorHAnsi" w:cstheme="minorBidi"/>
                <w:i/>
              </w:rPr>
            </w:pPr>
            <w:r w:rsidRPr="00351729">
              <w:rPr>
                <w:rFonts w:asciiTheme="minorHAnsi" w:hAnsiTheme="minorHAnsi" w:cstheme="minorBidi"/>
                <w:i/>
              </w:rPr>
              <w:t>Survey question:</w:t>
            </w:r>
          </w:p>
          <w:p w:rsidR="00207C0E" w:rsidRPr="00351729" w:rsidRDefault="00207C0E" w:rsidP="00350184">
            <w:pPr>
              <w:pStyle w:val="ListParagraph"/>
              <w:numPr>
                <w:ilvl w:val="0"/>
                <w:numId w:val="16"/>
              </w:numPr>
              <w:spacing w:before="120"/>
              <w:rPr>
                <w:rFonts w:asciiTheme="minorHAnsi" w:hAnsiTheme="minorHAnsi" w:cstheme="minorBidi"/>
                <w:i/>
              </w:rPr>
            </w:pPr>
            <w:r w:rsidRPr="00351729">
              <w:rPr>
                <w:rFonts w:asciiTheme="minorHAnsi" w:hAnsiTheme="minorHAnsi" w:cstheme="minorBidi"/>
              </w:rPr>
              <w:t xml:space="preserve">Are there other diverse </w:t>
            </w:r>
            <w:r w:rsidR="00D81C5E" w:rsidRPr="00351729">
              <w:rPr>
                <w:rFonts w:asciiTheme="minorHAnsi" w:hAnsiTheme="minorHAnsi" w:cstheme="minorBidi"/>
              </w:rPr>
              <w:t xml:space="preserve">characteristics and life experiences </w:t>
            </w:r>
            <w:r w:rsidRPr="00351729">
              <w:rPr>
                <w:rFonts w:asciiTheme="minorHAnsi" w:hAnsiTheme="minorHAnsi" w:cstheme="minorBidi"/>
              </w:rPr>
              <w:t xml:space="preserve">that should be considered in the Framework?   </w:t>
            </w:r>
          </w:p>
        </w:tc>
      </w:tr>
    </w:tbl>
    <w:p w:rsidR="00CA551F" w:rsidRPr="00911535" w:rsidRDefault="00CA551F" w:rsidP="005B6579">
      <w:pPr>
        <w:pStyle w:val="Heading2"/>
        <w:rPr>
          <w:i/>
        </w:rPr>
      </w:pPr>
      <w:r w:rsidRPr="00911535">
        <w:t>Action Plans</w:t>
      </w:r>
    </w:p>
    <w:p w:rsidR="000433BC" w:rsidRPr="00351729" w:rsidRDefault="000433BC" w:rsidP="000433BC">
      <w:pPr>
        <w:spacing w:before="120"/>
        <w:rPr>
          <w:rFonts w:asciiTheme="minorHAnsi" w:hAnsiTheme="minorHAnsi" w:cs="Arial"/>
          <w:snapToGrid w:val="0"/>
        </w:rPr>
      </w:pPr>
      <w:r w:rsidRPr="00351729">
        <w:rPr>
          <w:rFonts w:asciiTheme="minorHAnsi" w:hAnsiTheme="minorHAnsi" w:cs="Arial"/>
          <w:snapToGrid w:val="0"/>
        </w:rPr>
        <w:t xml:space="preserve">The Framework will address common barriers affecting access to aged care services to drive cultural and systemic improvements. </w:t>
      </w:r>
    </w:p>
    <w:p w:rsidR="000433BC" w:rsidRPr="00351729" w:rsidRDefault="000433BC" w:rsidP="000433BC">
      <w:pPr>
        <w:spacing w:before="120"/>
        <w:rPr>
          <w:rFonts w:asciiTheme="minorHAnsi" w:hAnsiTheme="minorHAnsi" w:cs="Arial"/>
        </w:rPr>
      </w:pPr>
      <w:r w:rsidRPr="00351729">
        <w:rPr>
          <w:rFonts w:asciiTheme="minorHAnsi" w:hAnsiTheme="minorHAnsi" w:cs="Arial"/>
          <w:snapToGrid w:val="0"/>
        </w:rPr>
        <w:t>Under the Framework, three initial Action Plans will be developed</w:t>
      </w:r>
      <w:r w:rsidRPr="00351729">
        <w:rPr>
          <w:rFonts w:asciiTheme="minorHAnsi" w:hAnsiTheme="minorHAnsi" w:cs="Arial"/>
        </w:rPr>
        <w:t>:</w:t>
      </w:r>
    </w:p>
    <w:p w:rsidR="000433BC" w:rsidRPr="00351729" w:rsidRDefault="000433BC" w:rsidP="000433BC">
      <w:pPr>
        <w:pStyle w:val="ListParagraph"/>
        <w:numPr>
          <w:ilvl w:val="0"/>
          <w:numId w:val="15"/>
        </w:numPr>
        <w:spacing w:before="120"/>
        <w:rPr>
          <w:rFonts w:asciiTheme="minorHAnsi" w:hAnsiTheme="minorHAnsi" w:cs="Arial"/>
        </w:rPr>
      </w:pPr>
      <w:r w:rsidRPr="00351729">
        <w:rPr>
          <w:rFonts w:asciiTheme="minorHAnsi" w:hAnsiTheme="minorHAnsi" w:cs="Arial"/>
        </w:rPr>
        <w:t>Aboriginal and Torres Strait Islander peoples and communities</w:t>
      </w:r>
    </w:p>
    <w:p w:rsidR="000433BC" w:rsidRPr="00351729" w:rsidRDefault="000433BC" w:rsidP="000433BC">
      <w:pPr>
        <w:pStyle w:val="ListParagraph"/>
        <w:numPr>
          <w:ilvl w:val="0"/>
          <w:numId w:val="15"/>
        </w:numPr>
        <w:spacing w:before="120"/>
        <w:rPr>
          <w:rFonts w:asciiTheme="minorHAnsi" w:hAnsiTheme="minorHAnsi" w:cs="Arial"/>
        </w:rPr>
      </w:pPr>
      <w:r w:rsidRPr="00351729">
        <w:rPr>
          <w:rFonts w:asciiTheme="minorHAnsi" w:hAnsiTheme="minorHAnsi" w:cs="Arial"/>
        </w:rPr>
        <w:t>People from Culturally and Linguistically Diverse (CALD) communities</w:t>
      </w:r>
    </w:p>
    <w:p w:rsidR="000433BC" w:rsidRPr="00351729" w:rsidRDefault="000433BC" w:rsidP="000433BC">
      <w:pPr>
        <w:pStyle w:val="ListParagraph"/>
        <w:numPr>
          <w:ilvl w:val="0"/>
          <w:numId w:val="15"/>
        </w:numPr>
        <w:spacing w:before="120"/>
        <w:rPr>
          <w:rFonts w:asciiTheme="minorHAnsi" w:hAnsiTheme="minorHAnsi" w:cs="Arial"/>
        </w:rPr>
      </w:pPr>
      <w:r w:rsidRPr="00351729">
        <w:rPr>
          <w:rFonts w:asciiTheme="minorHAnsi" w:hAnsiTheme="minorHAnsi" w:cs="Arial"/>
        </w:rPr>
        <w:t>Lesbian, Gay, Bi-sexual, Transgender and Intersex (LGBTI) elders</w:t>
      </w:r>
      <w:r w:rsidR="009A3F9D">
        <w:rPr>
          <w:rFonts w:asciiTheme="minorHAnsi" w:hAnsiTheme="minorHAnsi" w:cs="Arial"/>
        </w:rPr>
        <w:t>.</w:t>
      </w:r>
    </w:p>
    <w:p w:rsidR="000433BC" w:rsidRPr="00351729" w:rsidRDefault="000433BC" w:rsidP="000433BC">
      <w:pPr>
        <w:spacing w:before="120"/>
        <w:rPr>
          <w:rFonts w:asciiTheme="minorHAnsi" w:hAnsiTheme="minorHAnsi" w:cstheme="minorBidi"/>
        </w:rPr>
      </w:pPr>
      <w:r w:rsidRPr="00351729">
        <w:rPr>
          <w:rFonts w:asciiTheme="minorHAnsi" w:hAnsiTheme="minorHAnsi" w:cstheme="minorBidi"/>
        </w:rPr>
        <w:t>The Framework is envisaged to be a living document and Action Plans</w:t>
      </w:r>
      <w:r w:rsidR="00CA551F" w:rsidRPr="00351729">
        <w:rPr>
          <w:rFonts w:asciiTheme="minorHAnsi" w:hAnsiTheme="minorHAnsi" w:cstheme="minorBidi"/>
        </w:rPr>
        <w:t xml:space="preserve"> may be adjusted as the need arises over time. Additionally, new Action Plans may be created, for example, for people with a disability,</w:t>
      </w:r>
      <w:r w:rsidR="00A74A13" w:rsidRPr="00351729">
        <w:rPr>
          <w:rFonts w:asciiTheme="minorHAnsi" w:hAnsiTheme="minorHAnsi" w:cstheme="minorBidi"/>
        </w:rPr>
        <w:t xml:space="preserve"> people experiencing</w:t>
      </w:r>
      <w:r w:rsidR="00CA551F" w:rsidRPr="00351729">
        <w:rPr>
          <w:rFonts w:asciiTheme="minorHAnsi" w:hAnsiTheme="minorHAnsi" w:cstheme="minorBidi"/>
        </w:rPr>
        <w:t xml:space="preserve"> mental health problems/issues and </w:t>
      </w:r>
      <w:r w:rsidR="00A74A13" w:rsidRPr="00351729">
        <w:rPr>
          <w:rFonts w:asciiTheme="minorHAnsi" w:hAnsiTheme="minorHAnsi" w:cstheme="minorBidi"/>
        </w:rPr>
        <w:t>people who are homeless or are at risk</w:t>
      </w:r>
      <w:r w:rsidR="00CA551F" w:rsidRPr="00351729">
        <w:rPr>
          <w:rFonts w:asciiTheme="minorHAnsi" w:hAnsiTheme="minorHAnsi" w:cstheme="minorBidi"/>
        </w:rPr>
        <w:t xml:space="preserve"> of becoming homeless. </w:t>
      </w:r>
    </w:p>
    <w:p w:rsidR="00E625F5" w:rsidRPr="00351729" w:rsidRDefault="000433BC" w:rsidP="002647F6">
      <w:pPr>
        <w:spacing w:before="120"/>
        <w:rPr>
          <w:rFonts w:asciiTheme="minorHAnsi" w:hAnsiTheme="minorHAnsi" w:cstheme="minorBidi"/>
        </w:rPr>
      </w:pPr>
      <w:r w:rsidRPr="00351729">
        <w:rPr>
          <w:rFonts w:asciiTheme="minorHAnsi" w:hAnsiTheme="minorHAnsi" w:cstheme="minorBidi"/>
        </w:rPr>
        <w:t xml:space="preserve">The Framework and Action Plans will include a governance structure that clearly identifies the role of government, providers, peak organisations, and consumers in realising the intent of the Framework and Action Plans. </w:t>
      </w:r>
      <w:r w:rsidR="00CA551F" w:rsidRPr="00351729">
        <w:rPr>
          <w:rFonts w:asciiTheme="minorHAnsi" w:hAnsiTheme="minorHAnsi" w:cstheme="minorBidi"/>
        </w:rPr>
        <w:t xml:space="preserve">Details of the governance arrangements will be articulated in the next phase of consultation when further information regarding the mechanisms for monitoring progress against the Framework is better understood. </w:t>
      </w:r>
    </w:p>
    <w:p w:rsidR="00504447" w:rsidRPr="00911535" w:rsidRDefault="00E625F5" w:rsidP="00911535">
      <w:pPr>
        <w:spacing w:before="120"/>
        <w:rPr>
          <w:rFonts w:asciiTheme="minorHAnsi" w:hAnsiTheme="minorHAnsi" w:cstheme="minorBidi"/>
        </w:rPr>
      </w:pPr>
      <w:r w:rsidRPr="00351729">
        <w:rPr>
          <w:rFonts w:asciiTheme="minorHAnsi" w:hAnsiTheme="minorHAnsi" w:cstheme="minorBidi"/>
        </w:rPr>
        <w:t>The Diversity Sub-Group will be consulting later in 2017 on the fully developed Framework and the drafting of the Action Plans, in the next round of consultations</w:t>
      </w:r>
      <w:r w:rsidR="00CA551F" w:rsidRPr="00351729">
        <w:rPr>
          <w:rFonts w:asciiTheme="minorHAnsi" w:hAnsiTheme="minorHAnsi" w:cstheme="minorBidi"/>
        </w:rPr>
        <w:t xml:space="preserve"> with a final consultation on the draft Action Plans occurring in early 2018</w:t>
      </w:r>
      <w:r w:rsidRPr="00351729">
        <w:rPr>
          <w:rFonts w:asciiTheme="minorHAnsi" w:hAnsiTheme="minorHAnsi" w:cstheme="minorBidi"/>
        </w:rPr>
        <w:t>.</w:t>
      </w:r>
    </w:p>
    <w:p w:rsidR="00CA551F" w:rsidRPr="00911535" w:rsidRDefault="00CA551F" w:rsidP="005B6579">
      <w:pPr>
        <w:pStyle w:val="Heading2"/>
        <w:rPr>
          <w:i/>
        </w:rPr>
      </w:pPr>
      <w:r w:rsidRPr="00911535">
        <w:t>Consultation Phases</w:t>
      </w:r>
    </w:p>
    <w:tbl>
      <w:tblPr>
        <w:tblStyle w:val="TableGrid"/>
        <w:tblW w:w="0" w:type="auto"/>
        <w:tblLook w:val="04A0" w:firstRow="1" w:lastRow="0" w:firstColumn="1" w:lastColumn="0" w:noHBand="0" w:noVBand="1"/>
        <w:tblCaption w:val="Consultation Phases"/>
        <w:tblDescription w:val="Phase one will occur between May and June 2017. Consultations will include input to the development of the Diversity Framework. Phase two will occur later in 2017. Consultations will include comments on the draft Framework, comments on the Framework and Action Plan governance and input into the first three Action Plans. Phase three will occur in early 2018. Consultations will include comments on the finalised Action Plans. "/>
      </w:tblPr>
      <w:tblGrid>
        <w:gridCol w:w="2972"/>
        <w:gridCol w:w="6662"/>
      </w:tblGrid>
      <w:tr w:rsidR="00CA551F" w:rsidRPr="00351729" w:rsidTr="00911535">
        <w:trPr>
          <w:tblHeader/>
        </w:trPr>
        <w:tc>
          <w:tcPr>
            <w:tcW w:w="2972" w:type="dxa"/>
          </w:tcPr>
          <w:p w:rsidR="00CA551F" w:rsidRPr="00351729" w:rsidRDefault="00CA551F" w:rsidP="00F24EFC">
            <w:pPr>
              <w:spacing w:before="120"/>
              <w:rPr>
                <w:rFonts w:asciiTheme="minorHAnsi" w:hAnsiTheme="minorHAnsi" w:cstheme="minorBidi"/>
                <w:b/>
              </w:rPr>
            </w:pPr>
            <w:r w:rsidRPr="00351729">
              <w:rPr>
                <w:rFonts w:asciiTheme="minorHAnsi" w:hAnsiTheme="minorHAnsi" w:cstheme="minorBidi"/>
                <w:b/>
              </w:rPr>
              <w:t>Phase</w:t>
            </w:r>
          </w:p>
        </w:tc>
        <w:tc>
          <w:tcPr>
            <w:tcW w:w="6662" w:type="dxa"/>
          </w:tcPr>
          <w:p w:rsidR="00CA551F" w:rsidRPr="00351729" w:rsidRDefault="00CA551F" w:rsidP="00F24EFC">
            <w:pPr>
              <w:spacing w:before="120"/>
              <w:rPr>
                <w:rFonts w:asciiTheme="minorHAnsi" w:hAnsiTheme="minorHAnsi" w:cstheme="minorBidi"/>
                <w:b/>
              </w:rPr>
            </w:pPr>
            <w:r w:rsidRPr="00351729">
              <w:rPr>
                <w:rFonts w:asciiTheme="minorHAnsi" w:hAnsiTheme="minorHAnsi" w:cstheme="minorBidi"/>
                <w:b/>
              </w:rPr>
              <w:t>What will be Consulted on</w:t>
            </w:r>
          </w:p>
        </w:tc>
      </w:tr>
      <w:tr w:rsidR="00CA551F" w:rsidRPr="00351729" w:rsidTr="00F24EFC">
        <w:tc>
          <w:tcPr>
            <w:tcW w:w="2972" w:type="dxa"/>
          </w:tcPr>
          <w:p w:rsidR="00CA551F" w:rsidRPr="00351729" w:rsidRDefault="00CA551F" w:rsidP="00F24EFC">
            <w:pPr>
              <w:spacing w:before="120"/>
              <w:rPr>
                <w:rFonts w:asciiTheme="minorHAnsi" w:hAnsiTheme="minorHAnsi" w:cstheme="minorBidi"/>
              </w:rPr>
            </w:pPr>
            <w:r w:rsidRPr="00351729">
              <w:rPr>
                <w:rFonts w:asciiTheme="minorHAnsi" w:hAnsiTheme="minorHAnsi" w:cstheme="minorBidi"/>
              </w:rPr>
              <w:t>Phase One (May-June 2017)</w:t>
            </w:r>
          </w:p>
        </w:tc>
        <w:tc>
          <w:tcPr>
            <w:tcW w:w="6662" w:type="dxa"/>
          </w:tcPr>
          <w:p w:rsidR="00CA551F" w:rsidRPr="00351729" w:rsidRDefault="00CA551F" w:rsidP="00F24EFC">
            <w:pPr>
              <w:pStyle w:val="ListParagraph"/>
              <w:numPr>
                <w:ilvl w:val="0"/>
                <w:numId w:val="44"/>
              </w:numPr>
              <w:spacing w:before="120"/>
              <w:rPr>
                <w:rFonts w:asciiTheme="minorHAnsi" w:hAnsiTheme="minorHAnsi" w:cstheme="minorBidi"/>
              </w:rPr>
            </w:pPr>
            <w:r w:rsidRPr="00351729">
              <w:rPr>
                <w:rFonts w:asciiTheme="minorHAnsi" w:hAnsiTheme="minorHAnsi" w:cstheme="minorBidi"/>
              </w:rPr>
              <w:t>Input into the development of the Diversity Framework</w:t>
            </w:r>
          </w:p>
        </w:tc>
      </w:tr>
      <w:tr w:rsidR="00CA551F" w:rsidRPr="00351729" w:rsidTr="00F24EFC">
        <w:tc>
          <w:tcPr>
            <w:tcW w:w="2972" w:type="dxa"/>
          </w:tcPr>
          <w:p w:rsidR="00CA551F" w:rsidRPr="00351729" w:rsidRDefault="00CA551F" w:rsidP="00F24EFC">
            <w:pPr>
              <w:spacing w:before="120"/>
              <w:rPr>
                <w:rFonts w:asciiTheme="minorHAnsi" w:hAnsiTheme="minorHAnsi" w:cstheme="minorBidi"/>
              </w:rPr>
            </w:pPr>
            <w:r w:rsidRPr="00351729">
              <w:rPr>
                <w:rFonts w:asciiTheme="minorHAnsi" w:hAnsiTheme="minorHAnsi" w:cstheme="minorBidi"/>
              </w:rPr>
              <w:t>Phase Two (later in 2017)</w:t>
            </w:r>
          </w:p>
        </w:tc>
        <w:tc>
          <w:tcPr>
            <w:tcW w:w="6662" w:type="dxa"/>
          </w:tcPr>
          <w:p w:rsidR="00CA551F" w:rsidRPr="00351729" w:rsidRDefault="00CA551F" w:rsidP="00F24EFC">
            <w:pPr>
              <w:pStyle w:val="ListParagraph"/>
              <w:numPr>
                <w:ilvl w:val="0"/>
                <w:numId w:val="44"/>
              </w:numPr>
              <w:spacing w:before="120"/>
              <w:rPr>
                <w:rFonts w:asciiTheme="minorHAnsi" w:hAnsiTheme="minorHAnsi" w:cstheme="minorBidi"/>
              </w:rPr>
            </w:pPr>
            <w:r w:rsidRPr="00351729">
              <w:rPr>
                <w:rFonts w:asciiTheme="minorHAnsi" w:hAnsiTheme="minorHAnsi" w:cstheme="minorBidi"/>
              </w:rPr>
              <w:t>Comments on draft Diversity Framework</w:t>
            </w:r>
          </w:p>
          <w:p w:rsidR="00CA551F" w:rsidRPr="00351729" w:rsidRDefault="00CA551F" w:rsidP="00F24EFC">
            <w:pPr>
              <w:pStyle w:val="ListParagraph"/>
              <w:numPr>
                <w:ilvl w:val="0"/>
                <w:numId w:val="44"/>
              </w:numPr>
              <w:spacing w:before="120"/>
              <w:rPr>
                <w:rFonts w:asciiTheme="minorHAnsi" w:hAnsiTheme="minorHAnsi" w:cstheme="minorBidi"/>
              </w:rPr>
            </w:pPr>
            <w:r w:rsidRPr="00351729">
              <w:rPr>
                <w:rFonts w:asciiTheme="minorHAnsi" w:hAnsiTheme="minorHAnsi" w:cstheme="minorBidi"/>
              </w:rPr>
              <w:t>Comments on Framework and Action Plan governance</w:t>
            </w:r>
          </w:p>
          <w:p w:rsidR="00CA551F" w:rsidRPr="00351729" w:rsidRDefault="00CA551F" w:rsidP="00F24EFC">
            <w:pPr>
              <w:pStyle w:val="ListParagraph"/>
              <w:numPr>
                <w:ilvl w:val="0"/>
                <w:numId w:val="44"/>
              </w:numPr>
              <w:spacing w:before="120"/>
              <w:rPr>
                <w:rFonts w:asciiTheme="minorHAnsi" w:hAnsiTheme="minorHAnsi" w:cstheme="minorBidi"/>
              </w:rPr>
            </w:pPr>
            <w:r w:rsidRPr="00351729">
              <w:rPr>
                <w:rFonts w:asciiTheme="minorHAnsi" w:hAnsiTheme="minorHAnsi" w:cstheme="minorBidi"/>
              </w:rPr>
              <w:t>Input into first three action plans</w:t>
            </w:r>
          </w:p>
        </w:tc>
      </w:tr>
      <w:tr w:rsidR="00CA551F" w:rsidRPr="00351729" w:rsidTr="00F24EFC">
        <w:tc>
          <w:tcPr>
            <w:tcW w:w="2972" w:type="dxa"/>
          </w:tcPr>
          <w:p w:rsidR="00CA551F" w:rsidRPr="00351729" w:rsidRDefault="00CA551F" w:rsidP="00F24EFC">
            <w:pPr>
              <w:spacing w:before="120"/>
              <w:rPr>
                <w:rFonts w:asciiTheme="minorHAnsi" w:hAnsiTheme="minorHAnsi" w:cstheme="minorBidi"/>
              </w:rPr>
            </w:pPr>
            <w:r w:rsidRPr="00351729">
              <w:rPr>
                <w:rFonts w:asciiTheme="minorHAnsi" w:hAnsiTheme="minorHAnsi" w:cstheme="minorBidi"/>
              </w:rPr>
              <w:t>Phase Three (early 2018)</w:t>
            </w:r>
          </w:p>
        </w:tc>
        <w:tc>
          <w:tcPr>
            <w:tcW w:w="6662" w:type="dxa"/>
          </w:tcPr>
          <w:p w:rsidR="00CA551F" w:rsidRPr="00351729" w:rsidRDefault="00CA551F" w:rsidP="00F24EFC">
            <w:pPr>
              <w:pStyle w:val="ListParagraph"/>
              <w:numPr>
                <w:ilvl w:val="0"/>
                <w:numId w:val="44"/>
              </w:numPr>
              <w:spacing w:before="120"/>
              <w:rPr>
                <w:rFonts w:asciiTheme="minorHAnsi" w:hAnsiTheme="minorHAnsi" w:cstheme="minorBidi"/>
              </w:rPr>
            </w:pPr>
            <w:r w:rsidRPr="00351729">
              <w:rPr>
                <w:rFonts w:asciiTheme="minorHAnsi" w:hAnsiTheme="minorHAnsi" w:cstheme="minorBidi"/>
              </w:rPr>
              <w:t>Comments on finalised action plans</w:t>
            </w:r>
          </w:p>
        </w:tc>
      </w:tr>
    </w:tbl>
    <w:p w:rsidR="00CA551F" w:rsidRPr="00351729" w:rsidRDefault="00CA551F" w:rsidP="002647F6">
      <w:pPr>
        <w:spacing w:before="120"/>
        <w:rPr>
          <w:rFonts w:asciiTheme="minorHAnsi" w:hAnsiTheme="minorHAnsi" w:cstheme="minorBidi"/>
        </w:rPr>
      </w:pPr>
    </w:p>
    <w:p w:rsidR="002647F6" w:rsidRPr="00351729" w:rsidRDefault="002647F6" w:rsidP="000433BC">
      <w:pPr>
        <w:spacing w:before="120"/>
        <w:rPr>
          <w:rFonts w:asciiTheme="minorHAnsi" w:hAnsiTheme="minorHAnsi" w:cstheme="minorBidi"/>
        </w:rPr>
      </w:pPr>
    </w:p>
    <w:p w:rsidR="000433BC" w:rsidRPr="00351729" w:rsidRDefault="000433BC" w:rsidP="000433BC">
      <w:pPr>
        <w:spacing w:before="120"/>
        <w:jc w:val="center"/>
        <w:rPr>
          <w:rFonts w:ascii="Calibri" w:hAnsi="Calibri"/>
          <w:noProof/>
          <w:lang w:eastAsia="en-AU"/>
        </w:rPr>
      </w:pPr>
      <w:r w:rsidRPr="00351729">
        <w:object w:dxaOrig="7523" w:dyaOrig="4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219.15pt" o:ole="">
            <v:imagedata r:id="rId10" o:title=""/>
          </v:shape>
          <o:OLEObject Type="Embed" ProgID="Visio.Drawing.11" ShapeID="_x0000_i1025" DrawAspect="Content" ObjectID="_1555324808" r:id="rId11"/>
        </w:object>
      </w:r>
    </w:p>
    <w:p w:rsidR="000433BC" w:rsidRPr="00351729" w:rsidRDefault="000433BC" w:rsidP="000433BC">
      <w:pPr>
        <w:spacing w:before="120"/>
        <w:rPr>
          <w:rFonts w:ascii="Calibri" w:hAnsi="Calibri" w:cstheme="minorBidi"/>
          <w:b/>
        </w:rPr>
      </w:pPr>
    </w:p>
    <w:tbl>
      <w:tblPr>
        <w:tblStyle w:val="TableGrid"/>
        <w:tblW w:w="0" w:type="auto"/>
        <w:tblLook w:val="04A0" w:firstRow="1" w:lastRow="0" w:firstColumn="1" w:lastColumn="0" w:noHBand="0" w:noVBand="1"/>
        <w:tblCaption w:val="Survey questions"/>
        <w:tblDescription w:val="Is this an effective structure for the Framework?  &#10;Is there anything missing?"/>
      </w:tblPr>
      <w:tblGrid>
        <w:gridCol w:w="9243"/>
      </w:tblGrid>
      <w:tr w:rsidR="000433BC" w:rsidRPr="00351729" w:rsidTr="00350184">
        <w:trPr>
          <w:tblHeader/>
        </w:trPr>
        <w:tc>
          <w:tcPr>
            <w:tcW w:w="9243" w:type="dxa"/>
          </w:tcPr>
          <w:p w:rsidR="000433BC" w:rsidRPr="00351729" w:rsidRDefault="000433BC" w:rsidP="000144E1">
            <w:pPr>
              <w:spacing w:before="120"/>
              <w:rPr>
                <w:rFonts w:ascii="Calibri" w:hAnsi="Calibri" w:cstheme="minorBidi"/>
              </w:rPr>
            </w:pPr>
            <w:r w:rsidRPr="00351729">
              <w:rPr>
                <w:rFonts w:ascii="Calibri" w:hAnsi="Calibri" w:cstheme="minorBidi"/>
                <w:i/>
              </w:rPr>
              <w:t>Survey question</w:t>
            </w:r>
            <w:r w:rsidR="007B27F0" w:rsidRPr="00351729">
              <w:rPr>
                <w:rFonts w:ascii="Calibri" w:hAnsi="Calibri" w:cstheme="minorBidi"/>
                <w:i/>
              </w:rPr>
              <w:t>s</w:t>
            </w:r>
            <w:r w:rsidRPr="00351729">
              <w:rPr>
                <w:rFonts w:ascii="Calibri" w:hAnsi="Calibri" w:cstheme="minorBidi"/>
                <w:i/>
              </w:rPr>
              <w:t>:</w:t>
            </w:r>
          </w:p>
          <w:p w:rsidR="000433BC" w:rsidRPr="00351729" w:rsidRDefault="000433BC" w:rsidP="000144E1">
            <w:pPr>
              <w:pStyle w:val="ListParagraph"/>
              <w:numPr>
                <w:ilvl w:val="0"/>
                <w:numId w:val="19"/>
              </w:numPr>
              <w:spacing w:before="120"/>
              <w:rPr>
                <w:rFonts w:ascii="Calibri" w:hAnsi="Calibri" w:cstheme="minorBidi"/>
              </w:rPr>
            </w:pPr>
            <w:r w:rsidRPr="00351729">
              <w:rPr>
                <w:rFonts w:ascii="Calibri" w:hAnsi="Calibri" w:cstheme="minorBidi"/>
              </w:rPr>
              <w:t xml:space="preserve">Is this an effective structure for the Framework?  </w:t>
            </w:r>
          </w:p>
          <w:p w:rsidR="000433BC" w:rsidRPr="00351729" w:rsidRDefault="000433BC" w:rsidP="000144E1">
            <w:pPr>
              <w:pStyle w:val="ListParagraph"/>
              <w:numPr>
                <w:ilvl w:val="0"/>
                <w:numId w:val="19"/>
              </w:numPr>
              <w:spacing w:before="120"/>
              <w:rPr>
                <w:rFonts w:ascii="Calibri" w:hAnsi="Calibri" w:cstheme="minorBidi"/>
                <w:i/>
              </w:rPr>
            </w:pPr>
            <w:r w:rsidRPr="00351729">
              <w:rPr>
                <w:rFonts w:ascii="Calibri" w:hAnsi="Calibri" w:cstheme="minorBidi"/>
              </w:rPr>
              <w:t>Is there anything missing?</w:t>
            </w:r>
          </w:p>
          <w:p w:rsidR="000433BC" w:rsidRPr="00351729" w:rsidRDefault="000433BC" w:rsidP="000144E1">
            <w:pPr>
              <w:pStyle w:val="ListParagraph"/>
              <w:spacing w:before="120"/>
              <w:rPr>
                <w:rFonts w:ascii="Calibri" w:hAnsi="Calibri" w:cstheme="minorBidi"/>
                <w:i/>
              </w:rPr>
            </w:pPr>
          </w:p>
        </w:tc>
      </w:tr>
    </w:tbl>
    <w:p w:rsidR="00656FA4" w:rsidRPr="00351729" w:rsidRDefault="00656FA4" w:rsidP="00EF5431">
      <w:pPr>
        <w:spacing w:before="120"/>
        <w:rPr>
          <w:rFonts w:asciiTheme="minorHAnsi" w:hAnsiTheme="minorHAnsi" w:cstheme="minorBidi"/>
          <w:b/>
        </w:rPr>
      </w:pPr>
    </w:p>
    <w:p w:rsidR="00EF5431" w:rsidRPr="00911535" w:rsidRDefault="00EF5431" w:rsidP="005B6579">
      <w:pPr>
        <w:pStyle w:val="Heading2"/>
        <w:rPr>
          <w:i/>
        </w:rPr>
      </w:pPr>
      <w:r w:rsidRPr="00911535">
        <w:t xml:space="preserve">Measuring progress </w:t>
      </w:r>
    </w:p>
    <w:p w:rsidR="00731F2F" w:rsidRPr="00351729" w:rsidRDefault="00EF5431" w:rsidP="004C24EA">
      <w:pPr>
        <w:spacing w:before="120"/>
        <w:rPr>
          <w:rFonts w:asciiTheme="minorHAnsi" w:hAnsiTheme="minorHAnsi"/>
          <w:b/>
        </w:rPr>
      </w:pPr>
      <w:r w:rsidRPr="00351729">
        <w:rPr>
          <w:rFonts w:asciiTheme="minorHAnsi" w:hAnsiTheme="minorHAnsi" w:cstheme="minorBidi"/>
        </w:rPr>
        <w:t>As part of the further development of the Framework</w:t>
      </w:r>
      <w:r w:rsidR="00ED4C92" w:rsidRPr="00351729">
        <w:rPr>
          <w:rFonts w:asciiTheme="minorHAnsi" w:hAnsiTheme="minorHAnsi" w:cstheme="minorBidi"/>
        </w:rPr>
        <w:t xml:space="preserve"> and Action Plans</w:t>
      </w:r>
      <w:r w:rsidRPr="00351729">
        <w:rPr>
          <w:rFonts w:asciiTheme="minorHAnsi" w:hAnsiTheme="minorHAnsi" w:cstheme="minorBidi"/>
        </w:rPr>
        <w:t xml:space="preserve">, consideration will be given to </w:t>
      </w:r>
      <w:r w:rsidR="00D70715" w:rsidRPr="00351729">
        <w:rPr>
          <w:rFonts w:asciiTheme="minorHAnsi" w:hAnsiTheme="minorHAnsi" w:cstheme="minorBidi"/>
        </w:rPr>
        <w:t>appropriate mechanisms for</w:t>
      </w:r>
      <w:r w:rsidR="00196AAC" w:rsidRPr="00351729">
        <w:rPr>
          <w:rFonts w:asciiTheme="minorHAnsi" w:hAnsiTheme="minorHAnsi" w:cstheme="minorBidi"/>
        </w:rPr>
        <w:t xml:space="preserve"> measuring and</w:t>
      </w:r>
      <w:r w:rsidR="00D70715" w:rsidRPr="00351729">
        <w:rPr>
          <w:rFonts w:asciiTheme="minorHAnsi" w:hAnsiTheme="minorHAnsi" w:cstheme="minorBidi"/>
        </w:rPr>
        <w:t xml:space="preserve"> monitoring </w:t>
      </w:r>
      <w:r w:rsidR="00ED4C92" w:rsidRPr="00351729">
        <w:rPr>
          <w:rFonts w:asciiTheme="minorHAnsi" w:hAnsiTheme="minorHAnsi" w:cstheme="minorBidi"/>
        </w:rPr>
        <w:t>progress including opportunities to respond to the findings in a timely manner.</w:t>
      </w:r>
      <w:r w:rsidR="002647F6" w:rsidRPr="00351729">
        <w:rPr>
          <w:rFonts w:asciiTheme="minorHAnsi" w:hAnsiTheme="minorHAnsi" w:cstheme="minorBidi"/>
        </w:rPr>
        <w:t xml:space="preserve"> Further details of these arrangements will be outlined in the next </w:t>
      </w:r>
      <w:r w:rsidR="003F01A4" w:rsidRPr="00351729">
        <w:rPr>
          <w:rFonts w:asciiTheme="minorHAnsi" w:hAnsiTheme="minorHAnsi" w:cstheme="minorBidi"/>
        </w:rPr>
        <w:t>round</w:t>
      </w:r>
      <w:r w:rsidR="002647F6" w:rsidRPr="00351729">
        <w:rPr>
          <w:rFonts w:asciiTheme="minorHAnsi" w:hAnsiTheme="minorHAnsi" w:cstheme="minorBidi"/>
        </w:rPr>
        <w:t xml:space="preserve"> of consultation. </w:t>
      </w:r>
    </w:p>
    <w:p w:rsidR="00ED4C92" w:rsidRPr="00351729" w:rsidRDefault="00ED4C92" w:rsidP="004C24EA">
      <w:pPr>
        <w:spacing w:before="120"/>
        <w:rPr>
          <w:rFonts w:asciiTheme="minorHAnsi" w:hAnsiTheme="minorHAnsi"/>
        </w:rPr>
      </w:pPr>
    </w:p>
    <w:tbl>
      <w:tblPr>
        <w:tblStyle w:val="TableGrid"/>
        <w:tblW w:w="0" w:type="auto"/>
        <w:tblLook w:val="04A0" w:firstRow="1" w:lastRow="0" w:firstColumn="1" w:lastColumn="0" w:noHBand="0" w:noVBand="1"/>
        <w:tblCaption w:val="Survey question"/>
        <w:tblDescription w:val="What monitoring mechanisms would you like to see?"/>
      </w:tblPr>
      <w:tblGrid>
        <w:gridCol w:w="10478"/>
      </w:tblGrid>
      <w:tr w:rsidR="00ED4C92" w:rsidRPr="00351729" w:rsidTr="00350184">
        <w:trPr>
          <w:tblHeader/>
        </w:trPr>
        <w:tc>
          <w:tcPr>
            <w:tcW w:w="10478" w:type="dxa"/>
          </w:tcPr>
          <w:p w:rsidR="00ED4C92" w:rsidRPr="00351729" w:rsidRDefault="007B27F0" w:rsidP="004C24EA">
            <w:pPr>
              <w:spacing w:before="120"/>
              <w:rPr>
                <w:rFonts w:asciiTheme="minorHAnsi" w:hAnsiTheme="minorHAnsi"/>
                <w:i/>
              </w:rPr>
            </w:pPr>
            <w:r w:rsidRPr="00351729">
              <w:rPr>
                <w:rFonts w:asciiTheme="minorHAnsi" w:hAnsiTheme="minorHAnsi"/>
                <w:i/>
              </w:rPr>
              <w:t>Survey q</w:t>
            </w:r>
            <w:r w:rsidR="00ED4C92" w:rsidRPr="00351729">
              <w:rPr>
                <w:rFonts w:asciiTheme="minorHAnsi" w:hAnsiTheme="minorHAnsi"/>
                <w:i/>
              </w:rPr>
              <w:t>uestion:</w:t>
            </w:r>
          </w:p>
          <w:p w:rsidR="00ED4C92" w:rsidRPr="00351729" w:rsidRDefault="00ED4C92" w:rsidP="00ED4C92">
            <w:pPr>
              <w:pStyle w:val="ListParagraph"/>
              <w:numPr>
                <w:ilvl w:val="0"/>
                <w:numId w:val="42"/>
              </w:numPr>
              <w:spacing w:before="120"/>
              <w:rPr>
                <w:rFonts w:asciiTheme="minorHAnsi" w:hAnsiTheme="minorHAnsi"/>
              </w:rPr>
            </w:pPr>
            <w:r w:rsidRPr="00351729">
              <w:rPr>
                <w:rFonts w:asciiTheme="minorHAnsi" w:hAnsiTheme="minorHAnsi"/>
              </w:rPr>
              <w:t>What monitoring mechanisms would you like to see?</w:t>
            </w:r>
          </w:p>
          <w:p w:rsidR="00ED4C92" w:rsidRPr="00351729" w:rsidRDefault="00ED4C92" w:rsidP="00ED4C92">
            <w:pPr>
              <w:pStyle w:val="ListParagraph"/>
              <w:spacing w:before="120"/>
              <w:rPr>
                <w:rFonts w:asciiTheme="minorHAnsi" w:hAnsiTheme="minorHAnsi"/>
              </w:rPr>
            </w:pPr>
          </w:p>
        </w:tc>
      </w:tr>
    </w:tbl>
    <w:p w:rsidR="0020509D" w:rsidRPr="00351729" w:rsidRDefault="0020509D" w:rsidP="004C24EA">
      <w:pPr>
        <w:spacing w:before="120"/>
        <w:rPr>
          <w:rFonts w:asciiTheme="minorHAnsi" w:hAnsiTheme="minorHAnsi"/>
          <w:b/>
        </w:rPr>
      </w:pPr>
    </w:p>
    <w:p w:rsidR="00516BC2" w:rsidRPr="00911535" w:rsidRDefault="00516BC2" w:rsidP="005B6579">
      <w:pPr>
        <w:pStyle w:val="Heading2"/>
        <w:rPr>
          <w:i/>
        </w:rPr>
      </w:pPr>
      <w:r w:rsidRPr="00911535">
        <w:t>Elements of the Framework</w:t>
      </w:r>
    </w:p>
    <w:p w:rsidR="00516BC2" w:rsidRPr="00CB39DF" w:rsidRDefault="00516BC2" w:rsidP="00911535">
      <w:pPr>
        <w:pStyle w:val="Heading3"/>
        <w:rPr>
          <w:b/>
        </w:rPr>
      </w:pPr>
      <w:r w:rsidRPr="00CB39DF">
        <w:rPr>
          <w:b/>
        </w:rPr>
        <w:t>Vision</w:t>
      </w:r>
    </w:p>
    <w:p w:rsidR="007E6CEF" w:rsidRPr="00351729" w:rsidRDefault="007E6CEF" w:rsidP="007E6CEF">
      <w:pPr>
        <w:spacing w:before="120"/>
        <w:rPr>
          <w:rFonts w:ascii="Calibri" w:hAnsi="Calibri" w:cstheme="minorBidi"/>
        </w:rPr>
      </w:pPr>
      <w:r w:rsidRPr="00351729">
        <w:rPr>
          <w:rFonts w:ascii="Calibri" w:hAnsi="Calibri" w:cstheme="minorBidi"/>
        </w:rPr>
        <w:t xml:space="preserve">Provision is made in the Framework for a vision statement seeking to capture the intent of the Framework. </w:t>
      </w:r>
      <w:r w:rsidR="00632D25" w:rsidRPr="00351729">
        <w:rPr>
          <w:rFonts w:ascii="Calibri" w:hAnsi="Calibri" w:cstheme="minorBidi"/>
        </w:rPr>
        <w:t xml:space="preserve">The vision should be articulated in a way that it is achievable. </w:t>
      </w:r>
    </w:p>
    <w:p w:rsidR="007E6CEF" w:rsidRPr="00351729" w:rsidRDefault="007E6CEF" w:rsidP="007E6CEF">
      <w:pPr>
        <w:spacing w:before="120"/>
        <w:rPr>
          <w:rFonts w:ascii="Calibri" w:hAnsi="Calibri" w:cstheme="minorBidi"/>
        </w:rPr>
      </w:pPr>
      <w:r w:rsidRPr="00351729">
        <w:rPr>
          <w:rFonts w:ascii="Calibri" w:hAnsi="Calibri" w:cstheme="minorBidi"/>
        </w:rPr>
        <w:t>A vision statement can be framed in relation to</w:t>
      </w:r>
      <w:r w:rsidR="007B27F0" w:rsidRPr="00351729">
        <w:rPr>
          <w:rFonts w:ascii="Calibri" w:hAnsi="Calibri" w:cstheme="minorBidi"/>
        </w:rPr>
        <w:t xml:space="preserve"> the following factors</w:t>
      </w:r>
      <w:r w:rsidRPr="00351729">
        <w:rPr>
          <w:rFonts w:ascii="Calibri" w:hAnsi="Calibri" w:cstheme="minorBidi"/>
        </w:rPr>
        <w:t>:</w:t>
      </w:r>
    </w:p>
    <w:p w:rsidR="007E6CEF" w:rsidRPr="00351729" w:rsidRDefault="001F477B" w:rsidP="007E6CEF">
      <w:pPr>
        <w:pStyle w:val="ListParagraph"/>
        <w:numPr>
          <w:ilvl w:val="0"/>
          <w:numId w:val="38"/>
        </w:numPr>
        <w:spacing w:before="120"/>
        <w:rPr>
          <w:rFonts w:ascii="Calibri" w:hAnsi="Calibri" w:cstheme="minorBidi"/>
        </w:rPr>
      </w:pPr>
      <w:r w:rsidRPr="00351729">
        <w:rPr>
          <w:rFonts w:ascii="Calibri" w:hAnsi="Calibri" w:cstheme="minorBidi"/>
          <w:b/>
        </w:rPr>
        <w:t xml:space="preserve">System approach: </w:t>
      </w:r>
      <w:r w:rsidR="00047460" w:rsidRPr="00351729">
        <w:rPr>
          <w:rFonts w:ascii="Calibri" w:hAnsi="Calibri" w:cstheme="minorBidi"/>
        </w:rPr>
        <w:t>T</w:t>
      </w:r>
      <w:r w:rsidR="007E6CEF" w:rsidRPr="00351729">
        <w:rPr>
          <w:rFonts w:ascii="Calibri" w:hAnsi="Calibri" w:cstheme="minorBidi"/>
        </w:rPr>
        <w:t xml:space="preserve">he operation and responsiveness of the aged care system </w:t>
      </w:r>
      <w:r w:rsidR="0020509D" w:rsidRPr="00351729">
        <w:rPr>
          <w:rFonts w:ascii="Calibri" w:hAnsi="Calibri" w:cstheme="minorBidi"/>
        </w:rPr>
        <w:t>to people with diverse characteristics</w:t>
      </w:r>
      <w:r w:rsidR="007E6CEF" w:rsidRPr="00351729">
        <w:rPr>
          <w:rFonts w:ascii="Calibri" w:hAnsi="Calibri" w:cstheme="minorBidi"/>
        </w:rPr>
        <w:t xml:space="preserve"> and </w:t>
      </w:r>
      <w:r w:rsidR="00AE3671" w:rsidRPr="00351729">
        <w:rPr>
          <w:rFonts w:ascii="Calibri" w:hAnsi="Calibri" w:cstheme="minorBidi"/>
        </w:rPr>
        <w:t xml:space="preserve">life experiences </w:t>
      </w:r>
      <w:r w:rsidR="007E6CEF" w:rsidRPr="00351729">
        <w:rPr>
          <w:rFonts w:ascii="Calibri" w:hAnsi="Calibri" w:cstheme="minorBidi"/>
        </w:rPr>
        <w:t>– for example,</w:t>
      </w:r>
      <w:r w:rsidR="007E6CEF" w:rsidRPr="00351729">
        <w:t xml:space="preserve"> </w:t>
      </w:r>
      <w:r w:rsidR="007E6CEF" w:rsidRPr="00351729">
        <w:rPr>
          <w:rFonts w:ascii="Calibri" w:hAnsi="Calibri" w:cstheme="minorBidi"/>
        </w:rPr>
        <w:t xml:space="preserve">the aged care system is accessible, equitable and inclusive for all older people. </w:t>
      </w:r>
    </w:p>
    <w:p w:rsidR="007E6CEF" w:rsidRPr="00351729" w:rsidRDefault="001F477B" w:rsidP="007E6CEF">
      <w:pPr>
        <w:pStyle w:val="ListParagraph"/>
        <w:numPr>
          <w:ilvl w:val="0"/>
          <w:numId w:val="38"/>
        </w:numPr>
        <w:spacing w:before="120"/>
        <w:rPr>
          <w:rFonts w:ascii="Calibri" w:hAnsi="Calibri" w:cstheme="minorBidi"/>
        </w:rPr>
      </w:pPr>
      <w:r w:rsidRPr="00351729">
        <w:rPr>
          <w:rFonts w:ascii="Calibri" w:hAnsi="Calibri" w:cstheme="minorBidi"/>
          <w:b/>
        </w:rPr>
        <w:t xml:space="preserve">Meeting individual needs: </w:t>
      </w:r>
      <w:r w:rsidR="00047460" w:rsidRPr="00351729">
        <w:rPr>
          <w:rFonts w:ascii="Calibri" w:hAnsi="Calibri" w:cstheme="minorBidi"/>
        </w:rPr>
        <w:t>M</w:t>
      </w:r>
      <w:r w:rsidR="007E6CEF" w:rsidRPr="00351729">
        <w:rPr>
          <w:rFonts w:ascii="Calibri" w:hAnsi="Calibri" w:cstheme="minorBidi"/>
        </w:rPr>
        <w:t xml:space="preserve">eeting the care needs of individuals with diverse </w:t>
      </w:r>
      <w:r w:rsidR="00AE3671" w:rsidRPr="00351729">
        <w:rPr>
          <w:rFonts w:ascii="Calibri" w:hAnsi="Calibri" w:cstheme="minorBidi"/>
        </w:rPr>
        <w:t xml:space="preserve">needs and life experiences </w:t>
      </w:r>
      <w:r w:rsidR="007E6CEF" w:rsidRPr="00351729">
        <w:rPr>
          <w:rFonts w:ascii="Calibri" w:hAnsi="Calibri" w:cstheme="minorBidi"/>
        </w:rPr>
        <w:t xml:space="preserve">– for example, all parts of the aged care system are respectful and responsive to the </w:t>
      </w:r>
      <w:r w:rsidR="00AE3671" w:rsidRPr="00351729">
        <w:rPr>
          <w:rFonts w:ascii="Calibri" w:hAnsi="Calibri" w:cstheme="minorBidi"/>
        </w:rPr>
        <w:t xml:space="preserve">diverse </w:t>
      </w:r>
      <w:r w:rsidR="005E4C49">
        <w:rPr>
          <w:rFonts w:ascii="Calibri" w:hAnsi="Calibri" w:cstheme="minorBidi"/>
        </w:rPr>
        <w:t>characteristics</w:t>
      </w:r>
      <w:r w:rsidR="007E6CEF" w:rsidRPr="00351729">
        <w:rPr>
          <w:rFonts w:ascii="Calibri" w:hAnsi="Calibri" w:cstheme="minorBidi"/>
        </w:rPr>
        <w:t xml:space="preserve"> of</w:t>
      </w:r>
      <w:r w:rsidR="00AE3671" w:rsidRPr="00351729">
        <w:rPr>
          <w:rFonts w:ascii="Calibri" w:hAnsi="Calibri" w:cstheme="minorBidi"/>
        </w:rPr>
        <w:t xml:space="preserve"> </w:t>
      </w:r>
      <w:r w:rsidR="007E6CEF" w:rsidRPr="00351729">
        <w:rPr>
          <w:rFonts w:ascii="Calibri" w:hAnsi="Calibri" w:cstheme="minorBidi"/>
        </w:rPr>
        <w:t>older people.</w:t>
      </w:r>
    </w:p>
    <w:p w:rsidR="0025799C" w:rsidRPr="00351729" w:rsidRDefault="00875692">
      <w:pPr>
        <w:pStyle w:val="ListParagraph"/>
        <w:numPr>
          <w:ilvl w:val="0"/>
          <w:numId w:val="38"/>
        </w:numPr>
        <w:spacing w:before="120"/>
        <w:rPr>
          <w:rFonts w:ascii="Calibri" w:hAnsi="Calibri" w:cstheme="minorBidi"/>
        </w:rPr>
      </w:pPr>
      <w:r>
        <w:rPr>
          <w:rFonts w:ascii="Calibri" w:hAnsi="Calibri" w:cstheme="minorBidi"/>
          <w:b/>
        </w:rPr>
        <w:lastRenderedPageBreak/>
        <w:t>Service d</w:t>
      </w:r>
      <w:r w:rsidR="0025799C" w:rsidRPr="00351729">
        <w:rPr>
          <w:rFonts w:ascii="Calibri" w:hAnsi="Calibri" w:cstheme="minorBidi"/>
          <w:b/>
        </w:rPr>
        <w:t xml:space="preserve">elivery: </w:t>
      </w:r>
      <w:r w:rsidR="0025799C" w:rsidRPr="00351729">
        <w:rPr>
          <w:rFonts w:ascii="Calibri" w:hAnsi="Calibri" w:cstheme="minorBidi"/>
        </w:rPr>
        <w:t>Aged care services are provided in a manner that respects consumer dignity, autonomy and choice</w:t>
      </w:r>
      <w:r w:rsidR="005E4C49">
        <w:rPr>
          <w:rFonts w:ascii="Calibri" w:hAnsi="Calibri" w:cstheme="minorBidi"/>
        </w:rPr>
        <w:t>;</w:t>
      </w:r>
      <w:r w:rsidR="0025799C" w:rsidRPr="00351729">
        <w:rPr>
          <w:rFonts w:ascii="Calibri" w:hAnsi="Calibri" w:cstheme="minorBidi"/>
        </w:rPr>
        <w:t xml:space="preserve"> and the quality of care meets consumers, their families, carers and communities expectations and needs. </w:t>
      </w:r>
    </w:p>
    <w:p w:rsidR="00F4457D" w:rsidRPr="00351729" w:rsidRDefault="0055566D" w:rsidP="0055566D">
      <w:pPr>
        <w:pStyle w:val="ListParagraph"/>
        <w:numPr>
          <w:ilvl w:val="0"/>
          <w:numId w:val="38"/>
        </w:numPr>
        <w:spacing w:before="120"/>
        <w:rPr>
          <w:rFonts w:ascii="Calibri" w:hAnsi="Calibri" w:cstheme="minorBidi"/>
        </w:rPr>
      </w:pPr>
      <w:r w:rsidRPr="00351729">
        <w:rPr>
          <w:rFonts w:ascii="Calibri" w:hAnsi="Calibri" w:cstheme="minorBidi"/>
          <w:b/>
        </w:rPr>
        <w:t>Equity</w:t>
      </w:r>
      <w:r w:rsidR="001F477B" w:rsidRPr="00351729">
        <w:rPr>
          <w:rFonts w:ascii="Calibri" w:hAnsi="Calibri" w:cstheme="minorBidi"/>
          <w:b/>
        </w:rPr>
        <w:t xml:space="preserve">: </w:t>
      </w:r>
      <w:r w:rsidR="001F477B" w:rsidRPr="00351729">
        <w:rPr>
          <w:rFonts w:ascii="Calibri" w:hAnsi="Calibri" w:cstheme="minorBidi"/>
        </w:rPr>
        <w:t>Equity is about providin</w:t>
      </w:r>
      <w:r w:rsidR="00504447" w:rsidRPr="00351729">
        <w:rPr>
          <w:rFonts w:ascii="Calibri" w:hAnsi="Calibri" w:cstheme="minorBidi"/>
        </w:rPr>
        <w:t>g all older people</w:t>
      </w:r>
      <w:r w:rsidR="001F477B" w:rsidRPr="00351729">
        <w:rPr>
          <w:rFonts w:ascii="Calibri" w:hAnsi="Calibri" w:cstheme="minorBidi"/>
        </w:rPr>
        <w:t xml:space="preserve"> with the means to access appropriate aged care services and supports to achieve outcomes comparable to </w:t>
      </w:r>
      <w:r w:rsidR="00E87FC6" w:rsidRPr="00351729">
        <w:rPr>
          <w:rFonts w:ascii="Calibri" w:hAnsi="Calibri" w:cstheme="minorBidi"/>
        </w:rPr>
        <w:t xml:space="preserve">all other </w:t>
      </w:r>
      <w:r w:rsidR="001F477B" w:rsidRPr="00351729">
        <w:rPr>
          <w:rFonts w:ascii="Calibri" w:hAnsi="Calibri" w:cstheme="minorBidi"/>
        </w:rPr>
        <w:t xml:space="preserve">older people. </w:t>
      </w:r>
      <w:r w:rsidRPr="00351729">
        <w:rPr>
          <w:rFonts w:ascii="Calibri" w:hAnsi="Calibri" w:cstheme="minorBidi"/>
          <w:b/>
        </w:rPr>
        <w:t xml:space="preserve"> </w:t>
      </w:r>
    </w:p>
    <w:p w:rsidR="004F2394" w:rsidRPr="00351729" w:rsidRDefault="00CA551F" w:rsidP="004F2394">
      <w:pPr>
        <w:spacing w:before="120"/>
        <w:rPr>
          <w:rFonts w:ascii="Calibri" w:hAnsi="Calibri" w:cstheme="minorBidi"/>
        </w:rPr>
      </w:pPr>
      <w:r w:rsidRPr="00CB39DF">
        <w:rPr>
          <w:rFonts w:ascii="Calibri" w:hAnsi="Calibri" w:cstheme="minorBidi"/>
          <w:b/>
        </w:rPr>
        <w:t xml:space="preserve">Draft </w:t>
      </w:r>
      <w:r w:rsidR="00875692">
        <w:rPr>
          <w:rFonts w:ascii="Calibri" w:hAnsi="Calibri" w:cstheme="minorBidi"/>
          <w:b/>
        </w:rPr>
        <w:t>vision s</w:t>
      </w:r>
      <w:r w:rsidR="004F2394" w:rsidRPr="00CB39DF">
        <w:rPr>
          <w:rFonts w:ascii="Calibri" w:hAnsi="Calibri" w:cstheme="minorBidi"/>
          <w:b/>
        </w:rPr>
        <w:t>tatement</w:t>
      </w:r>
      <w:r w:rsidR="004F2394" w:rsidRPr="00351729">
        <w:rPr>
          <w:rFonts w:ascii="Calibri" w:hAnsi="Calibri" w:cstheme="minorBidi"/>
        </w:rPr>
        <w:t xml:space="preserve">: All older </w:t>
      </w:r>
      <w:r w:rsidR="00B83290" w:rsidRPr="00351729">
        <w:rPr>
          <w:rFonts w:ascii="Calibri" w:hAnsi="Calibri" w:cstheme="minorBidi"/>
        </w:rPr>
        <w:t>people</w:t>
      </w:r>
      <w:r w:rsidR="004F2394" w:rsidRPr="00351729">
        <w:rPr>
          <w:rFonts w:ascii="Calibri" w:hAnsi="Calibri" w:cstheme="minorBidi"/>
        </w:rPr>
        <w:t xml:space="preserve"> receive equitable access, </w:t>
      </w:r>
      <w:r w:rsidR="000907E7" w:rsidRPr="00351729">
        <w:rPr>
          <w:rFonts w:ascii="Calibri" w:hAnsi="Calibri" w:cstheme="minorBidi"/>
        </w:rPr>
        <w:t xml:space="preserve">treatment </w:t>
      </w:r>
      <w:r w:rsidR="004F2394" w:rsidRPr="00351729">
        <w:rPr>
          <w:rFonts w:ascii="Calibri" w:hAnsi="Calibri" w:cstheme="minorBidi"/>
        </w:rPr>
        <w:t>and outcomes</w:t>
      </w:r>
      <w:r w:rsidR="000907E7" w:rsidRPr="00351729">
        <w:rPr>
          <w:rFonts w:ascii="Calibri" w:hAnsi="Calibri" w:cstheme="minorBidi"/>
        </w:rPr>
        <w:t xml:space="preserve"> and</w:t>
      </w:r>
      <w:r w:rsidR="004F2394" w:rsidRPr="00351729">
        <w:rPr>
          <w:rFonts w:ascii="Calibri" w:hAnsi="Calibri" w:cstheme="minorBidi"/>
        </w:rPr>
        <w:t xml:space="preserve"> will experience a respectful and responsive aged care system that embraces their diverse characteristics and life experiences</w:t>
      </w:r>
      <w:r w:rsidR="00F046CD" w:rsidRPr="00351729">
        <w:rPr>
          <w:rFonts w:ascii="Calibri" w:hAnsi="Calibri" w:cstheme="minorBidi"/>
        </w:rPr>
        <w:t>.</w:t>
      </w:r>
    </w:p>
    <w:p w:rsidR="00516BC2" w:rsidRPr="00351729" w:rsidRDefault="00516BC2" w:rsidP="00853014">
      <w:pPr>
        <w:spacing w:before="120"/>
        <w:rPr>
          <w:rFonts w:ascii="Calibri" w:hAnsi="Calibri" w:cstheme="minorBidi"/>
        </w:rPr>
      </w:pPr>
    </w:p>
    <w:tbl>
      <w:tblPr>
        <w:tblStyle w:val="TableGrid"/>
        <w:tblW w:w="0" w:type="auto"/>
        <w:tblLook w:val="04A0" w:firstRow="1" w:lastRow="0" w:firstColumn="1" w:lastColumn="0" w:noHBand="0" w:noVBand="1"/>
        <w:tblCaption w:val="Survey questions"/>
        <w:tblDescription w:val="What do you think of the proposed vision? &#10;Is there anything missing?&#10;What factors need to be considered in making clear the intent of the Framework?&#10;Should specific, measurable goals be set out as part of the vision?&#10;If so, what could these goals be?  "/>
      </w:tblPr>
      <w:tblGrid>
        <w:gridCol w:w="9243"/>
      </w:tblGrid>
      <w:tr w:rsidR="00516BC2" w:rsidRPr="00351729" w:rsidTr="00350184">
        <w:trPr>
          <w:tblHeader/>
        </w:trPr>
        <w:tc>
          <w:tcPr>
            <w:tcW w:w="9243" w:type="dxa"/>
          </w:tcPr>
          <w:p w:rsidR="00516BC2" w:rsidRPr="00351729" w:rsidRDefault="006F1622" w:rsidP="00853014">
            <w:pPr>
              <w:spacing w:before="120"/>
              <w:rPr>
                <w:rFonts w:ascii="Calibri" w:hAnsi="Calibri" w:cstheme="minorBidi"/>
                <w:i/>
              </w:rPr>
            </w:pPr>
            <w:r w:rsidRPr="00351729">
              <w:rPr>
                <w:rFonts w:ascii="Calibri" w:hAnsi="Calibri" w:cstheme="minorBidi"/>
                <w:i/>
              </w:rPr>
              <w:t xml:space="preserve">Survey </w:t>
            </w:r>
            <w:r w:rsidR="00516BC2" w:rsidRPr="00351729">
              <w:rPr>
                <w:rFonts w:ascii="Calibri" w:hAnsi="Calibri" w:cstheme="minorBidi"/>
                <w:i/>
              </w:rPr>
              <w:t xml:space="preserve"> questions:</w:t>
            </w:r>
          </w:p>
          <w:p w:rsidR="007B27F0" w:rsidRPr="00351729" w:rsidRDefault="0026415A" w:rsidP="007E6CEF">
            <w:pPr>
              <w:pStyle w:val="ListParagraph"/>
              <w:numPr>
                <w:ilvl w:val="0"/>
                <w:numId w:val="22"/>
              </w:numPr>
              <w:spacing w:before="120"/>
              <w:rPr>
                <w:rFonts w:ascii="Calibri" w:hAnsi="Calibri" w:cstheme="minorBidi"/>
              </w:rPr>
            </w:pPr>
            <w:r w:rsidRPr="00351729">
              <w:rPr>
                <w:rFonts w:ascii="Calibri" w:hAnsi="Calibri" w:cstheme="minorBidi"/>
              </w:rPr>
              <w:t>What do you think of the proposed vision</w:t>
            </w:r>
            <w:r w:rsidR="007B27F0" w:rsidRPr="00351729">
              <w:rPr>
                <w:rFonts w:ascii="Calibri" w:hAnsi="Calibri" w:cstheme="minorBidi"/>
              </w:rPr>
              <w:t>?</w:t>
            </w:r>
            <w:r w:rsidRPr="00351729">
              <w:rPr>
                <w:rFonts w:ascii="Calibri" w:hAnsi="Calibri" w:cstheme="minorBidi"/>
              </w:rPr>
              <w:t xml:space="preserve"> </w:t>
            </w:r>
          </w:p>
          <w:p w:rsidR="007B27F0" w:rsidRPr="00351729" w:rsidRDefault="007B27F0" w:rsidP="007E6CEF">
            <w:pPr>
              <w:pStyle w:val="ListParagraph"/>
              <w:numPr>
                <w:ilvl w:val="0"/>
                <w:numId w:val="22"/>
              </w:numPr>
              <w:spacing w:before="120"/>
              <w:rPr>
                <w:rFonts w:ascii="Calibri" w:hAnsi="Calibri" w:cstheme="minorBidi"/>
              </w:rPr>
            </w:pPr>
            <w:r w:rsidRPr="00351729">
              <w:rPr>
                <w:rFonts w:ascii="Calibri" w:hAnsi="Calibri" w:cstheme="minorBidi"/>
              </w:rPr>
              <w:t>Is there anything missing?</w:t>
            </w:r>
          </w:p>
          <w:p w:rsidR="007E6CEF" w:rsidRPr="00351729" w:rsidRDefault="007E6CEF" w:rsidP="007E6CEF">
            <w:pPr>
              <w:pStyle w:val="ListParagraph"/>
              <w:numPr>
                <w:ilvl w:val="0"/>
                <w:numId w:val="22"/>
              </w:numPr>
              <w:spacing w:before="120"/>
              <w:rPr>
                <w:rFonts w:ascii="Calibri" w:hAnsi="Calibri" w:cstheme="minorBidi"/>
              </w:rPr>
            </w:pPr>
            <w:r w:rsidRPr="00351729">
              <w:rPr>
                <w:rFonts w:ascii="Calibri" w:hAnsi="Calibri" w:cstheme="minorBidi"/>
              </w:rPr>
              <w:t>What factors need to be considered in making clear the intent of the Framework?</w:t>
            </w:r>
          </w:p>
          <w:p w:rsidR="007E6CEF" w:rsidRPr="00351729" w:rsidRDefault="007E6CEF" w:rsidP="007E6CEF">
            <w:pPr>
              <w:pStyle w:val="ListParagraph"/>
              <w:numPr>
                <w:ilvl w:val="0"/>
                <w:numId w:val="22"/>
              </w:numPr>
              <w:spacing w:before="120"/>
              <w:rPr>
                <w:rFonts w:ascii="Calibri" w:hAnsi="Calibri" w:cstheme="minorBidi"/>
              </w:rPr>
            </w:pPr>
            <w:r w:rsidRPr="00351729">
              <w:rPr>
                <w:rFonts w:ascii="Calibri" w:hAnsi="Calibri" w:cstheme="minorBidi"/>
              </w:rPr>
              <w:t>Should specific, measurable goals be set out as part of the vision?</w:t>
            </w:r>
          </w:p>
          <w:p w:rsidR="00F239D9" w:rsidRPr="00351729" w:rsidRDefault="007E6CEF" w:rsidP="007E6CEF">
            <w:pPr>
              <w:pStyle w:val="ListParagraph"/>
              <w:numPr>
                <w:ilvl w:val="0"/>
                <w:numId w:val="22"/>
              </w:numPr>
              <w:spacing w:before="120"/>
              <w:rPr>
                <w:rFonts w:ascii="Calibri" w:hAnsi="Calibri" w:cstheme="minorBidi"/>
              </w:rPr>
            </w:pPr>
            <w:r w:rsidRPr="00351729">
              <w:rPr>
                <w:rFonts w:ascii="Calibri" w:hAnsi="Calibri" w:cstheme="minorBidi"/>
              </w:rPr>
              <w:t xml:space="preserve">If so, what could these goals be?  </w:t>
            </w:r>
          </w:p>
          <w:p w:rsidR="0079027D" w:rsidRPr="00351729" w:rsidRDefault="0079027D" w:rsidP="0026415A">
            <w:pPr>
              <w:pStyle w:val="ListParagraph"/>
              <w:spacing w:before="120"/>
              <w:rPr>
                <w:rFonts w:ascii="Calibri" w:hAnsi="Calibri" w:cstheme="minorBidi"/>
              </w:rPr>
            </w:pPr>
          </w:p>
        </w:tc>
      </w:tr>
    </w:tbl>
    <w:p w:rsidR="00BC4E3E" w:rsidRPr="00351729" w:rsidRDefault="00BC4E3E" w:rsidP="00853014">
      <w:pPr>
        <w:spacing w:before="120"/>
        <w:rPr>
          <w:rFonts w:ascii="Calibri" w:hAnsi="Calibri" w:cstheme="minorBidi"/>
        </w:rPr>
      </w:pPr>
    </w:p>
    <w:p w:rsidR="00516BC2" w:rsidRPr="00911535" w:rsidRDefault="00516BC2" w:rsidP="005B6579">
      <w:pPr>
        <w:pStyle w:val="Heading2"/>
        <w:rPr>
          <w:i/>
        </w:rPr>
      </w:pPr>
      <w:r w:rsidRPr="00911535">
        <w:t>Imperatives</w:t>
      </w:r>
    </w:p>
    <w:p w:rsidR="00D331D0" w:rsidRPr="00351729" w:rsidRDefault="00516BC2" w:rsidP="00D331D0">
      <w:pPr>
        <w:spacing w:before="120"/>
        <w:rPr>
          <w:rFonts w:ascii="Calibri" w:hAnsi="Calibri" w:cstheme="minorBidi"/>
        </w:rPr>
      </w:pPr>
      <w:r w:rsidRPr="00351729">
        <w:rPr>
          <w:rFonts w:ascii="Calibri" w:hAnsi="Calibri" w:cstheme="minorBidi"/>
        </w:rPr>
        <w:t xml:space="preserve">The </w:t>
      </w:r>
      <w:r w:rsidR="001C6473" w:rsidRPr="00351729">
        <w:rPr>
          <w:rFonts w:ascii="Calibri" w:hAnsi="Calibri" w:cstheme="minorBidi"/>
        </w:rPr>
        <w:t>i</w:t>
      </w:r>
      <w:r w:rsidRPr="00351729">
        <w:rPr>
          <w:rFonts w:ascii="Calibri" w:hAnsi="Calibri" w:cstheme="minorBidi"/>
        </w:rPr>
        <w:t>mperatives are designed to drive change to make the aged care system more equitable, accessible and inclusive for</w:t>
      </w:r>
      <w:r w:rsidR="007C4889" w:rsidRPr="00351729">
        <w:rPr>
          <w:rFonts w:ascii="Calibri" w:hAnsi="Calibri" w:cstheme="minorBidi"/>
        </w:rPr>
        <w:t xml:space="preserve"> older people with diverse characteristics and life experiences.</w:t>
      </w:r>
      <w:r w:rsidRPr="00351729">
        <w:rPr>
          <w:rFonts w:ascii="Calibri" w:hAnsi="Calibri" w:cstheme="minorBidi"/>
        </w:rPr>
        <w:t xml:space="preserve"> </w:t>
      </w:r>
      <w:r w:rsidR="00D81C5E" w:rsidRPr="00351729">
        <w:rPr>
          <w:rFonts w:ascii="Calibri" w:hAnsi="Calibri" w:cstheme="minorBidi"/>
        </w:rPr>
        <w:t>They demonstrate a commitment to respecting and valuing diversity to support an aged care system where people of all identities and experiences are understood, appreciated and fully included in all aspects of aged care and where equitable treatment and outcomes are evident.</w:t>
      </w:r>
      <w:r w:rsidR="005E4C49">
        <w:rPr>
          <w:rFonts w:ascii="Calibri" w:hAnsi="Calibri" w:cstheme="minorBidi"/>
        </w:rPr>
        <w:t xml:space="preserve"> </w:t>
      </w:r>
      <w:r w:rsidR="00D331D0" w:rsidRPr="00351729">
        <w:rPr>
          <w:rFonts w:ascii="Calibri" w:hAnsi="Calibri" w:cstheme="minorBidi"/>
        </w:rPr>
        <w:t xml:space="preserve">The imperatives will facilitate better access to the aged care system and will lead to better outcomes by meeting the needs of older people with diverse characteristics and life experiences. </w:t>
      </w:r>
    </w:p>
    <w:p w:rsidR="00516BC2" w:rsidRPr="00351729" w:rsidRDefault="00516BC2" w:rsidP="00853014">
      <w:pPr>
        <w:spacing w:before="120"/>
        <w:rPr>
          <w:rFonts w:ascii="Calibri" w:hAnsi="Calibri" w:cstheme="minorBidi"/>
        </w:rPr>
      </w:pPr>
      <w:r w:rsidRPr="00351729">
        <w:rPr>
          <w:rFonts w:ascii="Calibri" w:hAnsi="Calibri" w:cstheme="minorBidi"/>
        </w:rPr>
        <w:t>Some of the imperatives that could be included in the Framework are:</w:t>
      </w:r>
    </w:p>
    <w:p w:rsidR="0038700D" w:rsidRPr="00351729" w:rsidRDefault="0038700D" w:rsidP="0038700D">
      <w:pPr>
        <w:pStyle w:val="ListParagraph"/>
        <w:numPr>
          <w:ilvl w:val="0"/>
          <w:numId w:val="17"/>
        </w:numPr>
        <w:spacing w:before="120"/>
        <w:rPr>
          <w:rFonts w:ascii="Calibri" w:hAnsi="Calibri" w:cstheme="minorBidi"/>
        </w:rPr>
      </w:pPr>
      <w:r w:rsidRPr="00351729">
        <w:rPr>
          <w:rFonts w:ascii="Calibri" w:hAnsi="Calibri" w:cstheme="minorBidi"/>
          <w:b/>
        </w:rPr>
        <w:t>Empowerment</w:t>
      </w:r>
      <w:r w:rsidR="001F477B" w:rsidRPr="00351729">
        <w:rPr>
          <w:rFonts w:ascii="Calibri" w:hAnsi="Calibri" w:cstheme="minorBidi"/>
        </w:rPr>
        <w:t>:</w:t>
      </w:r>
      <w:r w:rsidRPr="00351729">
        <w:rPr>
          <w:rFonts w:ascii="Calibri" w:hAnsi="Calibri" w:cstheme="minorBidi"/>
        </w:rPr>
        <w:t xml:space="preserve"> older people from diverse backgrounds, their families and carers are </w:t>
      </w:r>
      <w:r w:rsidR="004F2394" w:rsidRPr="00351729">
        <w:rPr>
          <w:rFonts w:ascii="Calibri" w:hAnsi="Calibri" w:cstheme="minorBidi"/>
        </w:rPr>
        <w:t xml:space="preserve">respected and </w:t>
      </w:r>
      <w:r w:rsidRPr="00351729">
        <w:rPr>
          <w:rFonts w:ascii="Calibri" w:hAnsi="Calibri" w:cstheme="minorBidi"/>
        </w:rPr>
        <w:t xml:space="preserve">supported </w:t>
      </w:r>
      <w:r w:rsidR="00305D80" w:rsidRPr="00351729">
        <w:rPr>
          <w:rFonts w:ascii="Calibri" w:hAnsi="Calibri" w:cstheme="minorBidi"/>
        </w:rPr>
        <w:t xml:space="preserve">by the sector </w:t>
      </w:r>
      <w:r w:rsidRPr="00351729">
        <w:rPr>
          <w:rFonts w:ascii="Calibri" w:hAnsi="Calibri" w:cstheme="minorBidi"/>
        </w:rPr>
        <w:t xml:space="preserve">and have the </w:t>
      </w:r>
      <w:r w:rsidR="000907E7" w:rsidRPr="00351729">
        <w:rPr>
          <w:rFonts w:ascii="Calibri" w:hAnsi="Calibri" w:cstheme="minorBidi"/>
        </w:rPr>
        <w:t xml:space="preserve">information, </w:t>
      </w:r>
      <w:r w:rsidRPr="00351729">
        <w:rPr>
          <w:rFonts w:ascii="Calibri" w:hAnsi="Calibri" w:cstheme="minorBidi"/>
        </w:rPr>
        <w:t>knowledge and confidence to maximise their use of the aged care system.</w:t>
      </w:r>
    </w:p>
    <w:p w:rsidR="00516BC2" w:rsidRPr="00351729" w:rsidRDefault="00516BC2" w:rsidP="00853014">
      <w:pPr>
        <w:pStyle w:val="ListParagraph"/>
        <w:numPr>
          <w:ilvl w:val="0"/>
          <w:numId w:val="17"/>
        </w:numPr>
        <w:spacing w:before="120"/>
        <w:rPr>
          <w:rFonts w:ascii="Calibri" w:hAnsi="Calibri" w:cstheme="minorBidi"/>
        </w:rPr>
      </w:pPr>
      <w:r w:rsidRPr="00351729">
        <w:rPr>
          <w:rFonts w:ascii="Calibri" w:hAnsi="Calibri" w:cstheme="minorBidi"/>
          <w:b/>
        </w:rPr>
        <w:t>Equity</w:t>
      </w:r>
      <w:r w:rsidR="000907E7" w:rsidRPr="00351729">
        <w:rPr>
          <w:rFonts w:ascii="Calibri" w:hAnsi="Calibri" w:cstheme="minorBidi"/>
          <w:b/>
        </w:rPr>
        <w:t xml:space="preserve"> of </w:t>
      </w:r>
      <w:r w:rsidR="00B342A9" w:rsidRPr="00351729">
        <w:rPr>
          <w:rFonts w:ascii="Calibri" w:hAnsi="Calibri" w:cstheme="minorBidi"/>
          <w:b/>
        </w:rPr>
        <w:t>a</w:t>
      </w:r>
      <w:r w:rsidR="000907E7" w:rsidRPr="00351729">
        <w:rPr>
          <w:rFonts w:ascii="Calibri" w:hAnsi="Calibri" w:cstheme="minorBidi"/>
          <w:b/>
        </w:rPr>
        <w:t>ccess</w:t>
      </w:r>
      <w:r w:rsidR="001F477B" w:rsidRPr="00351729">
        <w:rPr>
          <w:rFonts w:ascii="Calibri" w:hAnsi="Calibri" w:cstheme="minorBidi"/>
          <w:b/>
        </w:rPr>
        <w:t>:</w:t>
      </w:r>
      <w:r w:rsidR="00BC70F5" w:rsidRPr="00351729">
        <w:rPr>
          <w:rFonts w:ascii="Calibri" w:hAnsi="Calibri" w:cstheme="minorBidi"/>
        </w:rPr>
        <w:t xml:space="preserve"> older </w:t>
      </w:r>
      <w:r w:rsidR="001C27A7" w:rsidRPr="00351729">
        <w:rPr>
          <w:rFonts w:ascii="Calibri" w:hAnsi="Calibri" w:cstheme="minorBidi"/>
        </w:rPr>
        <w:t>people</w:t>
      </w:r>
      <w:r w:rsidR="00BC70F5" w:rsidRPr="00351729">
        <w:rPr>
          <w:rFonts w:ascii="Calibri" w:hAnsi="Calibri" w:cstheme="minorBidi"/>
        </w:rPr>
        <w:t xml:space="preserve"> </w:t>
      </w:r>
      <w:r w:rsidR="00B342A9" w:rsidRPr="00351729">
        <w:rPr>
          <w:rFonts w:ascii="Calibri" w:hAnsi="Calibri" w:cstheme="minorBidi"/>
        </w:rPr>
        <w:t>have equitable access</w:t>
      </w:r>
      <w:r w:rsidR="00BC70F5" w:rsidRPr="00351729">
        <w:rPr>
          <w:rFonts w:ascii="Calibri" w:hAnsi="Calibri" w:cstheme="minorBidi"/>
        </w:rPr>
        <w:t xml:space="preserve"> </w:t>
      </w:r>
      <w:r w:rsidR="00B342A9" w:rsidRPr="00351729">
        <w:rPr>
          <w:rFonts w:ascii="Calibri" w:hAnsi="Calibri" w:cstheme="minorBidi"/>
        </w:rPr>
        <w:t xml:space="preserve">to </w:t>
      </w:r>
      <w:r w:rsidR="00BC70F5" w:rsidRPr="00351729">
        <w:rPr>
          <w:rFonts w:ascii="Calibri" w:hAnsi="Calibri" w:cstheme="minorBidi"/>
        </w:rPr>
        <w:t>services</w:t>
      </w:r>
      <w:r w:rsidR="00305D80" w:rsidRPr="00351729">
        <w:rPr>
          <w:rFonts w:ascii="Calibri" w:hAnsi="Calibri" w:cstheme="minorBidi"/>
        </w:rPr>
        <w:t xml:space="preserve"> from </w:t>
      </w:r>
      <w:proofErr w:type="gramStart"/>
      <w:r w:rsidR="00305D80" w:rsidRPr="00351729">
        <w:rPr>
          <w:rFonts w:ascii="Calibri" w:hAnsi="Calibri" w:cstheme="minorBidi"/>
        </w:rPr>
        <w:t>providers</w:t>
      </w:r>
      <w:r w:rsidR="00BC70F5" w:rsidRPr="00351729">
        <w:rPr>
          <w:rFonts w:ascii="Calibri" w:hAnsi="Calibri" w:cstheme="minorBidi"/>
        </w:rPr>
        <w:t xml:space="preserve"> </w:t>
      </w:r>
      <w:r w:rsidR="00092D8E">
        <w:rPr>
          <w:rFonts w:ascii="Calibri" w:hAnsi="Calibri" w:cstheme="minorBidi"/>
        </w:rPr>
        <w:t xml:space="preserve"> that</w:t>
      </w:r>
      <w:proofErr w:type="gramEnd"/>
      <w:r w:rsidR="00092D8E">
        <w:rPr>
          <w:rFonts w:ascii="Calibri" w:hAnsi="Calibri" w:cstheme="minorBidi"/>
        </w:rPr>
        <w:t xml:space="preserve"> are </w:t>
      </w:r>
      <w:r w:rsidR="00BC70F5" w:rsidRPr="00351729">
        <w:rPr>
          <w:rFonts w:ascii="Calibri" w:hAnsi="Calibri" w:cstheme="minorBidi"/>
        </w:rPr>
        <w:t xml:space="preserve">effective and appropriate to their </w:t>
      </w:r>
      <w:r w:rsidR="00092D8E" w:rsidRPr="00351729">
        <w:rPr>
          <w:rFonts w:ascii="Calibri" w:hAnsi="Calibri" w:cstheme="minorBidi"/>
        </w:rPr>
        <w:t>needs</w:t>
      </w:r>
      <w:r w:rsidR="00092D8E">
        <w:rPr>
          <w:rFonts w:ascii="Calibri" w:hAnsi="Calibri" w:cstheme="minorBidi"/>
        </w:rPr>
        <w:t xml:space="preserve"> </w:t>
      </w:r>
      <w:r w:rsidR="00092D8E" w:rsidRPr="00351729">
        <w:rPr>
          <w:rFonts w:ascii="Calibri" w:hAnsi="Calibri" w:cstheme="minorBidi"/>
        </w:rPr>
        <w:t>and</w:t>
      </w:r>
      <w:r w:rsidR="00BC70F5" w:rsidRPr="00351729">
        <w:rPr>
          <w:rFonts w:ascii="Calibri" w:hAnsi="Calibri" w:cstheme="minorBidi"/>
        </w:rPr>
        <w:t xml:space="preserve"> take</w:t>
      </w:r>
      <w:r w:rsidR="005E4C49">
        <w:rPr>
          <w:rFonts w:ascii="Calibri" w:hAnsi="Calibri" w:cstheme="minorBidi"/>
        </w:rPr>
        <w:t>s</w:t>
      </w:r>
      <w:r w:rsidR="00BC70F5" w:rsidRPr="00351729">
        <w:rPr>
          <w:rFonts w:ascii="Calibri" w:hAnsi="Calibri" w:cstheme="minorBidi"/>
        </w:rPr>
        <w:t xml:space="preserve"> account of individual circumstances</w:t>
      </w:r>
      <w:r w:rsidR="001F477B" w:rsidRPr="00351729">
        <w:rPr>
          <w:rFonts w:ascii="Calibri" w:hAnsi="Calibri" w:cstheme="minorBidi"/>
        </w:rPr>
        <w:t>.</w:t>
      </w:r>
    </w:p>
    <w:p w:rsidR="00516BC2" w:rsidRPr="00351729" w:rsidRDefault="00516BC2" w:rsidP="00853014">
      <w:pPr>
        <w:pStyle w:val="ListParagraph"/>
        <w:numPr>
          <w:ilvl w:val="0"/>
          <w:numId w:val="17"/>
        </w:numPr>
        <w:spacing w:before="120"/>
        <w:rPr>
          <w:rFonts w:ascii="Calibri" w:hAnsi="Calibri" w:cstheme="minorBidi"/>
        </w:rPr>
      </w:pPr>
      <w:r w:rsidRPr="00351729">
        <w:rPr>
          <w:rFonts w:ascii="Calibri" w:hAnsi="Calibri" w:cstheme="minorBidi"/>
          <w:b/>
        </w:rPr>
        <w:t>Inclusion</w:t>
      </w:r>
      <w:r w:rsidR="001F477B" w:rsidRPr="00351729">
        <w:rPr>
          <w:rFonts w:ascii="Calibri" w:hAnsi="Calibri" w:cstheme="minorBidi"/>
          <w:b/>
        </w:rPr>
        <w:t>:</w:t>
      </w:r>
      <w:r w:rsidR="001C27A7" w:rsidRPr="00351729">
        <w:rPr>
          <w:rFonts w:ascii="Calibri" w:hAnsi="Calibri" w:cstheme="minorBidi"/>
        </w:rPr>
        <w:t xml:space="preserve"> the needs of older people </w:t>
      </w:r>
      <w:r w:rsidR="000907E7" w:rsidRPr="00351729">
        <w:rPr>
          <w:rFonts w:ascii="Calibri" w:hAnsi="Calibri" w:cstheme="minorBidi"/>
        </w:rPr>
        <w:t xml:space="preserve">with </w:t>
      </w:r>
      <w:r w:rsidR="001C27A7" w:rsidRPr="00351729">
        <w:rPr>
          <w:rFonts w:ascii="Calibri" w:hAnsi="Calibri" w:cstheme="minorBidi"/>
        </w:rPr>
        <w:t xml:space="preserve">diverse </w:t>
      </w:r>
      <w:r w:rsidR="000907E7" w:rsidRPr="00351729">
        <w:rPr>
          <w:rFonts w:ascii="Calibri" w:hAnsi="Calibri" w:cstheme="minorBidi"/>
        </w:rPr>
        <w:t>characteristics and life experiences,</w:t>
      </w:r>
      <w:r w:rsidR="001C27A7" w:rsidRPr="00351729">
        <w:rPr>
          <w:rFonts w:ascii="Calibri" w:hAnsi="Calibri" w:cstheme="minorBidi"/>
        </w:rPr>
        <w:t xml:space="preserve"> their families and carers are included in the </w:t>
      </w:r>
      <w:r w:rsidR="00B342A9" w:rsidRPr="00351729">
        <w:rPr>
          <w:rFonts w:ascii="Calibri" w:hAnsi="Calibri" w:cstheme="minorBidi"/>
        </w:rPr>
        <w:t>development, implementation</w:t>
      </w:r>
      <w:r w:rsidR="000907E7" w:rsidRPr="00351729">
        <w:rPr>
          <w:rFonts w:ascii="Calibri" w:hAnsi="Calibri" w:cstheme="minorBidi"/>
        </w:rPr>
        <w:t xml:space="preserve"> and evaluation</w:t>
      </w:r>
      <w:r w:rsidR="001C27A7" w:rsidRPr="00351729">
        <w:rPr>
          <w:rFonts w:ascii="Calibri" w:hAnsi="Calibri" w:cstheme="minorBidi"/>
        </w:rPr>
        <w:t xml:space="preserve"> of aged care policies and programs on an ongoing basis</w:t>
      </w:r>
      <w:r w:rsidR="00305D80" w:rsidRPr="00351729">
        <w:rPr>
          <w:rFonts w:ascii="Calibri" w:hAnsi="Calibri" w:cstheme="minorBidi"/>
        </w:rPr>
        <w:t xml:space="preserve"> by providers and the Government</w:t>
      </w:r>
      <w:r w:rsidR="001C27A7" w:rsidRPr="00351729">
        <w:rPr>
          <w:rFonts w:ascii="Calibri" w:hAnsi="Calibri" w:cstheme="minorBidi"/>
        </w:rPr>
        <w:t>.</w:t>
      </w:r>
    </w:p>
    <w:p w:rsidR="00516BC2" w:rsidRPr="00351729" w:rsidRDefault="00516BC2" w:rsidP="00853014">
      <w:pPr>
        <w:pStyle w:val="ListParagraph"/>
        <w:numPr>
          <w:ilvl w:val="0"/>
          <w:numId w:val="17"/>
        </w:numPr>
        <w:spacing w:before="120"/>
        <w:rPr>
          <w:rFonts w:ascii="Calibri" w:hAnsi="Calibri" w:cstheme="minorBidi"/>
        </w:rPr>
      </w:pPr>
      <w:r w:rsidRPr="00351729">
        <w:rPr>
          <w:rFonts w:ascii="Calibri" w:hAnsi="Calibri" w:cstheme="minorBidi"/>
          <w:b/>
        </w:rPr>
        <w:t>Quality</w:t>
      </w:r>
      <w:r w:rsidR="001F477B" w:rsidRPr="00351729">
        <w:rPr>
          <w:rFonts w:ascii="Calibri" w:hAnsi="Calibri" w:cstheme="minorBidi"/>
          <w:b/>
        </w:rPr>
        <w:t>:</w:t>
      </w:r>
      <w:r w:rsidR="001C27A7" w:rsidRPr="00351729">
        <w:rPr>
          <w:rFonts w:ascii="Calibri" w:hAnsi="Calibri" w:cstheme="minorBidi"/>
        </w:rPr>
        <w:t xml:space="preserve"> </w:t>
      </w:r>
      <w:r w:rsidR="00305D80" w:rsidRPr="00351729">
        <w:rPr>
          <w:rFonts w:ascii="Calibri" w:hAnsi="Calibri" w:cstheme="minorBidi"/>
        </w:rPr>
        <w:t xml:space="preserve">providers offer </w:t>
      </w:r>
      <w:r w:rsidR="001C27A7" w:rsidRPr="00351729">
        <w:rPr>
          <w:rFonts w:ascii="Calibri" w:hAnsi="Calibri" w:cstheme="minorBidi"/>
        </w:rPr>
        <w:t xml:space="preserve">care and support services </w:t>
      </w:r>
      <w:r w:rsidR="00305D80" w:rsidRPr="00351729">
        <w:rPr>
          <w:rFonts w:ascii="Calibri" w:hAnsi="Calibri" w:cstheme="minorBidi"/>
        </w:rPr>
        <w:t xml:space="preserve">that </w:t>
      </w:r>
      <w:r w:rsidR="001C27A7" w:rsidRPr="00351729">
        <w:rPr>
          <w:rFonts w:ascii="Calibri" w:hAnsi="Calibri" w:cstheme="minorBidi"/>
        </w:rPr>
        <w:t xml:space="preserve">are appropriate to the needs of older people </w:t>
      </w:r>
      <w:r w:rsidR="007C4889" w:rsidRPr="00351729">
        <w:rPr>
          <w:rFonts w:ascii="Calibri" w:hAnsi="Calibri" w:cstheme="minorBidi"/>
        </w:rPr>
        <w:t xml:space="preserve">with diverse characteristics and life experiences, </w:t>
      </w:r>
      <w:r w:rsidR="001C27A7" w:rsidRPr="00351729">
        <w:rPr>
          <w:rFonts w:ascii="Calibri" w:hAnsi="Calibri" w:cstheme="minorBidi"/>
        </w:rPr>
        <w:t xml:space="preserve">their families and carers and are assessed accordingly. </w:t>
      </w:r>
    </w:p>
    <w:p w:rsidR="00516BC2" w:rsidRPr="00351729" w:rsidRDefault="00516BC2" w:rsidP="00853014">
      <w:pPr>
        <w:pStyle w:val="ListParagraph"/>
        <w:numPr>
          <w:ilvl w:val="0"/>
          <w:numId w:val="17"/>
        </w:numPr>
        <w:spacing w:before="120"/>
        <w:rPr>
          <w:rFonts w:ascii="Calibri" w:hAnsi="Calibri" w:cstheme="minorBidi"/>
        </w:rPr>
      </w:pPr>
      <w:r w:rsidRPr="00351729">
        <w:rPr>
          <w:rFonts w:ascii="Calibri" w:hAnsi="Calibri" w:cstheme="minorBidi"/>
          <w:b/>
        </w:rPr>
        <w:t>Capacity building</w:t>
      </w:r>
      <w:r w:rsidR="001F477B" w:rsidRPr="00351729">
        <w:rPr>
          <w:rFonts w:ascii="Calibri" w:hAnsi="Calibri" w:cstheme="minorBidi"/>
          <w:b/>
        </w:rPr>
        <w:t>:</w:t>
      </w:r>
      <w:r w:rsidR="006F1622" w:rsidRPr="00351729">
        <w:rPr>
          <w:rFonts w:ascii="Calibri" w:hAnsi="Calibri" w:cstheme="minorBidi"/>
        </w:rPr>
        <w:t xml:space="preserve"> </w:t>
      </w:r>
      <w:r w:rsidR="007C4889" w:rsidRPr="00351729">
        <w:rPr>
          <w:rFonts w:ascii="Calibri" w:hAnsi="Calibri" w:cstheme="minorBidi"/>
        </w:rPr>
        <w:t xml:space="preserve">All older people and their communities </w:t>
      </w:r>
      <w:r w:rsidR="006F1622" w:rsidRPr="00351729">
        <w:rPr>
          <w:rFonts w:ascii="Calibri" w:hAnsi="Calibri" w:cstheme="minorBidi"/>
        </w:rPr>
        <w:t>have the capacity to articulate their ageing and aged care needs</w:t>
      </w:r>
      <w:r w:rsidR="000600BB">
        <w:rPr>
          <w:rFonts w:ascii="Calibri" w:hAnsi="Calibri" w:cstheme="minorBidi"/>
        </w:rPr>
        <w:t xml:space="preserve">; </w:t>
      </w:r>
      <w:r w:rsidR="006F1622" w:rsidRPr="00351729">
        <w:rPr>
          <w:rFonts w:ascii="Calibri" w:hAnsi="Calibri" w:cstheme="minorBidi"/>
        </w:rPr>
        <w:t>be involved in the development of services and the workforce to meet the</w:t>
      </w:r>
      <w:r w:rsidR="000600BB">
        <w:rPr>
          <w:rFonts w:ascii="Calibri" w:hAnsi="Calibri" w:cstheme="minorBidi"/>
        </w:rPr>
        <w:t xml:space="preserve">ir </w:t>
      </w:r>
      <w:r w:rsidR="006F1622" w:rsidRPr="00351729">
        <w:rPr>
          <w:rFonts w:ascii="Calibri" w:hAnsi="Calibri" w:cstheme="minorBidi"/>
        </w:rPr>
        <w:t>needs</w:t>
      </w:r>
      <w:r w:rsidR="000600BB">
        <w:rPr>
          <w:rFonts w:ascii="Calibri" w:hAnsi="Calibri" w:cstheme="minorBidi"/>
        </w:rPr>
        <w:t xml:space="preserve">; and allow them to </w:t>
      </w:r>
      <w:r w:rsidR="000907E7" w:rsidRPr="00351729">
        <w:rPr>
          <w:rFonts w:ascii="Calibri" w:hAnsi="Calibri" w:cstheme="minorBidi"/>
        </w:rPr>
        <w:t>embrace their diverse characteristic</w:t>
      </w:r>
      <w:r w:rsidR="000600BB">
        <w:rPr>
          <w:rFonts w:ascii="Calibri" w:hAnsi="Calibri" w:cstheme="minorBidi"/>
        </w:rPr>
        <w:t>s</w:t>
      </w:r>
      <w:r w:rsidR="000907E7" w:rsidRPr="00351729">
        <w:rPr>
          <w:rFonts w:ascii="Calibri" w:hAnsi="Calibri" w:cstheme="minorBidi"/>
        </w:rPr>
        <w:t xml:space="preserve"> and life experiences</w:t>
      </w:r>
      <w:r w:rsidR="000600BB">
        <w:rPr>
          <w:rFonts w:ascii="Calibri" w:hAnsi="Calibri" w:cstheme="minorBidi"/>
        </w:rPr>
        <w:t>.</w:t>
      </w:r>
    </w:p>
    <w:p w:rsidR="00516BC2" w:rsidRPr="00351729" w:rsidRDefault="00BC70F5" w:rsidP="00853014">
      <w:pPr>
        <w:pStyle w:val="ListParagraph"/>
        <w:numPr>
          <w:ilvl w:val="0"/>
          <w:numId w:val="17"/>
        </w:numPr>
        <w:spacing w:before="120"/>
        <w:rPr>
          <w:rFonts w:ascii="Calibri" w:hAnsi="Calibri" w:cstheme="minorBidi"/>
        </w:rPr>
      </w:pPr>
      <w:r w:rsidRPr="00351729">
        <w:rPr>
          <w:rFonts w:ascii="Calibri" w:hAnsi="Calibri" w:cstheme="minorBidi"/>
          <w:b/>
        </w:rPr>
        <w:t>Responsive</w:t>
      </w:r>
      <w:r w:rsidR="000907E7" w:rsidRPr="00351729">
        <w:rPr>
          <w:rFonts w:ascii="Calibri" w:hAnsi="Calibri" w:cstheme="minorBidi"/>
          <w:b/>
        </w:rPr>
        <w:t xml:space="preserve"> and </w:t>
      </w:r>
      <w:r w:rsidR="00207C0E" w:rsidRPr="00351729">
        <w:rPr>
          <w:rFonts w:ascii="Calibri" w:hAnsi="Calibri" w:cstheme="minorBidi"/>
          <w:b/>
        </w:rPr>
        <w:t>a</w:t>
      </w:r>
      <w:r w:rsidR="000907E7" w:rsidRPr="00351729">
        <w:rPr>
          <w:rFonts w:ascii="Calibri" w:hAnsi="Calibri" w:cstheme="minorBidi"/>
          <w:b/>
        </w:rPr>
        <w:t>ccountable</w:t>
      </w:r>
      <w:r w:rsidR="001F477B" w:rsidRPr="00351729">
        <w:rPr>
          <w:rFonts w:ascii="Calibri" w:hAnsi="Calibri" w:cstheme="minorBidi"/>
          <w:b/>
        </w:rPr>
        <w:t>:</w:t>
      </w:r>
      <w:r w:rsidRPr="00351729">
        <w:rPr>
          <w:rFonts w:ascii="Calibri" w:hAnsi="Calibri" w:cstheme="minorBidi"/>
        </w:rPr>
        <w:t xml:space="preserve"> </w:t>
      </w:r>
      <w:r w:rsidR="00305D80" w:rsidRPr="00351729">
        <w:rPr>
          <w:rFonts w:ascii="Calibri" w:hAnsi="Calibri" w:cstheme="minorBidi"/>
        </w:rPr>
        <w:t xml:space="preserve">providers offer </w:t>
      </w:r>
      <w:r w:rsidRPr="00351729">
        <w:rPr>
          <w:rFonts w:ascii="Calibri" w:hAnsi="Calibri" w:cstheme="minorBidi"/>
        </w:rPr>
        <w:t xml:space="preserve">aged care services </w:t>
      </w:r>
      <w:r w:rsidR="00305D80" w:rsidRPr="00351729">
        <w:rPr>
          <w:rFonts w:ascii="Calibri" w:hAnsi="Calibri" w:cstheme="minorBidi"/>
        </w:rPr>
        <w:t>that meet</w:t>
      </w:r>
      <w:r w:rsidRPr="00351729">
        <w:rPr>
          <w:rFonts w:ascii="Calibri" w:hAnsi="Calibri" w:cstheme="minorBidi"/>
        </w:rPr>
        <w:t xml:space="preserve"> needs and expectations of older </w:t>
      </w:r>
      <w:r w:rsidR="000C7160" w:rsidRPr="00351729">
        <w:rPr>
          <w:rFonts w:ascii="Calibri" w:hAnsi="Calibri" w:cstheme="minorBidi"/>
        </w:rPr>
        <w:t>people</w:t>
      </w:r>
      <w:r w:rsidR="000907E7" w:rsidRPr="00351729">
        <w:rPr>
          <w:rFonts w:ascii="Calibri" w:hAnsi="Calibri" w:cstheme="minorBidi"/>
        </w:rPr>
        <w:t xml:space="preserve"> with accountable and transparent reporting and activities</w:t>
      </w:r>
      <w:r w:rsidR="00305D80" w:rsidRPr="00351729">
        <w:rPr>
          <w:rFonts w:ascii="Calibri" w:hAnsi="Calibri" w:cstheme="minorBidi"/>
        </w:rPr>
        <w:t>.</w:t>
      </w:r>
    </w:p>
    <w:p w:rsidR="007068C5" w:rsidRPr="00351729" w:rsidRDefault="007068C5" w:rsidP="007068C5">
      <w:pPr>
        <w:pStyle w:val="ListParagraph"/>
        <w:spacing w:before="120"/>
        <w:rPr>
          <w:rFonts w:ascii="Calibri" w:hAnsi="Calibri" w:cstheme="minorBidi"/>
        </w:rPr>
      </w:pPr>
    </w:p>
    <w:tbl>
      <w:tblPr>
        <w:tblStyle w:val="TableGrid"/>
        <w:tblW w:w="0" w:type="auto"/>
        <w:tblLook w:val="04A0" w:firstRow="1" w:lastRow="0" w:firstColumn="1" w:lastColumn="0" w:noHBand="0" w:noVBand="1"/>
        <w:tblCaption w:val="Survey questions"/>
        <w:tblDescription w:val="Are the suggested imperatives the right ones?&#10;What other imperatives could be considered?&#10;Do the imperatives cover all issues for Government?&#10;Do the imperatives cover all issues for aged care service providers?&#10;Do the imperatives cover all issues for individuals with diverse characteristics and life experiences?&#10;Do the imperatives cover all issues for carers?&#10;"/>
      </w:tblPr>
      <w:tblGrid>
        <w:gridCol w:w="9243"/>
      </w:tblGrid>
      <w:tr w:rsidR="00516BC2" w:rsidRPr="00351729" w:rsidTr="00350184">
        <w:trPr>
          <w:tblHeader/>
        </w:trPr>
        <w:tc>
          <w:tcPr>
            <w:tcW w:w="9243" w:type="dxa"/>
          </w:tcPr>
          <w:p w:rsidR="00516BC2" w:rsidRPr="00351729" w:rsidRDefault="006F1622" w:rsidP="00853014">
            <w:pPr>
              <w:spacing w:before="120"/>
              <w:rPr>
                <w:rFonts w:ascii="Calibri" w:hAnsi="Calibri" w:cstheme="minorBidi"/>
                <w:i/>
              </w:rPr>
            </w:pPr>
            <w:r w:rsidRPr="00351729">
              <w:rPr>
                <w:rFonts w:ascii="Calibri" w:hAnsi="Calibri" w:cstheme="minorBidi"/>
                <w:i/>
              </w:rPr>
              <w:lastRenderedPageBreak/>
              <w:t>Survey</w:t>
            </w:r>
            <w:r w:rsidR="00516BC2" w:rsidRPr="00351729">
              <w:rPr>
                <w:rFonts w:ascii="Calibri" w:hAnsi="Calibri" w:cstheme="minorBidi"/>
                <w:i/>
              </w:rPr>
              <w:t xml:space="preserve"> questions:</w:t>
            </w:r>
          </w:p>
          <w:p w:rsidR="007E6CEF" w:rsidRPr="00351729" w:rsidRDefault="007E6CEF" w:rsidP="007E6CEF">
            <w:pPr>
              <w:pStyle w:val="ListParagraph"/>
              <w:numPr>
                <w:ilvl w:val="0"/>
                <w:numId w:val="18"/>
              </w:numPr>
              <w:spacing w:before="120"/>
              <w:rPr>
                <w:rFonts w:ascii="Calibri" w:hAnsi="Calibri" w:cstheme="minorBidi"/>
              </w:rPr>
            </w:pPr>
            <w:r w:rsidRPr="00351729">
              <w:rPr>
                <w:rFonts w:ascii="Calibri" w:hAnsi="Calibri" w:cstheme="minorBidi"/>
              </w:rPr>
              <w:t xml:space="preserve">Are </w:t>
            </w:r>
            <w:r w:rsidR="00F239D9" w:rsidRPr="00351729">
              <w:rPr>
                <w:rFonts w:ascii="Calibri" w:hAnsi="Calibri" w:cstheme="minorBidi"/>
              </w:rPr>
              <w:t>t</w:t>
            </w:r>
            <w:r w:rsidRPr="00351729">
              <w:rPr>
                <w:rFonts w:ascii="Calibri" w:hAnsi="Calibri" w:cstheme="minorBidi"/>
              </w:rPr>
              <w:t>he suggested imperatives the right ones?</w:t>
            </w:r>
          </w:p>
          <w:p w:rsidR="007E6CEF" w:rsidRPr="00351729" w:rsidRDefault="007E6CEF" w:rsidP="007E6CEF">
            <w:pPr>
              <w:pStyle w:val="ListParagraph"/>
              <w:numPr>
                <w:ilvl w:val="0"/>
                <w:numId w:val="18"/>
              </w:numPr>
              <w:spacing w:before="120"/>
              <w:rPr>
                <w:rFonts w:ascii="Calibri" w:hAnsi="Calibri" w:cstheme="minorBidi"/>
                <w:b/>
              </w:rPr>
            </w:pPr>
            <w:r w:rsidRPr="00351729">
              <w:rPr>
                <w:rFonts w:ascii="Calibri" w:hAnsi="Calibri" w:cstheme="minorBidi"/>
              </w:rPr>
              <w:t>What other imperatives could be considered?</w:t>
            </w:r>
          </w:p>
          <w:p w:rsidR="000907E7" w:rsidRPr="00351729" w:rsidRDefault="000907E7" w:rsidP="007E6CEF">
            <w:pPr>
              <w:pStyle w:val="ListParagraph"/>
              <w:numPr>
                <w:ilvl w:val="0"/>
                <w:numId w:val="18"/>
              </w:numPr>
              <w:spacing w:before="120"/>
              <w:rPr>
                <w:rFonts w:ascii="Calibri" w:hAnsi="Calibri" w:cstheme="minorBidi"/>
                <w:b/>
              </w:rPr>
            </w:pPr>
            <w:r w:rsidRPr="00351729">
              <w:rPr>
                <w:rFonts w:ascii="Calibri" w:hAnsi="Calibri" w:cstheme="minorBidi"/>
              </w:rPr>
              <w:t>Do the imperatives cover all issues for Government?</w:t>
            </w:r>
          </w:p>
          <w:p w:rsidR="000907E7" w:rsidRPr="00351729" w:rsidRDefault="000907E7" w:rsidP="007E6CEF">
            <w:pPr>
              <w:pStyle w:val="ListParagraph"/>
              <w:numPr>
                <w:ilvl w:val="0"/>
                <w:numId w:val="18"/>
              </w:numPr>
              <w:spacing w:before="120"/>
              <w:rPr>
                <w:rFonts w:ascii="Calibri" w:hAnsi="Calibri" w:cstheme="minorBidi"/>
                <w:b/>
              </w:rPr>
            </w:pPr>
            <w:r w:rsidRPr="00351729">
              <w:rPr>
                <w:rFonts w:ascii="Calibri" w:hAnsi="Calibri" w:cstheme="minorBidi"/>
              </w:rPr>
              <w:t xml:space="preserve">Do the imperatives cover all issues for aged care </w:t>
            </w:r>
            <w:r w:rsidR="00207C0E" w:rsidRPr="00351729">
              <w:rPr>
                <w:rFonts w:ascii="Calibri" w:hAnsi="Calibri" w:cstheme="minorBidi"/>
              </w:rPr>
              <w:t>service providers</w:t>
            </w:r>
            <w:r w:rsidRPr="00351729">
              <w:rPr>
                <w:rFonts w:ascii="Calibri" w:hAnsi="Calibri" w:cstheme="minorBidi"/>
              </w:rPr>
              <w:t>?</w:t>
            </w:r>
          </w:p>
          <w:p w:rsidR="000907E7" w:rsidRPr="00351729" w:rsidRDefault="000907E7" w:rsidP="007E6CEF">
            <w:pPr>
              <w:pStyle w:val="ListParagraph"/>
              <w:numPr>
                <w:ilvl w:val="0"/>
                <w:numId w:val="18"/>
              </w:numPr>
              <w:spacing w:before="120"/>
              <w:rPr>
                <w:rFonts w:ascii="Calibri" w:hAnsi="Calibri" w:cstheme="minorBidi"/>
                <w:b/>
              </w:rPr>
            </w:pPr>
            <w:r w:rsidRPr="00351729">
              <w:rPr>
                <w:rFonts w:ascii="Calibri" w:hAnsi="Calibri" w:cstheme="minorBidi"/>
              </w:rPr>
              <w:t>Do the imperatives cover all issues for individuals with diverse characteristics and life experiences?</w:t>
            </w:r>
          </w:p>
          <w:p w:rsidR="000907E7" w:rsidRPr="00351729" w:rsidRDefault="000907E7" w:rsidP="007E6CEF">
            <w:pPr>
              <w:pStyle w:val="ListParagraph"/>
              <w:numPr>
                <w:ilvl w:val="0"/>
                <w:numId w:val="18"/>
              </w:numPr>
              <w:spacing w:before="120"/>
              <w:rPr>
                <w:rFonts w:ascii="Calibri" w:hAnsi="Calibri" w:cstheme="minorBidi"/>
                <w:b/>
              </w:rPr>
            </w:pPr>
            <w:r w:rsidRPr="00351729">
              <w:rPr>
                <w:rFonts w:ascii="Calibri" w:hAnsi="Calibri" w:cstheme="minorBidi"/>
              </w:rPr>
              <w:t>Do the imperatives cover all issues for carers?</w:t>
            </w:r>
          </w:p>
          <w:p w:rsidR="00516BC2" w:rsidRPr="00351729" w:rsidRDefault="00516BC2" w:rsidP="00DE6581">
            <w:pPr>
              <w:spacing w:before="120"/>
              <w:ind w:left="360"/>
              <w:rPr>
                <w:rFonts w:ascii="Calibri" w:hAnsi="Calibri" w:cstheme="minorBidi"/>
                <w:b/>
              </w:rPr>
            </w:pPr>
          </w:p>
        </w:tc>
      </w:tr>
    </w:tbl>
    <w:p w:rsidR="00207C0E" w:rsidRPr="00351729" w:rsidRDefault="00207C0E" w:rsidP="00853014">
      <w:pPr>
        <w:spacing w:before="120"/>
        <w:rPr>
          <w:rFonts w:ascii="Calibri" w:hAnsi="Calibri" w:cstheme="minorBidi"/>
          <w:b/>
        </w:rPr>
      </w:pPr>
    </w:p>
    <w:p w:rsidR="00516BC2" w:rsidRPr="00911535" w:rsidRDefault="00516BC2" w:rsidP="005B6579">
      <w:pPr>
        <w:pStyle w:val="Heading2"/>
        <w:rPr>
          <w:i/>
        </w:rPr>
      </w:pPr>
      <w:r w:rsidRPr="00911535">
        <w:t>Priorities</w:t>
      </w:r>
    </w:p>
    <w:p w:rsidR="00516BC2" w:rsidRPr="00351729" w:rsidRDefault="001C6473" w:rsidP="00853014">
      <w:pPr>
        <w:spacing w:before="120"/>
        <w:rPr>
          <w:rFonts w:ascii="Calibri" w:hAnsi="Calibri" w:cstheme="minorBidi"/>
        </w:rPr>
      </w:pPr>
      <w:r w:rsidRPr="00351729">
        <w:rPr>
          <w:rFonts w:ascii="Calibri" w:hAnsi="Calibri" w:cstheme="minorBidi"/>
        </w:rPr>
        <w:t>The p</w:t>
      </w:r>
      <w:r w:rsidR="00516BC2" w:rsidRPr="00351729">
        <w:rPr>
          <w:rFonts w:ascii="Calibri" w:hAnsi="Calibri" w:cstheme="minorBidi"/>
        </w:rPr>
        <w:t>riorities will be outcome focused and address the issues of older people from all diverse groups. They will</w:t>
      </w:r>
      <w:r w:rsidR="00516BC2" w:rsidRPr="00351729">
        <w:rPr>
          <w:rFonts w:ascii="Calibri" w:hAnsi="Calibri" w:cstheme="minorBidi"/>
          <w:b/>
        </w:rPr>
        <w:t xml:space="preserve"> </w:t>
      </w:r>
      <w:r w:rsidR="00516BC2" w:rsidRPr="00351729">
        <w:rPr>
          <w:rFonts w:ascii="Calibri" w:hAnsi="Calibri" w:cstheme="minorBidi"/>
        </w:rPr>
        <w:t xml:space="preserve">guide providers and peak organisations on how they can be incorporated in their policies and procedures to </w:t>
      </w:r>
      <w:r w:rsidR="00DE6581" w:rsidRPr="00351729">
        <w:rPr>
          <w:rFonts w:ascii="Calibri" w:hAnsi="Calibri" w:cstheme="minorBidi"/>
        </w:rPr>
        <w:t xml:space="preserve">improve </w:t>
      </w:r>
      <w:r w:rsidR="008E4960" w:rsidRPr="00351729">
        <w:rPr>
          <w:rFonts w:ascii="Calibri" w:hAnsi="Calibri" w:cstheme="minorBidi"/>
        </w:rPr>
        <w:t>quality</w:t>
      </w:r>
      <w:r w:rsidR="00DE6581" w:rsidRPr="00351729">
        <w:rPr>
          <w:rFonts w:ascii="Calibri" w:hAnsi="Calibri" w:cstheme="minorBidi"/>
        </w:rPr>
        <w:t xml:space="preserve"> </w:t>
      </w:r>
      <w:r w:rsidR="006C0B75" w:rsidRPr="00351729">
        <w:rPr>
          <w:rFonts w:ascii="Calibri" w:hAnsi="Calibri" w:cstheme="minorBidi"/>
        </w:rPr>
        <w:t>care and support that is appropriate to their needs</w:t>
      </w:r>
      <w:r w:rsidR="00516BC2" w:rsidRPr="00351729">
        <w:rPr>
          <w:rFonts w:ascii="Calibri" w:hAnsi="Calibri" w:cstheme="minorBidi"/>
        </w:rPr>
        <w:t xml:space="preserve">. </w:t>
      </w:r>
    </w:p>
    <w:p w:rsidR="00516BC2" w:rsidRPr="00351729" w:rsidRDefault="00516BC2" w:rsidP="00853014">
      <w:pPr>
        <w:spacing w:before="120"/>
        <w:rPr>
          <w:rFonts w:ascii="Calibri" w:hAnsi="Calibri" w:cstheme="minorBidi"/>
        </w:rPr>
      </w:pPr>
      <w:r w:rsidRPr="00351729">
        <w:rPr>
          <w:rFonts w:ascii="Calibri" w:hAnsi="Calibri" w:cstheme="minorBidi"/>
        </w:rPr>
        <w:t>Following are priorities that could be considered in the development of the Framework:</w:t>
      </w:r>
    </w:p>
    <w:p w:rsidR="00A74A13" w:rsidRPr="00351729" w:rsidRDefault="00AF416B">
      <w:pPr>
        <w:pStyle w:val="ListParagraph"/>
        <w:numPr>
          <w:ilvl w:val="0"/>
          <w:numId w:val="21"/>
        </w:numPr>
        <w:spacing w:before="120"/>
        <w:rPr>
          <w:rFonts w:ascii="Calibri" w:hAnsi="Calibri" w:cstheme="minorBidi"/>
        </w:rPr>
      </w:pPr>
      <w:r w:rsidRPr="00351729">
        <w:rPr>
          <w:rFonts w:ascii="Calibri" w:hAnsi="Calibri" w:cstheme="minorBidi"/>
          <w:b/>
        </w:rPr>
        <w:t>Making i</w:t>
      </w:r>
      <w:r w:rsidR="000D0612" w:rsidRPr="00351729">
        <w:rPr>
          <w:rFonts w:ascii="Calibri" w:hAnsi="Calibri" w:cstheme="minorBidi"/>
          <w:b/>
        </w:rPr>
        <w:t xml:space="preserve">nformed </w:t>
      </w:r>
      <w:r w:rsidRPr="00351729">
        <w:rPr>
          <w:rFonts w:ascii="Calibri" w:hAnsi="Calibri" w:cstheme="minorBidi"/>
          <w:b/>
        </w:rPr>
        <w:t>c</w:t>
      </w:r>
      <w:r w:rsidR="000D0612" w:rsidRPr="00351729">
        <w:rPr>
          <w:rFonts w:ascii="Calibri" w:hAnsi="Calibri" w:cstheme="minorBidi"/>
          <w:b/>
        </w:rPr>
        <w:t>hoice</w:t>
      </w:r>
      <w:r w:rsidRPr="00351729">
        <w:rPr>
          <w:rFonts w:ascii="Calibri" w:hAnsi="Calibri" w:cstheme="minorBidi"/>
          <w:b/>
        </w:rPr>
        <w:t>s</w:t>
      </w:r>
      <w:r w:rsidR="000D0612" w:rsidRPr="00351729">
        <w:rPr>
          <w:rFonts w:asciiTheme="minorHAnsi" w:hAnsiTheme="minorHAnsi" w:cstheme="minorBidi"/>
          <w:b/>
        </w:rPr>
        <w:t>:</w:t>
      </w:r>
      <w:r w:rsidR="0020509D" w:rsidRPr="00351729">
        <w:rPr>
          <w:rFonts w:asciiTheme="minorHAnsi" w:hAnsiTheme="minorHAnsi"/>
        </w:rPr>
        <w:t xml:space="preserve"> Older people are </w:t>
      </w:r>
      <w:r w:rsidR="00A74A13" w:rsidRPr="00351729">
        <w:rPr>
          <w:rFonts w:asciiTheme="minorHAnsi" w:hAnsiTheme="minorHAnsi"/>
        </w:rPr>
        <w:t xml:space="preserve">given information in a way that enables them to be well informed about aged care and healthy ageing to </w:t>
      </w:r>
      <w:r w:rsidR="004A2446">
        <w:rPr>
          <w:rFonts w:asciiTheme="minorHAnsi" w:hAnsiTheme="minorHAnsi"/>
        </w:rPr>
        <w:t>enact</w:t>
      </w:r>
      <w:r w:rsidR="00A74A13" w:rsidRPr="00351729">
        <w:rPr>
          <w:rFonts w:asciiTheme="minorHAnsi" w:hAnsiTheme="minorHAnsi"/>
        </w:rPr>
        <w:t xml:space="preserve"> their informed choice and control over </w:t>
      </w:r>
      <w:r w:rsidR="00522089" w:rsidRPr="00351729">
        <w:rPr>
          <w:rFonts w:asciiTheme="minorHAnsi" w:hAnsiTheme="minorHAnsi"/>
        </w:rPr>
        <w:t xml:space="preserve">the care they require. </w:t>
      </w:r>
    </w:p>
    <w:p w:rsidR="001D3C1C" w:rsidRPr="00351729" w:rsidRDefault="00AF416B">
      <w:pPr>
        <w:pStyle w:val="ListParagraph"/>
        <w:numPr>
          <w:ilvl w:val="0"/>
          <w:numId w:val="21"/>
        </w:numPr>
        <w:spacing w:before="120"/>
        <w:rPr>
          <w:rFonts w:ascii="Calibri" w:hAnsi="Calibri" w:cstheme="minorBidi"/>
        </w:rPr>
      </w:pPr>
      <w:r w:rsidRPr="00351729">
        <w:rPr>
          <w:rFonts w:ascii="Calibri" w:hAnsi="Calibri" w:cstheme="minorBidi"/>
          <w:b/>
        </w:rPr>
        <w:t>Adopting s</w:t>
      </w:r>
      <w:r w:rsidR="000D0612" w:rsidRPr="00351729">
        <w:rPr>
          <w:rFonts w:ascii="Calibri" w:hAnsi="Calibri" w:cstheme="minorBidi"/>
          <w:b/>
        </w:rPr>
        <w:t xml:space="preserve">ystemic </w:t>
      </w:r>
      <w:r w:rsidRPr="00351729">
        <w:rPr>
          <w:rFonts w:ascii="Calibri" w:hAnsi="Calibri" w:cstheme="minorBidi"/>
          <w:b/>
        </w:rPr>
        <w:t>approaches to planning and implementation</w:t>
      </w:r>
      <w:r w:rsidR="000D0612" w:rsidRPr="00351729">
        <w:rPr>
          <w:rFonts w:ascii="Calibri" w:hAnsi="Calibri" w:cstheme="minorBidi"/>
          <w:b/>
        </w:rPr>
        <w:t xml:space="preserve">: </w:t>
      </w:r>
      <w:r w:rsidR="00C2636C" w:rsidRPr="00351729">
        <w:rPr>
          <w:rFonts w:ascii="Calibri" w:hAnsi="Calibri" w:cstheme="minorBidi"/>
        </w:rPr>
        <w:t>To capture</w:t>
      </w:r>
      <w:r w:rsidR="000D0612" w:rsidRPr="00351729">
        <w:rPr>
          <w:rFonts w:ascii="Calibri" w:hAnsi="Calibri" w:cstheme="minorBidi"/>
        </w:rPr>
        <w:t>, monitor, analyse and evaluate</w:t>
      </w:r>
      <w:r w:rsidR="008716B0" w:rsidRPr="00351729">
        <w:rPr>
          <w:rFonts w:ascii="Calibri" w:hAnsi="Calibri" w:cstheme="minorBidi"/>
        </w:rPr>
        <w:t xml:space="preserve"> data about </w:t>
      </w:r>
      <w:r w:rsidRPr="00351729">
        <w:rPr>
          <w:rFonts w:ascii="Calibri" w:hAnsi="Calibri" w:cstheme="minorBidi"/>
        </w:rPr>
        <w:t xml:space="preserve">the characteristics and life experiences of </w:t>
      </w:r>
      <w:r w:rsidR="008716B0" w:rsidRPr="00351729">
        <w:rPr>
          <w:rFonts w:ascii="Calibri" w:hAnsi="Calibri" w:cstheme="minorBidi"/>
        </w:rPr>
        <w:t xml:space="preserve">older people </w:t>
      </w:r>
      <w:r w:rsidR="00C2636C" w:rsidRPr="00351729">
        <w:rPr>
          <w:rFonts w:ascii="Calibri" w:hAnsi="Calibri" w:cstheme="minorBidi"/>
        </w:rPr>
        <w:t xml:space="preserve">to inform </w:t>
      </w:r>
      <w:r w:rsidR="000D0612" w:rsidRPr="00351729">
        <w:rPr>
          <w:rFonts w:ascii="Calibri" w:hAnsi="Calibri" w:cstheme="minorBidi"/>
        </w:rPr>
        <w:t xml:space="preserve">a systemic approach to </w:t>
      </w:r>
      <w:r w:rsidR="00CC3C1A" w:rsidRPr="00351729">
        <w:rPr>
          <w:rFonts w:ascii="Calibri" w:hAnsi="Calibri" w:cstheme="minorBidi"/>
        </w:rPr>
        <w:t>planning</w:t>
      </w:r>
      <w:r w:rsidR="000D0612" w:rsidRPr="00351729">
        <w:rPr>
          <w:rFonts w:ascii="Calibri" w:hAnsi="Calibri" w:cstheme="minorBidi"/>
        </w:rPr>
        <w:t xml:space="preserve"> and implementation</w:t>
      </w:r>
      <w:r w:rsidR="00CC3C1A" w:rsidRPr="00351729">
        <w:rPr>
          <w:rFonts w:ascii="Calibri" w:hAnsi="Calibri" w:cstheme="minorBidi"/>
        </w:rPr>
        <w:t xml:space="preserve">. </w:t>
      </w:r>
      <w:r w:rsidR="00C850F0" w:rsidRPr="00351729">
        <w:rPr>
          <w:rFonts w:ascii="Calibri" w:hAnsi="Calibri" w:cstheme="minorBidi"/>
        </w:rPr>
        <w:t xml:space="preserve"> </w:t>
      </w:r>
    </w:p>
    <w:p w:rsidR="00026957" w:rsidRPr="00351729" w:rsidRDefault="00AF416B" w:rsidP="00C850F0">
      <w:pPr>
        <w:pStyle w:val="ListParagraph"/>
        <w:numPr>
          <w:ilvl w:val="0"/>
          <w:numId w:val="21"/>
        </w:numPr>
        <w:spacing w:before="120"/>
        <w:rPr>
          <w:rFonts w:ascii="Calibri" w:hAnsi="Calibri" w:cstheme="minorBidi"/>
        </w:rPr>
      </w:pPr>
      <w:r w:rsidRPr="00351729">
        <w:rPr>
          <w:rFonts w:ascii="Calibri" w:hAnsi="Calibri" w:cstheme="minorBidi"/>
          <w:b/>
        </w:rPr>
        <w:t>Ensuring q</w:t>
      </w:r>
      <w:r w:rsidR="000D0612" w:rsidRPr="00351729">
        <w:rPr>
          <w:rFonts w:ascii="Calibri" w:hAnsi="Calibri" w:cstheme="minorBidi"/>
          <w:b/>
        </w:rPr>
        <w:t xml:space="preserve">uality </w:t>
      </w:r>
      <w:r w:rsidRPr="00351729">
        <w:rPr>
          <w:rFonts w:ascii="Calibri" w:hAnsi="Calibri" w:cstheme="minorBidi"/>
          <w:b/>
        </w:rPr>
        <w:t>c</w:t>
      </w:r>
      <w:r w:rsidR="000D0612" w:rsidRPr="00351729">
        <w:rPr>
          <w:rFonts w:ascii="Calibri" w:hAnsi="Calibri" w:cstheme="minorBidi"/>
          <w:b/>
        </w:rPr>
        <w:t xml:space="preserve">are and </w:t>
      </w:r>
      <w:r w:rsidRPr="00351729">
        <w:rPr>
          <w:rFonts w:ascii="Calibri" w:hAnsi="Calibri" w:cstheme="minorBidi"/>
          <w:b/>
        </w:rPr>
        <w:t>s</w:t>
      </w:r>
      <w:r w:rsidR="000D0612" w:rsidRPr="00351729">
        <w:rPr>
          <w:rFonts w:ascii="Calibri" w:hAnsi="Calibri" w:cstheme="minorBidi"/>
          <w:b/>
        </w:rPr>
        <w:t xml:space="preserve">upport: </w:t>
      </w:r>
      <w:r w:rsidR="000D0612" w:rsidRPr="00351729">
        <w:rPr>
          <w:rFonts w:ascii="Calibri" w:hAnsi="Calibri" w:cstheme="minorBidi"/>
        </w:rPr>
        <w:t xml:space="preserve">All older people receive </w:t>
      </w:r>
      <w:r w:rsidR="00C850F0" w:rsidRPr="00351729">
        <w:rPr>
          <w:rFonts w:ascii="Calibri" w:hAnsi="Calibri" w:cstheme="minorBidi"/>
        </w:rPr>
        <w:t>quality</w:t>
      </w:r>
      <w:r w:rsidR="000D0612" w:rsidRPr="00351729">
        <w:rPr>
          <w:rFonts w:ascii="Calibri" w:hAnsi="Calibri" w:cstheme="minorBidi"/>
        </w:rPr>
        <w:t xml:space="preserve"> aged</w:t>
      </w:r>
      <w:r w:rsidR="00C850F0" w:rsidRPr="00351729">
        <w:rPr>
          <w:rFonts w:ascii="Calibri" w:hAnsi="Calibri" w:cstheme="minorBidi"/>
        </w:rPr>
        <w:t xml:space="preserve"> care </w:t>
      </w:r>
      <w:r w:rsidR="000D0612" w:rsidRPr="00351729">
        <w:rPr>
          <w:rFonts w:ascii="Calibri" w:hAnsi="Calibri" w:cstheme="minorBidi"/>
        </w:rPr>
        <w:t xml:space="preserve">services </w:t>
      </w:r>
      <w:r w:rsidR="00C850F0" w:rsidRPr="00351729">
        <w:rPr>
          <w:rFonts w:ascii="Calibri" w:hAnsi="Calibri" w:cstheme="minorBidi"/>
        </w:rPr>
        <w:t>and support</w:t>
      </w:r>
      <w:r w:rsidR="000D0612" w:rsidRPr="00351729">
        <w:rPr>
          <w:rFonts w:ascii="Calibri" w:hAnsi="Calibri" w:cstheme="minorBidi"/>
        </w:rPr>
        <w:t>s</w:t>
      </w:r>
      <w:r w:rsidR="00C850F0" w:rsidRPr="00351729">
        <w:rPr>
          <w:rFonts w:ascii="Calibri" w:hAnsi="Calibri" w:cstheme="minorBidi"/>
        </w:rPr>
        <w:t xml:space="preserve"> </w:t>
      </w:r>
      <w:r w:rsidR="000D0612" w:rsidRPr="00351729">
        <w:rPr>
          <w:rFonts w:ascii="Calibri" w:hAnsi="Calibri" w:cstheme="minorBidi"/>
        </w:rPr>
        <w:t xml:space="preserve">that meet their diverse needs, </w:t>
      </w:r>
      <w:r w:rsidR="00C850F0" w:rsidRPr="00351729">
        <w:rPr>
          <w:rFonts w:ascii="Calibri" w:hAnsi="Calibri" w:cstheme="minorBidi"/>
        </w:rPr>
        <w:t xml:space="preserve">particularly where there are thin markets. </w:t>
      </w:r>
    </w:p>
    <w:p w:rsidR="00C850F0" w:rsidRPr="00351729" w:rsidRDefault="00AF416B">
      <w:pPr>
        <w:pStyle w:val="ListParagraph"/>
        <w:numPr>
          <w:ilvl w:val="0"/>
          <w:numId w:val="21"/>
        </w:numPr>
        <w:spacing w:before="120"/>
        <w:rPr>
          <w:rFonts w:ascii="Calibri" w:hAnsi="Calibri" w:cstheme="minorBidi"/>
        </w:rPr>
      </w:pPr>
      <w:r w:rsidRPr="00351729">
        <w:rPr>
          <w:rFonts w:ascii="Calibri" w:hAnsi="Calibri" w:cstheme="minorBidi"/>
          <w:b/>
        </w:rPr>
        <w:t>Supporting a p</w:t>
      </w:r>
      <w:r w:rsidR="000D0612" w:rsidRPr="00351729">
        <w:rPr>
          <w:rFonts w:ascii="Calibri" w:hAnsi="Calibri" w:cstheme="minorBidi"/>
          <w:b/>
        </w:rPr>
        <w:t xml:space="preserve">roactive and </w:t>
      </w:r>
      <w:r w:rsidRPr="00351729">
        <w:rPr>
          <w:rFonts w:ascii="Calibri" w:hAnsi="Calibri" w:cstheme="minorBidi"/>
          <w:b/>
        </w:rPr>
        <w:t>f</w:t>
      </w:r>
      <w:r w:rsidR="000D0612" w:rsidRPr="00351729">
        <w:rPr>
          <w:rFonts w:ascii="Calibri" w:hAnsi="Calibri" w:cstheme="minorBidi"/>
          <w:b/>
        </w:rPr>
        <w:t xml:space="preserve">lexible </w:t>
      </w:r>
      <w:r w:rsidRPr="00351729">
        <w:rPr>
          <w:rFonts w:ascii="Calibri" w:hAnsi="Calibri" w:cstheme="minorBidi"/>
          <w:b/>
        </w:rPr>
        <w:t>s</w:t>
      </w:r>
      <w:r w:rsidR="000D0612" w:rsidRPr="00351729">
        <w:rPr>
          <w:rFonts w:ascii="Calibri" w:hAnsi="Calibri" w:cstheme="minorBidi"/>
          <w:b/>
        </w:rPr>
        <w:t>ystem:</w:t>
      </w:r>
      <w:r w:rsidR="000D0612" w:rsidRPr="00351729">
        <w:rPr>
          <w:rFonts w:ascii="Calibri" w:hAnsi="Calibri" w:cstheme="minorBidi"/>
        </w:rPr>
        <w:t xml:space="preserve"> </w:t>
      </w:r>
      <w:r w:rsidR="00C2636C" w:rsidRPr="00351729">
        <w:rPr>
          <w:rFonts w:ascii="Calibri" w:hAnsi="Calibri" w:cstheme="minorBidi"/>
        </w:rPr>
        <w:t xml:space="preserve">A </w:t>
      </w:r>
      <w:r w:rsidR="00EA0CBA" w:rsidRPr="00351729">
        <w:rPr>
          <w:rFonts w:ascii="Calibri" w:hAnsi="Calibri" w:cstheme="minorBidi"/>
        </w:rPr>
        <w:t>proactive</w:t>
      </w:r>
      <w:r w:rsidR="00C2636C" w:rsidRPr="00351729">
        <w:rPr>
          <w:rFonts w:ascii="Calibri" w:hAnsi="Calibri" w:cstheme="minorBidi"/>
        </w:rPr>
        <w:t xml:space="preserve"> and flexible </w:t>
      </w:r>
      <w:r w:rsidR="000D0612" w:rsidRPr="00351729">
        <w:rPr>
          <w:rFonts w:ascii="Calibri" w:hAnsi="Calibri" w:cstheme="minorBidi"/>
        </w:rPr>
        <w:t xml:space="preserve">aged care </w:t>
      </w:r>
      <w:r w:rsidR="00C2636C" w:rsidRPr="00351729">
        <w:rPr>
          <w:rFonts w:ascii="Calibri" w:hAnsi="Calibri" w:cstheme="minorBidi"/>
        </w:rPr>
        <w:t>system</w:t>
      </w:r>
      <w:r w:rsidRPr="00351729">
        <w:rPr>
          <w:rFonts w:ascii="Calibri" w:hAnsi="Calibri" w:cstheme="minorBidi"/>
        </w:rPr>
        <w:t xml:space="preserve"> that </w:t>
      </w:r>
      <w:r w:rsidR="009C5B9E" w:rsidRPr="00351729">
        <w:rPr>
          <w:rFonts w:ascii="Calibri" w:hAnsi="Calibri" w:cstheme="minorBidi"/>
        </w:rPr>
        <w:t xml:space="preserve">will </w:t>
      </w:r>
      <w:r w:rsidR="00C2636C" w:rsidRPr="00351729">
        <w:rPr>
          <w:rFonts w:ascii="Calibri" w:hAnsi="Calibri" w:cstheme="minorBidi"/>
        </w:rPr>
        <w:t xml:space="preserve">respond to the needs of existing and emerging </w:t>
      </w:r>
      <w:r w:rsidR="009C5B9E" w:rsidRPr="00351729">
        <w:rPr>
          <w:rFonts w:ascii="Calibri" w:hAnsi="Calibri" w:cstheme="minorBidi"/>
        </w:rPr>
        <w:t xml:space="preserve">diverse </w:t>
      </w:r>
      <w:r w:rsidR="00BC4E3E" w:rsidRPr="00351729">
        <w:rPr>
          <w:rFonts w:ascii="Calibri" w:hAnsi="Calibri" w:cstheme="minorBidi"/>
        </w:rPr>
        <w:t>groups</w:t>
      </w:r>
      <w:r w:rsidR="00A74A13" w:rsidRPr="00351729">
        <w:rPr>
          <w:rFonts w:ascii="Calibri" w:hAnsi="Calibri" w:cstheme="minorBidi"/>
        </w:rPr>
        <w:t>, including the aged care workforce</w:t>
      </w:r>
      <w:r w:rsidR="00C2636C" w:rsidRPr="00351729">
        <w:rPr>
          <w:rFonts w:ascii="Calibri" w:hAnsi="Calibri" w:cstheme="minorBidi"/>
        </w:rPr>
        <w:t xml:space="preserve">. </w:t>
      </w:r>
    </w:p>
    <w:p w:rsidR="00C2636C" w:rsidRPr="00351729" w:rsidRDefault="00B13CF3" w:rsidP="00C850F0">
      <w:pPr>
        <w:pStyle w:val="ListParagraph"/>
        <w:numPr>
          <w:ilvl w:val="0"/>
          <w:numId w:val="21"/>
        </w:numPr>
        <w:spacing w:before="120"/>
        <w:rPr>
          <w:rFonts w:ascii="Calibri" w:hAnsi="Calibri" w:cstheme="minorBidi"/>
        </w:rPr>
      </w:pPr>
      <w:r w:rsidRPr="00351729">
        <w:rPr>
          <w:rFonts w:ascii="Calibri" w:hAnsi="Calibri" w:cstheme="minorBidi"/>
          <w:b/>
        </w:rPr>
        <w:t>Respect</w:t>
      </w:r>
      <w:r w:rsidR="006A3081" w:rsidRPr="00351729">
        <w:rPr>
          <w:rFonts w:ascii="Calibri" w:hAnsi="Calibri" w:cstheme="minorBidi"/>
          <w:b/>
        </w:rPr>
        <w:t>ful</w:t>
      </w:r>
      <w:r w:rsidRPr="00351729">
        <w:rPr>
          <w:rFonts w:ascii="Calibri" w:hAnsi="Calibri" w:cstheme="minorBidi"/>
          <w:b/>
        </w:rPr>
        <w:t xml:space="preserve"> and </w:t>
      </w:r>
      <w:r w:rsidR="006A3081" w:rsidRPr="00351729">
        <w:rPr>
          <w:rFonts w:ascii="Calibri" w:hAnsi="Calibri" w:cstheme="minorBidi"/>
          <w:b/>
        </w:rPr>
        <w:t>i</w:t>
      </w:r>
      <w:r w:rsidRPr="00351729">
        <w:rPr>
          <w:rFonts w:ascii="Calibri" w:hAnsi="Calibri" w:cstheme="minorBidi"/>
          <w:b/>
        </w:rPr>
        <w:t xml:space="preserve">nclusive </w:t>
      </w:r>
      <w:r w:rsidR="006A3081" w:rsidRPr="00351729">
        <w:rPr>
          <w:rFonts w:ascii="Calibri" w:hAnsi="Calibri" w:cstheme="minorBidi"/>
          <w:b/>
        </w:rPr>
        <w:t>s</w:t>
      </w:r>
      <w:r w:rsidRPr="00351729">
        <w:rPr>
          <w:rFonts w:ascii="Calibri" w:hAnsi="Calibri" w:cstheme="minorBidi"/>
          <w:b/>
        </w:rPr>
        <w:t>ervices:</w:t>
      </w:r>
      <w:r w:rsidRPr="00351729">
        <w:rPr>
          <w:rFonts w:ascii="Calibri" w:hAnsi="Calibri" w:cstheme="minorBidi"/>
        </w:rPr>
        <w:t xml:space="preserve"> </w:t>
      </w:r>
      <w:r w:rsidR="009C5B9E" w:rsidRPr="00351729">
        <w:rPr>
          <w:rFonts w:ascii="Calibri" w:hAnsi="Calibri" w:cstheme="minorBidi"/>
        </w:rPr>
        <w:t xml:space="preserve">Providers demonstrate respect for </w:t>
      </w:r>
      <w:r w:rsidRPr="00351729">
        <w:rPr>
          <w:rFonts w:ascii="Calibri" w:hAnsi="Calibri" w:cstheme="minorBidi"/>
        </w:rPr>
        <w:t xml:space="preserve">and </w:t>
      </w:r>
      <w:r w:rsidR="009C5B9E" w:rsidRPr="00351729">
        <w:rPr>
          <w:rFonts w:ascii="Calibri" w:hAnsi="Calibri" w:cstheme="minorBidi"/>
        </w:rPr>
        <w:t xml:space="preserve">are </w:t>
      </w:r>
      <w:r w:rsidR="009F67BC" w:rsidRPr="00351729">
        <w:rPr>
          <w:rFonts w:ascii="Calibri" w:hAnsi="Calibri" w:cstheme="minorBidi"/>
        </w:rPr>
        <w:t>inclusive of all older people</w:t>
      </w:r>
      <w:r w:rsidRPr="00351729">
        <w:rPr>
          <w:rFonts w:ascii="Calibri" w:hAnsi="Calibri" w:cstheme="minorBidi"/>
        </w:rPr>
        <w:t xml:space="preserve"> with diverse characteristics and life experiences</w:t>
      </w:r>
      <w:r w:rsidR="009F67BC" w:rsidRPr="00351729">
        <w:rPr>
          <w:rFonts w:ascii="Calibri" w:hAnsi="Calibri" w:cstheme="minorBidi"/>
        </w:rPr>
        <w:t xml:space="preserve">, their families and their </w:t>
      </w:r>
      <w:proofErr w:type="spellStart"/>
      <w:r w:rsidR="009F67BC" w:rsidRPr="00351729">
        <w:rPr>
          <w:rFonts w:ascii="Calibri" w:hAnsi="Calibri" w:cstheme="minorBidi"/>
        </w:rPr>
        <w:t>carers</w:t>
      </w:r>
      <w:proofErr w:type="spellEnd"/>
      <w:r w:rsidR="009F67BC" w:rsidRPr="00351729">
        <w:rPr>
          <w:rFonts w:ascii="Calibri" w:hAnsi="Calibri" w:cstheme="minorBidi"/>
        </w:rPr>
        <w:t xml:space="preserve">. </w:t>
      </w:r>
    </w:p>
    <w:p w:rsidR="00B13CF3" w:rsidRPr="00351729" w:rsidRDefault="006A3081" w:rsidP="00C850F0">
      <w:pPr>
        <w:pStyle w:val="ListParagraph"/>
        <w:numPr>
          <w:ilvl w:val="0"/>
          <w:numId w:val="21"/>
        </w:numPr>
        <w:spacing w:before="120"/>
        <w:rPr>
          <w:rFonts w:ascii="Calibri" w:hAnsi="Calibri" w:cstheme="minorBidi"/>
        </w:rPr>
      </w:pPr>
      <w:r w:rsidRPr="00351729">
        <w:rPr>
          <w:rFonts w:ascii="Calibri" w:hAnsi="Calibri" w:cstheme="minorBidi"/>
          <w:b/>
        </w:rPr>
        <w:t>Addressing p</w:t>
      </w:r>
      <w:r w:rsidR="00B13CF3" w:rsidRPr="00351729">
        <w:rPr>
          <w:rFonts w:ascii="Calibri" w:hAnsi="Calibri" w:cstheme="minorBidi"/>
          <w:b/>
        </w:rPr>
        <w:t xml:space="preserve">opulation </w:t>
      </w:r>
      <w:r w:rsidRPr="00351729">
        <w:rPr>
          <w:rFonts w:ascii="Calibri" w:hAnsi="Calibri" w:cstheme="minorBidi"/>
          <w:b/>
        </w:rPr>
        <w:t>s</w:t>
      </w:r>
      <w:r w:rsidR="00B13CF3" w:rsidRPr="00351729">
        <w:rPr>
          <w:rFonts w:ascii="Calibri" w:hAnsi="Calibri" w:cstheme="minorBidi"/>
          <w:b/>
        </w:rPr>
        <w:t xml:space="preserve">pecific </w:t>
      </w:r>
      <w:r w:rsidRPr="00351729">
        <w:rPr>
          <w:rFonts w:ascii="Calibri" w:hAnsi="Calibri" w:cstheme="minorBidi"/>
          <w:b/>
        </w:rPr>
        <w:t>n</w:t>
      </w:r>
      <w:r w:rsidR="00B13CF3" w:rsidRPr="00351729">
        <w:rPr>
          <w:rFonts w:ascii="Calibri" w:hAnsi="Calibri" w:cstheme="minorBidi"/>
          <w:b/>
        </w:rPr>
        <w:t xml:space="preserve">eeds: </w:t>
      </w:r>
      <w:r w:rsidR="00B13CF3" w:rsidRPr="00351729">
        <w:rPr>
          <w:rFonts w:ascii="Calibri" w:hAnsi="Calibri" w:cstheme="minorBidi"/>
        </w:rPr>
        <w:t xml:space="preserve">The identified key issues for specific </w:t>
      </w:r>
      <w:r w:rsidRPr="00351729">
        <w:rPr>
          <w:rFonts w:ascii="Calibri" w:hAnsi="Calibri" w:cstheme="minorBidi"/>
        </w:rPr>
        <w:t xml:space="preserve">older people with </w:t>
      </w:r>
      <w:r w:rsidR="00B13CF3" w:rsidRPr="00351729">
        <w:rPr>
          <w:rFonts w:ascii="Calibri" w:hAnsi="Calibri" w:cstheme="minorBidi"/>
        </w:rPr>
        <w:t xml:space="preserve">diverse </w:t>
      </w:r>
      <w:r w:rsidRPr="00351729">
        <w:rPr>
          <w:rFonts w:ascii="Calibri" w:hAnsi="Calibri" w:cstheme="minorBidi"/>
        </w:rPr>
        <w:t xml:space="preserve">characteristics and life experiences are effectively </w:t>
      </w:r>
      <w:r w:rsidR="00B13CF3" w:rsidRPr="00351729">
        <w:rPr>
          <w:rFonts w:ascii="Calibri" w:hAnsi="Calibri" w:cstheme="minorBidi"/>
        </w:rPr>
        <w:t>addressed</w:t>
      </w:r>
      <w:r w:rsidR="00875692">
        <w:rPr>
          <w:rFonts w:ascii="Calibri" w:hAnsi="Calibri" w:cstheme="minorBidi"/>
        </w:rPr>
        <w:t>.</w:t>
      </w:r>
      <w:r w:rsidR="00B13CF3" w:rsidRPr="00351729">
        <w:rPr>
          <w:rFonts w:ascii="Calibri" w:hAnsi="Calibri" w:cstheme="minorBidi"/>
        </w:rPr>
        <w:t xml:space="preserve"> </w:t>
      </w:r>
    </w:p>
    <w:p w:rsidR="009F67BC" w:rsidRPr="00351729" w:rsidRDefault="009F67BC" w:rsidP="00EA0CBA">
      <w:pPr>
        <w:pStyle w:val="ListParagraph"/>
        <w:spacing w:before="120"/>
        <w:ind w:left="644"/>
        <w:rPr>
          <w:rFonts w:ascii="Calibri" w:hAnsi="Calibri" w:cstheme="minorBidi"/>
        </w:rPr>
      </w:pPr>
    </w:p>
    <w:tbl>
      <w:tblPr>
        <w:tblStyle w:val="TableGrid"/>
        <w:tblW w:w="0" w:type="auto"/>
        <w:tblInd w:w="-34" w:type="dxa"/>
        <w:tblLook w:val="04A0" w:firstRow="1" w:lastRow="0" w:firstColumn="1" w:lastColumn="0" w:noHBand="0" w:noVBand="1"/>
        <w:tblCaption w:val="Survey questions"/>
        <w:tblDescription w:val="What other priorities can be included to address issues faced by all older people irrespective of their diverse characteristics and life experiences?&#10;Are there any gaps?&#10;Are these the right priorities? &#10;Do these priorities cover the needs of Government?&#10;Do these priorities cover all issues for the aged care service providers?&#10;Do these priorities cover all issues for individuals with diverse characteristics and life experiences?&#10;Do these priorities cover all issues for carers?"/>
      </w:tblPr>
      <w:tblGrid>
        <w:gridCol w:w="10002"/>
      </w:tblGrid>
      <w:tr w:rsidR="00026957" w:rsidRPr="00351729" w:rsidTr="00350184">
        <w:trPr>
          <w:tblHeader/>
        </w:trPr>
        <w:tc>
          <w:tcPr>
            <w:tcW w:w="10002" w:type="dxa"/>
          </w:tcPr>
          <w:p w:rsidR="00026957" w:rsidRPr="00351729" w:rsidRDefault="00026957" w:rsidP="00026957">
            <w:pPr>
              <w:spacing w:before="120"/>
              <w:rPr>
                <w:rFonts w:ascii="Calibri" w:hAnsi="Calibri" w:cstheme="minorBidi"/>
                <w:i/>
              </w:rPr>
            </w:pPr>
            <w:r w:rsidRPr="00351729">
              <w:rPr>
                <w:rFonts w:ascii="Calibri" w:hAnsi="Calibri" w:cstheme="minorBidi"/>
                <w:i/>
              </w:rPr>
              <w:t>Survey questions:</w:t>
            </w:r>
          </w:p>
          <w:p w:rsidR="00982407" w:rsidRPr="00351729" w:rsidRDefault="00026957" w:rsidP="007C4889">
            <w:pPr>
              <w:pStyle w:val="ListParagraph"/>
              <w:numPr>
                <w:ilvl w:val="0"/>
                <w:numId w:val="20"/>
              </w:numPr>
              <w:spacing w:before="120"/>
              <w:rPr>
                <w:rFonts w:ascii="Calibri" w:hAnsi="Calibri" w:cstheme="minorBidi"/>
              </w:rPr>
            </w:pPr>
            <w:r w:rsidRPr="00351729">
              <w:rPr>
                <w:rFonts w:ascii="Calibri" w:hAnsi="Calibri" w:cstheme="minorBidi"/>
              </w:rPr>
              <w:t>What other priorities can be included</w:t>
            </w:r>
            <w:r w:rsidR="00982407" w:rsidRPr="00351729">
              <w:rPr>
                <w:rFonts w:ascii="Calibri" w:hAnsi="Calibri" w:cstheme="minorBidi"/>
              </w:rPr>
              <w:t xml:space="preserve"> to address issues faced by all older people irrespective of their</w:t>
            </w:r>
            <w:r w:rsidR="0020509D" w:rsidRPr="00351729">
              <w:rPr>
                <w:rFonts w:ascii="Calibri" w:hAnsi="Calibri" w:cstheme="minorBidi"/>
              </w:rPr>
              <w:t xml:space="preserve"> diverse characteristics</w:t>
            </w:r>
            <w:r w:rsidR="009C5B9E" w:rsidRPr="00351729">
              <w:rPr>
                <w:rFonts w:ascii="Calibri" w:hAnsi="Calibri" w:cstheme="minorBidi"/>
              </w:rPr>
              <w:t xml:space="preserve"> and life experiences</w:t>
            </w:r>
            <w:r w:rsidRPr="00351729">
              <w:rPr>
                <w:rFonts w:ascii="Calibri" w:hAnsi="Calibri" w:cstheme="minorBidi"/>
              </w:rPr>
              <w:t>?</w:t>
            </w:r>
          </w:p>
          <w:p w:rsidR="006A3081" w:rsidRPr="00351729" w:rsidRDefault="006A3081" w:rsidP="007C4889">
            <w:pPr>
              <w:pStyle w:val="ListParagraph"/>
              <w:numPr>
                <w:ilvl w:val="0"/>
                <w:numId w:val="20"/>
              </w:numPr>
              <w:spacing w:before="120"/>
              <w:rPr>
                <w:rFonts w:ascii="Calibri" w:hAnsi="Calibri" w:cstheme="minorBidi"/>
              </w:rPr>
            </w:pPr>
            <w:r w:rsidRPr="00351729">
              <w:rPr>
                <w:rFonts w:ascii="Calibri" w:hAnsi="Calibri" w:cstheme="minorBidi"/>
              </w:rPr>
              <w:t>Are there any gaps?</w:t>
            </w:r>
          </w:p>
          <w:p w:rsidR="007C4889" w:rsidRPr="00351729" w:rsidRDefault="007C4889" w:rsidP="007C4889">
            <w:pPr>
              <w:pStyle w:val="ListParagraph"/>
              <w:numPr>
                <w:ilvl w:val="0"/>
                <w:numId w:val="20"/>
              </w:numPr>
              <w:spacing w:before="120"/>
              <w:rPr>
                <w:rFonts w:ascii="Calibri" w:hAnsi="Calibri" w:cstheme="minorBidi"/>
              </w:rPr>
            </w:pPr>
            <w:r w:rsidRPr="00351729">
              <w:rPr>
                <w:rFonts w:ascii="Calibri" w:hAnsi="Calibri" w:cstheme="minorBidi"/>
              </w:rPr>
              <w:t>Are the</w:t>
            </w:r>
            <w:r w:rsidR="00D4771C" w:rsidRPr="00351729">
              <w:rPr>
                <w:rFonts w:ascii="Calibri" w:hAnsi="Calibri" w:cstheme="minorBidi"/>
              </w:rPr>
              <w:t xml:space="preserve">se </w:t>
            </w:r>
            <w:r w:rsidRPr="00351729">
              <w:rPr>
                <w:rFonts w:ascii="Calibri" w:hAnsi="Calibri" w:cstheme="minorBidi"/>
              </w:rPr>
              <w:t xml:space="preserve">the right priorities? </w:t>
            </w:r>
          </w:p>
          <w:p w:rsidR="007C4889" w:rsidRPr="00351729" w:rsidRDefault="007C24D8" w:rsidP="007C4889">
            <w:pPr>
              <w:pStyle w:val="ListParagraph"/>
              <w:numPr>
                <w:ilvl w:val="0"/>
                <w:numId w:val="20"/>
              </w:numPr>
              <w:spacing w:before="120"/>
              <w:rPr>
                <w:rFonts w:ascii="Calibri" w:hAnsi="Calibri" w:cstheme="minorBidi"/>
              </w:rPr>
            </w:pPr>
            <w:r w:rsidRPr="00351729">
              <w:rPr>
                <w:rFonts w:ascii="Calibri" w:hAnsi="Calibri" w:cstheme="minorBidi"/>
              </w:rPr>
              <w:t>Do</w:t>
            </w:r>
            <w:r w:rsidR="007C4889" w:rsidRPr="00351729">
              <w:rPr>
                <w:rFonts w:ascii="Calibri" w:hAnsi="Calibri" w:cstheme="minorBidi"/>
              </w:rPr>
              <w:t xml:space="preserve"> these priorities cover the needs of Government?</w:t>
            </w:r>
          </w:p>
          <w:p w:rsidR="007C4889" w:rsidRPr="00351729" w:rsidRDefault="007C4889" w:rsidP="007C4889">
            <w:pPr>
              <w:pStyle w:val="ListParagraph"/>
              <w:numPr>
                <w:ilvl w:val="0"/>
                <w:numId w:val="20"/>
              </w:numPr>
              <w:spacing w:before="120"/>
              <w:rPr>
                <w:rFonts w:ascii="Calibri" w:hAnsi="Calibri" w:cstheme="minorBidi"/>
                <w:b/>
              </w:rPr>
            </w:pPr>
            <w:r w:rsidRPr="00351729">
              <w:rPr>
                <w:rFonts w:ascii="Calibri" w:hAnsi="Calibri" w:cstheme="minorBidi"/>
              </w:rPr>
              <w:t>Do these priorities cover all issues for the aged care service providers?</w:t>
            </w:r>
          </w:p>
          <w:p w:rsidR="007C4889" w:rsidRPr="00351729" w:rsidRDefault="007C4889" w:rsidP="007C4889">
            <w:pPr>
              <w:pStyle w:val="ListParagraph"/>
              <w:numPr>
                <w:ilvl w:val="0"/>
                <w:numId w:val="20"/>
              </w:numPr>
              <w:spacing w:before="120"/>
              <w:rPr>
                <w:rFonts w:ascii="Calibri" w:hAnsi="Calibri" w:cstheme="minorBidi"/>
                <w:b/>
              </w:rPr>
            </w:pPr>
            <w:r w:rsidRPr="00351729">
              <w:rPr>
                <w:rFonts w:ascii="Calibri" w:hAnsi="Calibri" w:cstheme="minorBidi"/>
              </w:rPr>
              <w:t>Do these priorities cover all issues for individuals with diverse characteristics and life experiences?</w:t>
            </w:r>
          </w:p>
          <w:p w:rsidR="007C4889" w:rsidRPr="00351729" w:rsidRDefault="007C4889" w:rsidP="007C4889">
            <w:pPr>
              <w:pStyle w:val="ListParagraph"/>
              <w:numPr>
                <w:ilvl w:val="0"/>
                <w:numId w:val="20"/>
              </w:numPr>
              <w:spacing w:before="120"/>
              <w:rPr>
                <w:rFonts w:ascii="Calibri" w:hAnsi="Calibri" w:cstheme="minorBidi"/>
              </w:rPr>
            </w:pPr>
            <w:r w:rsidRPr="00351729">
              <w:rPr>
                <w:rFonts w:ascii="Calibri" w:hAnsi="Calibri" w:cstheme="minorBidi"/>
              </w:rPr>
              <w:t>Do the</w:t>
            </w:r>
            <w:r w:rsidR="002A3BB4" w:rsidRPr="00351729">
              <w:rPr>
                <w:rFonts w:ascii="Calibri" w:hAnsi="Calibri" w:cstheme="minorBidi"/>
              </w:rPr>
              <w:t>se</w:t>
            </w:r>
            <w:r w:rsidRPr="00351729">
              <w:rPr>
                <w:rFonts w:ascii="Calibri" w:hAnsi="Calibri" w:cstheme="minorBidi"/>
              </w:rPr>
              <w:t xml:space="preserve"> priorities cover all issues for carers?</w:t>
            </w:r>
          </w:p>
          <w:p w:rsidR="003E1231" w:rsidRPr="00351729" w:rsidRDefault="003E1231" w:rsidP="003E1231">
            <w:pPr>
              <w:pStyle w:val="ListParagraph"/>
              <w:spacing w:before="120"/>
              <w:ind w:left="644"/>
              <w:rPr>
                <w:rFonts w:ascii="Calibri" w:hAnsi="Calibri" w:cstheme="minorBidi"/>
              </w:rPr>
            </w:pPr>
          </w:p>
        </w:tc>
      </w:tr>
    </w:tbl>
    <w:p w:rsidR="004D5FEC" w:rsidRDefault="004D5FEC" w:rsidP="005B6579">
      <w:pPr>
        <w:pStyle w:val="Heading2"/>
      </w:pPr>
    </w:p>
    <w:p w:rsidR="00516BC2" w:rsidRPr="00911535" w:rsidRDefault="00516BC2" w:rsidP="005B6579">
      <w:pPr>
        <w:pStyle w:val="Heading2"/>
        <w:rPr>
          <w:i/>
        </w:rPr>
      </w:pPr>
      <w:r w:rsidRPr="00911535">
        <w:t>Action Plans</w:t>
      </w:r>
    </w:p>
    <w:p w:rsidR="00516BC2" w:rsidRPr="00351729" w:rsidRDefault="00A608B6" w:rsidP="00A608B6">
      <w:pPr>
        <w:spacing w:before="120"/>
        <w:rPr>
          <w:rFonts w:ascii="Calibri" w:hAnsi="Calibri" w:cstheme="minorBidi"/>
        </w:rPr>
      </w:pPr>
      <w:r w:rsidRPr="00351729">
        <w:rPr>
          <w:rFonts w:ascii="Calibri" w:hAnsi="Calibri" w:cstheme="minorBidi"/>
        </w:rPr>
        <w:t>The Action Pl</w:t>
      </w:r>
      <w:r w:rsidR="001C6473" w:rsidRPr="00351729">
        <w:rPr>
          <w:rFonts w:ascii="Calibri" w:hAnsi="Calibri" w:cstheme="minorBidi"/>
        </w:rPr>
        <w:t>ans will be developed once the imperatives and p</w:t>
      </w:r>
      <w:r w:rsidRPr="00351729">
        <w:rPr>
          <w:rFonts w:ascii="Calibri" w:hAnsi="Calibri" w:cstheme="minorBidi"/>
        </w:rPr>
        <w:t xml:space="preserve">riorities of the Framework are tested with the sector. The sector will be consulted on the Action Plans </w:t>
      </w:r>
      <w:r w:rsidR="00516BC2" w:rsidRPr="00351729">
        <w:rPr>
          <w:rFonts w:ascii="Calibri" w:hAnsi="Calibri" w:cstheme="minorBidi"/>
        </w:rPr>
        <w:t>in the se</w:t>
      </w:r>
      <w:r w:rsidRPr="00351729">
        <w:rPr>
          <w:rFonts w:ascii="Calibri" w:hAnsi="Calibri" w:cstheme="minorBidi"/>
        </w:rPr>
        <w:t xml:space="preserve">cond </w:t>
      </w:r>
      <w:r w:rsidR="001F477B" w:rsidRPr="00351729">
        <w:rPr>
          <w:rFonts w:ascii="Calibri" w:hAnsi="Calibri" w:cstheme="minorBidi"/>
        </w:rPr>
        <w:t xml:space="preserve">and third </w:t>
      </w:r>
      <w:r w:rsidRPr="00351729">
        <w:rPr>
          <w:rFonts w:ascii="Calibri" w:hAnsi="Calibri" w:cstheme="minorBidi"/>
        </w:rPr>
        <w:t xml:space="preserve">tranche of consultation. Feedback from the sector on the </w:t>
      </w:r>
      <w:r w:rsidR="003E1231" w:rsidRPr="00351729">
        <w:rPr>
          <w:rFonts w:ascii="Calibri" w:hAnsi="Calibri" w:cstheme="minorBidi"/>
        </w:rPr>
        <w:t>F</w:t>
      </w:r>
      <w:r w:rsidRPr="00351729">
        <w:rPr>
          <w:rFonts w:ascii="Calibri" w:hAnsi="Calibri" w:cstheme="minorBidi"/>
        </w:rPr>
        <w:t xml:space="preserve">ramework will inform the Action Plans. </w:t>
      </w:r>
      <w:r w:rsidR="00B13CF3" w:rsidRPr="00351729">
        <w:rPr>
          <w:rFonts w:ascii="Calibri" w:hAnsi="Calibri" w:cstheme="minorBidi"/>
        </w:rPr>
        <w:t xml:space="preserve">Minster Wyatt has announced that the three Action Plans will be developed by </w:t>
      </w:r>
      <w:r w:rsidR="0090356F" w:rsidRPr="00351729">
        <w:rPr>
          <w:rFonts w:ascii="Calibri" w:hAnsi="Calibri" w:cstheme="minorBidi"/>
        </w:rPr>
        <w:t>May</w:t>
      </w:r>
      <w:r w:rsidR="0085025D" w:rsidRPr="00351729">
        <w:rPr>
          <w:rFonts w:ascii="Calibri" w:hAnsi="Calibri" w:cstheme="minorBidi"/>
        </w:rPr>
        <w:t xml:space="preserve"> </w:t>
      </w:r>
      <w:r w:rsidR="00B13CF3" w:rsidRPr="00351729">
        <w:rPr>
          <w:rFonts w:ascii="Calibri" w:hAnsi="Calibri" w:cstheme="minorBidi"/>
        </w:rPr>
        <w:t xml:space="preserve">2018 commencing with: </w:t>
      </w:r>
    </w:p>
    <w:p w:rsidR="00B13CF3" w:rsidRPr="00351729" w:rsidRDefault="00B13CF3" w:rsidP="00B13CF3">
      <w:pPr>
        <w:pStyle w:val="ListParagraph"/>
        <w:numPr>
          <w:ilvl w:val="0"/>
          <w:numId w:val="20"/>
        </w:numPr>
        <w:spacing w:before="120"/>
        <w:rPr>
          <w:rFonts w:ascii="Calibri" w:hAnsi="Calibri" w:cstheme="minorBidi"/>
          <w:b/>
        </w:rPr>
      </w:pPr>
      <w:r w:rsidRPr="00351729">
        <w:rPr>
          <w:rFonts w:ascii="Calibri" w:hAnsi="Calibri" w:cstheme="minorBidi"/>
        </w:rPr>
        <w:t>Aboriginal and Torres Strait Islander peoples and communities</w:t>
      </w:r>
    </w:p>
    <w:p w:rsidR="00B13CF3" w:rsidRPr="00351729" w:rsidRDefault="00875692" w:rsidP="00B13CF3">
      <w:pPr>
        <w:pStyle w:val="ListParagraph"/>
        <w:numPr>
          <w:ilvl w:val="0"/>
          <w:numId w:val="20"/>
        </w:numPr>
        <w:spacing w:before="120"/>
        <w:rPr>
          <w:rFonts w:ascii="Calibri" w:hAnsi="Calibri" w:cstheme="minorBidi"/>
          <w:b/>
        </w:rPr>
      </w:pPr>
      <w:r>
        <w:rPr>
          <w:rFonts w:ascii="Calibri" w:hAnsi="Calibri" w:cstheme="minorBidi"/>
        </w:rPr>
        <w:t>CALD</w:t>
      </w:r>
      <w:r w:rsidR="00B13CF3" w:rsidRPr="00351729">
        <w:rPr>
          <w:rFonts w:ascii="Calibri" w:hAnsi="Calibri" w:cstheme="minorBidi"/>
        </w:rPr>
        <w:t xml:space="preserve"> Communities</w:t>
      </w:r>
    </w:p>
    <w:p w:rsidR="00B13CF3" w:rsidRPr="00351729" w:rsidRDefault="00B13CF3" w:rsidP="00B13CF3">
      <w:pPr>
        <w:pStyle w:val="ListParagraph"/>
        <w:numPr>
          <w:ilvl w:val="0"/>
          <w:numId w:val="20"/>
        </w:numPr>
        <w:spacing w:before="120"/>
        <w:rPr>
          <w:rFonts w:ascii="Calibri" w:hAnsi="Calibri" w:cstheme="minorBidi"/>
          <w:b/>
        </w:rPr>
      </w:pPr>
      <w:r w:rsidRPr="00351729">
        <w:rPr>
          <w:rFonts w:ascii="Calibri" w:hAnsi="Calibri" w:cstheme="minorBidi"/>
        </w:rPr>
        <w:t>LGBTI elders</w:t>
      </w:r>
    </w:p>
    <w:p w:rsidR="00982407" w:rsidRPr="00351729" w:rsidRDefault="00516BC2" w:rsidP="00853014">
      <w:pPr>
        <w:spacing w:before="120"/>
        <w:rPr>
          <w:rFonts w:asciiTheme="minorHAnsi" w:hAnsiTheme="minorHAnsi" w:cstheme="minorBidi"/>
        </w:rPr>
      </w:pPr>
      <w:r w:rsidRPr="00351729">
        <w:rPr>
          <w:rFonts w:asciiTheme="minorHAnsi" w:hAnsiTheme="minorHAnsi" w:cstheme="minorBidi"/>
        </w:rPr>
        <w:t xml:space="preserve"> </w:t>
      </w:r>
    </w:p>
    <w:tbl>
      <w:tblPr>
        <w:tblStyle w:val="TableGrid"/>
        <w:tblW w:w="0" w:type="auto"/>
        <w:tblLook w:val="04A0" w:firstRow="1" w:lastRow="0" w:firstColumn="1" w:lastColumn="0" w:noHBand="0" w:noVBand="1"/>
        <w:tblCaption w:val="Survey question"/>
        <w:tblDescription w:val="Are there any additional comments or feedback you would like to provide, or any other issues that are not captured in this paper? "/>
      </w:tblPr>
      <w:tblGrid>
        <w:gridCol w:w="10478"/>
      </w:tblGrid>
      <w:tr w:rsidR="003F01A4" w:rsidTr="00350184">
        <w:trPr>
          <w:tblHeader/>
        </w:trPr>
        <w:tc>
          <w:tcPr>
            <w:tcW w:w="10478" w:type="dxa"/>
          </w:tcPr>
          <w:p w:rsidR="003F01A4" w:rsidRPr="00351729" w:rsidRDefault="003F01A4" w:rsidP="003F01A4">
            <w:pPr>
              <w:rPr>
                <w:rFonts w:asciiTheme="minorHAnsi" w:hAnsiTheme="minorHAnsi"/>
                <w:i/>
              </w:rPr>
            </w:pPr>
            <w:r w:rsidRPr="00351729">
              <w:rPr>
                <w:rFonts w:asciiTheme="minorHAnsi" w:hAnsiTheme="minorHAnsi"/>
                <w:i/>
              </w:rPr>
              <w:t>Survey question</w:t>
            </w:r>
            <w:r w:rsidR="00BC4E3E" w:rsidRPr="00351729">
              <w:rPr>
                <w:rFonts w:asciiTheme="minorHAnsi" w:hAnsiTheme="minorHAnsi"/>
                <w:i/>
              </w:rPr>
              <w:t>:</w:t>
            </w:r>
          </w:p>
          <w:p w:rsidR="003F01A4" w:rsidRPr="00351729" w:rsidRDefault="003F01A4" w:rsidP="003F01A4">
            <w:pPr>
              <w:pStyle w:val="ListParagraph"/>
              <w:numPr>
                <w:ilvl w:val="0"/>
                <w:numId w:val="41"/>
              </w:numPr>
              <w:rPr>
                <w:rFonts w:asciiTheme="minorHAnsi" w:hAnsiTheme="minorHAnsi"/>
                <w:i/>
              </w:rPr>
            </w:pPr>
            <w:r w:rsidRPr="00351729">
              <w:rPr>
                <w:rFonts w:asciiTheme="minorHAnsi" w:hAnsiTheme="minorHAnsi"/>
              </w:rPr>
              <w:t xml:space="preserve">Are there any additional comments or feedback you would like to provide, or any other issues that are not captured in this paper? </w:t>
            </w:r>
          </w:p>
          <w:p w:rsidR="003F01A4" w:rsidRDefault="003F01A4" w:rsidP="00853014">
            <w:pPr>
              <w:spacing w:before="120"/>
              <w:rPr>
                <w:rFonts w:asciiTheme="minorHAnsi" w:hAnsiTheme="minorHAnsi" w:cstheme="minorBidi"/>
              </w:rPr>
            </w:pPr>
          </w:p>
        </w:tc>
      </w:tr>
    </w:tbl>
    <w:p w:rsidR="00B13CF3" w:rsidRPr="000702CA" w:rsidRDefault="00B13CF3" w:rsidP="00504447">
      <w:pPr>
        <w:spacing w:before="120"/>
        <w:rPr>
          <w:rFonts w:asciiTheme="minorHAnsi" w:hAnsiTheme="minorHAnsi"/>
        </w:rPr>
      </w:pPr>
      <w:bookmarkStart w:id="0" w:name="_GoBack"/>
      <w:bookmarkEnd w:id="0"/>
    </w:p>
    <w:sectPr w:rsidR="00B13CF3" w:rsidRPr="000702CA" w:rsidSect="00D80AB9">
      <w:footerReference w:type="default" r:id="rId12"/>
      <w:pgSz w:w="11906" w:h="16838"/>
      <w:pgMar w:top="851" w:right="567" w:bottom="567" w:left="1077"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40" w:rsidRDefault="00C05040" w:rsidP="007A2E7F">
      <w:r>
        <w:separator/>
      </w:r>
    </w:p>
  </w:endnote>
  <w:endnote w:type="continuationSeparator" w:id="0">
    <w:p w:rsidR="00C05040" w:rsidRDefault="00C05040" w:rsidP="007A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12" w:rsidRPr="00850CAB" w:rsidRDefault="000D0612">
    <w:pPr>
      <w:pStyle w:val="Footer"/>
      <w:jc w:val="right"/>
      <w:rPr>
        <w:rFonts w:asciiTheme="minorHAnsi" w:hAnsiTheme="minorHAnsi"/>
      </w:rPr>
    </w:pPr>
    <w:r w:rsidRPr="00850CAB">
      <w:rPr>
        <w:rFonts w:asciiTheme="minorHAnsi" w:hAnsiTheme="minorHAnsi"/>
      </w:rPr>
      <w:t xml:space="preserve">Page </w:t>
    </w:r>
    <w:sdt>
      <w:sdtPr>
        <w:rPr>
          <w:rFonts w:asciiTheme="minorHAnsi" w:hAnsiTheme="minorHAnsi"/>
        </w:rPr>
        <w:id w:val="2056574285"/>
        <w:docPartObj>
          <w:docPartGallery w:val="Page Numbers (Bottom of Page)"/>
          <w:docPartUnique/>
        </w:docPartObj>
      </w:sdtPr>
      <w:sdtEndPr>
        <w:rPr>
          <w:noProof/>
        </w:rPr>
      </w:sdtEndPr>
      <w:sdtContent>
        <w:r w:rsidRPr="00850CAB">
          <w:rPr>
            <w:rFonts w:asciiTheme="minorHAnsi" w:hAnsiTheme="minorHAnsi"/>
          </w:rPr>
          <w:fldChar w:fldCharType="begin"/>
        </w:r>
        <w:r w:rsidRPr="00850CAB">
          <w:rPr>
            <w:rFonts w:asciiTheme="minorHAnsi" w:hAnsiTheme="minorHAnsi"/>
          </w:rPr>
          <w:instrText xml:space="preserve"> PAGE   \* MERGEFORMAT </w:instrText>
        </w:r>
        <w:r w:rsidRPr="00850CAB">
          <w:rPr>
            <w:rFonts w:asciiTheme="minorHAnsi" w:hAnsiTheme="minorHAnsi"/>
          </w:rPr>
          <w:fldChar w:fldCharType="separate"/>
        </w:r>
        <w:r w:rsidR="004D5FEC">
          <w:rPr>
            <w:rFonts w:asciiTheme="minorHAnsi" w:hAnsiTheme="minorHAnsi"/>
            <w:noProof/>
          </w:rPr>
          <w:t>7</w:t>
        </w:r>
        <w:r w:rsidRPr="00850CAB">
          <w:rPr>
            <w:rFonts w:asciiTheme="minorHAnsi" w:hAnsiTheme="minorHAnsi"/>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40" w:rsidRDefault="00C05040" w:rsidP="007A2E7F">
      <w:r>
        <w:separator/>
      </w:r>
    </w:p>
  </w:footnote>
  <w:footnote w:type="continuationSeparator" w:id="0">
    <w:p w:rsidR="00C05040" w:rsidRDefault="00C05040" w:rsidP="007A2E7F">
      <w:r>
        <w:continuationSeparator/>
      </w:r>
    </w:p>
  </w:footnote>
  <w:footnote w:id="1">
    <w:p w:rsidR="00F27DDE" w:rsidRDefault="00F27DDE">
      <w:pPr>
        <w:pStyle w:val="FootnoteText"/>
      </w:pPr>
      <w:r>
        <w:rPr>
          <w:rStyle w:val="FootnoteReference"/>
        </w:rPr>
        <w:footnoteRef/>
      </w:r>
      <w:r>
        <w:t xml:space="preserve"> National Aged Care Alliance (2017) Ensuring equity of access and outcomes in the future aged care system </w:t>
      </w:r>
    </w:p>
  </w:footnote>
  <w:footnote w:id="2">
    <w:p w:rsidR="004C792F" w:rsidRDefault="004C792F" w:rsidP="004C792F">
      <w:pPr>
        <w:pStyle w:val="FootnoteText"/>
      </w:pPr>
      <w:r>
        <w:rPr>
          <w:rStyle w:val="FootnoteReference"/>
        </w:rPr>
        <w:footnoteRef/>
      </w:r>
      <w:r>
        <w:t xml:space="preserve"> Patrick and Kumar (2012), Managing Workplace Diversity: Issues and Challenges, </w:t>
      </w:r>
      <w:r w:rsidRPr="00E61DC9">
        <w:rPr>
          <w:i/>
        </w:rPr>
        <w:t>SAGE – Open Journal</w:t>
      </w:r>
      <w:r>
        <w:t xml:space="preserve">, April-June, pp. 1-15 cited at: </w:t>
      </w:r>
      <w:hyperlink r:id="rId1" w:history="1">
        <w:r w:rsidRPr="000125D7">
          <w:rPr>
            <w:rStyle w:val="Hyperlink"/>
          </w:rPr>
          <w:t>http://journals.sagepub.com/doi/pdf/10.1177/2158244012444615</w:t>
        </w:r>
      </w:hyperlink>
    </w:p>
    <w:p w:rsidR="004C792F" w:rsidRDefault="004C792F" w:rsidP="004C792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A23"/>
    <w:multiLevelType w:val="hybridMultilevel"/>
    <w:tmpl w:val="90F6A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DC3984"/>
    <w:multiLevelType w:val="hybridMultilevel"/>
    <w:tmpl w:val="9D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F32FD"/>
    <w:multiLevelType w:val="hybridMultilevel"/>
    <w:tmpl w:val="9EAA884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0AEB1441"/>
    <w:multiLevelType w:val="hybridMultilevel"/>
    <w:tmpl w:val="7FE05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276C81"/>
    <w:multiLevelType w:val="hybridMultilevel"/>
    <w:tmpl w:val="B7246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0DE3EA4"/>
    <w:multiLevelType w:val="hybridMultilevel"/>
    <w:tmpl w:val="B77E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007F27"/>
    <w:multiLevelType w:val="hybridMultilevel"/>
    <w:tmpl w:val="B0F8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D54C4F"/>
    <w:multiLevelType w:val="hybridMultilevel"/>
    <w:tmpl w:val="B32423BE"/>
    <w:lvl w:ilvl="0" w:tplc="A6161E2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BE85361"/>
    <w:multiLevelType w:val="hybridMultilevel"/>
    <w:tmpl w:val="D5B05E80"/>
    <w:lvl w:ilvl="0" w:tplc="B4FE16F4">
      <w:start w:val="11"/>
      <w:numFmt w:val="bullet"/>
      <w:lvlText w:val="-"/>
      <w:lvlJc w:val="left"/>
      <w:pPr>
        <w:ind w:left="720" w:hanging="36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771B1C"/>
    <w:multiLevelType w:val="hybridMultilevel"/>
    <w:tmpl w:val="8AF09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0407E12"/>
    <w:multiLevelType w:val="hybridMultilevel"/>
    <w:tmpl w:val="9F8C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2F37318"/>
    <w:multiLevelType w:val="hybridMultilevel"/>
    <w:tmpl w:val="4C48DF64"/>
    <w:lvl w:ilvl="0" w:tplc="1B54CBF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9B282C"/>
    <w:multiLevelType w:val="hybridMultilevel"/>
    <w:tmpl w:val="0262A7F8"/>
    <w:lvl w:ilvl="0" w:tplc="516C19AE">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57F3A24"/>
    <w:multiLevelType w:val="hybridMultilevel"/>
    <w:tmpl w:val="5E2AC72C"/>
    <w:lvl w:ilvl="0" w:tplc="1B54CBF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2E3EB6"/>
    <w:multiLevelType w:val="hybridMultilevel"/>
    <w:tmpl w:val="33EC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FB4EDB"/>
    <w:multiLevelType w:val="hybridMultilevel"/>
    <w:tmpl w:val="C0B0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AB471D5"/>
    <w:multiLevelType w:val="hybridMultilevel"/>
    <w:tmpl w:val="9A123084"/>
    <w:lvl w:ilvl="0" w:tplc="F7621F2E">
      <w:start w:val="1"/>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121B3C"/>
    <w:multiLevelType w:val="hybridMultilevel"/>
    <w:tmpl w:val="3B4C2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nsid w:val="2FDD5CB3"/>
    <w:multiLevelType w:val="hybridMultilevel"/>
    <w:tmpl w:val="9E222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A316A1"/>
    <w:multiLevelType w:val="hybridMultilevel"/>
    <w:tmpl w:val="8B3C1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0D51C51"/>
    <w:multiLevelType w:val="hybridMultilevel"/>
    <w:tmpl w:val="03E2483E"/>
    <w:lvl w:ilvl="0" w:tplc="C488358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27E4A78"/>
    <w:multiLevelType w:val="hybridMultilevel"/>
    <w:tmpl w:val="2BE8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48520A"/>
    <w:multiLevelType w:val="hybridMultilevel"/>
    <w:tmpl w:val="11F8C3C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3">
    <w:nsid w:val="3BF14885"/>
    <w:multiLevelType w:val="hybridMultilevel"/>
    <w:tmpl w:val="A1864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4">
    <w:nsid w:val="3C4D0BC9"/>
    <w:multiLevelType w:val="hybridMultilevel"/>
    <w:tmpl w:val="219A755C"/>
    <w:lvl w:ilvl="0" w:tplc="A200750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3A25C6"/>
    <w:multiLevelType w:val="hybridMultilevel"/>
    <w:tmpl w:val="A37C4B3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3F4D02"/>
    <w:multiLevelType w:val="hybridMultilevel"/>
    <w:tmpl w:val="09BEF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D1C5EC4"/>
    <w:multiLevelType w:val="hybridMultilevel"/>
    <w:tmpl w:val="4F76F602"/>
    <w:lvl w:ilvl="0" w:tplc="1B54CBF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6A3022"/>
    <w:multiLevelType w:val="hybridMultilevel"/>
    <w:tmpl w:val="732C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D07FC7"/>
    <w:multiLevelType w:val="hybridMultilevel"/>
    <w:tmpl w:val="AFD2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4713A0"/>
    <w:multiLevelType w:val="hybridMultilevel"/>
    <w:tmpl w:val="28DE314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4D3AF3"/>
    <w:multiLevelType w:val="hybridMultilevel"/>
    <w:tmpl w:val="81FE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343581"/>
    <w:multiLevelType w:val="hybridMultilevel"/>
    <w:tmpl w:val="B9BE4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B493D7D"/>
    <w:multiLevelType w:val="hybridMultilevel"/>
    <w:tmpl w:val="FF62D938"/>
    <w:lvl w:ilvl="0" w:tplc="9ABCC982">
      <w:start w:val="11"/>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8AD09DA"/>
    <w:multiLevelType w:val="hybridMultilevel"/>
    <w:tmpl w:val="3010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2D64C0"/>
    <w:multiLevelType w:val="hybridMultilevel"/>
    <w:tmpl w:val="F0CA14A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A815E6"/>
    <w:multiLevelType w:val="hybridMultilevel"/>
    <w:tmpl w:val="C018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EA0889"/>
    <w:multiLevelType w:val="hybridMultilevel"/>
    <w:tmpl w:val="43A80F8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9">
    <w:nsid w:val="76A31D65"/>
    <w:multiLevelType w:val="hybridMultilevel"/>
    <w:tmpl w:val="EDCC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D574DB"/>
    <w:multiLevelType w:val="hybridMultilevel"/>
    <w:tmpl w:val="3DF66558"/>
    <w:lvl w:ilvl="0" w:tplc="7F3235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800622"/>
    <w:multiLevelType w:val="hybridMultilevel"/>
    <w:tmpl w:val="FE9C3758"/>
    <w:lvl w:ilvl="0" w:tplc="A200750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C8A1D9F"/>
    <w:multiLevelType w:val="hybridMultilevel"/>
    <w:tmpl w:val="25AC8D68"/>
    <w:lvl w:ilvl="0" w:tplc="1B54CBF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3"/>
  </w:num>
  <w:num w:numId="4">
    <w:abstractNumId w:val="23"/>
  </w:num>
  <w:num w:numId="5">
    <w:abstractNumId w:val="37"/>
  </w:num>
  <w:num w:numId="6">
    <w:abstractNumId w:val="8"/>
  </w:num>
  <w:num w:numId="7">
    <w:abstractNumId w:val="17"/>
  </w:num>
  <w:num w:numId="8">
    <w:abstractNumId w:val="40"/>
  </w:num>
  <w:num w:numId="9">
    <w:abstractNumId w:val="16"/>
  </w:num>
  <w:num w:numId="10">
    <w:abstractNumId w:val="30"/>
  </w:num>
  <w:num w:numId="11">
    <w:abstractNumId w:val="20"/>
  </w:num>
  <w:num w:numId="12">
    <w:abstractNumId w:val="32"/>
  </w:num>
  <w:num w:numId="13">
    <w:abstractNumId w:val="12"/>
  </w:num>
  <w:num w:numId="14">
    <w:abstractNumId w:val="4"/>
  </w:num>
  <w:num w:numId="15">
    <w:abstractNumId w:val="0"/>
  </w:num>
  <w:num w:numId="16">
    <w:abstractNumId w:val="2"/>
  </w:num>
  <w:num w:numId="17">
    <w:abstractNumId w:val="35"/>
  </w:num>
  <w:num w:numId="18">
    <w:abstractNumId w:val="14"/>
  </w:num>
  <w:num w:numId="19">
    <w:abstractNumId w:val="21"/>
  </w:num>
  <w:num w:numId="20">
    <w:abstractNumId w:val="38"/>
  </w:num>
  <w:num w:numId="21">
    <w:abstractNumId w:val="36"/>
  </w:num>
  <w:num w:numId="22">
    <w:abstractNumId w:val="15"/>
  </w:num>
  <w:num w:numId="23">
    <w:abstractNumId w:val="28"/>
  </w:num>
  <w:num w:numId="24">
    <w:abstractNumId w:val="7"/>
  </w:num>
  <w:num w:numId="25">
    <w:abstractNumId w:val="10"/>
  </w:num>
  <w:num w:numId="26">
    <w:abstractNumId w:val="6"/>
  </w:num>
  <w:num w:numId="27">
    <w:abstractNumId w:val="1"/>
  </w:num>
  <w:num w:numId="28">
    <w:abstractNumId w:val="19"/>
  </w:num>
  <w:num w:numId="29">
    <w:abstractNumId w:val="9"/>
  </w:num>
  <w:num w:numId="30">
    <w:abstractNumId w:val="24"/>
  </w:num>
  <w:num w:numId="31">
    <w:abstractNumId w:val="25"/>
  </w:num>
  <w:num w:numId="32">
    <w:abstractNumId w:val="26"/>
  </w:num>
  <w:num w:numId="33">
    <w:abstractNumId w:val="27"/>
  </w:num>
  <w:num w:numId="34">
    <w:abstractNumId w:val="42"/>
  </w:num>
  <w:num w:numId="35">
    <w:abstractNumId w:val="11"/>
  </w:num>
  <w:num w:numId="36">
    <w:abstractNumId w:val="41"/>
  </w:num>
  <w:num w:numId="37">
    <w:abstractNumId w:val="13"/>
  </w:num>
  <w:num w:numId="38">
    <w:abstractNumId w:val="22"/>
  </w:num>
  <w:num w:numId="39">
    <w:abstractNumId w:val="34"/>
  </w:num>
  <w:num w:numId="40">
    <w:abstractNumId w:val="34"/>
    <w:lvlOverride w:ilvl="0">
      <w:lvl w:ilvl="0">
        <w:start w:val="1"/>
        <w:numFmt w:val="bullet"/>
        <w:pStyle w:val="ListBullet"/>
        <w:lvlText w:val=""/>
        <w:lvlJc w:val="left"/>
        <w:pPr>
          <w:ind w:left="720" w:hanging="363"/>
        </w:pPr>
        <w:rPr>
          <w:rFonts w:ascii="Symbol" w:hAnsi="Symbol" w:hint="default"/>
          <w:color w:val="auto"/>
        </w:rPr>
      </w:lvl>
    </w:lvlOverride>
    <w:lvlOverride w:ilvl="1">
      <w:lvl w:ilvl="1">
        <w:start w:val="1"/>
        <w:numFmt w:val="bullet"/>
        <w:pStyle w:val="ListBullet2"/>
        <w:lvlText w:val="o"/>
        <w:lvlJc w:val="left"/>
        <w:pPr>
          <w:ind w:left="1077" w:hanging="357"/>
        </w:pPr>
        <w:rPr>
          <w:rFonts w:ascii="Courier New" w:hAnsi="Courier New" w:hint="default"/>
          <w:color w:val="auto"/>
        </w:rPr>
      </w:lvl>
    </w:lvlOverride>
    <w:lvlOverride w:ilvl="2">
      <w:lvl w:ilvl="2">
        <w:start w:val="1"/>
        <w:numFmt w:val="bullet"/>
        <w:pStyle w:val="ListBullet3"/>
        <w:lvlText w:val=""/>
        <w:lvlJc w:val="left"/>
        <w:pPr>
          <w:ind w:left="1435" w:hanging="358"/>
        </w:pPr>
        <w:rPr>
          <w:rFonts w:ascii="Symbol" w:hAnsi="Symbol" w:hint="default"/>
          <w:color w:val="auto"/>
        </w:rPr>
      </w:lvl>
    </w:lvlOverride>
    <w:lvlOverride w:ilvl="3">
      <w:lvl w:ilvl="3">
        <w:start w:val="1"/>
        <w:numFmt w:val="bullet"/>
        <w:pStyle w:val="ListBullet4"/>
        <w:lvlText w:val=""/>
        <w:lvlJc w:val="left"/>
        <w:pPr>
          <w:tabs>
            <w:tab w:val="num" w:pos="227"/>
          </w:tabs>
          <w:ind w:left="227" w:hanging="170"/>
        </w:pPr>
        <w:rPr>
          <w:rFonts w:ascii="Symbol" w:hAnsi="Symbol" w:hint="default"/>
        </w:rPr>
      </w:lvl>
    </w:lvlOverride>
    <w:lvlOverride w:ilvl="4">
      <w:lvl w:ilvl="4">
        <w:start w:val="1"/>
        <w:numFmt w:val="none"/>
        <w:pStyle w:val="Source"/>
        <w:suff w:val="space"/>
        <w:lvlText w:val="Source:"/>
        <w:lvlJc w:val="left"/>
        <w:pPr>
          <w:ind w:left="0" w:firstLine="0"/>
        </w:pPr>
        <w:rPr>
          <w:rFonts w:hint="default"/>
          <w:b/>
          <w:i w:val="0"/>
        </w:rPr>
      </w:lvl>
    </w:lvlOverride>
    <w:lvlOverride w:ilvl="5">
      <w:lvl w:ilvl="5">
        <w:start w:val="1"/>
        <w:numFmt w:val="none"/>
        <w:pStyle w:val="Note"/>
        <w:suff w:val="space"/>
        <w:lvlText w:val="Note:"/>
        <w:lvlJc w:val="left"/>
        <w:pPr>
          <w:ind w:left="0" w:firstLine="0"/>
        </w:pPr>
        <w:rPr>
          <w:rFonts w:hint="default"/>
          <w:b/>
          <w:i w:val="0"/>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abstractNumId w:val="5"/>
  </w:num>
  <w:num w:numId="42">
    <w:abstractNumId w:val="3"/>
  </w:num>
  <w:num w:numId="43">
    <w:abstractNumId w:val="3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78"/>
    <w:rsid w:val="00003743"/>
    <w:rsid w:val="00005B50"/>
    <w:rsid w:val="00014C72"/>
    <w:rsid w:val="00026957"/>
    <w:rsid w:val="000433BC"/>
    <w:rsid w:val="00047460"/>
    <w:rsid w:val="000600BB"/>
    <w:rsid w:val="00060CD3"/>
    <w:rsid w:val="00067456"/>
    <w:rsid w:val="000702CA"/>
    <w:rsid w:val="000872FD"/>
    <w:rsid w:val="000907E7"/>
    <w:rsid w:val="00092D8E"/>
    <w:rsid w:val="00093DEA"/>
    <w:rsid w:val="000A05E1"/>
    <w:rsid w:val="000A307B"/>
    <w:rsid w:val="000A5CA7"/>
    <w:rsid w:val="000C7160"/>
    <w:rsid w:val="000D0612"/>
    <w:rsid w:val="000D4094"/>
    <w:rsid w:val="000E0AED"/>
    <w:rsid w:val="000E2C94"/>
    <w:rsid w:val="000E4802"/>
    <w:rsid w:val="000E54B7"/>
    <w:rsid w:val="000F4BD3"/>
    <w:rsid w:val="000F77E0"/>
    <w:rsid w:val="00122BD7"/>
    <w:rsid w:val="001240BA"/>
    <w:rsid w:val="001243B0"/>
    <w:rsid w:val="00133AA9"/>
    <w:rsid w:val="00134438"/>
    <w:rsid w:val="00136223"/>
    <w:rsid w:val="00174F80"/>
    <w:rsid w:val="00185913"/>
    <w:rsid w:val="00186C04"/>
    <w:rsid w:val="001879BC"/>
    <w:rsid w:val="00196AAC"/>
    <w:rsid w:val="001A3A1F"/>
    <w:rsid w:val="001A6BF9"/>
    <w:rsid w:val="001B3443"/>
    <w:rsid w:val="001B38E0"/>
    <w:rsid w:val="001B593D"/>
    <w:rsid w:val="001C27A7"/>
    <w:rsid w:val="001C47AE"/>
    <w:rsid w:val="001C53CD"/>
    <w:rsid w:val="001C6473"/>
    <w:rsid w:val="001D3C1C"/>
    <w:rsid w:val="001D4A34"/>
    <w:rsid w:val="001E699D"/>
    <w:rsid w:val="001F477B"/>
    <w:rsid w:val="001F5F6D"/>
    <w:rsid w:val="00203835"/>
    <w:rsid w:val="0020509D"/>
    <w:rsid w:val="00207C0E"/>
    <w:rsid w:val="00213378"/>
    <w:rsid w:val="00214A05"/>
    <w:rsid w:val="00217E24"/>
    <w:rsid w:val="002203A4"/>
    <w:rsid w:val="00222D9B"/>
    <w:rsid w:val="0024748D"/>
    <w:rsid w:val="002533E0"/>
    <w:rsid w:val="0025799C"/>
    <w:rsid w:val="002634E5"/>
    <w:rsid w:val="0026415A"/>
    <w:rsid w:val="002647F6"/>
    <w:rsid w:val="002701E6"/>
    <w:rsid w:val="002703D9"/>
    <w:rsid w:val="00272064"/>
    <w:rsid w:val="002738B7"/>
    <w:rsid w:val="00282CE9"/>
    <w:rsid w:val="00291020"/>
    <w:rsid w:val="0029659C"/>
    <w:rsid w:val="002A01B1"/>
    <w:rsid w:val="002A0860"/>
    <w:rsid w:val="002A3BB4"/>
    <w:rsid w:val="002A4917"/>
    <w:rsid w:val="002B0CAE"/>
    <w:rsid w:val="002B37B4"/>
    <w:rsid w:val="002C0507"/>
    <w:rsid w:val="002E5A87"/>
    <w:rsid w:val="002F2E0A"/>
    <w:rsid w:val="002F3AE3"/>
    <w:rsid w:val="00303519"/>
    <w:rsid w:val="0030521A"/>
    <w:rsid w:val="00305D80"/>
    <w:rsid w:val="0030786C"/>
    <w:rsid w:val="00313B4A"/>
    <w:rsid w:val="00323453"/>
    <w:rsid w:val="00340B53"/>
    <w:rsid w:val="00350184"/>
    <w:rsid w:val="00351729"/>
    <w:rsid w:val="00362C62"/>
    <w:rsid w:val="00365E8E"/>
    <w:rsid w:val="00365FCF"/>
    <w:rsid w:val="00367876"/>
    <w:rsid w:val="00371F71"/>
    <w:rsid w:val="00375B99"/>
    <w:rsid w:val="00380B13"/>
    <w:rsid w:val="00385616"/>
    <w:rsid w:val="00385C4C"/>
    <w:rsid w:val="0038700D"/>
    <w:rsid w:val="00391A10"/>
    <w:rsid w:val="003A578D"/>
    <w:rsid w:val="003A5B85"/>
    <w:rsid w:val="003A6B29"/>
    <w:rsid w:val="003D17F9"/>
    <w:rsid w:val="003E1231"/>
    <w:rsid w:val="003E2A13"/>
    <w:rsid w:val="003E5CF7"/>
    <w:rsid w:val="003F01A4"/>
    <w:rsid w:val="003F1A48"/>
    <w:rsid w:val="003F5D73"/>
    <w:rsid w:val="004058AC"/>
    <w:rsid w:val="00423560"/>
    <w:rsid w:val="00431975"/>
    <w:rsid w:val="00434ABE"/>
    <w:rsid w:val="00440F02"/>
    <w:rsid w:val="0044435E"/>
    <w:rsid w:val="00445D78"/>
    <w:rsid w:val="00450772"/>
    <w:rsid w:val="0046676C"/>
    <w:rsid w:val="004867E2"/>
    <w:rsid w:val="004911C6"/>
    <w:rsid w:val="00494899"/>
    <w:rsid w:val="004A2446"/>
    <w:rsid w:val="004A7069"/>
    <w:rsid w:val="004B0DE1"/>
    <w:rsid w:val="004B5293"/>
    <w:rsid w:val="004C24EA"/>
    <w:rsid w:val="004C40E9"/>
    <w:rsid w:val="004C792F"/>
    <w:rsid w:val="004D5FEC"/>
    <w:rsid w:val="004F2394"/>
    <w:rsid w:val="004F463D"/>
    <w:rsid w:val="004F71E8"/>
    <w:rsid w:val="00502505"/>
    <w:rsid w:val="00504447"/>
    <w:rsid w:val="00516BC2"/>
    <w:rsid w:val="00522089"/>
    <w:rsid w:val="00522FFF"/>
    <w:rsid w:val="00540B47"/>
    <w:rsid w:val="00550202"/>
    <w:rsid w:val="005525C1"/>
    <w:rsid w:val="005549BB"/>
    <w:rsid w:val="0055566D"/>
    <w:rsid w:val="005617F0"/>
    <w:rsid w:val="00575CB5"/>
    <w:rsid w:val="005767A0"/>
    <w:rsid w:val="005778F4"/>
    <w:rsid w:val="005849DC"/>
    <w:rsid w:val="005919CD"/>
    <w:rsid w:val="005960A1"/>
    <w:rsid w:val="005A74C7"/>
    <w:rsid w:val="005B6579"/>
    <w:rsid w:val="005C7450"/>
    <w:rsid w:val="005D27B4"/>
    <w:rsid w:val="005E34B6"/>
    <w:rsid w:val="005E4C49"/>
    <w:rsid w:val="005F6FDF"/>
    <w:rsid w:val="005F7780"/>
    <w:rsid w:val="006251A9"/>
    <w:rsid w:val="00625906"/>
    <w:rsid w:val="00632D25"/>
    <w:rsid w:val="00653CB0"/>
    <w:rsid w:val="0065602E"/>
    <w:rsid w:val="00656FA4"/>
    <w:rsid w:val="00674CEA"/>
    <w:rsid w:val="00680367"/>
    <w:rsid w:val="006A3081"/>
    <w:rsid w:val="006B5A49"/>
    <w:rsid w:val="006B789F"/>
    <w:rsid w:val="006C0B75"/>
    <w:rsid w:val="006C6692"/>
    <w:rsid w:val="006D0AB9"/>
    <w:rsid w:val="006D156A"/>
    <w:rsid w:val="006D34AB"/>
    <w:rsid w:val="006E478B"/>
    <w:rsid w:val="006E75BD"/>
    <w:rsid w:val="006F1622"/>
    <w:rsid w:val="006F4A35"/>
    <w:rsid w:val="00700066"/>
    <w:rsid w:val="007007E5"/>
    <w:rsid w:val="007068C5"/>
    <w:rsid w:val="00724F4F"/>
    <w:rsid w:val="00731F2F"/>
    <w:rsid w:val="0074394F"/>
    <w:rsid w:val="007450C4"/>
    <w:rsid w:val="0075025C"/>
    <w:rsid w:val="007521CC"/>
    <w:rsid w:val="0075451D"/>
    <w:rsid w:val="00754C7F"/>
    <w:rsid w:val="00756A76"/>
    <w:rsid w:val="007634A1"/>
    <w:rsid w:val="00782CE5"/>
    <w:rsid w:val="00786D37"/>
    <w:rsid w:val="0079027D"/>
    <w:rsid w:val="00791562"/>
    <w:rsid w:val="007A2E7F"/>
    <w:rsid w:val="007B27F0"/>
    <w:rsid w:val="007B633B"/>
    <w:rsid w:val="007C24D8"/>
    <w:rsid w:val="007C4889"/>
    <w:rsid w:val="007C4E8F"/>
    <w:rsid w:val="007D3789"/>
    <w:rsid w:val="007E6447"/>
    <w:rsid w:val="007E6CEF"/>
    <w:rsid w:val="007F1233"/>
    <w:rsid w:val="007F240B"/>
    <w:rsid w:val="007F268C"/>
    <w:rsid w:val="007F7543"/>
    <w:rsid w:val="00801E3E"/>
    <w:rsid w:val="008128BA"/>
    <w:rsid w:val="008137AC"/>
    <w:rsid w:val="008264EB"/>
    <w:rsid w:val="008402F7"/>
    <w:rsid w:val="008430C9"/>
    <w:rsid w:val="0085025D"/>
    <w:rsid w:val="00850CAB"/>
    <w:rsid w:val="00853014"/>
    <w:rsid w:val="00855500"/>
    <w:rsid w:val="0085667C"/>
    <w:rsid w:val="00860220"/>
    <w:rsid w:val="008643BB"/>
    <w:rsid w:val="00870512"/>
    <w:rsid w:val="008716B0"/>
    <w:rsid w:val="00871746"/>
    <w:rsid w:val="00875692"/>
    <w:rsid w:val="008805F0"/>
    <w:rsid w:val="00882DF9"/>
    <w:rsid w:val="00891828"/>
    <w:rsid w:val="008933F3"/>
    <w:rsid w:val="008A1111"/>
    <w:rsid w:val="008A785A"/>
    <w:rsid w:val="008B7E7B"/>
    <w:rsid w:val="008C1CAD"/>
    <w:rsid w:val="008D6517"/>
    <w:rsid w:val="008E26CB"/>
    <w:rsid w:val="008E3687"/>
    <w:rsid w:val="008E495E"/>
    <w:rsid w:val="008E4960"/>
    <w:rsid w:val="008F3B6B"/>
    <w:rsid w:val="0090356F"/>
    <w:rsid w:val="00907AB2"/>
    <w:rsid w:val="0091024B"/>
    <w:rsid w:val="00911535"/>
    <w:rsid w:val="009457B9"/>
    <w:rsid w:val="009509BA"/>
    <w:rsid w:val="00962039"/>
    <w:rsid w:val="009666DA"/>
    <w:rsid w:val="00975C13"/>
    <w:rsid w:val="009816A5"/>
    <w:rsid w:val="009818F3"/>
    <w:rsid w:val="00982407"/>
    <w:rsid w:val="009A3F9D"/>
    <w:rsid w:val="009A7E72"/>
    <w:rsid w:val="009C591B"/>
    <w:rsid w:val="009C5B9E"/>
    <w:rsid w:val="009D118F"/>
    <w:rsid w:val="009F0141"/>
    <w:rsid w:val="009F1C3D"/>
    <w:rsid w:val="009F67BC"/>
    <w:rsid w:val="00A14E3A"/>
    <w:rsid w:val="00A16F6D"/>
    <w:rsid w:val="00A26B22"/>
    <w:rsid w:val="00A325EF"/>
    <w:rsid w:val="00A338EF"/>
    <w:rsid w:val="00A4512D"/>
    <w:rsid w:val="00A51D7B"/>
    <w:rsid w:val="00A608B6"/>
    <w:rsid w:val="00A65BE6"/>
    <w:rsid w:val="00A705AF"/>
    <w:rsid w:val="00A717C8"/>
    <w:rsid w:val="00A72593"/>
    <w:rsid w:val="00A745E0"/>
    <w:rsid w:val="00A74A13"/>
    <w:rsid w:val="00A82829"/>
    <w:rsid w:val="00A83385"/>
    <w:rsid w:val="00A86B83"/>
    <w:rsid w:val="00A958A4"/>
    <w:rsid w:val="00A965B8"/>
    <w:rsid w:val="00AA2754"/>
    <w:rsid w:val="00AC3B48"/>
    <w:rsid w:val="00AE3671"/>
    <w:rsid w:val="00AE4B09"/>
    <w:rsid w:val="00AF11D0"/>
    <w:rsid w:val="00AF1DBF"/>
    <w:rsid w:val="00AF416B"/>
    <w:rsid w:val="00B034B1"/>
    <w:rsid w:val="00B12304"/>
    <w:rsid w:val="00B1230F"/>
    <w:rsid w:val="00B13CF3"/>
    <w:rsid w:val="00B14C41"/>
    <w:rsid w:val="00B14CE1"/>
    <w:rsid w:val="00B178E3"/>
    <w:rsid w:val="00B21895"/>
    <w:rsid w:val="00B342A9"/>
    <w:rsid w:val="00B34EE4"/>
    <w:rsid w:val="00B37D3C"/>
    <w:rsid w:val="00B42851"/>
    <w:rsid w:val="00B578E4"/>
    <w:rsid w:val="00B57A3B"/>
    <w:rsid w:val="00B57B2A"/>
    <w:rsid w:val="00B57B5A"/>
    <w:rsid w:val="00B625E4"/>
    <w:rsid w:val="00B63EF4"/>
    <w:rsid w:val="00B76F97"/>
    <w:rsid w:val="00B83290"/>
    <w:rsid w:val="00B83C65"/>
    <w:rsid w:val="00B9789D"/>
    <w:rsid w:val="00BB29B5"/>
    <w:rsid w:val="00BB746B"/>
    <w:rsid w:val="00BC2DEE"/>
    <w:rsid w:val="00BC4E3E"/>
    <w:rsid w:val="00BC61AA"/>
    <w:rsid w:val="00BC70F5"/>
    <w:rsid w:val="00BD4523"/>
    <w:rsid w:val="00BD529D"/>
    <w:rsid w:val="00BF3BE1"/>
    <w:rsid w:val="00BF5426"/>
    <w:rsid w:val="00BF7975"/>
    <w:rsid w:val="00C05040"/>
    <w:rsid w:val="00C0548D"/>
    <w:rsid w:val="00C120E8"/>
    <w:rsid w:val="00C16A21"/>
    <w:rsid w:val="00C2331C"/>
    <w:rsid w:val="00C2557B"/>
    <w:rsid w:val="00C2636C"/>
    <w:rsid w:val="00C3003B"/>
    <w:rsid w:val="00C62423"/>
    <w:rsid w:val="00C702CD"/>
    <w:rsid w:val="00C7099C"/>
    <w:rsid w:val="00C738D0"/>
    <w:rsid w:val="00C850F0"/>
    <w:rsid w:val="00C87D46"/>
    <w:rsid w:val="00C9447C"/>
    <w:rsid w:val="00C96CFD"/>
    <w:rsid w:val="00CA551F"/>
    <w:rsid w:val="00CB39DF"/>
    <w:rsid w:val="00CB5B1A"/>
    <w:rsid w:val="00CC0F5D"/>
    <w:rsid w:val="00CC351E"/>
    <w:rsid w:val="00CC3C1A"/>
    <w:rsid w:val="00CD1C85"/>
    <w:rsid w:val="00CE18D4"/>
    <w:rsid w:val="00CE1AC8"/>
    <w:rsid w:val="00CE2E18"/>
    <w:rsid w:val="00CF29BF"/>
    <w:rsid w:val="00D020E7"/>
    <w:rsid w:val="00D0727F"/>
    <w:rsid w:val="00D1164A"/>
    <w:rsid w:val="00D13BED"/>
    <w:rsid w:val="00D331D0"/>
    <w:rsid w:val="00D4771C"/>
    <w:rsid w:val="00D67B09"/>
    <w:rsid w:val="00D70715"/>
    <w:rsid w:val="00D80AB9"/>
    <w:rsid w:val="00D8105A"/>
    <w:rsid w:val="00D81C5E"/>
    <w:rsid w:val="00D84154"/>
    <w:rsid w:val="00D87F6D"/>
    <w:rsid w:val="00DA0BAF"/>
    <w:rsid w:val="00DA0FFA"/>
    <w:rsid w:val="00DA5114"/>
    <w:rsid w:val="00DE5F5F"/>
    <w:rsid w:val="00DE6581"/>
    <w:rsid w:val="00DF5C36"/>
    <w:rsid w:val="00E16595"/>
    <w:rsid w:val="00E16C05"/>
    <w:rsid w:val="00E22B19"/>
    <w:rsid w:val="00E30616"/>
    <w:rsid w:val="00E35CB7"/>
    <w:rsid w:val="00E36F59"/>
    <w:rsid w:val="00E44198"/>
    <w:rsid w:val="00E625F5"/>
    <w:rsid w:val="00E87797"/>
    <w:rsid w:val="00E87FC6"/>
    <w:rsid w:val="00E90C36"/>
    <w:rsid w:val="00E97A3C"/>
    <w:rsid w:val="00EA0CBA"/>
    <w:rsid w:val="00EA2029"/>
    <w:rsid w:val="00EC3BE3"/>
    <w:rsid w:val="00ED2A85"/>
    <w:rsid w:val="00ED4C92"/>
    <w:rsid w:val="00EE6060"/>
    <w:rsid w:val="00EE6C49"/>
    <w:rsid w:val="00EF5431"/>
    <w:rsid w:val="00F046CD"/>
    <w:rsid w:val="00F04B50"/>
    <w:rsid w:val="00F07060"/>
    <w:rsid w:val="00F164B2"/>
    <w:rsid w:val="00F239D9"/>
    <w:rsid w:val="00F27DDE"/>
    <w:rsid w:val="00F3185F"/>
    <w:rsid w:val="00F415F0"/>
    <w:rsid w:val="00F436B4"/>
    <w:rsid w:val="00F4457D"/>
    <w:rsid w:val="00F479E7"/>
    <w:rsid w:val="00F51BFB"/>
    <w:rsid w:val="00F6019F"/>
    <w:rsid w:val="00F655B9"/>
    <w:rsid w:val="00F72508"/>
    <w:rsid w:val="00F81668"/>
    <w:rsid w:val="00F90BC7"/>
    <w:rsid w:val="00F934FC"/>
    <w:rsid w:val="00F95225"/>
    <w:rsid w:val="00FC6714"/>
    <w:rsid w:val="00FD4810"/>
    <w:rsid w:val="00FD498D"/>
    <w:rsid w:val="00FD61EA"/>
    <w:rsid w:val="00FD6E38"/>
    <w:rsid w:val="00FE3FA6"/>
    <w:rsid w:val="00FE4B0D"/>
    <w:rsid w:val="00FE766E"/>
    <w:rsid w:val="00FF419F"/>
    <w:rsid w:val="00FF6621"/>
    <w:rsid w:val="00FF6790"/>
    <w:rsid w:val="00FF691C"/>
    <w:rsid w:val="00FF7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Bullet" w:uiPriority="9" w:qFormat="1"/>
    <w:lsdException w:name="List Number" w:semiHidden="0" w:unhideWhenUsed="0"/>
    <w:lsdException w:name="List 2" w:semiHidden="0" w:unhideWhenUsed="0"/>
    <w:lsdException w:name="List Bullet 2" w:uiPriority="9" w:qFormat="1"/>
    <w:lsdException w:name="List Bullet 3" w:uiPriority="9" w:qFormat="1"/>
    <w:lsdException w:name="List Bullet 4" w:uiPriority="9" w:qFormat="1"/>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7F"/>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5B6579"/>
    <w:pPr>
      <w:keepNext/>
      <w:spacing w:before="240" w:after="60"/>
      <w:outlineLvl w:val="1"/>
    </w:pPr>
    <w:rPr>
      <w:rFonts w:ascii="Arial" w:hAnsi="Arial" w:cs="Arial"/>
      <w:b/>
      <w:bCs/>
      <w:iCs/>
      <w:szCs w:val="28"/>
    </w:rPr>
  </w:style>
  <w:style w:type="paragraph" w:styleId="Heading3">
    <w:name w:val="heading 3"/>
    <w:basedOn w:val="Normal"/>
    <w:next w:val="Normal"/>
    <w:qFormat/>
    <w:rsid w:val="00911535"/>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B6579"/>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5B6579"/>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512D"/>
    <w:pPr>
      <w:ind w:left="720"/>
      <w:contextualSpacing/>
    </w:pPr>
  </w:style>
  <w:style w:type="table" w:styleId="TableGrid">
    <w:name w:val="Table Grid"/>
    <w:basedOn w:val="TableNormal"/>
    <w:uiPriority w:val="59"/>
    <w:rsid w:val="007A2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A2E7F"/>
    <w:rPr>
      <w:sz w:val="20"/>
      <w:szCs w:val="20"/>
    </w:rPr>
  </w:style>
  <w:style w:type="character" w:customStyle="1" w:styleId="FootnoteTextChar">
    <w:name w:val="Footnote Text Char"/>
    <w:basedOn w:val="DefaultParagraphFont"/>
    <w:link w:val="FootnoteText"/>
    <w:rsid w:val="007A2E7F"/>
    <w:rPr>
      <w:lang w:eastAsia="en-US"/>
    </w:rPr>
  </w:style>
  <w:style w:type="character" w:styleId="FootnoteReference">
    <w:name w:val="footnote reference"/>
    <w:basedOn w:val="DefaultParagraphFont"/>
    <w:rsid w:val="007A2E7F"/>
    <w:rPr>
      <w:vertAlign w:val="superscript"/>
    </w:rPr>
  </w:style>
  <w:style w:type="character" w:styleId="Hyperlink">
    <w:name w:val="Hyperlink"/>
    <w:basedOn w:val="DefaultParagraphFont"/>
    <w:rsid w:val="007A2E7F"/>
    <w:rPr>
      <w:color w:val="0000FF" w:themeColor="hyperlink"/>
      <w:u w:val="single"/>
    </w:rPr>
  </w:style>
  <w:style w:type="paragraph" w:styleId="Footer">
    <w:name w:val="footer"/>
    <w:basedOn w:val="Normal"/>
    <w:link w:val="FooterChar"/>
    <w:uiPriority w:val="99"/>
    <w:rsid w:val="007A2E7F"/>
    <w:pPr>
      <w:tabs>
        <w:tab w:val="center" w:pos="4513"/>
        <w:tab w:val="right" w:pos="9026"/>
      </w:tabs>
    </w:pPr>
  </w:style>
  <w:style w:type="character" w:customStyle="1" w:styleId="FooterChar">
    <w:name w:val="Footer Char"/>
    <w:basedOn w:val="DefaultParagraphFont"/>
    <w:link w:val="Footer"/>
    <w:uiPriority w:val="99"/>
    <w:rsid w:val="007A2E7F"/>
    <w:rPr>
      <w:sz w:val="24"/>
      <w:szCs w:val="24"/>
      <w:lang w:eastAsia="en-US"/>
    </w:rPr>
  </w:style>
  <w:style w:type="character" w:styleId="CommentReference">
    <w:name w:val="annotation reference"/>
    <w:basedOn w:val="DefaultParagraphFont"/>
    <w:rsid w:val="00440F02"/>
    <w:rPr>
      <w:sz w:val="16"/>
      <w:szCs w:val="16"/>
    </w:rPr>
  </w:style>
  <w:style w:type="paragraph" w:styleId="CommentText">
    <w:name w:val="annotation text"/>
    <w:basedOn w:val="Normal"/>
    <w:link w:val="CommentTextChar"/>
    <w:rsid w:val="00440F02"/>
    <w:rPr>
      <w:sz w:val="20"/>
      <w:szCs w:val="20"/>
    </w:rPr>
  </w:style>
  <w:style w:type="character" w:customStyle="1" w:styleId="CommentTextChar">
    <w:name w:val="Comment Text Char"/>
    <w:basedOn w:val="DefaultParagraphFont"/>
    <w:link w:val="CommentText"/>
    <w:rsid w:val="00440F02"/>
    <w:rPr>
      <w:lang w:eastAsia="en-US"/>
    </w:rPr>
  </w:style>
  <w:style w:type="paragraph" w:styleId="CommentSubject">
    <w:name w:val="annotation subject"/>
    <w:basedOn w:val="CommentText"/>
    <w:next w:val="CommentText"/>
    <w:link w:val="CommentSubjectChar"/>
    <w:rsid w:val="00440F02"/>
    <w:rPr>
      <w:b/>
      <w:bCs/>
    </w:rPr>
  </w:style>
  <w:style w:type="character" w:customStyle="1" w:styleId="CommentSubjectChar">
    <w:name w:val="Comment Subject Char"/>
    <w:basedOn w:val="CommentTextChar"/>
    <w:link w:val="CommentSubject"/>
    <w:rsid w:val="00440F02"/>
    <w:rPr>
      <w:b/>
      <w:bCs/>
      <w:lang w:eastAsia="en-US"/>
    </w:rPr>
  </w:style>
  <w:style w:type="paragraph" w:styleId="BalloonText">
    <w:name w:val="Balloon Text"/>
    <w:basedOn w:val="Normal"/>
    <w:link w:val="BalloonTextChar"/>
    <w:rsid w:val="00440F02"/>
    <w:rPr>
      <w:rFonts w:ascii="Tahoma" w:hAnsi="Tahoma" w:cs="Tahoma"/>
      <w:sz w:val="16"/>
      <w:szCs w:val="16"/>
    </w:rPr>
  </w:style>
  <w:style w:type="character" w:customStyle="1" w:styleId="BalloonTextChar">
    <w:name w:val="Balloon Text Char"/>
    <w:basedOn w:val="DefaultParagraphFont"/>
    <w:link w:val="BalloonText"/>
    <w:rsid w:val="00440F02"/>
    <w:rPr>
      <w:rFonts w:ascii="Tahoma" w:hAnsi="Tahoma" w:cs="Tahoma"/>
      <w:sz w:val="16"/>
      <w:szCs w:val="16"/>
      <w:lang w:eastAsia="en-US"/>
    </w:rPr>
  </w:style>
  <w:style w:type="paragraph" w:styleId="Header">
    <w:name w:val="header"/>
    <w:basedOn w:val="Normal"/>
    <w:link w:val="HeaderChar"/>
    <w:rsid w:val="00850CAB"/>
    <w:pPr>
      <w:tabs>
        <w:tab w:val="center" w:pos="4513"/>
        <w:tab w:val="right" w:pos="9026"/>
      </w:tabs>
    </w:pPr>
  </w:style>
  <w:style w:type="character" w:customStyle="1" w:styleId="HeaderChar">
    <w:name w:val="Header Char"/>
    <w:basedOn w:val="DefaultParagraphFont"/>
    <w:link w:val="Header"/>
    <w:rsid w:val="00850CAB"/>
    <w:rPr>
      <w:sz w:val="24"/>
      <w:szCs w:val="24"/>
      <w:lang w:eastAsia="en-US"/>
    </w:rPr>
  </w:style>
  <w:style w:type="paragraph" w:styleId="Revision">
    <w:name w:val="Revision"/>
    <w:hidden/>
    <w:uiPriority w:val="99"/>
    <w:semiHidden/>
    <w:rsid w:val="001A3A1F"/>
    <w:rPr>
      <w:sz w:val="24"/>
      <w:szCs w:val="24"/>
      <w:lang w:eastAsia="en-US"/>
    </w:r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516BC2"/>
    <w:rPr>
      <w:sz w:val="24"/>
      <w:szCs w:val="24"/>
      <w:lang w:eastAsia="en-US"/>
    </w:rPr>
  </w:style>
  <w:style w:type="paragraph" w:styleId="ListBullet">
    <w:name w:val="List Bullet"/>
    <w:basedOn w:val="Normal"/>
    <w:uiPriority w:val="9"/>
    <w:qFormat/>
    <w:rsid w:val="00D80AB9"/>
    <w:pPr>
      <w:numPr>
        <w:numId w:val="39"/>
      </w:numPr>
      <w:spacing w:after="113" w:line="276" w:lineRule="auto"/>
    </w:pPr>
    <w:rPr>
      <w:rFonts w:ascii="Arial" w:eastAsiaTheme="minorHAnsi" w:hAnsi="Arial" w:cstheme="minorBidi"/>
      <w:sz w:val="20"/>
      <w:szCs w:val="20"/>
    </w:rPr>
  </w:style>
  <w:style w:type="paragraph" w:styleId="ListBullet2">
    <w:name w:val="List Bullet 2"/>
    <w:basedOn w:val="ListBullet"/>
    <w:uiPriority w:val="9"/>
    <w:qFormat/>
    <w:rsid w:val="00D80AB9"/>
    <w:pPr>
      <w:numPr>
        <w:ilvl w:val="1"/>
      </w:numPr>
    </w:pPr>
    <w:rPr>
      <w:color w:val="000000" w:themeColor="text1"/>
    </w:rPr>
  </w:style>
  <w:style w:type="paragraph" w:styleId="ListBullet3">
    <w:name w:val="List Bullet 3"/>
    <w:basedOn w:val="Normal"/>
    <w:uiPriority w:val="9"/>
    <w:qFormat/>
    <w:rsid w:val="00D80AB9"/>
    <w:pPr>
      <w:numPr>
        <w:ilvl w:val="2"/>
        <w:numId w:val="39"/>
      </w:numPr>
      <w:spacing w:after="113" w:line="276" w:lineRule="auto"/>
      <w:contextualSpacing/>
    </w:pPr>
    <w:rPr>
      <w:rFonts w:ascii="Arial" w:eastAsiaTheme="minorHAnsi" w:hAnsi="Arial" w:cstheme="minorBidi"/>
      <w:sz w:val="20"/>
      <w:szCs w:val="20"/>
    </w:rPr>
  </w:style>
  <w:style w:type="paragraph" w:styleId="ListBullet4">
    <w:name w:val="List Bullet 4"/>
    <w:basedOn w:val="Normal"/>
    <w:uiPriority w:val="9"/>
    <w:qFormat/>
    <w:rsid w:val="00D80AB9"/>
    <w:pPr>
      <w:numPr>
        <w:ilvl w:val="3"/>
        <w:numId w:val="39"/>
      </w:numPr>
      <w:spacing w:after="113" w:line="276" w:lineRule="auto"/>
      <w:contextualSpacing/>
    </w:pPr>
    <w:rPr>
      <w:rFonts w:ascii="Arial" w:eastAsiaTheme="minorHAnsi" w:hAnsi="Arial" w:cstheme="minorBidi"/>
      <w:sz w:val="20"/>
      <w:szCs w:val="20"/>
    </w:rPr>
  </w:style>
  <w:style w:type="paragraph" w:styleId="BodyText">
    <w:name w:val="Body Text"/>
    <w:basedOn w:val="Normal"/>
    <w:link w:val="BodyTextChar"/>
    <w:qFormat/>
    <w:rsid w:val="00D80AB9"/>
    <w:pPr>
      <w:spacing w:after="120" w:line="276" w:lineRule="auto"/>
    </w:pPr>
    <w:rPr>
      <w:rFonts w:ascii="Arial" w:eastAsiaTheme="minorHAnsi" w:hAnsi="Arial" w:cstheme="minorBidi"/>
      <w:sz w:val="20"/>
      <w:szCs w:val="20"/>
    </w:rPr>
  </w:style>
  <w:style w:type="character" w:customStyle="1" w:styleId="BodyTextChar">
    <w:name w:val="Body Text Char"/>
    <w:basedOn w:val="DefaultParagraphFont"/>
    <w:link w:val="BodyText"/>
    <w:rsid w:val="00D80AB9"/>
    <w:rPr>
      <w:rFonts w:ascii="Arial" w:eastAsiaTheme="minorHAnsi" w:hAnsi="Arial" w:cstheme="minorBidi"/>
      <w:lang w:eastAsia="en-US"/>
    </w:rPr>
  </w:style>
  <w:style w:type="paragraph" w:customStyle="1" w:styleId="Source">
    <w:name w:val="Source"/>
    <w:basedOn w:val="Normal"/>
    <w:next w:val="Normal"/>
    <w:uiPriority w:val="15"/>
    <w:qFormat/>
    <w:rsid w:val="00D80AB9"/>
    <w:pPr>
      <w:numPr>
        <w:ilvl w:val="4"/>
        <w:numId w:val="39"/>
      </w:numPr>
      <w:spacing w:before="57" w:after="113" w:line="276" w:lineRule="auto"/>
    </w:pPr>
    <w:rPr>
      <w:rFonts w:ascii="Arial" w:eastAsiaTheme="minorHAnsi" w:hAnsi="Arial" w:cstheme="minorBidi"/>
      <w:sz w:val="17"/>
      <w:szCs w:val="20"/>
    </w:rPr>
  </w:style>
  <w:style w:type="paragraph" w:customStyle="1" w:styleId="Note">
    <w:name w:val="Note"/>
    <w:basedOn w:val="Source"/>
    <w:next w:val="Normal"/>
    <w:uiPriority w:val="15"/>
    <w:semiHidden/>
    <w:qFormat/>
    <w:rsid w:val="00D80AB9"/>
    <w:pPr>
      <w:numPr>
        <w:ilvl w:val="5"/>
      </w:numPr>
    </w:pPr>
    <w:rPr>
      <w:b/>
    </w:rPr>
  </w:style>
  <w:style w:type="paragraph" w:styleId="PlainText">
    <w:name w:val="Plain Text"/>
    <w:basedOn w:val="Normal"/>
    <w:link w:val="PlainTextChar"/>
    <w:uiPriority w:val="99"/>
    <w:semiHidden/>
    <w:unhideWhenUsed/>
    <w:rsid w:val="00ED4C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D4C92"/>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Bullet" w:uiPriority="9" w:qFormat="1"/>
    <w:lsdException w:name="List Number" w:semiHidden="0" w:unhideWhenUsed="0"/>
    <w:lsdException w:name="List 2" w:semiHidden="0" w:unhideWhenUsed="0"/>
    <w:lsdException w:name="List Bullet 2" w:uiPriority="9" w:qFormat="1"/>
    <w:lsdException w:name="List Bullet 3" w:uiPriority="9" w:qFormat="1"/>
    <w:lsdException w:name="List Bullet 4" w:uiPriority="9" w:qFormat="1"/>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7F"/>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5B6579"/>
    <w:pPr>
      <w:keepNext/>
      <w:spacing w:before="240" w:after="60"/>
      <w:outlineLvl w:val="1"/>
    </w:pPr>
    <w:rPr>
      <w:rFonts w:ascii="Arial" w:hAnsi="Arial" w:cs="Arial"/>
      <w:b/>
      <w:bCs/>
      <w:iCs/>
      <w:szCs w:val="28"/>
    </w:rPr>
  </w:style>
  <w:style w:type="paragraph" w:styleId="Heading3">
    <w:name w:val="heading 3"/>
    <w:basedOn w:val="Normal"/>
    <w:next w:val="Normal"/>
    <w:qFormat/>
    <w:rsid w:val="00911535"/>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B6579"/>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5B6579"/>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512D"/>
    <w:pPr>
      <w:ind w:left="720"/>
      <w:contextualSpacing/>
    </w:pPr>
  </w:style>
  <w:style w:type="table" w:styleId="TableGrid">
    <w:name w:val="Table Grid"/>
    <w:basedOn w:val="TableNormal"/>
    <w:uiPriority w:val="59"/>
    <w:rsid w:val="007A2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A2E7F"/>
    <w:rPr>
      <w:sz w:val="20"/>
      <w:szCs w:val="20"/>
    </w:rPr>
  </w:style>
  <w:style w:type="character" w:customStyle="1" w:styleId="FootnoteTextChar">
    <w:name w:val="Footnote Text Char"/>
    <w:basedOn w:val="DefaultParagraphFont"/>
    <w:link w:val="FootnoteText"/>
    <w:rsid w:val="007A2E7F"/>
    <w:rPr>
      <w:lang w:eastAsia="en-US"/>
    </w:rPr>
  </w:style>
  <w:style w:type="character" w:styleId="FootnoteReference">
    <w:name w:val="footnote reference"/>
    <w:basedOn w:val="DefaultParagraphFont"/>
    <w:rsid w:val="007A2E7F"/>
    <w:rPr>
      <w:vertAlign w:val="superscript"/>
    </w:rPr>
  </w:style>
  <w:style w:type="character" w:styleId="Hyperlink">
    <w:name w:val="Hyperlink"/>
    <w:basedOn w:val="DefaultParagraphFont"/>
    <w:rsid w:val="007A2E7F"/>
    <w:rPr>
      <w:color w:val="0000FF" w:themeColor="hyperlink"/>
      <w:u w:val="single"/>
    </w:rPr>
  </w:style>
  <w:style w:type="paragraph" w:styleId="Footer">
    <w:name w:val="footer"/>
    <w:basedOn w:val="Normal"/>
    <w:link w:val="FooterChar"/>
    <w:uiPriority w:val="99"/>
    <w:rsid w:val="007A2E7F"/>
    <w:pPr>
      <w:tabs>
        <w:tab w:val="center" w:pos="4513"/>
        <w:tab w:val="right" w:pos="9026"/>
      </w:tabs>
    </w:pPr>
  </w:style>
  <w:style w:type="character" w:customStyle="1" w:styleId="FooterChar">
    <w:name w:val="Footer Char"/>
    <w:basedOn w:val="DefaultParagraphFont"/>
    <w:link w:val="Footer"/>
    <w:uiPriority w:val="99"/>
    <w:rsid w:val="007A2E7F"/>
    <w:rPr>
      <w:sz w:val="24"/>
      <w:szCs w:val="24"/>
      <w:lang w:eastAsia="en-US"/>
    </w:rPr>
  </w:style>
  <w:style w:type="character" w:styleId="CommentReference">
    <w:name w:val="annotation reference"/>
    <w:basedOn w:val="DefaultParagraphFont"/>
    <w:rsid w:val="00440F02"/>
    <w:rPr>
      <w:sz w:val="16"/>
      <w:szCs w:val="16"/>
    </w:rPr>
  </w:style>
  <w:style w:type="paragraph" w:styleId="CommentText">
    <w:name w:val="annotation text"/>
    <w:basedOn w:val="Normal"/>
    <w:link w:val="CommentTextChar"/>
    <w:rsid w:val="00440F02"/>
    <w:rPr>
      <w:sz w:val="20"/>
      <w:szCs w:val="20"/>
    </w:rPr>
  </w:style>
  <w:style w:type="character" w:customStyle="1" w:styleId="CommentTextChar">
    <w:name w:val="Comment Text Char"/>
    <w:basedOn w:val="DefaultParagraphFont"/>
    <w:link w:val="CommentText"/>
    <w:rsid w:val="00440F02"/>
    <w:rPr>
      <w:lang w:eastAsia="en-US"/>
    </w:rPr>
  </w:style>
  <w:style w:type="paragraph" w:styleId="CommentSubject">
    <w:name w:val="annotation subject"/>
    <w:basedOn w:val="CommentText"/>
    <w:next w:val="CommentText"/>
    <w:link w:val="CommentSubjectChar"/>
    <w:rsid w:val="00440F02"/>
    <w:rPr>
      <w:b/>
      <w:bCs/>
    </w:rPr>
  </w:style>
  <w:style w:type="character" w:customStyle="1" w:styleId="CommentSubjectChar">
    <w:name w:val="Comment Subject Char"/>
    <w:basedOn w:val="CommentTextChar"/>
    <w:link w:val="CommentSubject"/>
    <w:rsid w:val="00440F02"/>
    <w:rPr>
      <w:b/>
      <w:bCs/>
      <w:lang w:eastAsia="en-US"/>
    </w:rPr>
  </w:style>
  <w:style w:type="paragraph" w:styleId="BalloonText">
    <w:name w:val="Balloon Text"/>
    <w:basedOn w:val="Normal"/>
    <w:link w:val="BalloonTextChar"/>
    <w:rsid w:val="00440F02"/>
    <w:rPr>
      <w:rFonts w:ascii="Tahoma" w:hAnsi="Tahoma" w:cs="Tahoma"/>
      <w:sz w:val="16"/>
      <w:szCs w:val="16"/>
    </w:rPr>
  </w:style>
  <w:style w:type="character" w:customStyle="1" w:styleId="BalloonTextChar">
    <w:name w:val="Balloon Text Char"/>
    <w:basedOn w:val="DefaultParagraphFont"/>
    <w:link w:val="BalloonText"/>
    <w:rsid w:val="00440F02"/>
    <w:rPr>
      <w:rFonts w:ascii="Tahoma" w:hAnsi="Tahoma" w:cs="Tahoma"/>
      <w:sz w:val="16"/>
      <w:szCs w:val="16"/>
      <w:lang w:eastAsia="en-US"/>
    </w:rPr>
  </w:style>
  <w:style w:type="paragraph" w:styleId="Header">
    <w:name w:val="header"/>
    <w:basedOn w:val="Normal"/>
    <w:link w:val="HeaderChar"/>
    <w:rsid w:val="00850CAB"/>
    <w:pPr>
      <w:tabs>
        <w:tab w:val="center" w:pos="4513"/>
        <w:tab w:val="right" w:pos="9026"/>
      </w:tabs>
    </w:pPr>
  </w:style>
  <w:style w:type="character" w:customStyle="1" w:styleId="HeaderChar">
    <w:name w:val="Header Char"/>
    <w:basedOn w:val="DefaultParagraphFont"/>
    <w:link w:val="Header"/>
    <w:rsid w:val="00850CAB"/>
    <w:rPr>
      <w:sz w:val="24"/>
      <w:szCs w:val="24"/>
      <w:lang w:eastAsia="en-US"/>
    </w:rPr>
  </w:style>
  <w:style w:type="paragraph" w:styleId="Revision">
    <w:name w:val="Revision"/>
    <w:hidden/>
    <w:uiPriority w:val="99"/>
    <w:semiHidden/>
    <w:rsid w:val="001A3A1F"/>
    <w:rPr>
      <w:sz w:val="24"/>
      <w:szCs w:val="24"/>
      <w:lang w:eastAsia="en-US"/>
    </w:r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516BC2"/>
    <w:rPr>
      <w:sz w:val="24"/>
      <w:szCs w:val="24"/>
      <w:lang w:eastAsia="en-US"/>
    </w:rPr>
  </w:style>
  <w:style w:type="paragraph" w:styleId="ListBullet">
    <w:name w:val="List Bullet"/>
    <w:basedOn w:val="Normal"/>
    <w:uiPriority w:val="9"/>
    <w:qFormat/>
    <w:rsid w:val="00D80AB9"/>
    <w:pPr>
      <w:numPr>
        <w:numId w:val="39"/>
      </w:numPr>
      <w:spacing w:after="113" w:line="276" w:lineRule="auto"/>
    </w:pPr>
    <w:rPr>
      <w:rFonts w:ascii="Arial" w:eastAsiaTheme="minorHAnsi" w:hAnsi="Arial" w:cstheme="minorBidi"/>
      <w:sz w:val="20"/>
      <w:szCs w:val="20"/>
    </w:rPr>
  </w:style>
  <w:style w:type="paragraph" w:styleId="ListBullet2">
    <w:name w:val="List Bullet 2"/>
    <w:basedOn w:val="ListBullet"/>
    <w:uiPriority w:val="9"/>
    <w:qFormat/>
    <w:rsid w:val="00D80AB9"/>
    <w:pPr>
      <w:numPr>
        <w:ilvl w:val="1"/>
      </w:numPr>
    </w:pPr>
    <w:rPr>
      <w:color w:val="000000" w:themeColor="text1"/>
    </w:rPr>
  </w:style>
  <w:style w:type="paragraph" w:styleId="ListBullet3">
    <w:name w:val="List Bullet 3"/>
    <w:basedOn w:val="Normal"/>
    <w:uiPriority w:val="9"/>
    <w:qFormat/>
    <w:rsid w:val="00D80AB9"/>
    <w:pPr>
      <w:numPr>
        <w:ilvl w:val="2"/>
        <w:numId w:val="39"/>
      </w:numPr>
      <w:spacing w:after="113" w:line="276" w:lineRule="auto"/>
      <w:contextualSpacing/>
    </w:pPr>
    <w:rPr>
      <w:rFonts w:ascii="Arial" w:eastAsiaTheme="minorHAnsi" w:hAnsi="Arial" w:cstheme="minorBidi"/>
      <w:sz w:val="20"/>
      <w:szCs w:val="20"/>
    </w:rPr>
  </w:style>
  <w:style w:type="paragraph" w:styleId="ListBullet4">
    <w:name w:val="List Bullet 4"/>
    <w:basedOn w:val="Normal"/>
    <w:uiPriority w:val="9"/>
    <w:qFormat/>
    <w:rsid w:val="00D80AB9"/>
    <w:pPr>
      <w:numPr>
        <w:ilvl w:val="3"/>
        <w:numId w:val="39"/>
      </w:numPr>
      <w:spacing w:after="113" w:line="276" w:lineRule="auto"/>
      <w:contextualSpacing/>
    </w:pPr>
    <w:rPr>
      <w:rFonts w:ascii="Arial" w:eastAsiaTheme="minorHAnsi" w:hAnsi="Arial" w:cstheme="minorBidi"/>
      <w:sz w:val="20"/>
      <w:szCs w:val="20"/>
    </w:rPr>
  </w:style>
  <w:style w:type="paragraph" w:styleId="BodyText">
    <w:name w:val="Body Text"/>
    <w:basedOn w:val="Normal"/>
    <w:link w:val="BodyTextChar"/>
    <w:qFormat/>
    <w:rsid w:val="00D80AB9"/>
    <w:pPr>
      <w:spacing w:after="120" w:line="276" w:lineRule="auto"/>
    </w:pPr>
    <w:rPr>
      <w:rFonts w:ascii="Arial" w:eastAsiaTheme="minorHAnsi" w:hAnsi="Arial" w:cstheme="minorBidi"/>
      <w:sz w:val="20"/>
      <w:szCs w:val="20"/>
    </w:rPr>
  </w:style>
  <w:style w:type="character" w:customStyle="1" w:styleId="BodyTextChar">
    <w:name w:val="Body Text Char"/>
    <w:basedOn w:val="DefaultParagraphFont"/>
    <w:link w:val="BodyText"/>
    <w:rsid w:val="00D80AB9"/>
    <w:rPr>
      <w:rFonts w:ascii="Arial" w:eastAsiaTheme="minorHAnsi" w:hAnsi="Arial" w:cstheme="minorBidi"/>
      <w:lang w:eastAsia="en-US"/>
    </w:rPr>
  </w:style>
  <w:style w:type="paragraph" w:customStyle="1" w:styleId="Source">
    <w:name w:val="Source"/>
    <w:basedOn w:val="Normal"/>
    <w:next w:val="Normal"/>
    <w:uiPriority w:val="15"/>
    <w:qFormat/>
    <w:rsid w:val="00D80AB9"/>
    <w:pPr>
      <w:numPr>
        <w:ilvl w:val="4"/>
        <w:numId w:val="39"/>
      </w:numPr>
      <w:spacing w:before="57" w:after="113" w:line="276" w:lineRule="auto"/>
    </w:pPr>
    <w:rPr>
      <w:rFonts w:ascii="Arial" w:eastAsiaTheme="minorHAnsi" w:hAnsi="Arial" w:cstheme="minorBidi"/>
      <w:sz w:val="17"/>
      <w:szCs w:val="20"/>
    </w:rPr>
  </w:style>
  <w:style w:type="paragraph" w:customStyle="1" w:styleId="Note">
    <w:name w:val="Note"/>
    <w:basedOn w:val="Source"/>
    <w:next w:val="Normal"/>
    <w:uiPriority w:val="15"/>
    <w:semiHidden/>
    <w:qFormat/>
    <w:rsid w:val="00D80AB9"/>
    <w:pPr>
      <w:numPr>
        <w:ilvl w:val="5"/>
      </w:numPr>
    </w:pPr>
    <w:rPr>
      <w:b/>
    </w:rPr>
  </w:style>
  <w:style w:type="paragraph" w:styleId="PlainText">
    <w:name w:val="Plain Text"/>
    <w:basedOn w:val="Normal"/>
    <w:link w:val="PlainTextChar"/>
    <w:uiPriority w:val="99"/>
    <w:semiHidden/>
    <w:unhideWhenUsed/>
    <w:rsid w:val="00ED4C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D4C9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5848">
      <w:bodyDiv w:val="1"/>
      <w:marLeft w:val="0"/>
      <w:marRight w:val="0"/>
      <w:marTop w:val="0"/>
      <w:marBottom w:val="0"/>
      <w:divBdr>
        <w:top w:val="none" w:sz="0" w:space="0" w:color="auto"/>
        <w:left w:val="none" w:sz="0" w:space="0" w:color="auto"/>
        <w:bottom w:val="none" w:sz="0" w:space="0" w:color="auto"/>
        <w:right w:val="none" w:sz="0" w:space="0" w:color="auto"/>
      </w:divBdr>
    </w:div>
    <w:div w:id="1357346856">
      <w:bodyDiv w:val="1"/>
      <w:marLeft w:val="0"/>
      <w:marRight w:val="0"/>
      <w:marTop w:val="0"/>
      <w:marBottom w:val="0"/>
      <w:divBdr>
        <w:top w:val="none" w:sz="0" w:space="0" w:color="auto"/>
        <w:left w:val="none" w:sz="0" w:space="0" w:color="auto"/>
        <w:bottom w:val="none" w:sz="0" w:space="0" w:color="auto"/>
        <w:right w:val="none" w:sz="0" w:space="0" w:color="auto"/>
      </w:divBdr>
    </w:div>
    <w:div w:id="16262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iversity.sub-group@health.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journals.sagepub.com/doi/pdf/10.1177/2158244012444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A8F8-CA51-4CB2-B61F-D43E1727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KANKIPATI, Rachana</dc:creator>
  <cp:lastModifiedBy>Erin BORGER</cp:lastModifiedBy>
  <cp:revision>10</cp:revision>
  <cp:lastPrinted>2017-05-02T04:36:00Z</cp:lastPrinted>
  <dcterms:created xsi:type="dcterms:W3CDTF">2017-05-02T00:34:00Z</dcterms:created>
  <dcterms:modified xsi:type="dcterms:W3CDTF">2017-05-03T03:53:00Z</dcterms:modified>
</cp:coreProperties>
</file>