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45B301" w14:textId="77777777" w:rsidR="007D20A1" w:rsidRDefault="007D20A1" w:rsidP="007D20A1">
      <w:pPr>
        <w:pStyle w:val="ListParagraph"/>
        <w:contextualSpacing/>
        <w:rPr>
          <w:rFonts w:asciiTheme="minorHAnsi" w:hAnsiTheme="minorHAnsi" w:cstheme="minorHAnsi"/>
        </w:rPr>
      </w:pPr>
      <w:bookmarkStart w:id="0" w:name="_GoBack"/>
      <w:bookmarkEnd w:id="0"/>
    </w:p>
    <w:p w14:paraId="44F0DE24" w14:textId="77777777" w:rsidR="000021A3" w:rsidRDefault="000021A3" w:rsidP="000021A3">
      <w:pPr>
        <w:contextualSpacing/>
        <w:rPr>
          <w:rFonts w:asciiTheme="minorHAnsi" w:hAnsiTheme="minorHAnsi" w:cstheme="minorHAnsi"/>
        </w:rPr>
      </w:pPr>
    </w:p>
    <w:p w14:paraId="6786EE6E" w14:textId="77777777" w:rsidR="00D17ED4" w:rsidRDefault="00D17ED4" w:rsidP="00D73A82">
      <w:pPr>
        <w:spacing w:line="240" w:lineRule="auto"/>
        <w:contextualSpacing/>
        <w:rPr>
          <w:rFonts w:asciiTheme="minorHAnsi" w:hAnsiTheme="minorHAnsi" w:cstheme="minorHAnsi"/>
        </w:rPr>
      </w:pPr>
    </w:p>
    <w:p w14:paraId="3E75EC9E" w14:textId="77777777" w:rsidR="0093083E" w:rsidRDefault="0093083E" w:rsidP="001D1013">
      <w:pPr>
        <w:rPr>
          <w:rFonts w:asciiTheme="minorHAnsi" w:hAnsiTheme="minorHAnsi" w:cstheme="minorHAnsi"/>
          <w:b/>
          <w:sz w:val="28"/>
          <w:szCs w:val="28"/>
        </w:rPr>
      </w:pPr>
    </w:p>
    <w:p w14:paraId="4D035080" w14:textId="108BBC55" w:rsidR="001D1013" w:rsidRPr="0045129C" w:rsidRDefault="001D1013" w:rsidP="001D1013">
      <w:pPr>
        <w:rPr>
          <w:rFonts w:asciiTheme="minorHAnsi" w:hAnsiTheme="minorHAnsi" w:cstheme="minorHAnsi"/>
          <w:b/>
          <w:sz w:val="28"/>
          <w:szCs w:val="28"/>
        </w:rPr>
      </w:pPr>
      <w:r w:rsidRPr="0045129C">
        <w:rPr>
          <w:rFonts w:asciiTheme="minorHAnsi" w:hAnsiTheme="minorHAnsi" w:cstheme="minorHAnsi"/>
          <w:b/>
          <w:sz w:val="28"/>
          <w:szCs w:val="28"/>
        </w:rPr>
        <w:t>Dementia</w:t>
      </w:r>
      <w:r w:rsidR="000454AF">
        <w:rPr>
          <w:rFonts w:asciiTheme="minorHAnsi" w:hAnsiTheme="minorHAnsi" w:cstheme="minorHAnsi"/>
          <w:b/>
          <w:sz w:val="28"/>
          <w:szCs w:val="28"/>
        </w:rPr>
        <w:t>, Ageing</w:t>
      </w:r>
      <w:r w:rsidR="00C13AB5">
        <w:rPr>
          <w:rFonts w:asciiTheme="minorHAnsi" w:hAnsiTheme="minorHAnsi" w:cstheme="minorHAnsi"/>
          <w:b/>
          <w:sz w:val="28"/>
          <w:szCs w:val="28"/>
        </w:rPr>
        <w:t xml:space="preserve"> and Aged Care</w:t>
      </w:r>
      <w:r w:rsidRPr="0045129C">
        <w:rPr>
          <w:rFonts w:asciiTheme="minorHAnsi" w:hAnsiTheme="minorHAnsi" w:cstheme="minorHAnsi"/>
          <w:b/>
          <w:sz w:val="28"/>
          <w:szCs w:val="28"/>
        </w:rPr>
        <w:t xml:space="preserve"> Mission Roadmap</w:t>
      </w:r>
    </w:p>
    <w:p w14:paraId="133415F2" w14:textId="77777777" w:rsidR="001D1013" w:rsidRPr="0045129C" w:rsidRDefault="001D1013" w:rsidP="001D1013">
      <w:pPr>
        <w:rPr>
          <w:rFonts w:asciiTheme="minorHAnsi" w:hAnsiTheme="minorHAnsi" w:cstheme="minorHAnsi"/>
          <w:b/>
          <w:i/>
        </w:rPr>
      </w:pPr>
      <w:r w:rsidRPr="0045129C">
        <w:rPr>
          <w:rFonts w:asciiTheme="minorHAnsi" w:hAnsiTheme="minorHAnsi" w:cstheme="minorHAnsi"/>
          <w:b/>
          <w:i/>
        </w:rPr>
        <w:t>Scope</w:t>
      </w:r>
    </w:p>
    <w:p w14:paraId="503A976A" w14:textId="12F0042C" w:rsidR="001D1013" w:rsidRPr="0065567A" w:rsidRDefault="001D1013" w:rsidP="001D1013">
      <w:pPr>
        <w:rPr>
          <w:rFonts w:asciiTheme="minorHAnsi" w:hAnsiTheme="minorHAnsi" w:cstheme="minorHAnsi"/>
        </w:rPr>
      </w:pPr>
      <w:r w:rsidRPr="0065567A">
        <w:rPr>
          <w:rFonts w:asciiTheme="minorHAnsi" w:hAnsiTheme="minorHAnsi" w:cstheme="minorHAnsi"/>
        </w:rPr>
        <w:t>The Dementia</w:t>
      </w:r>
      <w:r w:rsidR="000454AF">
        <w:rPr>
          <w:rFonts w:asciiTheme="minorHAnsi" w:hAnsiTheme="minorHAnsi" w:cstheme="minorHAnsi"/>
        </w:rPr>
        <w:t>, Ageing and Aged Care</w:t>
      </w:r>
      <w:r w:rsidRPr="0065567A">
        <w:rPr>
          <w:rFonts w:asciiTheme="minorHAnsi" w:hAnsiTheme="minorHAnsi" w:cstheme="minorHAnsi"/>
        </w:rPr>
        <w:t xml:space="preserve"> Mission is a research program that will invest $1</w:t>
      </w:r>
      <w:r w:rsidR="009E4AA2">
        <w:rPr>
          <w:rFonts w:asciiTheme="minorHAnsi" w:hAnsiTheme="minorHAnsi" w:cstheme="minorHAnsi"/>
        </w:rPr>
        <w:t>8</w:t>
      </w:r>
      <w:r w:rsidRPr="0065567A">
        <w:rPr>
          <w:rFonts w:asciiTheme="minorHAnsi" w:hAnsiTheme="minorHAnsi" w:cstheme="minorHAnsi"/>
        </w:rPr>
        <w:t>5</w:t>
      </w:r>
      <w:r>
        <w:rPr>
          <w:rFonts w:asciiTheme="minorHAnsi" w:hAnsiTheme="minorHAnsi" w:cstheme="minorHAnsi"/>
        </w:rPr>
        <w:t> </w:t>
      </w:r>
      <w:r w:rsidRPr="0065567A">
        <w:rPr>
          <w:rFonts w:asciiTheme="minorHAnsi" w:hAnsiTheme="minorHAnsi" w:cstheme="minorHAnsi"/>
        </w:rPr>
        <w:t xml:space="preserve">million to </w:t>
      </w:r>
      <w:r w:rsidR="003138F5">
        <w:rPr>
          <w:rFonts w:asciiTheme="minorHAnsi" w:hAnsiTheme="minorHAnsi" w:cstheme="minorHAnsi"/>
        </w:rPr>
        <w:t>June 20</w:t>
      </w:r>
      <w:r w:rsidRPr="0065567A">
        <w:rPr>
          <w:rFonts w:asciiTheme="minorHAnsi" w:hAnsiTheme="minorHAnsi" w:cstheme="minorHAnsi"/>
        </w:rPr>
        <w:t>29 with the key aim to support older Australians to maintain their health and quality of life as they age, live independently for longer and access quality care when they need.</w:t>
      </w:r>
    </w:p>
    <w:p w14:paraId="72CFA7AE" w14:textId="77777777" w:rsidR="001D1013" w:rsidRPr="0045129C" w:rsidRDefault="001D1013" w:rsidP="001D1013">
      <w:pPr>
        <w:rPr>
          <w:rFonts w:asciiTheme="minorHAnsi" w:hAnsiTheme="minorHAnsi" w:cstheme="minorHAnsi"/>
          <w:b/>
          <w:i/>
        </w:rPr>
      </w:pPr>
      <w:r w:rsidRPr="0045129C">
        <w:rPr>
          <w:rFonts w:asciiTheme="minorHAnsi" w:hAnsiTheme="minorHAnsi" w:cstheme="minorHAnsi"/>
          <w:b/>
          <w:i/>
        </w:rPr>
        <w:t>Vision</w:t>
      </w:r>
    </w:p>
    <w:p w14:paraId="2360A6D0" w14:textId="77777777" w:rsidR="001D1013" w:rsidRPr="0065567A" w:rsidRDefault="001D1013" w:rsidP="001D1013">
      <w:pPr>
        <w:rPr>
          <w:rFonts w:asciiTheme="minorHAnsi" w:hAnsiTheme="minorHAnsi" w:cstheme="minorHAnsi"/>
        </w:rPr>
      </w:pPr>
      <w:r w:rsidRPr="0065567A">
        <w:rPr>
          <w:rFonts w:asciiTheme="minorHAnsi" w:hAnsiTheme="minorHAnsi" w:cstheme="minorHAnsi"/>
        </w:rPr>
        <w:t>Healthy ageing will enable older people to contribute socially, culturally and economically to the wider community and reduce the cost burden of disease by delaying the onset of symptoms, particularly those associated with more resource intensive health and aged care services.</w:t>
      </w:r>
    </w:p>
    <w:p w14:paraId="4DEC42EB" w14:textId="77777777" w:rsidR="001D1013" w:rsidRPr="0045129C" w:rsidRDefault="001D1013" w:rsidP="001D1013">
      <w:pPr>
        <w:rPr>
          <w:rFonts w:asciiTheme="minorHAnsi" w:hAnsiTheme="minorHAnsi" w:cstheme="minorHAnsi"/>
          <w:b/>
          <w:i/>
        </w:rPr>
      </w:pPr>
      <w:r w:rsidRPr="0045129C">
        <w:rPr>
          <w:rFonts w:asciiTheme="minorHAnsi" w:hAnsiTheme="minorHAnsi" w:cstheme="minorHAnsi"/>
          <w:b/>
          <w:i/>
        </w:rPr>
        <w:t>Mission Statement</w:t>
      </w:r>
    </w:p>
    <w:p w14:paraId="7BD0048A" w14:textId="4689D9E4" w:rsidR="001D1013" w:rsidRPr="0065567A" w:rsidRDefault="001D1013" w:rsidP="001D1013">
      <w:pPr>
        <w:rPr>
          <w:rFonts w:asciiTheme="minorHAnsi" w:hAnsiTheme="minorHAnsi" w:cstheme="minorHAnsi"/>
        </w:rPr>
      </w:pPr>
      <w:r w:rsidRPr="0065567A">
        <w:rPr>
          <w:rFonts w:asciiTheme="minorHAnsi" w:hAnsiTheme="minorHAnsi" w:cstheme="minorHAnsi"/>
        </w:rPr>
        <w:t>Through health and medical research, the Dementia</w:t>
      </w:r>
      <w:r w:rsidR="00C13AB5">
        <w:rPr>
          <w:rFonts w:asciiTheme="minorHAnsi" w:hAnsiTheme="minorHAnsi" w:cstheme="minorHAnsi"/>
        </w:rPr>
        <w:t>, Ageing and Aged Care</w:t>
      </w:r>
      <w:r w:rsidRPr="0065567A">
        <w:rPr>
          <w:rFonts w:asciiTheme="minorHAnsi" w:hAnsiTheme="minorHAnsi" w:cstheme="minorHAnsi"/>
        </w:rPr>
        <w:t xml:space="preserve"> Mission aims to improve the quality of life for people as they age.</w:t>
      </w:r>
    </w:p>
    <w:p w14:paraId="764B13CC" w14:textId="77777777" w:rsidR="001D1013" w:rsidRPr="0045129C" w:rsidRDefault="001D1013" w:rsidP="001D1013">
      <w:pPr>
        <w:rPr>
          <w:rFonts w:asciiTheme="minorHAnsi" w:hAnsiTheme="minorHAnsi" w:cstheme="minorHAnsi"/>
          <w:b/>
          <w:i/>
        </w:rPr>
      </w:pPr>
      <w:r w:rsidRPr="0045129C">
        <w:rPr>
          <w:rFonts w:asciiTheme="minorHAnsi" w:hAnsiTheme="minorHAnsi" w:cstheme="minorHAnsi"/>
          <w:b/>
          <w:i/>
        </w:rPr>
        <w:t>Rationale</w:t>
      </w:r>
    </w:p>
    <w:p w14:paraId="39436814" w14:textId="34256FA5" w:rsidR="001D1013" w:rsidRPr="0065567A" w:rsidRDefault="001D1013" w:rsidP="001D1013">
      <w:pPr>
        <w:rPr>
          <w:rFonts w:asciiTheme="minorHAnsi" w:hAnsiTheme="minorHAnsi" w:cstheme="minorHAnsi"/>
        </w:rPr>
      </w:pPr>
      <w:r w:rsidRPr="0065567A">
        <w:rPr>
          <w:rFonts w:asciiTheme="minorHAnsi" w:hAnsiTheme="minorHAnsi" w:cstheme="minorHAnsi"/>
        </w:rPr>
        <w:t>The impact of dementia</w:t>
      </w:r>
      <w:r w:rsidR="00A90132">
        <w:rPr>
          <w:rFonts w:asciiTheme="minorHAnsi" w:hAnsiTheme="minorHAnsi" w:cstheme="minorHAnsi"/>
        </w:rPr>
        <w:t>, ageing and aged care</w:t>
      </w:r>
      <w:r w:rsidRPr="0065567A">
        <w:rPr>
          <w:rFonts w:asciiTheme="minorHAnsi" w:hAnsiTheme="minorHAnsi" w:cstheme="minorHAnsi"/>
        </w:rPr>
        <w:t xml:space="preserve"> in Australia is considerable and continues to grow as the older population of Australia grows. In 2017, 15% of Australia’s total population (approximately 3.8 million people) were aged 65 and over. By 2057, this figure is projected to grow to over 8.8 million, 22% of the population.   </w:t>
      </w:r>
    </w:p>
    <w:p w14:paraId="69FCA18D" w14:textId="77777777" w:rsidR="001D1013" w:rsidRPr="0065567A" w:rsidRDefault="001D1013" w:rsidP="001D1013">
      <w:pPr>
        <w:rPr>
          <w:rFonts w:asciiTheme="minorHAnsi" w:hAnsiTheme="minorHAnsi" w:cstheme="minorHAnsi"/>
        </w:rPr>
      </w:pPr>
      <w:r w:rsidRPr="0065567A">
        <w:rPr>
          <w:rFonts w:asciiTheme="minorHAnsi" w:hAnsiTheme="minorHAnsi" w:cstheme="minorHAnsi"/>
        </w:rPr>
        <w:t>Dementia is the second leading cause of death in Australia, and for women it is the number one cause of death. There</w:t>
      </w:r>
      <w:r>
        <w:rPr>
          <w:rFonts w:asciiTheme="minorHAnsi" w:hAnsiTheme="minorHAnsi" w:cstheme="minorHAnsi"/>
        </w:rPr>
        <w:t xml:space="preserve"> are currently more than 447,000</w:t>
      </w:r>
      <w:r w:rsidRPr="0065567A">
        <w:rPr>
          <w:rFonts w:asciiTheme="minorHAnsi" w:hAnsiTheme="minorHAnsi" w:cstheme="minorHAnsi"/>
        </w:rPr>
        <w:t xml:space="preserve"> people living with dementia in Australia, with this number expected to reach around 1.1 million by 2058.</w:t>
      </w:r>
    </w:p>
    <w:p w14:paraId="1BCE99B5" w14:textId="77777777" w:rsidR="001D1013" w:rsidRPr="0045129C" w:rsidRDefault="001D1013" w:rsidP="001D1013">
      <w:pPr>
        <w:rPr>
          <w:rFonts w:asciiTheme="minorHAnsi" w:hAnsiTheme="minorHAnsi" w:cstheme="minorHAnsi"/>
          <w:b/>
          <w:i/>
        </w:rPr>
      </w:pPr>
      <w:r w:rsidRPr="0045129C">
        <w:rPr>
          <w:rFonts w:asciiTheme="minorHAnsi" w:hAnsiTheme="minorHAnsi" w:cstheme="minorHAnsi"/>
          <w:b/>
          <w:i/>
        </w:rPr>
        <w:t>Goals</w:t>
      </w:r>
    </w:p>
    <w:p w14:paraId="5FEB756A" w14:textId="78F27F3B" w:rsidR="00556959" w:rsidRDefault="001952FA" w:rsidP="00556959">
      <w:pPr>
        <w:numPr>
          <w:ilvl w:val="0"/>
          <w:numId w:val="6"/>
        </w:numPr>
        <w:spacing w:line="240" w:lineRule="auto"/>
        <w:ind w:left="360"/>
        <w:contextualSpacing/>
        <w:rPr>
          <w:rFonts w:asciiTheme="minorHAnsi" w:hAnsiTheme="minorHAnsi" w:cstheme="minorHAnsi"/>
        </w:rPr>
      </w:pPr>
      <w:r w:rsidRPr="00556959">
        <w:rPr>
          <w:rFonts w:asciiTheme="minorHAnsi" w:hAnsiTheme="minorHAnsi" w:cstheme="minorHAnsi"/>
        </w:rPr>
        <w:t>Address the issues of ageism</w:t>
      </w:r>
      <w:r w:rsidR="0064761B">
        <w:rPr>
          <w:rFonts w:asciiTheme="minorHAnsi" w:hAnsiTheme="minorHAnsi" w:cstheme="minorHAnsi"/>
        </w:rPr>
        <w:t xml:space="preserve"> and its impacts on quality of care and quality of life for older people</w:t>
      </w:r>
      <w:r w:rsidR="001923BC">
        <w:rPr>
          <w:rFonts w:asciiTheme="minorHAnsi" w:hAnsiTheme="minorHAnsi" w:cstheme="minorHAnsi"/>
        </w:rPr>
        <w:t>.</w:t>
      </w:r>
      <w:r w:rsidRPr="00556959">
        <w:rPr>
          <w:rFonts w:asciiTheme="minorHAnsi" w:hAnsiTheme="minorHAnsi" w:cstheme="minorHAnsi"/>
        </w:rPr>
        <w:t xml:space="preserve"> </w:t>
      </w:r>
    </w:p>
    <w:p w14:paraId="67045A58" w14:textId="77777777" w:rsidR="001D1013" w:rsidRPr="00556959" w:rsidRDefault="001D1013" w:rsidP="00556959">
      <w:pPr>
        <w:numPr>
          <w:ilvl w:val="0"/>
          <w:numId w:val="6"/>
        </w:numPr>
        <w:spacing w:line="240" w:lineRule="auto"/>
        <w:ind w:left="360"/>
        <w:contextualSpacing/>
        <w:rPr>
          <w:rFonts w:asciiTheme="minorHAnsi" w:hAnsiTheme="minorHAnsi" w:cstheme="minorHAnsi"/>
        </w:rPr>
      </w:pPr>
      <w:r w:rsidRPr="00556959">
        <w:rPr>
          <w:rFonts w:asciiTheme="minorHAnsi" w:hAnsiTheme="minorHAnsi" w:cstheme="minorHAnsi"/>
        </w:rPr>
        <w:t xml:space="preserve">Increase the number of years a person could expect to live in optimal health as they age. </w:t>
      </w:r>
    </w:p>
    <w:p w14:paraId="2D0ABEF5" w14:textId="2A5FEDF4" w:rsidR="001D1013" w:rsidRPr="0065567A" w:rsidRDefault="001D1013" w:rsidP="001D1013">
      <w:pPr>
        <w:numPr>
          <w:ilvl w:val="0"/>
          <w:numId w:val="6"/>
        </w:numPr>
        <w:spacing w:line="240" w:lineRule="auto"/>
        <w:ind w:left="360"/>
        <w:contextualSpacing/>
        <w:rPr>
          <w:rFonts w:asciiTheme="minorHAnsi" w:hAnsiTheme="minorHAnsi" w:cstheme="minorHAnsi"/>
        </w:rPr>
      </w:pPr>
      <w:r w:rsidRPr="0065567A">
        <w:rPr>
          <w:rFonts w:asciiTheme="minorHAnsi" w:hAnsiTheme="minorHAnsi" w:cstheme="minorHAnsi"/>
        </w:rPr>
        <w:t>Deliver care</w:t>
      </w:r>
      <w:r w:rsidR="00173D14">
        <w:rPr>
          <w:rFonts w:asciiTheme="minorHAnsi" w:hAnsiTheme="minorHAnsi" w:cstheme="minorHAnsi"/>
        </w:rPr>
        <w:t xml:space="preserve"> and services</w:t>
      </w:r>
      <w:r w:rsidRPr="0065567A">
        <w:rPr>
          <w:rFonts w:asciiTheme="minorHAnsi" w:hAnsiTheme="minorHAnsi" w:cstheme="minorHAnsi"/>
        </w:rPr>
        <w:t xml:space="preserve"> that </w:t>
      </w:r>
      <w:r w:rsidR="00173D14">
        <w:rPr>
          <w:rFonts w:asciiTheme="minorHAnsi" w:hAnsiTheme="minorHAnsi" w:cstheme="minorHAnsi"/>
        </w:rPr>
        <w:t>are</w:t>
      </w:r>
      <w:r w:rsidRPr="0065567A">
        <w:rPr>
          <w:rFonts w:asciiTheme="minorHAnsi" w:hAnsiTheme="minorHAnsi" w:cstheme="minorHAnsi"/>
        </w:rPr>
        <w:t xml:space="preserve"> of high quality, takes a human rights based approach and supports an individual’s wellbeing.</w:t>
      </w:r>
    </w:p>
    <w:p w14:paraId="104C8071" w14:textId="77777777" w:rsidR="001D1013" w:rsidRPr="0065567A" w:rsidRDefault="001D1013" w:rsidP="001D1013">
      <w:pPr>
        <w:numPr>
          <w:ilvl w:val="0"/>
          <w:numId w:val="6"/>
        </w:numPr>
        <w:spacing w:before="240" w:line="240" w:lineRule="auto"/>
        <w:ind w:left="360"/>
        <w:contextualSpacing/>
        <w:rPr>
          <w:rFonts w:asciiTheme="minorHAnsi" w:hAnsiTheme="minorHAnsi" w:cstheme="minorHAnsi"/>
        </w:rPr>
      </w:pPr>
      <w:r w:rsidRPr="0065567A">
        <w:rPr>
          <w:rFonts w:asciiTheme="minorHAnsi" w:eastAsia="Times New Roman" w:hAnsiTheme="minorHAnsi" w:cstheme="minorHAnsi"/>
          <w:lang w:eastAsia="en-AU"/>
        </w:rPr>
        <w:t>Sl</w:t>
      </w:r>
      <w:r w:rsidRPr="0065567A">
        <w:rPr>
          <w:rFonts w:asciiTheme="minorHAnsi" w:hAnsiTheme="minorHAnsi" w:cstheme="minorHAnsi"/>
        </w:rPr>
        <w:t>ow the progression of cognitive decline.</w:t>
      </w:r>
    </w:p>
    <w:p w14:paraId="61E834CF" w14:textId="77777777" w:rsidR="001D1013" w:rsidRPr="0065567A" w:rsidRDefault="001D1013" w:rsidP="001D1013">
      <w:pPr>
        <w:numPr>
          <w:ilvl w:val="0"/>
          <w:numId w:val="6"/>
        </w:numPr>
        <w:spacing w:line="240" w:lineRule="auto"/>
        <w:ind w:left="360"/>
        <w:contextualSpacing/>
        <w:rPr>
          <w:rFonts w:asciiTheme="minorHAnsi" w:hAnsiTheme="minorHAnsi" w:cstheme="minorHAnsi"/>
        </w:rPr>
      </w:pPr>
      <w:r w:rsidRPr="0065567A">
        <w:rPr>
          <w:rFonts w:asciiTheme="minorHAnsi" w:hAnsiTheme="minorHAnsi" w:cstheme="minorHAnsi"/>
        </w:rPr>
        <w:t>Achieve timely diagnosis of dementia.</w:t>
      </w:r>
    </w:p>
    <w:p w14:paraId="243EC729" w14:textId="77777777" w:rsidR="001D1013" w:rsidRPr="0065567A" w:rsidRDefault="001D1013" w:rsidP="001D1013">
      <w:pPr>
        <w:numPr>
          <w:ilvl w:val="0"/>
          <w:numId w:val="6"/>
        </w:numPr>
        <w:spacing w:line="240" w:lineRule="auto"/>
        <w:ind w:left="360"/>
        <w:contextualSpacing/>
        <w:rPr>
          <w:rFonts w:asciiTheme="minorHAnsi" w:hAnsiTheme="minorHAnsi" w:cstheme="minorHAnsi"/>
        </w:rPr>
      </w:pPr>
      <w:r w:rsidRPr="0065567A">
        <w:rPr>
          <w:rFonts w:asciiTheme="minorHAnsi" w:hAnsiTheme="minorHAnsi" w:cstheme="minorHAnsi"/>
        </w:rPr>
        <w:t>These outcomes would be facilitated through the following elements:</w:t>
      </w:r>
    </w:p>
    <w:p w14:paraId="176B4132" w14:textId="63236122" w:rsidR="001D1013" w:rsidRPr="0065567A" w:rsidRDefault="001D1013" w:rsidP="001D1013">
      <w:pPr>
        <w:numPr>
          <w:ilvl w:val="1"/>
          <w:numId w:val="6"/>
        </w:numPr>
        <w:spacing w:line="240" w:lineRule="auto"/>
        <w:ind w:left="1080"/>
        <w:contextualSpacing/>
        <w:rPr>
          <w:rFonts w:asciiTheme="minorHAnsi" w:hAnsiTheme="minorHAnsi" w:cstheme="minorHAnsi"/>
        </w:rPr>
      </w:pPr>
      <w:r w:rsidRPr="0065567A">
        <w:rPr>
          <w:rFonts w:asciiTheme="minorHAnsi" w:hAnsiTheme="minorHAnsi" w:cstheme="minorHAnsi"/>
        </w:rPr>
        <w:t>Develop innovative care models</w:t>
      </w:r>
      <w:r w:rsidR="000F5680">
        <w:rPr>
          <w:rFonts w:asciiTheme="minorHAnsi" w:hAnsiTheme="minorHAnsi" w:cstheme="minorHAnsi"/>
        </w:rPr>
        <w:t>, interventions</w:t>
      </w:r>
      <w:r w:rsidRPr="0065567A">
        <w:rPr>
          <w:rFonts w:asciiTheme="minorHAnsi" w:hAnsiTheme="minorHAnsi" w:cstheme="minorHAnsi"/>
        </w:rPr>
        <w:t xml:space="preserve"> and technologies to improve health and wellbeing.</w:t>
      </w:r>
    </w:p>
    <w:p w14:paraId="08B0D1B7" w14:textId="77777777" w:rsidR="001D1013" w:rsidRPr="0065567A" w:rsidRDefault="001D1013" w:rsidP="001D1013">
      <w:pPr>
        <w:numPr>
          <w:ilvl w:val="1"/>
          <w:numId w:val="6"/>
        </w:numPr>
        <w:spacing w:line="240" w:lineRule="auto"/>
        <w:ind w:left="1080"/>
        <w:contextualSpacing/>
        <w:rPr>
          <w:rFonts w:asciiTheme="minorHAnsi" w:hAnsiTheme="minorHAnsi" w:cstheme="minorHAnsi"/>
        </w:rPr>
      </w:pPr>
      <w:r w:rsidRPr="0065567A">
        <w:rPr>
          <w:rFonts w:asciiTheme="minorHAnsi" w:hAnsiTheme="minorHAnsi" w:cstheme="minorHAnsi"/>
        </w:rPr>
        <w:lastRenderedPageBreak/>
        <w:t>Inform health and aged care system change to deliver improved quality of life and care.</w:t>
      </w:r>
    </w:p>
    <w:p w14:paraId="026A15F4" w14:textId="77777777" w:rsidR="001D1013" w:rsidRPr="0065567A" w:rsidRDefault="001D1013" w:rsidP="001D1013">
      <w:pPr>
        <w:numPr>
          <w:ilvl w:val="1"/>
          <w:numId w:val="6"/>
        </w:numPr>
        <w:spacing w:line="240" w:lineRule="auto"/>
        <w:ind w:left="1080"/>
        <w:rPr>
          <w:rFonts w:asciiTheme="minorHAnsi" w:hAnsiTheme="minorHAnsi" w:cstheme="minorHAnsi"/>
        </w:rPr>
      </w:pPr>
      <w:r w:rsidRPr="0065567A">
        <w:rPr>
          <w:rFonts w:asciiTheme="minorHAnsi" w:hAnsiTheme="minorHAnsi" w:cstheme="minorHAnsi"/>
        </w:rPr>
        <w:t>Retain and build research capacity, excellence and collaboration</w:t>
      </w:r>
      <w:r>
        <w:rPr>
          <w:rFonts w:asciiTheme="minorHAnsi" w:hAnsiTheme="minorHAnsi" w:cstheme="minorHAnsi"/>
        </w:rPr>
        <w:t xml:space="preserve"> on these topics</w:t>
      </w:r>
      <w:r w:rsidRPr="0065567A">
        <w:rPr>
          <w:rFonts w:asciiTheme="minorHAnsi" w:hAnsiTheme="minorHAnsi" w:cstheme="minorHAnsi"/>
        </w:rPr>
        <w:t xml:space="preserve"> </w:t>
      </w:r>
      <w:r w:rsidR="003138F5">
        <w:rPr>
          <w:rFonts w:asciiTheme="minorHAnsi" w:hAnsiTheme="minorHAnsi" w:cstheme="minorHAnsi"/>
        </w:rPr>
        <w:t xml:space="preserve">that is integrated into care settings </w:t>
      </w:r>
      <w:r w:rsidRPr="0065567A">
        <w:rPr>
          <w:rFonts w:asciiTheme="minorHAnsi" w:hAnsiTheme="minorHAnsi" w:cstheme="minorHAnsi"/>
        </w:rPr>
        <w:t>across the health and aged care sector</w:t>
      </w:r>
      <w:r w:rsidRPr="0065567A">
        <w:rPr>
          <w:rFonts w:asciiTheme="minorHAnsi" w:hAnsiTheme="minorHAnsi" w:cstheme="minorHAnsi"/>
          <w:b/>
        </w:rPr>
        <w:t xml:space="preserve"> </w:t>
      </w:r>
    </w:p>
    <w:p w14:paraId="3AD8D528" w14:textId="77777777" w:rsidR="001D1013" w:rsidRPr="0045129C" w:rsidRDefault="001D1013" w:rsidP="001D1013">
      <w:pPr>
        <w:rPr>
          <w:rFonts w:asciiTheme="minorHAnsi" w:hAnsiTheme="minorHAnsi" w:cstheme="minorHAnsi"/>
          <w:b/>
          <w:i/>
        </w:rPr>
      </w:pPr>
      <w:r w:rsidRPr="0045129C">
        <w:rPr>
          <w:rFonts w:asciiTheme="minorHAnsi" w:hAnsiTheme="minorHAnsi" w:cstheme="minorHAnsi"/>
          <w:b/>
          <w:i/>
        </w:rPr>
        <w:t>Guiding principles</w:t>
      </w:r>
    </w:p>
    <w:p w14:paraId="2B763D1F" w14:textId="77777777" w:rsidR="001D1013" w:rsidRPr="0065567A" w:rsidRDefault="001D1013" w:rsidP="001D1013">
      <w:pPr>
        <w:numPr>
          <w:ilvl w:val="0"/>
          <w:numId w:val="3"/>
        </w:numPr>
        <w:autoSpaceDE w:val="0"/>
        <w:autoSpaceDN w:val="0"/>
        <w:adjustRightInd w:val="0"/>
        <w:spacing w:line="240" w:lineRule="auto"/>
        <w:contextualSpacing/>
        <w:rPr>
          <w:rFonts w:asciiTheme="minorHAnsi" w:hAnsiTheme="minorHAnsi" w:cstheme="minorHAnsi"/>
        </w:rPr>
      </w:pPr>
      <w:r w:rsidRPr="0065567A">
        <w:rPr>
          <w:rFonts w:asciiTheme="minorHAnsi" w:hAnsiTheme="minorHAnsi" w:cstheme="minorHAnsi"/>
        </w:rPr>
        <w:t>Research priorities and projects should be designed to have an impact on policy and practice</w:t>
      </w:r>
      <w:r w:rsidR="00DD5432">
        <w:rPr>
          <w:rFonts w:asciiTheme="minorHAnsi" w:hAnsiTheme="minorHAnsi" w:cstheme="minorHAnsi"/>
        </w:rPr>
        <w:t>, and identify and measure a targeted improvement for the end user</w:t>
      </w:r>
      <w:r w:rsidRPr="0065567A">
        <w:rPr>
          <w:rFonts w:asciiTheme="minorHAnsi" w:hAnsiTheme="minorHAnsi" w:cstheme="minorHAnsi"/>
        </w:rPr>
        <w:t>.</w:t>
      </w:r>
    </w:p>
    <w:p w14:paraId="721393B8" w14:textId="33A12B21" w:rsidR="001D1013" w:rsidRPr="0065567A" w:rsidRDefault="001D1013" w:rsidP="001D1013">
      <w:pPr>
        <w:numPr>
          <w:ilvl w:val="0"/>
          <w:numId w:val="3"/>
        </w:numPr>
        <w:autoSpaceDE w:val="0"/>
        <w:autoSpaceDN w:val="0"/>
        <w:adjustRightInd w:val="0"/>
        <w:spacing w:line="240" w:lineRule="auto"/>
        <w:contextualSpacing/>
        <w:rPr>
          <w:rFonts w:asciiTheme="minorHAnsi" w:hAnsiTheme="minorHAnsi" w:cstheme="minorHAnsi"/>
        </w:rPr>
      </w:pPr>
      <w:r w:rsidRPr="0065567A">
        <w:rPr>
          <w:rFonts w:asciiTheme="minorHAnsi" w:hAnsiTheme="minorHAnsi" w:cstheme="minorHAnsi"/>
        </w:rPr>
        <w:t>The investment will span the research pipeline from discovery through to implementation</w:t>
      </w:r>
      <w:r w:rsidR="008F113D">
        <w:rPr>
          <w:rFonts w:asciiTheme="minorHAnsi" w:hAnsiTheme="minorHAnsi" w:cstheme="minorHAnsi"/>
        </w:rPr>
        <w:t xml:space="preserve"> and improve the current experience of ageing, aged care and outcomes for people living with dementia</w:t>
      </w:r>
      <w:r w:rsidRPr="0065567A">
        <w:rPr>
          <w:rFonts w:asciiTheme="minorHAnsi" w:hAnsiTheme="minorHAnsi" w:cstheme="minorHAnsi"/>
        </w:rPr>
        <w:t>.</w:t>
      </w:r>
    </w:p>
    <w:p w14:paraId="7416E24A" w14:textId="77777777" w:rsidR="001D1013" w:rsidRPr="0065567A" w:rsidRDefault="001D1013" w:rsidP="001D1013">
      <w:pPr>
        <w:numPr>
          <w:ilvl w:val="0"/>
          <w:numId w:val="3"/>
        </w:numPr>
        <w:autoSpaceDE w:val="0"/>
        <w:autoSpaceDN w:val="0"/>
        <w:adjustRightInd w:val="0"/>
        <w:spacing w:line="240" w:lineRule="auto"/>
        <w:contextualSpacing/>
        <w:rPr>
          <w:rFonts w:asciiTheme="minorHAnsi" w:hAnsiTheme="minorHAnsi" w:cstheme="minorHAnsi"/>
        </w:rPr>
      </w:pPr>
      <w:r>
        <w:rPr>
          <w:rFonts w:asciiTheme="minorHAnsi" w:hAnsiTheme="minorHAnsi" w:cstheme="minorHAnsi"/>
        </w:rPr>
        <w:t>C</w:t>
      </w:r>
      <w:r w:rsidRPr="0065567A">
        <w:rPr>
          <w:rFonts w:asciiTheme="minorHAnsi" w:hAnsiTheme="minorHAnsi" w:cstheme="minorHAnsi"/>
        </w:rPr>
        <w:t xml:space="preserve">onsider all older people, inclusive of all backgrounds </w:t>
      </w:r>
      <w:r>
        <w:rPr>
          <w:rFonts w:asciiTheme="minorHAnsi" w:hAnsiTheme="minorHAnsi" w:cstheme="minorHAnsi"/>
        </w:rPr>
        <w:t xml:space="preserve">and </w:t>
      </w:r>
      <w:r w:rsidRPr="0065567A">
        <w:rPr>
          <w:rFonts w:asciiTheme="minorHAnsi" w:hAnsiTheme="minorHAnsi" w:cstheme="minorHAnsi"/>
        </w:rPr>
        <w:t xml:space="preserve">life experience.  </w:t>
      </w:r>
    </w:p>
    <w:p w14:paraId="30425CC6" w14:textId="3D387C96" w:rsidR="001D1013" w:rsidRPr="0065567A" w:rsidRDefault="001D1013" w:rsidP="001D1013">
      <w:pPr>
        <w:numPr>
          <w:ilvl w:val="0"/>
          <w:numId w:val="3"/>
        </w:numPr>
        <w:autoSpaceDE w:val="0"/>
        <w:autoSpaceDN w:val="0"/>
        <w:adjustRightInd w:val="0"/>
        <w:spacing w:line="240" w:lineRule="auto"/>
        <w:contextualSpacing/>
        <w:rPr>
          <w:rFonts w:asciiTheme="minorHAnsi" w:hAnsiTheme="minorHAnsi" w:cstheme="minorHAnsi"/>
        </w:rPr>
      </w:pPr>
      <w:r w:rsidRPr="0065567A">
        <w:rPr>
          <w:rFonts w:asciiTheme="minorHAnsi" w:hAnsiTheme="minorHAnsi" w:cstheme="minorHAnsi"/>
        </w:rPr>
        <w:t>Embed a co-design approach with end-users (consumers</w:t>
      </w:r>
      <w:r w:rsidR="00DD5432">
        <w:rPr>
          <w:rFonts w:asciiTheme="minorHAnsi" w:hAnsiTheme="minorHAnsi" w:cstheme="minorHAnsi"/>
        </w:rPr>
        <w:t>/patients</w:t>
      </w:r>
      <w:r w:rsidRPr="0065567A">
        <w:rPr>
          <w:rFonts w:asciiTheme="minorHAnsi" w:hAnsiTheme="minorHAnsi" w:cstheme="minorHAnsi"/>
        </w:rPr>
        <w:t xml:space="preserve">, </w:t>
      </w:r>
      <w:r w:rsidR="0074584B">
        <w:rPr>
          <w:rFonts w:asciiTheme="minorHAnsi" w:hAnsiTheme="minorHAnsi" w:cstheme="minorHAnsi"/>
        </w:rPr>
        <w:t xml:space="preserve">peak bodies and philanthropic organisations, </w:t>
      </w:r>
      <w:r w:rsidRPr="0065567A">
        <w:rPr>
          <w:rFonts w:asciiTheme="minorHAnsi" w:hAnsiTheme="minorHAnsi" w:cstheme="minorHAnsi"/>
        </w:rPr>
        <w:t>carers</w:t>
      </w:r>
      <w:r>
        <w:rPr>
          <w:rFonts w:asciiTheme="minorHAnsi" w:hAnsiTheme="minorHAnsi" w:cstheme="minorHAnsi"/>
        </w:rPr>
        <w:t xml:space="preserve"> and the public</w:t>
      </w:r>
      <w:r w:rsidRPr="0065567A">
        <w:rPr>
          <w:rFonts w:asciiTheme="minorHAnsi" w:hAnsiTheme="minorHAnsi" w:cstheme="minorHAnsi"/>
        </w:rPr>
        <w:t xml:space="preserve">, industry, other levels of government) in priority setting, in conducting and in translating research. </w:t>
      </w:r>
      <w:r w:rsidRPr="00864930">
        <w:rPr>
          <w:rFonts w:asciiTheme="minorHAnsi" w:hAnsiTheme="minorHAnsi" w:cstheme="minorHAnsi"/>
        </w:rPr>
        <w:t>Encourage and facilitate domestic and international collaboration</w:t>
      </w:r>
      <w:r w:rsidR="00DD5432">
        <w:rPr>
          <w:rFonts w:asciiTheme="minorHAnsi" w:hAnsiTheme="minorHAnsi" w:cstheme="minorHAnsi"/>
        </w:rPr>
        <w:t>, including collaboration with other MRFF missions and across industry sectors</w:t>
      </w:r>
      <w:r w:rsidRPr="0065567A">
        <w:rPr>
          <w:rFonts w:asciiTheme="minorHAnsi" w:hAnsiTheme="minorHAnsi" w:cstheme="minorHAnsi"/>
        </w:rPr>
        <w:t>.</w:t>
      </w:r>
    </w:p>
    <w:p w14:paraId="7CEDE135" w14:textId="1C86B5B3" w:rsidR="001D1013" w:rsidRPr="0065567A" w:rsidRDefault="001D1013" w:rsidP="001D1013">
      <w:pPr>
        <w:numPr>
          <w:ilvl w:val="0"/>
          <w:numId w:val="3"/>
        </w:numPr>
        <w:autoSpaceDE w:val="0"/>
        <w:autoSpaceDN w:val="0"/>
        <w:adjustRightInd w:val="0"/>
        <w:spacing w:line="240" w:lineRule="auto"/>
        <w:contextualSpacing/>
        <w:rPr>
          <w:rFonts w:asciiTheme="minorHAnsi" w:hAnsiTheme="minorHAnsi" w:cstheme="minorHAnsi"/>
        </w:rPr>
      </w:pPr>
      <w:r>
        <w:rPr>
          <w:rFonts w:asciiTheme="minorHAnsi" w:hAnsiTheme="minorHAnsi" w:cstheme="minorHAnsi"/>
        </w:rPr>
        <w:t>A</w:t>
      </w:r>
      <w:r w:rsidRPr="0065567A">
        <w:rPr>
          <w:rFonts w:asciiTheme="minorHAnsi" w:hAnsiTheme="minorHAnsi" w:cstheme="minorHAnsi"/>
        </w:rPr>
        <w:t xml:space="preserve">ddress the gaps in the current evidence base on supporting people with dementia </w:t>
      </w:r>
      <w:r w:rsidR="008A50C0">
        <w:rPr>
          <w:rFonts w:asciiTheme="minorHAnsi" w:hAnsiTheme="minorHAnsi" w:cstheme="minorHAnsi"/>
        </w:rPr>
        <w:t xml:space="preserve">and their carers </w:t>
      </w:r>
      <w:r w:rsidRPr="0065567A">
        <w:rPr>
          <w:rFonts w:asciiTheme="minorHAnsi" w:hAnsiTheme="minorHAnsi" w:cstheme="minorHAnsi"/>
        </w:rPr>
        <w:t>across the</w:t>
      </w:r>
      <w:r w:rsidR="00DD5432">
        <w:rPr>
          <w:rFonts w:asciiTheme="minorHAnsi" w:hAnsiTheme="minorHAnsi" w:cstheme="minorHAnsi"/>
        </w:rPr>
        <w:t>ir period of living with</w:t>
      </w:r>
      <w:r w:rsidRPr="0065567A">
        <w:rPr>
          <w:rFonts w:asciiTheme="minorHAnsi" w:hAnsiTheme="minorHAnsi" w:cstheme="minorHAnsi"/>
        </w:rPr>
        <w:t xml:space="preserve"> dementia (from pre-diagnosis through to end of life). </w:t>
      </w:r>
    </w:p>
    <w:p w14:paraId="4CE5A0D2" w14:textId="49DCA2EE" w:rsidR="001D1013" w:rsidRPr="0065567A" w:rsidRDefault="001D1013" w:rsidP="001D1013">
      <w:pPr>
        <w:numPr>
          <w:ilvl w:val="0"/>
          <w:numId w:val="3"/>
        </w:numPr>
        <w:autoSpaceDE w:val="0"/>
        <w:autoSpaceDN w:val="0"/>
        <w:adjustRightInd w:val="0"/>
        <w:spacing w:line="240" w:lineRule="auto"/>
        <w:contextualSpacing/>
        <w:rPr>
          <w:rFonts w:asciiTheme="minorHAnsi" w:hAnsiTheme="minorHAnsi" w:cstheme="minorHAnsi"/>
        </w:rPr>
      </w:pPr>
      <w:r>
        <w:rPr>
          <w:rFonts w:asciiTheme="minorHAnsi" w:hAnsiTheme="minorHAnsi" w:cstheme="minorHAnsi"/>
        </w:rPr>
        <w:t xml:space="preserve">Foster </w:t>
      </w:r>
      <w:r w:rsidR="00DD5432">
        <w:rPr>
          <w:rFonts w:asciiTheme="minorHAnsi" w:hAnsiTheme="minorHAnsi" w:cstheme="minorHAnsi"/>
        </w:rPr>
        <w:t xml:space="preserve">a </w:t>
      </w:r>
      <w:r>
        <w:rPr>
          <w:rFonts w:asciiTheme="minorHAnsi" w:hAnsiTheme="minorHAnsi" w:cstheme="minorHAnsi"/>
        </w:rPr>
        <w:t xml:space="preserve">culture of </w:t>
      </w:r>
      <w:r w:rsidRPr="0065567A">
        <w:rPr>
          <w:rFonts w:asciiTheme="minorHAnsi" w:hAnsiTheme="minorHAnsi" w:cstheme="minorHAnsi"/>
        </w:rPr>
        <w:t>research excellence</w:t>
      </w:r>
      <w:r>
        <w:rPr>
          <w:rFonts w:asciiTheme="minorHAnsi" w:hAnsiTheme="minorHAnsi" w:cstheme="minorHAnsi"/>
        </w:rPr>
        <w:t xml:space="preserve"> in dementia</w:t>
      </w:r>
      <w:r w:rsidR="00E72B8E">
        <w:rPr>
          <w:rFonts w:asciiTheme="minorHAnsi" w:hAnsiTheme="minorHAnsi" w:cstheme="minorHAnsi"/>
        </w:rPr>
        <w:t>, ageing and aged care</w:t>
      </w:r>
      <w:r w:rsidRPr="0065567A">
        <w:rPr>
          <w:rFonts w:asciiTheme="minorHAnsi" w:hAnsiTheme="minorHAnsi" w:cstheme="minorHAnsi"/>
        </w:rPr>
        <w:t>, including through research training.</w:t>
      </w:r>
    </w:p>
    <w:p w14:paraId="205767CA" w14:textId="77777777" w:rsidR="001D1013" w:rsidRPr="0065567A" w:rsidRDefault="001D1013" w:rsidP="001D1013">
      <w:pPr>
        <w:numPr>
          <w:ilvl w:val="0"/>
          <w:numId w:val="3"/>
        </w:numPr>
        <w:autoSpaceDE w:val="0"/>
        <w:autoSpaceDN w:val="0"/>
        <w:adjustRightInd w:val="0"/>
        <w:spacing w:line="240" w:lineRule="auto"/>
        <w:contextualSpacing/>
        <w:rPr>
          <w:rFonts w:asciiTheme="minorHAnsi" w:hAnsiTheme="minorHAnsi" w:cstheme="minorHAnsi"/>
        </w:rPr>
      </w:pPr>
      <w:r>
        <w:rPr>
          <w:rFonts w:asciiTheme="minorHAnsi" w:hAnsiTheme="minorHAnsi" w:cstheme="minorHAnsi"/>
        </w:rPr>
        <w:t>C</w:t>
      </w:r>
      <w:r w:rsidRPr="0065567A">
        <w:rPr>
          <w:rFonts w:asciiTheme="minorHAnsi" w:hAnsiTheme="minorHAnsi" w:cstheme="minorHAnsi"/>
        </w:rPr>
        <w:t xml:space="preserve">onsider new and emerging trends in dementia, ageing and aged care.   </w:t>
      </w:r>
    </w:p>
    <w:p w14:paraId="54357F82" w14:textId="77777777" w:rsidR="001D1013" w:rsidRPr="0065567A" w:rsidRDefault="001D1013" w:rsidP="001D1013">
      <w:pPr>
        <w:numPr>
          <w:ilvl w:val="0"/>
          <w:numId w:val="3"/>
        </w:numPr>
        <w:autoSpaceDE w:val="0"/>
        <w:autoSpaceDN w:val="0"/>
        <w:adjustRightInd w:val="0"/>
        <w:spacing w:line="240" w:lineRule="auto"/>
        <w:contextualSpacing/>
        <w:rPr>
          <w:rFonts w:asciiTheme="minorHAnsi" w:hAnsiTheme="minorHAnsi" w:cstheme="minorHAnsi"/>
        </w:rPr>
      </w:pPr>
      <w:r w:rsidRPr="0065567A">
        <w:rPr>
          <w:rFonts w:asciiTheme="minorHAnsi" w:hAnsiTheme="minorHAnsi" w:cstheme="minorHAnsi"/>
        </w:rPr>
        <w:t>Seek co-investment, through partnerships and appropriate governance, from the private sector, p</w:t>
      </w:r>
      <w:r w:rsidR="00335262">
        <w:rPr>
          <w:rFonts w:asciiTheme="minorHAnsi" w:hAnsiTheme="minorHAnsi" w:cstheme="minorHAnsi"/>
        </w:rPr>
        <w:t xml:space="preserve">hilanthropic organisations and </w:t>
      </w:r>
      <w:r w:rsidRPr="0065567A">
        <w:rPr>
          <w:rFonts w:asciiTheme="minorHAnsi" w:hAnsiTheme="minorHAnsi" w:cstheme="minorHAnsi"/>
        </w:rPr>
        <w:t>government.</w:t>
      </w:r>
    </w:p>
    <w:p w14:paraId="236970E0" w14:textId="77777777" w:rsidR="001D1013" w:rsidRPr="0065567A" w:rsidRDefault="001D1013" w:rsidP="001D1013">
      <w:pPr>
        <w:autoSpaceDE w:val="0"/>
        <w:autoSpaceDN w:val="0"/>
        <w:adjustRightInd w:val="0"/>
        <w:spacing w:line="240" w:lineRule="auto"/>
        <w:contextualSpacing/>
        <w:rPr>
          <w:rFonts w:asciiTheme="minorHAnsi" w:hAnsiTheme="minorHAnsi" w:cstheme="minorHAnsi"/>
        </w:rPr>
      </w:pPr>
    </w:p>
    <w:p w14:paraId="1F1C0244" w14:textId="77777777" w:rsidR="001D1013" w:rsidRPr="0045129C" w:rsidRDefault="001D1013" w:rsidP="001D1013">
      <w:pPr>
        <w:rPr>
          <w:rFonts w:asciiTheme="minorHAnsi" w:hAnsiTheme="minorHAnsi" w:cstheme="minorHAnsi"/>
          <w:b/>
          <w:i/>
        </w:rPr>
      </w:pPr>
      <w:r w:rsidRPr="0045129C">
        <w:rPr>
          <w:rFonts w:asciiTheme="minorHAnsi" w:hAnsiTheme="minorHAnsi" w:cstheme="minorHAnsi"/>
          <w:b/>
          <w:i/>
        </w:rPr>
        <w:t>Investment priorities</w:t>
      </w:r>
    </w:p>
    <w:p w14:paraId="585D1E3A" w14:textId="7A7D2AEB" w:rsidR="004426FA" w:rsidRPr="004426FA" w:rsidRDefault="00AB7849" w:rsidP="00AF7639">
      <w:pPr>
        <w:pStyle w:val="yiv5680044025msonormal"/>
        <w:numPr>
          <w:ilvl w:val="0"/>
          <w:numId w:val="43"/>
        </w:numPr>
        <w:rPr>
          <w:rFonts w:asciiTheme="minorHAnsi" w:hAnsiTheme="minorHAnsi" w:cstheme="minorHAnsi"/>
          <w:b/>
        </w:rPr>
      </w:pPr>
      <w:r>
        <w:rPr>
          <w:rFonts w:asciiTheme="minorHAnsi" w:hAnsiTheme="minorHAnsi" w:cstheme="minorHAnsi"/>
          <w:b/>
        </w:rPr>
        <w:t>R</w:t>
      </w:r>
      <w:r w:rsidR="00EC0834">
        <w:rPr>
          <w:rFonts w:asciiTheme="minorHAnsi" w:hAnsiTheme="minorHAnsi" w:cstheme="minorHAnsi"/>
          <w:b/>
        </w:rPr>
        <w:t xml:space="preserve">esearch </w:t>
      </w:r>
      <w:r>
        <w:rPr>
          <w:rFonts w:asciiTheme="minorHAnsi" w:hAnsiTheme="minorHAnsi" w:cstheme="minorHAnsi"/>
          <w:b/>
        </w:rPr>
        <w:t>into</w:t>
      </w:r>
      <w:r w:rsidR="00AF7639" w:rsidRPr="00AF7639">
        <w:rPr>
          <w:rFonts w:asciiTheme="minorHAnsi" w:hAnsiTheme="minorHAnsi" w:cstheme="minorHAnsi"/>
          <w:b/>
        </w:rPr>
        <w:t xml:space="preserve"> the causes, treatment, management</w:t>
      </w:r>
      <w:r w:rsidR="00AF7639">
        <w:rPr>
          <w:rFonts w:asciiTheme="minorHAnsi" w:hAnsiTheme="minorHAnsi" w:cstheme="minorHAnsi"/>
          <w:b/>
        </w:rPr>
        <w:t xml:space="preserve"> and potential cure of dementia</w:t>
      </w:r>
      <w:r>
        <w:rPr>
          <w:rFonts w:asciiTheme="minorHAnsi" w:hAnsiTheme="minorHAnsi" w:cstheme="minorHAnsi"/>
          <w:b/>
        </w:rPr>
        <w:t>.</w:t>
      </w:r>
    </w:p>
    <w:p w14:paraId="285FCE14" w14:textId="54837017" w:rsidR="004426FA" w:rsidRPr="004426FA" w:rsidRDefault="004426FA" w:rsidP="0089634A">
      <w:pPr>
        <w:numPr>
          <w:ilvl w:val="0"/>
          <w:numId w:val="3"/>
        </w:numPr>
        <w:autoSpaceDE w:val="0"/>
        <w:autoSpaceDN w:val="0"/>
        <w:adjustRightInd w:val="0"/>
        <w:spacing w:line="240" w:lineRule="auto"/>
        <w:contextualSpacing/>
        <w:rPr>
          <w:rFonts w:asciiTheme="minorHAnsi" w:hAnsiTheme="minorHAnsi" w:cstheme="minorHAnsi"/>
        </w:rPr>
      </w:pPr>
      <w:r w:rsidRPr="005F1C88">
        <w:rPr>
          <w:rFonts w:asciiTheme="minorHAnsi" w:hAnsiTheme="minorHAnsi" w:cstheme="minorHAnsi"/>
        </w:rPr>
        <w:t xml:space="preserve">What interventions could </w:t>
      </w:r>
      <w:r w:rsidRPr="0015764C">
        <w:rPr>
          <w:rFonts w:asciiTheme="minorHAnsi" w:hAnsiTheme="minorHAnsi" w:cstheme="minorHAnsi"/>
        </w:rPr>
        <w:t xml:space="preserve">be taken up that could </w:t>
      </w:r>
      <w:r w:rsidRPr="001F77A6">
        <w:rPr>
          <w:rFonts w:asciiTheme="minorHAnsi" w:hAnsiTheme="minorHAnsi" w:cstheme="minorHAnsi"/>
        </w:rPr>
        <w:t>prevent</w:t>
      </w:r>
      <w:r w:rsidRPr="005F1C88">
        <w:rPr>
          <w:rFonts w:asciiTheme="minorHAnsi" w:hAnsiTheme="minorHAnsi" w:cstheme="minorHAnsi"/>
        </w:rPr>
        <w:t xml:space="preserve"> or delay onset of dementia symptoms?</w:t>
      </w:r>
    </w:p>
    <w:p w14:paraId="6BE5B9FC" w14:textId="77777777" w:rsidR="0089634A" w:rsidRDefault="0089634A" w:rsidP="004426FA">
      <w:pPr>
        <w:numPr>
          <w:ilvl w:val="0"/>
          <w:numId w:val="3"/>
        </w:numPr>
        <w:autoSpaceDE w:val="0"/>
        <w:autoSpaceDN w:val="0"/>
        <w:adjustRightInd w:val="0"/>
        <w:spacing w:line="240" w:lineRule="auto"/>
        <w:contextualSpacing/>
        <w:rPr>
          <w:rFonts w:asciiTheme="minorHAnsi" w:hAnsiTheme="minorHAnsi" w:cstheme="minorHAnsi"/>
        </w:rPr>
      </w:pPr>
      <w:r w:rsidRPr="00AC7F59">
        <w:rPr>
          <w:rFonts w:asciiTheme="minorHAnsi" w:hAnsiTheme="minorHAnsi" w:cstheme="minorHAnsi"/>
        </w:rPr>
        <w:t>What care pathways and interventions could help to diagnose dementia earlier in the disease process?</w:t>
      </w:r>
    </w:p>
    <w:p w14:paraId="71DB5AB4" w14:textId="467E072A" w:rsidR="004426FA" w:rsidRPr="000D61C5" w:rsidRDefault="004426FA" w:rsidP="004426FA">
      <w:pPr>
        <w:numPr>
          <w:ilvl w:val="0"/>
          <w:numId w:val="3"/>
        </w:numPr>
        <w:autoSpaceDE w:val="0"/>
        <w:autoSpaceDN w:val="0"/>
        <w:adjustRightInd w:val="0"/>
        <w:spacing w:line="240" w:lineRule="auto"/>
        <w:contextualSpacing/>
        <w:rPr>
          <w:rFonts w:asciiTheme="minorHAnsi" w:hAnsiTheme="minorHAnsi" w:cstheme="minorHAnsi"/>
        </w:rPr>
      </w:pPr>
      <w:r w:rsidRPr="005F1C88">
        <w:rPr>
          <w:rFonts w:asciiTheme="minorHAnsi" w:hAnsiTheme="minorHAnsi" w:cstheme="minorHAnsi"/>
        </w:rPr>
        <w:t>How can we achieve cost-effective care continuity for those living with dementia</w:t>
      </w:r>
      <w:r>
        <w:rPr>
          <w:rFonts w:asciiTheme="minorHAnsi" w:hAnsiTheme="minorHAnsi" w:cstheme="minorHAnsi"/>
        </w:rPr>
        <w:t xml:space="preserve"> and carers</w:t>
      </w:r>
      <w:r w:rsidRPr="005F1C88">
        <w:rPr>
          <w:rFonts w:asciiTheme="minorHAnsi" w:hAnsiTheme="minorHAnsi" w:cstheme="minorHAnsi"/>
        </w:rPr>
        <w:t xml:space="preserve"> from the time of diagnosis until death</w:t>
      </w:r>
      <w:r>
        <w:rPr>
          <w:rFonts w:asciiTheme="minorHAnsi" w:hAnsiTheme="minorHAnsi" w:cstheme="minorHAnsi"/>
        </w:rPr>
        <w:t xml:space="preserve"> and the post bereavement phase</w:t>
      </w:r>
      <w:r w:rsidRPr="005F1C88">
        <w:rPr>
          <w:rFonts w:asciiTheme="minorHAnsi" w:hAnsiTheme="minorHAnsi" w:cstheme="minorHAnsi"/>
        </w:rPr>
        <w:t xml:space="preserve">? </w:t>
      </w:r>
    </w:p>
    <w:p w14:paraId="2A9736B5" w14:textId="2F71578C" w:rsidR="007B44FA" w:rsidRDefault="0064761B" w:rsidP="00262FCE">
      <w:pPr>
        <w:pStyle w:val="yiv5680044025msonormal"/>
        <w:numPr>
          <w:ilvl w:val="0"/>
          <w:numId w:val="43"/>
        </w:numPr>
        <w:rPr>
          <w:rFonts w:asciiTheme="minorHAnsi" w:hAnsiTheme="minorHAnsi" w:cstheme="minorHAnsi"/>
          <w:b/>
        </w:rPr>
      </w:pPr>
      <w:r>
        <w:rPr>
          <w:rFonts w:asciiTheme="minorHAnsi" w:hAnsiTheme="minorHAnsi" w:cstheme="minorHAnsi"/>
          <w:b/>
        </w:rPr>
        <w:t xml:space="preserve">What interventions or initiatives could be implemented to address </w:t>
      </w:r>
      <w:r w:rsidR="00107B3A" w:rsidRPr="0064761B">
        <w:rPr>
          <w:rFonts w:asciiTheme="minorHAnsi" w:hAnsiTheme="minorHAnsi" w:cstheme="minorHAnsi"/>
          <w:b/>
        </w:rPr>
        <w:t xml:space="preserve">ageism </w:t>
      </w:r>
      <w:r>
        <w:rPr>
          <w:rFonts w:asciiTheme="minorHAnsi" w:hAnsiTheme="minorHAnsi" w:cstheme="minorHAnsi"/>
          <w:b/>
        </w:rPr>
        <w:t>and improve quality of life for older people</w:t>
      </w:r>
      <w:r w:rsidR="007B44FA" w:rsidRPr="00CC1E83">
        <w:rPr>
          <w:rFonts w:asciiTheme="minorHAnsi" w:hAnsiTheme="minorHAnsi" w:cstheme="minorHAnsi"/>
          <w:b/>
        </w:rPr>
        <w:t>?</w:t>
      </w:r>
    </w:p>
    <w:p w14:paraId="43F1A281" w14:textId="4EF85EE2" w:rsidR="00107B3A" w:rsidRPr="007B44FA" w:rsidRDefault="00107B3A" w:rsidP="002456DF">
      <w:pPr>
        <w:numPr>
          <w:ilvl w:val="0"/>
          <w:numId w:val="3"/>
        </w:numPr>
        <w:autoSpaceDE w:val="0"/>
        <w:autoSpaceDN w:val="0"/>
        <w:adjustRightInd w:val="0"/>
        <w:spacing w:line="240" w:lineRule="auto"/>
        <w:contextualSpacing/>
        <w:rPr>
          <w:rFonts w:asciiTheme="minorHAnsi" w:hAnsiTheme="minorHAnsi" w:cstheme="minorHAnsi"/>
        </w:rPr>
      </w:pPr>
      <w:r w:rsidRPr="00CC1E83">
        <w:rPr>
          <w:rFonts w:asciiTheme="minorHAnsi" w:hAnsiTheme="minorHAnsi" w:cstheme="minorHAnsi"/>
        </w:rPr>
        <w:t>How can we reduce societal stigma around ageing</w:t>
      </w:r>
      <w:r w:rsidR="00AE4D36" w:rsidRPr="00CC1E83">
        <w:rPr>
          <w:rFonts w:asciiTheme="minorHAnsi" w:hAnsiTheme="minorHAnsi" w:cstheme="minorHAnsi"/>
        </w:rPr>
        <w:t>?</w:t>
      </w:r>
      <w:r w:rsidRPr="0064655D">
        <w:rPr>
          <w:rFonts w:asciiTheme="minorHAnsi" w:hAnsiTheme="minorHAnsi" w:cstheme="minorHAnsi"/>
        </w:rPr>
        <w:t xml:space="preserve"> </w:t>
      </w:r>
    </w:p>
    <w:p w14:paraId="58B98AA8" w14:textId="583E1903" w:rsidR="00577E41" w:rsidRDefault="00577E41" w:rsidP="002456DF">
      <w:pPr>
        <w:numPr>
          <w:ilvl w:val="0"/>
          <w:numId w:val="3"/>
        </w:numPr>
        <w:autoSpaceDE w:val="0"/>
        <w:autoSpaceDN w:val="0"/>
        <w:adjustRightInd w:val="0"/>
        <w:spacing w:line="240" w:lineRule="auto"/>
        <w:contextualSpacing/>
        <w:rPr>
          <w:rFonts w:asciiTheme="minorHAnsi" w:hAnsiTheme="minorHAnsi" w:cstheme="minorHAnsi"/>
        </w:rPr>
      </w:pPr>
      <w:r>
        <w:rPr>
          <w:rFonts w:asciiTheme="minorHAnsi" w:hAnsiTheme="minorHAnsi" w:cstheme="minorHAnsi"/>
        </w:rPr>
        <w:t>How do we ensure age friendly and inclusive communities?</w:t>
      </w:r>
    </w:p>
    <w:p w14:paraId="61527914" w14:textId="36D02902" w:rsidR="0022349C" w:rsidRDefault="0022349C" w:rsidP="0022349C">
      <w:pPr>
        <w:autoSpaceDE w:val="0"/>
        <w:autoSpaceDN w:val="0"/>
        <w:adjustRightInd w:val="0"/>
        <w:spacing w:line="240" w:lineRule="auto"/>
        <w:contextualSpacing/>
        <w:rPr>
          <w:rFonts w:asciiTheme="minorHAnsi" w:hAnsiTheme="minorHAnsi" w:cstheme="minorHAnsi"/>
        </w:rPr>
      </w:pPr>
    </w:p>
    <w:p w14:paraId="6AC207D1" w14:textId="1FAA3AE0" w:rsidR="0022349C" w:rsidRDefault="0022349C" w:rsidP="0022349C">
      <w:pPr>
        <w:autoSpaceDE w:val="0"/>
        <w:autoSpaceDN w:val="0"/>
        <w:adjustRightInd w:val="0"/>
        <w:spacing w:line="240" w:lineRule="auto"/>
        <w:contextualSpacing/>
        <w:rPr>
          <w:rFonts w:asciiTheme="minorHAnsi" w:hAnsiTheme="minorHAnsi" w:cstheme="minorHAnsi"/>
        </w:rPr>
      </w:pPr>
    </w:p>
    <w:p w14:paraId="60A15DD1" w14:textId="77777777" w:rsidR="0022349C" w:rsidRDefault="0022349C" w:rsidP="0022349C">
      <w:pPr>
        <w:autoSpaceDE w:val="0"/>
        <w:autoSpaceDN w:val="0"/>
        <w:adjustRightInd w:val="0"/>
        <w:spacing w:line="240" w:lineRule="auto"/>
        <w:contextualSpacing/>
        <w:rPr>
          <w:rFonts w:asciiTheme="minorHAnsi" w:hAnsiTheme="minorHAnsi" w:cstheme="minorHAnsi"/>
        </w:rPr>
      </w:pPr>
    </w:p>
    <w:p w14:paraId="61092918" w14:textId="77777777" w:rsidR="007B44FA" w:rsidRDefault="007B44FA" w:rsidP="0064761B">
      <w:pPr>
        <w:pStyle w:val="yiv5680044025msonormal"/>
        <w:numPr>
          <w:ilvl w:val="0"/>
          <w:numId w:val="43"/>
        </w:numPr>
        <w:rPr>
          <w:rFonts w:asciiTheme="minorHAnsi" w:hAnsiTheme="minorHAnsi" w:cstheme="minorHAnsi"/>
          <w:b/>
        </w:rPr>
      </w:pPr>
      <w:r w:rsidRPr="0064761B">
        <w:rPr>
          <w:rFonts w:asciiTheme="minorHAnsi" w:hAnsiTheme="minorHAnsi" w:cstheme="minorHAnsi"/>
          <w:b/>
        </w:rPr>
        <w:lastRenderedPageBreak/>
        <w:t>How do we ensure that people develop and</w:t>
      </w:r>
      <w:r w:rsidR="00E20F76">
        <w:rPr>
          <w:rFonts w:asciiTheme="minorHAnsi" w:hAnsiTheme="minorHAnsi" w:cstheme="minorHAnsi"/>
          <w:b/>
        </w:rPr>
        <w:t>/or</w:t>
      </w:r>
      <w:r w:rsidRPr="0064761B">
        <w:rPr>
          <w:rFonts w:asciiTheme="minorHAnsi" w:hAnsiTheme="minorHAnsi" w:cstheme="minorHAnsi"/>
          <w:b/>
        </w:rPr>
        <w:t xml:space="preserve"> maintain a sense of purpose as they age?</w:t>
      </w:r>
    </w:p>
    <w:p w14:paraId="33A94A1D" w14:textId="0532FCE0" w:rsidR="00975FC9" w:rsidRPr="00C61B0E" w:rsidRDefault="00975FC9">
      <w:pPr>
        <w:numPr>
          <w:ilvl w:val="0"/>
          <w:numId w:val="3"/>
        </w:numPr>
        <w:autoSpaceDE w:val="0"/>
        <w:autoSpaceDN w:val="0"/>
        <w:adjustRightInd w:val="0"/>
        <w:spacing w:line="240" w:lineRule="auto"/>
        <w:contextualSpacing/>
        <w:rPr>
          <w:rFonts w:asciiTheme="minorHAnsi" w:hAnsiTheme="minorHAnsi" w:cstheme="minorHAnsi"/>
        </w:rPr>
      </w:pPr>
      <w:r w:rsidRPr="005F1C88">
        <w:rPr>
          <w:rFonts w:asciiTheme="minorHAnsi" w:hAnsiTheme="minorHAnsi" w:cstheme="minorHAnsi"/>
        </w:rPr>
        <w:t>How do we support</w:t>
      </w:r>
      <w:r w:rsidR="00DD5482">
        <w:rPr>
          <w:rFonts w:asciiTheme="minorHAnsi" w:hAnsiTheme="minorHAnsi" w:cstheme="minorHAnsi"/>
        </w:rPr>
        <w:t xml:space="preserve"> and maintain</w:t>
      </w:r>
      <w:r w:rsidRPr="005F1C88">
        <w:rPr>
          <w:rFonts w:asciiTheme="minorHAnsi" w:hAnsiTheme="minorHAnsi" w:cstheme="minorHAnsi"/>
        </w:rPr>
        <w:t xml:space="preserve"> meaningful engagement,</w:t>
      </w:r>
      <w:r w:rsidR="00315CA3">
        <w:rPr>
          <w:rFonts w:asciiTheme="minorHAnsi" w:hAnsiTheme="minorHAnsi" w:cstheme="minorHAnsi"/>
        </w:rPr>
        <w:t xml:space="preserve"> participation,</w:t>
      </w:r>
      <w:r w:rsidRPr="005F1C88">
        <w:rPr>
          <w:rFonts w:asciiTheme="minorHAnsi" w:hAnsiTheme="minorHAnsi" w:cstheme="minorHAnsi"/>
        </w:rPr>
        <w:t xml:space="preserve"> </w:t>
      </w:r>
      <w:r w:rsidR="00315CA3">
        <w:rPr>
          <w:rFonts w:asciiTheme="minorHAnsi" w:hAnsiTheme="minorHAnsi" w:cstheme="minorHAnsi"/>
        </w:rPr>
        <w:t>contribution and</w:t>
      </w:r>
      <w:r w:rsidR="00DD5482">
        <w:rPr>
          <w:rFonts w:asciiTheme="minorHAnsi" w:hAnsiTheme="minorHAnsi" w:cstheme="minorHAnsi"/>
        </w:rPr>
        <w:t xml:space="preserve"> social</w:t>
      </w:r>
      <w:r>
        <w:rPr>
          <w:rFonts w:asciiTheme="minorHAnsi" w:hAnsiTheme="minorHAnsi" w:cstheme="minorHAnsi"/>
        </w:rPr>
        <w:t xml:space="preserve"> inclusion</w:t>
      </w:r>
      <w:r w:rsidR="00315CA3">
        <w:rPr>
          <w:rFonts w:asciiTheme="minorHAnsi" w:hAnsiTheme="minorHAnsi" w:cstheme="minorHAnsi"/>
        </w:rPr>
        <w:t xml:space="preserve"> </w:t>
      </w:r>
      <w:r>
        <w:rPr>
          <w:rFonts w:asciiTheme="minorHAnsi" w:hAnsiTheme="minorHAnsi" w:cstheme="minorHAnsi"/>
        </w:rPr>
        <w:t>to benefit people as they age</w:t>
      </w:r>
      <w:r w:rsidRPr="005F1C88">
        <w:rPr>
          <w:rFonts w:asciiTheme="minorHAnsi" w:hAnsiTheme="minorHAnsi" w:cstheme="minorHAnsi"/>
        </w:rPr>
        <w:t>?</w:t>
      </w:r>
    </w:p>
    <w:p w14:paraId="6D6684A2" w14:textId="77777777" w:rsidR="00107B3A" w:rsidRPr="005F1C88" w:rsidRDefault="00107B3A" w:rsidP="00BF354E">
      <w:pPr>
        <w:pStyle w:val="yiv5680044025msonormal"/>
        <w:numPr>
          <w:ilvl w:val="0"/>
          <w:numId w:val="43"/>
        </w:numPr>
        <w:rPr>
          <w:rFonts w:asciiTheme="minorHAnsi" w:hAnsiTheme="minorHAnsi" w:cstheme="minorHAnsi"/>
          <w:b/>
        </w:rPr>
      </w:pPr>
      <w:r w:rsidRPr="005F1C88">
        <w:rPr>
          <w:rFonts w:asciiTheme="minorHAnsi" w:hAnsiTheme="minorHAnsi" w:cstheme="minorHAnsi"/>
          <w:b/>
        </w:rPr>
        <w:t xml:space="preserve">How do we extend healthy, active years of life for all Australians? </w:t>
      </w:r>
    </w:p>
    <w:p w14:paraId="32A952AB" w14:textId="77777777" w:rsidR="00DD5482" w:rsidRDefault="00DD5482" w:rsidP="00DD5482">
      <w:pPr>
        <w:numPr>
          <w:ilvl w:val="0"/>
          <w:numId w:val="3"/>
        </w:numPr>
        <w:autoSpaceDE w:val="0"/>
        <w:autoSpaceDN w:val="0"/>
        <w:adjustRightInd w:val="0"/>
        <w:spacing w:line="240" w:lineRule="auto"/>
        <w:contextualSpacing/>
        <w:rPr>
          <w:rFonts w:asciiTheme="minorHAnsi" w:hAnsiTheme="minorHAnsi" w:cstheme="minorHAnsi"/>
        </w:rPr>
      </w:pPr>
      <w:r w:rsidRPr="0064761B">
        <w:rPr>
          <w:rFonts w:asciiTheme="minorHAnsi" w:hAnsiTheme="minorHAnsi" w:cstheme="minorHAnsi"/>
        </w:rPr>
        <w:t xml:space="preserve">What health and medical interventions </w:t>
      </w:r>
      <w:r>
        <w:rPr>
          <w:rFonts w:asciiTheme="minorHAnsi" w:hAnsiTheme="minorHAnsi" w:cstheme="minorHAnsi"/>
        </w:rPr>
        <w:t xml:space="preserve">in mid-life </w:t>
      </w:r>
      <w:r w:rsidRPr="0064761B">
        <w:rPr>
          <w:rFonts w:asciiTheme="minorHAnsi" w:hAnsiTheme="minorHAnsi" w:cstheme="minorHAnsi"/>
        </w:rPr>
        <w:t>will extend healthy, active years of life and compress the period of morbidity?</w:t>
      </w:r>
    </w:p>
    <w:p w14:paraId="10FB3091" w14:textId="62180E0D" w:rsidR="00625698" w:rsidRPr="005F1C88" w:rsidRDefault="00625698" w:rsidP="002456DF">
      <w:pPr>
        <w:numPr>
          <w:ilvl w:val="0"/>
          <w:numId w:val="3"/>
        </w:numPr>
        <w:autoSpaceDE w:val="0"/>
        <w:autoSpaceDN w:val="0"/>
        <w:adjustRightInd w:val="0"/>
        <w:spacing w:line="240" w:lineRule="auto"/>
        <w:contextualSpacing/>
        <w:rPr>
          <w:rFonts w:asciiTheme="minorHAnsi" w:hAnsiTheme="minorHAnsi" w:cstheme="minorHAnsi"/>
        </w:rPr>
      </w:pPr>
      <w:r>
        <w:rPr>
          <w:rFonts w:asciiTheme="minorHAnsi" w:hAnsiTheme="minorHAnsi" w:cstheme="minorHAnsi"/>
        </w:rPr>
        <w:t>How do we encourage more proactive health management</w:t>
      </w:r>
      <w:r w:rsidR="00F83445">
        <w:rPr>
          <w:rFonts w:asciiTheme="minorHAnsi" w:hAnsiTheme="minorHAnsi" w:cstheme="minorHAnsi"/>
        </w:rPr>
        <w:t>, including health literacy for older people</w:t>
      </w:r>
      <w:r>
        <w:rPr>
          <w:rFonts w:asciiTheme="minorHAnsi" w:hAnsiTheme="minorHAnsi" w:cstheme="minorHAnsi"/>
        </w:rPr>
        <w:t>?</w:t>
      </w:r>
    </w:p>
    <w:p w14:paraId="664CE060" w14:textId="42610EAC" w:rsidR="00107B3A" w:rsidRPr="002456DF" w:rsidRDefault="00107B3A" w:rsidP="002456DF">
      <w:pPr>
        <w:pStyle w:val="yiv5680044025msonormal"/>
        <w:numPr>
          <w:ilvl w:val="0"/>
          <w:numId w:val="43"/>
        </w:numPr>
        <w:rPr>
          <w:rFonts w:asciiTheme="minorHAnsi" w:hAnsiTheme="minorHAnsi" w:cstheme="minorHAnsi"/>
          <w:b/>
        </w:rPr>
      </w:pPr>
      <w:r w:rsidRPr="005F1C88">
        <w:rPr>
          <w:rFonts w:asciiTheme="minorHAnsi" w:hAnsiTheme="minorHAnsi" w:cstheme="minorHAnsi"/>
          <w:b/>
        </w:rPr>
        <w:t xml:space="preserve">How can we support older people </w:t>
      </w:r>
      <w:r w:rsidR="007C3C34">
        <w:rPr>
          <w:rFonts w:asciiTheme="minorHAnsi" w:hAnsiTheme="minorHAnsi" w:cstheme="minorHAnsi"/>
          <w:b/>
        </w:rPr>
        <w:t xml:space="preserve">who wish </w:t>
      </w:r>
      <w:r w:rsidRPr="005F1C88">
        <w:rPr>
          <w:rFonts w:asciiTheme="minorHAnsi" w:hAnsiTheme="minorHAnsi" w:cstheme="minorHAnsi"/>
          <w:b/>
        </w:rPr>
        <w:t xml:space="preserve">to live in their own homes </w:t>
      </w:r>
      <w:r w:rsidR="008467DE">
        <w:rPr>
          <w:rFonts w:asciiTheme="minorHAnsi" w:hAnsiTheme="minorHAnsi" w:cstheme="minorHAnsi"/>
          <w:b/>
        </w:rPr>
        <w:t xml:space="preserve">for as long as </w:t>
      </w:r>
      <w:r w:rsidR="008467DE" w:rsidRPr="002456DF">
        <w:rPr>
          <w:rFonts w:asciiTheme="minorHAnsi" w:hAnsiTheme="minorHAnsi" w:cstheme="minorHAnsi"/>
          <w:b/>
        </w:rPr>
        <w:t>they prefer to do so</w:t>
      </w:r>
      <w:r w:rsidRPr="002456DF">
        <w:rPr>
          <w:rFonts w:asciiTheme="minorHAnsi" w:hAnsiTheme="minorHAnsi" w:cstheme="minorHAnsi"/>
          <w:b/>
        </w:rPr>
        <w:t>?</w:t>
      </w:r>
    </w:p>
    <w:p w14:paraId="019F5543" w14:textId="5D71F998" w:rsidR="00220D67" w:rsidRPr="0051759F" w:rsidRDefault="00107B3A">
      <w:pPr>
        <w:numPr>
          <w:ilvl w:val="0"/>
          <w:numId w:val="3"/>
        </w:numPr>
        <w:autoSpaceDE w:val="0"/>
        <w:autoSpaceDN w:val="0"/>
        <w:adjustRightInd w:val="0"/>
        <w:spacing w:line="240" w:lineRule="auto"/>
        <w:contextualSpacing/>
        <w:rPr>
          <w:rFonts w:asciiTheme="minorHAnsi" w:hAnsiTheme="minorHAnsi" w:cstheme="minorHAnsi"/>
        </w:rPr>
      </w:pPr>
      <w:r w:rsidRPr="005F1C88">
        <w:rPr>
          <w:rFonts w:asciiTheme="minorHAnsi" w:hAnsiTheme="minorHAnsi" w:cstheme="minorHAnsi"/>
        </w:rPr>
        <w:t xml:space="preserve">What </w:t>
      </w:r>
      <w:r w:rsidR="008A36DF" w:rsidRPr="005F1C88">
        <w:rPr>
          <w:rFonts w:asciiTheme="minorHAnsi" w:hAnsiTheme="minorHAnsi" w:cstheme="minorHAnsi"/>
        </w:rPr>
        <w:t>lifestyle, medical</w:t>
      </w:r>
      <w:r w:rsidR="00B21EF0">
        <w:rPr>
          <w:rFonts w:asciiTheme="minorHAnsi" w:hAnsiTheme="minorHAnsi" w:cstheme="minorHAnsi"/>
        </w:rPr>
        <w:t xml:space="preserve">, </w:t>
      </w:r>
      <w:r w:rsidR="00C24205">
        <w:rPr>
          <w:rFonts w:asciiTheme="minorHAnsi" w:hAnsiTheme="minorHAnsi" w:cstheme="minorHAnsi"/>
        </w:rPr>
        <w:t>technological</w:t>
      </w:r>
      <w:r w:rsidR="00C24205" w:rsidRPr="005F1C88">
        <w:rPr>
          <w:rFonts w:asciiTheme="minorHAnsi" w:hAnsiTheme="minorHAnsi" w:cstheme="minorHAnsi"/>
        </w:rPr>
        <w:t xml:space="preserve"> and</w:t>
      </w:r>
      <w:r w:rsidR="008A36DF" w:rsidRPr="005F1C88">
        <w:rPr>
          <w:rFonts w:asciiTheme="minorHAnsi" w:hAnsiTheme="minorHAnsi" w:cstheme="minorHAnsi"/>
        </w:rPr>
        <w:t xml:space="preserve"> </w:t>
      </w:r>
      <w:r w:rsidRPr="005F1C88">
        <w:rPr>
          <w:rFonts w:asciiTheme="minorHAnsi" w:hAnsiTheme="minorHAnsi" w:cstheme="minorHAnsi"/>
        </w:rPr>
        <w:t>psychosocial supports are most effective to support those ageing at home and their carers?</w:t>
      </w:r>
    </w:p>
    <w:p w14:paraId="3588296F" w14:textId="1B001682" w:rsidR="00107B3A" w:rsidRPr="005F1C88" w:rsidRDefault="00107B3A" w:rsidP="002456DF">
      <w:pPr>
        <w:numPr>
          <w:ilvl w:val="0"/>
          <w:numId w:val="3"/>
        </w:numPr>
        <w:autoSpaceDE w:val="0"/>
        <w:autoSpaceDN w:val="0"/>
        <w:adjustRightInd w:val="0"/>
        <w:spacing w:line="240" w:lineRule="auto"/>
        <w:contextualSpacing/>
        <w:rPr>
          <w:rFonts w:asciiTheme="minorHAnsi" w:hAnsiTheme="minorHAnsi" w:cstheme="minorHAnsi"/>
        </w:rPr>
      </w:pPr>
      <w:r w:rsidRPr="005F1C88">
        <w:rPr>
          <w:rFonts w:asciiTheme="minorHAnsi" w:hAnsiTheme="minorHAnsi" w:cstheme="minorHAnsi"/>
        </w:rPr>
        <w:t xml:space="preserve">What </w:t>
      </w:r>
      <w:r w:rsidR="00577E41">
        <w:rPr>
          <w:rFonts w:asciiTheme="minorHAnsi" w:hAnsiTheme="minorHAnsi" w:cstheme="minorHAnsi"/>
        </w:rPr>
        <w:t xml:space="preserve">care models/support/direct provision of services </w:t>
      </w:r>
      <w:r w:rsidR="005666DE">
        <w:rPr>
          <w:rFonts w:asciiTheme="minorHAnsi" w:hAnsiTheme="minorHAnsi" w:cstheme="minorHAnsi"/>
        </w:rPr>
        <w:t xml:space="preserve">and carer support </w:t>
      </w:r>
      <w:r w:rsidRPr="005F1C88">
        <w:rPr>
          <w:rFonts w:asciiTheme="minorHAnsi" w:hAnsiTheme="minorHAnsi" w:cstheme="minorHAnsi"/>
        </w:rPr>
        <w:t>options are most effective for older people a</w:t>
      </w:r>
      <w:r w:rsidR="005666DE">
        <w:rPr>
          <w:rFonts w:asciiTheme="minorHAnsi" w:hAnsiTheme="minorHAnsi" w:cstheme="minorHAnsi"/>
        </w:rPr>
        <w:t>s well as</w:t>
      </w:r>
      <w:r w:rsidRPr="005F1C88">
        <w:rPr>
          <w:rFonts w:asciiTheme="minorHAnsi" w:hAnsiTheme="minorHAnsi" w:cstheme="minorHAnsi"/>
        </w:rPr>
        <w:t xml:space="preserve"> their carers?</w:t>
      </w:r>
    </w:p>
    <w:p w14:paraId="43AA59E5" w14:textId="2FC51FEA" w:rsidR="00107B3A" w:rsidRPr="002456DF" w:rsidRDefault="00577E41" w:rsidP="002456DF">
      <w:pPr>
        <w:pStyle w:val="yiv5680044025msonormal"/>
        <w:numPr>
          <w:ilvl w:val="0"/>
          <w:numId w:val="43"/>
        </w:numPr>
        <w:rPr>
          <w:rFonts w:asciiTheme="minorHAnsi" w:hAnsiTheme="minorHAnsi" w:cstheme="minorHAnsi"/>
          <w:b/>
        </w:rPr>
      </w:pPr>
      <w:r w:rsidRPr="0064761B">
        <w:rPr>
          <w:rFonts w:asciiTheme="minorHAnsi" w:hAnsiTheme="minorHAnsi" w:cstheme="minorHAnsi"/>
          <w:b/>
        </w:rPr>
        <w:t xml:space="preserve">What approaches to care provision need to be developed or adapted to ensure </w:t>
      </w:r>
      <w:r w:rsidRPr="002456DF">
        <w:rPr>
          <w:rFonts w:asciiTheme="minorHAnsi" w:hAnsiTheme="minorHAnsi" w:cstheme="minorHAnsi"/>
          <w:b/>
        </w:rPr>
        <w:t>support and improvements in quality of care and quality of life for</w:t>
      </w:r>
      <w:r w:rsidRPr="002456DF">
        <w:rPr>
          <w:rFonts w:asciiTheme="minorHAnsi" w:hAnsiTheme="minorHAnsi" w:cstheme="minorHAnsi"/>
        </w:rPr>
        <w:t xml:space="preserve"> </w:t>
      </w:r>
      <w:r w:rsidR="00107B3A" w:rsidRPr="002456DF">
        <w:rPr>
          <w:rFonts w:asciiTheme="minorHAnsi" w:hAnsiTheme="minorHAnsi" w:cstheme="minorHAnsi"/>
          <w:b/>
        </w:rPr>
        <w:t xml:space="preserve">people as they age? </w:t>
      </w:r>
    </w:p>
    <w:p w14:paraId="79478679" w14:textId="7028975A" w:rsidR="00107B3A" w:rsidRDefault="00107B3A" w:rsidP="002456DF">
      <w:pPr>
        <w:numPr>
          <w:ilvl w:val="0"/>
          <w:numId w:val="3"/>
        </w:numPr>
        <w:autoSpaceDE w:val="0"/>
        <w:autoSpaceDN w:val="0"/>
        <w:adjustRightInd w:val="0"/>
        <w:spacing w:line="240" w:lineRule="auto"/>
        <w:contextualSpacing/>
        <w:rPr>
          <w:rFonts w:asciiTheme="minorHAnsi" w:hAnsiTheme="minorHAnsi" w:cstheme="minorHAnsi"/>
        </w:rPr>
      </w:pPr>
      <w:r w:rsidRPr="005F1C88">
        <w:rPr>
          <w:rFonts w:asciiTheme="minorHAnsi" w:hAnsiTheme="minorHAnsi" w:cstheme="minorHAnsi"/>
        </w:rPr>
        <w:t>What adaptations</w:t>
      </w:r>
      <w:r w:rsidR="008A36DF" w:rsidRPr="005F1C88">
        <w:rPr>
          <w:rFonts w:asciiTheme="minorHAnsi" w:hAnsiTheme="minorHAnsi" w:cstheme="minorHAnsi"/>
        </w:rPr>
        <w:t>, including technological innovations,</w:t>
      </w:r>
      <w:r w:rsidRPr="005F1C88">
        <w:rPr>
          <w:rFonts w:asciiTheme="minorHAnsi" w:hAnsiTheme="minorHAnsi" w:cstheme="minorHAnsi"/>
        </w:rPr>
        <w:t xml:space="preserve"> are required across health and aged care systems to ensure all older Australians, particularly the most vulnerable</w:t>
      </w:r>
      <w:r w:rsidR="006E76B4">
        <w:rPr>
          <w:rFonts w:asciiTheme="minorHAnsi" w:hAnsiTheme="minorHAnsi" w:cstheme="minorHAnsi"/>
        </w:rPr>
        <w:t xml:space="preserve"> and </w:t>
      </w:r>
      <w:r w:rsidR="00CF039F">
        <w:rPr>
          <w:rFonts w:asciiTheme="minorHAnsi" w:hAnsiTheme="minorHAnsi" w:cstheme="minorHAnsi"/>
        </w:rPr>
        <w:t xml:space="preserve">disadvantaged </w:t>
      </w:r>
      <w:r w:rsidRPr="005F1C88">
        <w:rPr>
          <w:rFonts w:asciiTheme="minorHAnsi" w:hAnsiTheme="minorHAnsi" w:cstheme="minorHAnsi"/>
        </w:rPr>
        <w:t xml:space="preserve">can access high quality, culturally appropriate, trauma-informed care? </w:t>
      </w:r>
    </w:p>
    <w:p w14:paraId="121D8DC1" w14:textId="1089DD28" w:rsidR="00107B3A" w:rsidRPr="005F1C88" w:rsidRDefault="00107B3A" w:rsidP="002456DF">
      <w:pPr>
        <w:numPr>
          <w:ilvl w:val="0"/>
          <w:numId w:val="3"/>
        </w:numPr>
        <w:autoSpaceDE w:val="0"/>
        <w:autoSpaceDN w:val="0"/>
        <w:adjustRightInd w:val="0"/>
        <w:spacing w:line="240" w:lineRule="auto"/>
        <w:contextualSpacing/>
        <w:rPr>
          <w:rFonts w:asciiTheme="minorHAnsi" w:hAnsiTheme="minorHAnsi" w:cstheme="minorHAnsi"/>
        </w:rPr>
      </w:pPr>
      <w:r w:rsidRPr="005F1C88">
        <w:rPr>
          <w:rFonts w:asciiTheme="minorHAnsi" w:hAnsiTheme="minorHAnsi" w:cstheme="minorHAnsi"/>
        </w:rPr>
        <w:t xml:space="preserve">How can we ensure equitable and appropriate access to quality clinical care and minimise </w:t>
      </w:r>
      <w:r w:rsidR="008D3990">
        <w:rPr>
          <w:rFonts w:asciiTheme="minorHAnsi" w:hAnsiTheme="minorHAnsi" w:cstheme="minorHAnsi"/>
        </w:rPr>
        <w:t xml:space="preserve">avoidable </w:t>
      </w:r>
      <w:r w:rsidRPr="005F1C88">
        <w:rPr>
          <w:rFonts w:asciiTheme="minorHAnsi" w:hAnsiTheme="minorHAnsi" w:cstheme="minorHAnsi"/>
        </w:rPr>
        <w:t xml:space="preserve">transitions between settings (particularly avoidable </w:t>
      </w:r>
      <w:r w:rsidR="002733F1" w:rsidRPr="005F1C88">
        <w:rPr>
          <w:rFonts w:asciiTheme="minorHAnsi" w:hAnsiTheme="minorHAnsi" w:cstheme="minorHAnsi"/>
        </w:rPr>
        <w:t>hospitalisations)?</w:t>
      </w:r>
    </w:p>
    <w:p w14:paraId="065DD65E" w14:textId="77777777" w:rsidR="00107B3A" w:rsidRPr="005F1C88" w:rsidRDefault="00107B3A" w:rsidP="002456DF">
      <w:pPr>
        <w:numPr>
          <w:ilvl w:val="0"/>
          <w:numId w:val="3"/>
        </w:numPr>
        <w:autoSpaceDE w:val="0"/>
        <w:autoSpaceDN w:val="0"/>
        <w:adjustRightInd w:val="0"/>
        <w:spacing w:line="240" w:lineRule="auto"/>
        <w:contextualSpacing/>
        <w:rPr>
          <w:rFonts w:asciiTheme="minorHAnsi" w:hAnsiTheme="minorHAnsi" w:cstheme="minorHAnsi"/>
        </w:rPr>
      </w:pPr>
      <w:r w:rsidRPr="005F1C88">
        <w:rPr>
          <w:rFonts w:asciiTheme="minorHAnsi" w:hAnsiTheme="minorHAnsi" w:cstheme="minorHAnsi"/>
        </w:rPr>
        <w:t xml:space="preserve">How can we maximise social inclusion and multi-generational engagement in all long-term care settings? </w:t>
      </w:r>
    </w:p>
    <w:p w14:paraId="60943D73" w14:textId="77777777" w:rsidR="00AC00EF" w:rsidRPr="00AC00EF" w:rsidRDefault="00AC00EF" w:rsidP="00AC00EF">
      <w:pPr>
        <w:rPr>
          <w:rFonts w:asciiTheme="minorHAnsi" w:hAnsiTheme="minorHAnsi" w:cstheme="minorHAnsi"/>
        </w:rPr>
      </w:pPr>
    </w:p>
    <w:p w14:paraId="32063C12" w14:textId="77777777" w:rsidR="00AC00EF" w:rsidRPr="00AC00EF" w:rsidRDefault="00AC00EF" w:rsidP="00AC00EF">
      <w:pPr>
        <w:rPr>
          <w:rFonts w:asciiTheme="minorHAnsi" w:hAnsiTheme="minorHAnsi" w:cstheme="minorHAnsi"/>
          <w:b/>
          <w:u w:val="single"/>
        </w:rPr>
      </w:pPr>
    </w:p>
    <w:p w14:paraId="343B4978" w14:textId="77777777" w:rsidR="000F3F91" w:rsidRDefault="000F3F91" w:rsidP="000F3F91"/>
    <w:sectPr w:rsidR="000F3F91" w:rsidSect="002D7E04">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8C6D66" w14:textId="77777777" w:rsidR="004E456A" w:rsidRDefault="004E456A" w:rsidP="00DA38CC">
      <w:pPr>
        <w:spacing w:after="0" w:line="240" w:lineRule="auto"/>
      </w:pPr>
      <w:r>
        <w:separator/>
      </w:r>
    </w:p>
  </w:endnote>
  <w:endnote w:type="continuationSeparator" w:id="0">
    <w:p w14:paraId="6DBAC017" w14:textId="77777777" w:rsidR="004E456A" w:rsidRDefault="004E456A" w:rsidP="00DA38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4EB4E" w14:textId="77777777" w:rsidR="0022349C" w:rsidRDefault="002234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356504"/>
      <w:docPartObj>
        <w:docPartGallery w:val="Page Numbers (Bottom of Page)"/>
        <w:docPartUnique/>
      </w:docPartObj>
    </w:sdtPr>
    <w:sdtEndPr>
      <w:rPr>
        <w:sz w:val="22"/>
      </w:rPr>
    </w:sdtEndPr>
    <w:sdtContent>
      <w:sdt>
        <w:sdtPr>
          <w:rPr>
            <w:sz w:val="22"/>
          </w:rPr>
          <w:id w:val="1660035871"/>
          <w:docPartObj>
            <w:docPartGallery w:val="Page Numbers (Top of Page)"/>
            <w:docPartUnique/>
          </w:docPartObj>
        </w:sdtPr>
        <w:sdtEndPr/>
        <w:sdtContent>
          <w:p w14:paraId="24A574F2" w14:textId="77777777" w:rsidR="009E50E8" w:rsidRPr="00743855" w:rsidRDefault="009E50E8" w:rsidP="0059642C">
            <w:pPr>
              <w:pStyle w:val="Footer"/>
              <w:rPr>
                <w:rFonts w:asciiTheme="minorHAnsi" w:hAnsiTheme="minorHAnsi" w:cstheme="minorHAnsi"/>
                <w:color w:val="767171" w:themeColor="background2" w:themeShade="80"/>
                <w:sz w:val="20"/>
                <w:szCs w:val="22"/>
              </w:rPr>
            </w:pPr>
            <w:r w:rsidRPr="00743855">
              <w:rPr>
                <w:rFonts w:asciiTheme="minorHAnsi" w:hAnsiTheme="minorHAnsi" w:cstheme="minorHAnsi"/>
                <w:color w:val="767171" w:themeColor="background2" w:themeShade="80"/>
                <w:sz w:val="20"/>
                <w:szCs w:val="22"/>
              </w:rPr>
              <w:t xml:space="preserve"> </w:t>
            </w:r>
          </w:p>
          <w:p w14:paraId="7A8440C7" w14:textId="45B5875F" w:rsidR="009E50E8" w:rsidRPr="00743855" w:rsidRDefault="009E50E8">
            <w:pPr>
              <w:pStyle w:val="Footer"/>
              <w:jc w:val="right"/>
              <w:rPr>
                <w:sz w:val="22"/>
              </w:rPr>
            </w:pPr>
            <w:r w:rsidRPr="00743855">
              <w:rPr>
                <w:rFonts w:asciiTheme="minorHAnsi" w:hAnsiTheme="minorHAnsi" w:cstheme="minorHAnsi"/>
                <w:color w:val="767171" w:themeColor="background2" w:themeShade="80"/>
                <w:sz w:val="20"/>
                <w:szCs w:val="20"/>
              </w:rPr>
              <w:t xml:space="preserve">Page </w:t>
            </w:r>
            <w:r w:rsidRPr="00743855">
              <w:rPr>
                <w:rFonts w:asciiTheme="minorHAnsi" w:hAnsiTheme="minorHAnsi" w:cstheme="minorHAnsi"/>
                <w:color w:val="767171" w:themeColor="background2" w:themeShade="80"/>
                <w:sz w:val="20"/>
                <w:szCs w:val="20"/>
              </w:rPr>
              <w:fldChar w:fldCharType="begin"/>
            </w:r>
            <w:r w:rsidRPr="00743855">
              <w:rPr>
                <w:rFonts w:asciiTheme="minorHAnsi" w:hAnsiTheme="minorHAnsi" w:cstheme="minorHAnsi"/>
                <w:color w:val="767171" w:themeColor="background2" w:themeShade="80"/>
                <w:sz w:val="20"/>
                <w:szCs w:val="20"/>
              </w:rPr>
              <w:instrText xml:space="preserve"> PAGE </w:instrText>
            </w:r>
            <w:r w:rsidRPr="00743855">
              <w:rPr>
                <w:rFonts w:asciiTheme="minorHAnsi" w:hAnsiTheme="minorHAnsi" w:cstheme="minorHAnsi"/>
                <w:color w:val="767171" w:themeColor="background2" w:themeShade="80"/>
                <w:sz w:val="20"/>
                <w:szCs w:val="20"/>
              </w:rPr>
              <w:fldChar w:fldCharType="separate"/>
            </w:r>
            <w:r w:rsidR="00283566">
              <w:rPr>
                <w:rFonts w:asciiTheme="minorHAnsi" w:hAnsiTheme="minorHAnsi" w:cstheme="minorHAnsi"/>
                <w:noProof/>
                <w:color w:val="767171" w:themeColor="background2" w:themeShade="80"/>
                <w:sz w:val="20"/>
                <w:szCs w:val="20"/>
              </w:rPr>
              <w:t>3</w:t>
            </w:r>
            <w:r w:rsidRPr="00743855">
              <w:rPr>
                <w:rFonts w:asciiTheme="minorHAnsi" w:hAnsiTheme="minorHAnsi" w:cstheme="minorHAnsi"/>
                <w:color w:val="767171" w:themeColor="background2" w:themeShade="80"/>
                <w:sz w:val="20"/>
                <w:szCs w:val="20"/>
              </w:rPr>
              <w:fldChar w:fldCharType="end"/>
            </w:r>
            <w:r w:rsidRPr="00743855">
              <w:rPr>
                <w:rFonts w:asciiTheme="minorHAnsi" w:hAnsiTheme="minorHAnsi" w:cstheme="minorHAnsi"/>
                <w:color w:val="767171" w:themeColor="background2" w:themeShade="80"/>
                <w:sz w:val="20"/>
                <w:szCs w:val="20"/>
              </w:rPr>
              <w:t xml:space="preserve"> of </w:t>
            </w:r>
            <w:r w:rsidRPr="00743855">
              <w:rPr>
                <w:rFonts w:asciiTheme="minorHAnsi" w:hAnsiTheme="minorHAnsi" w:cstheme="minorHAnsi"/>
                <w:color w:val="767171" w:themeColor="background2" w:themeShade="80"/>
                <w:sz w:val="20"/>
                <w:szCs w:val="20"/>
              </w:rPr>
              <w:fldChar w:fldCharType="begin"/>
            </w:r>
            <w:r w:rsidRPr="00743855">
              <w:rPr>
                <w:rFonts w:asciiTheme="minorHAnsi" w:hAnsiTheme="minorHAnsi" w:cstheme="minorHAnsi"/>
                <w:color w:val="767171" w:themeColor="background2" w:themeShade="80"/>
                <w:sz w:val="20"/>
                <w:szCs w:val="20"/>
              </w:rPr>
              <w:instrText xml:space="preserve"> NUMPAGES  </w:instrText>
            </w:r>
            <w:r w:rsidRPr="00743855">
              <w:rPr>
                <w:rFonts w:asciiTheme="minorHAnsi" w:hAnsiTheme="minorHAnsi" w:cstheme="minorHAnsi"/>
                <w:color w:val="767171" w:themeColor="background2" w:themeShade="80"/>
                <w:sz w:val="20"/>
                <w:szCs w:val="20"/>
              </w:rPr>
              <w:fldChar w:fldCharType="separate"/>
            </w:r>
            <w:r w:rsidR="00283566">
              <w:rPr>
                <w:rFonts w:asciiTheme="minorHAnsi" w:hAnsiTheme="minorHAnsi" w:cstheme="minorHAnsi"/>
                <w:noProof/>
                <w:color w:val="767171" w:themeColor="background2" w:themeShade="80"/>
                <w:sz w:val="20"/>
                <w:szCs w:val="20"/>
              </w:rPr>
              <w:t>3</w:t>
            </w:r>
            <w:r w:rsidRPr="00743855">
              <w:rPr>
                <w:rFonts w:asciiTheme="minorHAnsi" w:hAnsiTheme="minorHAnsi" w:cstheme="minorHAnsi"/>
                <w:color w:val="767171" w:themeColor="background2" w:themeShade="80"/>
                <w:sz w:val="20"/>
                <w:szCs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401354014"/>
      <w:docPartObj>
        <w:docPartGallery w:val="Page Numbers (Bottom of Page)"/>
        <w:docPartUnique/>
      </w:docPartObj>
    </w:sdtPr>
    <w:sdtEndPr/>
    <w:sdtContent>
      <w:sdt>
        <w:sdtPr>
          <w:rPr>
            <w:sz w:val="20"/>
            <w:szCs w:val="20"/>
          </w:rPr>
          <w:id w:val="127128867"/>
          <w:docPartObj>
            <w:docPartGallery w:val="Page Numbers (Top of Page)"/>
            <w:docPartUnique/>
          </w:docPartObj>
        </w:sdtPr>
        <w:sdtEndPr/>
        <w:sdtContent>
          <w:p w14:paraId="257E1E5C" w14:textId="4B3271B5" w:rsidR="009E50E8" w:rsidRPr="00E0015F" w:rsidRDefault="009E50E8" w:rsidP="00AE0DD1">
            <w:pPr>
              <w:pStyle w:val="Footer"/>
              <w:rPr>
                <w:rFonts w:asciiTheme="minorHAnsi" w:hAnsiTheme="minorHAnsi" w:cstheme="minorHAnsi"/>
                <w:color w:val="767171" w:themeColor="background2" w:themeShade="80"/>
                <w:sz w:val="20"/>
                <w:szCs w:val="20"/>
              </w:rPr>
            </w:pPr>
          </w:p>
          <w:p w14:paraId="725F7B19" w14:textId="6C6C1512" w:rsidR="009E50E8" w:rsidRPr="00E0015F" w:rsidRDefault="009E50E8" w:rsidP="00AE0DD1">
            <w:pPr>
              <w:pStyle w:val="Footer"/>
              <w:rPr>
                <w:sz w:val="20"/>
                <w:szCs w:val="20"/>
              </w:rPr>
            </w:pPr>
            <w:r>
              <w:rPr>
                <w:rFonts w:asciiTheme="minorHAnsi" w:hAnsiTheme="minorHAnsi" w:cstheme="minorHAnsi"/>
                <w:color w:val="767171" w:themeColor="background2" w:themeShade="80"/>
                <w:sz w:val="20"/>
                <w:szCs w:val="20"/>
              </w:rPr>
              <w:tab/>
            </w:r>
            <w:r>
              <w:rPr>
                <w:rFonts w:asciiTheme="minorHAnsi" w:hAnsiTheme="minorHAnsi" w:cstheme="minorHAnsi"/>
                <w:color w:val="767171" w:themeColor="background2" w:themeShade="80"/>
                <w:sz w:val="20"/>
                <w:szCs w:val="20"/>
              </w:rPr>
              <w:tab/>
            </w:r>
            <w:r w:rsidRPr="00E0015F">
              <w:rPr>
                <w:rFonts w:asciiTheme="minorHAnsi" w:hAnsiTheme="minorHAnsi" w:cstheme="minorHAnsi"/>
                <w:color w:val="767171" w:themeColor="background2" w:themeShade="80"/>
                <w:sz w:val="20"/>
                <w:szCs w:val="20"/>
              </w:rPr>
              <w:t xml:space="preserve">Page </w:t>
            </w:r>
            <w:r w:rsidRPr="00E0015F">
              <w:rPr>
                <w:rFonts w:asciiTheme="minorHAnsi" w:hAnsiTheme="minorHAnsi" w:cstheme="minorHAnsi"/>
                <w:color w:val="767171" w:themeColor="background2" w:themeShade="80"/>
                <w:sz w:val="20"/>
                <w:szCs w:val="20"/>
              </w:rPr>
              <w:fldChar w:fldCharType="begin"/>
            </w:r>
            <w:r w:rsidRPr="00E0015F">
              <w:rPr>
                <w:rFonts w:asciiTheme="minorHAnsi" w:hAnsiTheme="minorHAnsi" w:cstheme="minorHAnsi"/>
                <w:color w:val="767171" w:themeColor="background2" w:themeShade="80"/>
                <w:sz w:val="20"/>
                <w:szCs w:val="20"/>
              </w:rPr>
              <w:instrText xml:space="preserve"> PAGE </w:instrText>
            </w:r>
            <w:r w:rsidRPr="00E0015F">
              <w:rPr>
                <w:rFonts w:asciiTheme="minorHAnsi" w:hAnsiTheme="minorHAnsi" w:cstheme="minorHAnsi"/>
                <w:color w:val="767171" w:themeColor="background2" w:themeShade="80"/>
                <w:sz w:val="20"/>
                <w:szCs w:val="20"/>
              </w:rPr>
              <w:fldChar w:fldCharType="separate"/>
            </w:r>
            <w:r w:rsidR="00283566">
              <w:rPr>
                <w:rFonts w:asciiTheme="minorHAnsi" w:hAnsiTheme="minorHAnsi" w:cstheme="minorHAnsi"/>
                <w:noProof/>
                <w:color w:val="767171" w:themeColor="background2" w:themeShade="80"/>
                <w:sz w:val="20"/>
                <w:szCs w:val="20"/>
              </w:rPr>
              <w:t>1</w:t>
            </w:r>
            <w:r w:rsidRPr="00E0015F">
              <w:rPr>
                <w:rFonts w:asciiTheme="minorHAnsi" w:hAnsiTheme="minorHAnsi" w:cstheme="minorHAnsi"/>
                <w:color w:val="767171" w:themeColor="background2" w:themeShade="80"/>
                <w:sz w:val="20"/>
                <w:szCs w:val="20"/>
              </w:rPr>
              <w:fldChar w:fldCharType="end"/>
            </w:r>
            <w:r w:rsidRPr="00E0015F">
              <w:rPr>
                <w:rFonts w:asciiTheme="minorHAnsi" w:hAnsiTheme="minorHAnsi" w:cstheme="minorHAnsi"/>
                <w:color w:val="767171" w:themeColor="background2" w:themeShade="80"/>
                <w:sz w:val="20"/>
                <w:szCs w:val="20"/>
              </w:rPr>
              <w:t xml:space="preserve"> of </w:t>
            </w:r>
            <w:r w:rsidRPr="00E0015F">
              <w:rPr>
                <w:rFonts w:asciiTheme="minorHAnsi" w:hAnsiTheme="minorHAnsi" w:cstheme="minorHAnsi"/>
                <w:color w:val="767171" w:themeColor="background2" w:themeShade="80"/>
                <w:sz w:val="20"/>
                <w:szCs w:val="20"/>
              </w:rPr>
              <w:fldChar w:fldCharType="begin"/>
            </w:r>
            <w:r w:rsidRPr="00E0015F">
              <w:rPr>
                <w:rFonts w:asciiTheme="minorHAnsi" w:hAnsiTheme="minorHAnsi" w:cstheme="minorHAnsi"/>
                <w:color w:val="767171" w:themeColor="background2" w:themeShade="80"/>
                <w:sz w:val="20"/>
                <w:szCs w:val="20"/>
              </w:rPr>
              <w:instrText xml:space="preserve"> NUMPAGES  </w:instrText>
            </w:r>
            <w:r w:rsidRPr="00E0015F">
              <w:rPr>
                <w:rFonts w:asciiTheme="minorHAnsi" w:hAnsiTheme="minorHAnsi" w:cstheme="minorHAnsi"/>
                <w:color w:val="767171" w:themeColor="background2" w:themeShade="80"/>
                <w:sz w:val="20"/>
                <w:szCs w:val="20"/>
              </w:rPr>
              <w:fldChar w:fldCharType="separate"/>
            </w:r>
            <w:r w:rsidR="00283566">
              <w:rPr>
                <w:rFonts w:asciiTheme="minorHAnsi" w:hAnsiTheme="minorHAnsi" w:cstheme="minorHAnsi"/>
                <w:noProof/>
                <w:color w:val="767171" w:themeColor="background2" w:themeShade="80"/>
                <w:sz w:val="20"/>
                <w:szCs w:val="20"/>
              </w:rPr>
              <w:t>3</w:t>
            </w:r>
            <w:r w:rsidRPr="00E0015F">
              <w:rPr>
                <w:rFonts w:asciiTheme="minorHAnsi" w:hAnsiTheme="minorHAnsi" w:cstheme="minorHAnsi"/>
                <w:color w:val="767171" w:themeColor="background2" w:themeShade="80"/>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B11AFC" w14:textId="77777777" w:rsidR="004E456A" w:rsidRDefault="004E456A" w:rsidP="00DA38CC">
      <w:pPr>
        <w:spacing w:after="0" w:line="240" w:lineRule="auto"/>
      </w:pPr>
      <w:r>
        <w:separator/>
      </w:r>
    </w:p>
  </w:footnote>
  <w:footnote w:type="continuationSeparator" w:id="0">
    <w:p w14:paraId="62718FA9" w14:textId="77777777" w:rsidR="004E456A" w:rsidRDefault="004E456A" w:rsidP="00DA38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5ADD7" w14:textId="77777777" w:rsidR="0022349C" w:rsidRDefault="002234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324FA" w14:textId="6E007832" w:rsidR="0022349C" w:rsidRDefault="002234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349E7" w14:textId="45FB6ADE" w:rsidR="009E50E8" w:rsidRDefault="00283566">
    <w:pPr>
      <w:pStyle w:val="Header"/>
    </w:pPr>
    <w:sdt>
      <w:sdtPr>
        <w:id w:val="-1300302977"/>
        <w:docPartObj>
          <w:docPartGallery w:val="Watermarks"/>
          <w:docPartUnique/>
        </w:docPartObj>
      </w:sdtPr>
      <w:sdtEndPr/>
      <w:sdtContent>
        <w:r>
          <w:rPr>
            <w:noProof/>
            <w:lang w:val="en-US"/>
          </w:rPr>
          <w:pict w14:anchorId="034E27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0722"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E50E8">
      <w:rPr>
        <w:noProof/>
        <w:lang w:val="en-US"/>
      </w:rPr>
      <w:drawing>
        <wp:anchor distT="0" distB="0" distL="114300" distR="114300" simplePos="0" relativeHeight="251657216" behindDoc="1" locked="0" layoutInCell="1" allowOverlap="1" wp14:anchorId="0C2BEB76" wp14:editId="0BF4BC8D">
          <wp:simplePos x="0" y="0"/>
          <wp:positionH relativeFrom="column">
            <wp:posOffset>-980440</wp:posOffset>
          </wp:positionH>
          <wp:positionV relativeFrom="paragraph">
            <wp:posOffset>-723455</wp:posOffset>
          </wp:positionV>
          <wp:extent cx="7654925" cy="2004060"/>
          <wp:effectExtent l="0" t="0" r="3175" b="0"/>
          <wp:wrapNone/>
          <wp:docPr id="16" name="Picture 16" descr="Medical Research Future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603 Fact Sheet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4925" cy="2004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F2BAA"/>
    <w:multiLevelType w:val="hybridMultilevel"/>
    <w:tmpl w:val="B81EE0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EF00F8"/>
    <w:multiLevelType w:val="hybridMultilevel"/>
    <w:tmpl w:val="57A25A4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60D4986"/>
    <w:multiLevelType w:val="hybridMultilevel"/>
    <w:tmpl w:val="CD18A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07335E"/>
    <w:multiLevelType w:val="hybridMultilevel"/>
    <w:tmpl w:val="BBFEA8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C6659C3"/>
    <w:multiLevelType w:val="hybridMultilevel"/>
    <w:tmpl w:val="1C8C702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15:restartNumberingAfterBreak="0">
    <w:nsid w:val="0CFE0FA6"/>
    <w:multiLevelType w:val="multilevel"/>
    <w:tmpl w:val="5DD669C6"/>
    <w:lvl w:ilvl="0">
      <w:start w:val="1"/>
      <w:numFmt w:val="decimal"/>
      <w:lvlText w:val="%1."/>
      <w:lvlJc w:val="left"/>
      <w:pPr>
        <w:ind w:left="786" w:hanging="360"/>
      </w:pPr>
      <w:rPr>
        <w:rFonts w:cs="Times New Roman"/>
      </w:rPr>
    </w:lvl>
    <w:lvl w:ilvl="1">
      <w:start w:val="1"/>
      <w:numFmt w:val="lowerLetter"/>
      <w:lvlText w:val="%2)"/>
      <w:lvlJc w:val="left"/>
      <w:pPr>
        <w:ind w:left="360" w:hanging="36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0E133133"/>
    <w:multiLevelType w:val="hybridMultilevel"/>
    <w:tmpl w:val="53509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632F25"/>
    <w:multiLevelType w:val="hybridMultilevel"/>
    <w:tmpl w:val="17EAC66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EDE1BD2"/>
    <w:multiLevelType w:val="hybridMultilevel"/>
    <w:tmpl w:val="F7DEA6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EF334F2"/>
    <w:multiLevelType w:val="hybridMultilevel"/>
    <w:tmpl w:val="CC72E0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B238B6"/>
    <w:multiLevelType w:val="hybridMultilevel"/>
    <w:tmpl w:val="83FE0D1A"/>
    <w:lvl w:ilvl="0" w:tplc="4E98945E">
      <w:start w:val="1"/>
      <w:numFmt w:val="bullet"/>
      <w:lvlText w:val="-"/>
      <w:lvlJc w:val="left"/>
      <w:pPr>
        <w:ind w:left="780" w:hanging="360"/>
      </w:pPr>
      <w:rPr>
        <w:rFonts w:ascii="Calibri" w:eastAsiaTheme="minorHAnsi" w:hAnsi="Calibri" w:cs="Calibri"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15:restartNumberingAfterBreak="0">
    <w:nsid w:val="195C07C7"/>
    <w:multiLevelType w:val="hybridMultilevel"/>
    <w:tmpl w:val="236A1C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BDE4055"/>
    <w:multiLevelType w:val="hybridMultilevel"/>
    <w:tmpl w:val="930A55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DDB0705"/>
    <w:multiLevelType w:val="hybridMultilevel"/>
    <w:tmpl w:val="5186FF72"/>
    <w:lvl w:ilvl="0" w:tplc="5622CE6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FD025AB"/>
    <w:multiLevelType w:val="hybridMultilevel"/>
    <w:tmpl w:val="AFDE50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628050D"/>
    <w:multiLevelType w:val="hybridMultilevel"/>
    <w:tmpl w:val="BAA28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ED2731"/>
    <w:multiLevelType w:val="hybridMultilevel"/>
    <w:tmpl w:val="92380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12281C"/>
    <w:multiLevelType w:val="hybridMultilevel"/>
    <w:tmpl w:val="FC0633F2"/>
    <w:lvl w:ilvl="0" w:tplc="41281DFA">
      <w:start w:val="1"/>
      <w:numFmt w:val="decimal"/>
      <w:lvlText w:val="%1."/>
      <w:lvlJc w:val="left"/>
      <w:pPr>
        <w:ind w:left="420" w:hanging="360"/>
      </w:pPr>
      <w:rPr>
        <w:rFonts w:hint="default"/>
      </w:rPr>
    </w:lvl>
    <w:lvl w:ilvl="1" w:tplc="04090001">
      <w:start w:val="1"/>
      <w:numFmt w:val="bullet"/>
      <w:lvlText w:val=""/>
      <w:lvlJc w:val="left"/>
      <w:pPr>
        <w:ind w:left="1140" w:hanging="360"/>
      </w:pPr>
      <w:rPr>
        <w:rFonts w:ascii="Symbol" w:hAnsi="Symbol" w:hint="default"/>
      </w:r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18" w15:restartNumberingAfterBreak="0">
    <w:nsid w:val="2AAC3223"/>
    <w:multiLevelType w:val="hybridMultilevel"/>
    <w:tmpl w:val="467801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85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60BC707A">
      <w:numFmt w:val="bullet"/>
      <w:lvlText w:val="-"/>
      <w:lvlJc w:val="left"/>
      <w:pPr>
        <w:ind w:left="3240" w:hanging="360"/>
      </w:pPr>
      <w:rPr>
        <w:rFonts w:ascii="Calibri" w:eastAsiaTheme="minorHAnsi" w:hAnsi="Calibri" w:cs="Calibri"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D0E202B"/>
    <w:multiLevelType w:val="hybridMultilevel"/>
    <w:tmpl w:val="B686D95A"/>
    <w:lvl w:ilvl="0" w:tplc="0C090001">
      <w:start w:val="1"/>
      <w:numFmt w:val="bullet"/>
      <w:lvlText w:val=""/>
      <w:lvlJc w:val="left"/>
      <w:pPr>
        <w:ind w:left="779" w:hanging="360"/>
      </w:pPr>
      <w:rPr>
        <w:rFonts w:ascii="Symbol" w:hAnsi="Symbol" w:hint="default"/>
      </w:rPr>
    </w:lvl>
    <w:lvl w:ilvl="1" w:tplc="0C090003" w:tentative="1">
      <w:start w:val="1"/>
      <w:numFmt w:val="bullet"/>
      <w:lvlText w:val="o"/>
      <w:lvlJc w:val="left"/>
      <w:pPr>
        <w:ind w:left="1499" w:hanging="360"/>
      </w:pPr>
      <w:rPr>
        <w:rFonts w:ascii="Courier New" w:hAnsi="Courier New" w:cs="Courier New" w:hint="default"/>
      </w:rPr>
    </w:lvl>
    <w:lvl w:ilvl="2" w:tplc="0C090005" w:tentative="1">
      <w:start w:val="1"/>
      <w:numFmt w:val="bullet"/>
      <w:lvlText w:val=""/>
      <w:lvlJc w:val="left"/>
      <w:pPr>
        <w:ind w:left="2219" w:hanging="360"/>
      </w:pPr>
      <w:rPr>
        <w:rFonts w:ascii="Wingdings" w:hAnsi="Wingdings" w:hint="default"/>
      </w:rPr>
    </w:lvl>
    <w:lvl w:ilvl="3" w:tplc="0C090001" w:tentative="1">
      <w:start w:val="1"/>
      <w:numFmt w:val="bullet"/>
      <w:lvlText w:val=""/>
      <w:lvlJc w:val="left"/>
      <w:pPr>
        <w:ind w:left="2939" w:hanging="360"/>
      </w:pPr>
      <w:rPr>
        <w:rFonts w:ascii="Symbol" w:hAnsi="Symbol" w:hint="default"/>
      </w:rPr>
    </w:lvl>
    <w:lvl w:ilvl="4" w:tplc="0C090003" w:tentative="1">
      <w:start w:val="1"/>
      <w:numFmt w:val="bullet"/>
      <w:lvlText w:val="o"/>
      <w:lvlJc w:val="left"/>
      <w:pPr>
        <w:ind w:left="3659" w:hanging="360"/>
      </w:pPr>
      <w:rPr>
        <w:rFonts w:ascii="Courier New" w:hAnsi="Courier New" w:cs="Courier New" w:hint="default"/>
      </w:rPr>
    </w:lvl>
    <w:lvl w:ilvl="5" w:tplc="0C090005" w:tentative="1">
      <w:start w:val="1"/>
      <w:numFmt w:val="bullet"/>
      <w:lvlText w:val=""/>
      <w:lvlJc w:val="left"/>
      <w:pPr>
        <w:ind w:left="4379" w:hanging="360"/>
      </w:pPr>
      <w:rPr>
        <w:rFonts w:ascii="Wingdings" w:hAnsi="Wingdings" w:hint="default"/>
      </w:rPr>
    </w:lvl>
    <w:lvl w:ilvl="6" w:tplc="0C090001" w:tentative="1">
      <w:start w:val="1"/>
      <w:numFmt w:val="bullet"/>
      <w:lvlText w:val=""/>
      <w:lvlJc w:val="left"/>
      <w:pPr>
        <w:ind w:left="5099" w:hanging="360"/>
      </w:pPr>
      <w:rPr>
        <w:rFonts w:ascii="Symbol" w:hAnsi="Symbol" w:hint="default"/>
      </w:rPr>
    </w:lvl>
    <w:lvl w:ilvl="7" w:tplc="0C090003" w:tentative="1">
      <w:start w:val="1"/>
      <w:numFmt w:val="bullet"/>
      <w:lvlText w:val="o"/>
      <w:lvlJc w:val="left"/>
      <w:pPr>
        <w:ind w:left="5819" w:hanging="360"/>
      </w:pPr>
      <w:rPr>
        <w:rFonts w:ascii="Courier New" w:hAnsi="Courier New" w:cs="Courier New" w:hint="default"/>
      </w:rPr>
    </w:lvl>
    <w:lvl w:ilvl="8" w:tplc="0C090005" w:tentative="1">
      <w:start w:val="1"/>
      <w:numFmt w:val="bullet"/>
      <w:lvlText w:val=""/>
      <w:lvlJc w:val="left"/>
      <w:pPr>
        <w:ind w:left="6539" w:hanging="360"/>
      </w:pPr>
      <w:rPr>
        <w:rFonts w:ascii="Wingdings" w:hAnsi="Wingdings" w:hint="default"/>
      </w:rPr>
    </w:lvl>
  </w:abstractNum>
  <w:abstractNum w:abstractNumId="20" w15:restartNumberingAfterBreak="0">
    <w:nsid w:val="2D427796"/>
    <w:multiLevelType w:val="hybridMultilevel"/>
    <w:tmpl w:val="78B8CDB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0E507D5"/>
    <w:multiLevelType w:val="hybridMultilevel"/>
    <w:tmpl w:val="E6421F8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2" w15:restartNumberingAfterBreak="0">
    <w:nsid w:val="326A3A96"/>
    <w:multiLevelType w:val="hybridMultilevel"/>
    <w:tmpl w:val="FB7EAE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42B07C8"/>
    <w:multiLevelType w:val="hybridMultilevel"/>
    <w:tmpl w:val="4E4066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455DF3"/>
    <w:multiLevelType w:val="hybridMultilevel"/>
    <w:tmpl w:val="40988926"/>
    <w:lvl w:ilvl="0" w:tplc="2820A284">
      <w:start w:val="8"/>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5CC1974"/>
    <w:multiLevelType w:val="hybridMultilevel"/>
    <w:tmpl w:val="81201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A30778A"/>
    <w:multiLevelType w:val="hybridMultilevel"/>
    <w:tmpl w:val="91505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A685922"/>
    <w:multiLevelType w:val="hybridMultilevel"/>
    <w:tmpl w:val="6BD2E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FE1642C"/>
    <w:multiLevelType w:val="hybridMultilevel"/>
    <w:tmpl w:val="8A2AE4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0040BF2"/>
    <w:multiLevelType w:val="hybridMultilevel"/>
    <w:tmpl w:val="D2941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12018BD"/>
    <w:multiLevelType w:val="hybridMultilevel"/>
    <w:tmpl w:val="51E414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2F32973"/>
    <w:multiLevelType w:val="hybridMultilevel"/>
    <w:tmpl w:val="96EAF5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34E524F"/>
    <w:multiLevelType w:val="hybridMultilevel"/>
    <w:tmpl w:val="DDCED2D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4C580335"/>
    <w:multiLevelType w:val="hybridMultilevel"/>
    <w:tmpl w:val="360247D2"/>
    <w:lvl w:ilvl="0" w:tplc="0C09000F">
      <w:start w:val="1"/>
      <w:numFmt w:val="decimal"/>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34" w15:restartNumberingAfterBreak="0">
    <w:nsid w:val="54214B1D"/>
    <w:multiLevelType w:val="hybridMultilevel"/>
    <w:tmpl w:val="D9228C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1069"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59E0218B"/>
    <w:multiLevelType w:val="hybridMultilevel"/>
    <w:tmpl w:val="FEC690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9EA3DCE"/>
    <w:multiLevelType w:val="hybridMultilevel"/>
    <w:tmpl w:val="9E76AD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5C027F47"/>
    <w:multiLevelType w:val="hybridMultilevel"/>
    <w:tmpl w:val="136423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7AD1789"/>
    <w:multiLevelType w:val="hybridMultilevel"/>
    <w:tmpl w:val="280E1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9936DCB"/>
    <w:multiLevelType w:val="hybridMultilevel"/>
    <w:tmpl w:val="9BE4F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AED4EBF"/>
    <w:multiLevelType w:val="hybridMultilevel"/>
    <w:tmpl w:val="617EB41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1" w15:restartNumberingAfterBreak="0">
    <w:nsid w:val="6B2C526B"/>
    <w:multiLevelType w:val="hybridMultilevel"/>
    <w:tmpl w:val="2F38C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59E04A0"/>
    <w:multiLevelType w:val="hybridMultilevel"/>
    <w:tmpl w:val="51F8EFFE"/>
    <w:lvl w:ilvl="0" w:tplc="2820A284">
      <w:start w:val="8"/>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B077F89"/>
    <w:multiLevelType w:val="hybridMultilevel"/>
    <w:tmpl w:val="15C8E42A"/>
    <w:lvl w:ilvl="0" w:tplc="2820A284">
      <w:start w:val="8"/>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7F6D4DEC"/>
    <w:multiLevelType w:val="hybridMultilevel"/>
    <w:tmpl w:val="57BAF206"/>
    <w:lvl w:ilvl="0" w:tplc="2820A284">
      <w:start w:val="8"/>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34"/>
  </w:num>
  <w:num w:numId="3">
    <w:abstractNumId w:val="21"/>
  </w:num>
  <w:num w:numId="4">
    <w:abstractNumId w:val="19"/>
  </w:num>
  <w:num w:numId="5">
    <w:abstractNumId w:val="2"/>
  </w:num>
  <w:num w:numId="6">
    <w:abstractNumId w:val="14"/>
  </w:num>
  <w:num w:numId="7">
    <w:abstractNumId w:val="15"/>
  </w:num>
  <w:num w:numId="8">
    <w:abstractNumId w:val="39"/>
  </w:num>
  <w:num w:numId="9">
    <w:abstractNumId w:val="26"/>
  </w:num>
  <w:num w:numId="10">
    <w:abstractNumId w:val="43"/>
  </w:num>
  <w:num w:numId="11">
    <w:abstractNumId w:val="3"/>
  </w:num>
  <w:num w:numId="12">
    <w:abstractNumId w:val="37"/>
  </w:num>
  <w:num w:numId="13">
    <w:abstractNumId w:val="30"/>
  </w:num>
  <w:num w:numId="14">
    <w:abstractNumId w:val="31"/>
  </w:num>
  <w:num w:numId="15">
    <w:abstractNumId w:val="27"/>
  </w:num>
  <w:num w:numId="16">
    <w:abstractNumId w:val="29"/>
  </w:num>
  <w:num w:numId="17">
    <w:abstractNumId w:val="44"/>
  </w:num>
  <w:num w:numId="18">
    <w:abstractNumId w:val="42"/>
  </w:num>
  <w:num w:numId="19">
    <w:abstractNumId w:val="24"/>
  </w:num>
  <w:num w:numId="20">
    <w:abstractNumId w:val="25"/>
  </w:num>
  <w:num w:numId="21">
    <w:abstractNumId w:val="38"/>
  </w:num>
  <w:num w:numId="22">
    <w:abstractNumId w:val="7"/>
  </w:num>
  <w:num w:numId="23">
    <w:abstractNumId w:val="12"/>
  </w:num>
  <w:num w:numId="24">
    <w:abstractNumId w:val="22"/>
  </w:num>
  <w:num w:numId="25">
    <w:abstractNumId w:val="36"/>
  </w:num>
  <w:num w:numId="26">
    <w:abstractNumId w:val="1"/>
  </w:num>
  <w:num w:numId="27">
    <w:abstractNumId w:val="6"/>
  </w:num>
  <w:num w:numId="28">
    <w:abstractNumId w:val="32"/>
  </w:num>
  <w:num w:numId="29">
    <w:abstractNumId w:val="20"/>
  </w:num>
  <w:num w:numId="30">
    <w:abstractNumId w:val="35"/>
  </w:num>
  <w:num w:numId="31">
    <w:abstractNumId w:val="0"/>
  </w:num>
  <w:num w:numId="32">
    <w:abstractNumId w:val="8"/>
  </w:num>
  <w:num w:numId="33">
    <w:abstractNumId w:val="18"/>
  </w:num>
  <w:num w:numId="34">
    <w:abstractNumId w:val="28"/>
  </w:num>
  <w:num w:numId="35">
    <w:abstractNumId w:val="11"/>
  </w:num>
  <w:num w:numId="36">
    <w:abstractNumId w:val="41"/>
  </w:num>
  <w:num w:numId="37">
    <w:abstractNumId w:val="16"/>
  </w:num>
  <w:num w:numId="38">
    <w:abstractNumId w:val="9"/>
  </w:num>
  <w:num w:numId="39">
    <w:abstractNumId w:val="4"/>
  </w:num>
  <w:num w:numId="40">
    <w:abstractNumId w:val="10"/>
  </w:num>
  <w:num w:numId="41">
    <w:abstractNumId w:val="13"/>
  </w:num>
  <w:num w:numId="42">
    <w:abstractNumId w:val="33"/>
  </w:num>
  <w:num w:numId="43">
    <w:abstractNumId w:val="17"/>
  </w:num>
  <w:num w:numId="44">
    <w:abstractNumId w:val="40"/>
  </w:num>
  <w:num w:numId="45">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0723"/>
    <o:shapelayout v:ext="edit">
      <o:idmap v:ext="edit" data="3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8CC"/>
    <w:rsid w:val="000021A3"/>
    <w:rsid w:val="00002E05"/>
    <w:rsid w:val="00003443"/>
    <w:rsid w:val="00010C26"/>
    <w:rsid w:val="00013166"/>
    <w:rsid w:val="000141A9"/>
    <w:rsid w:val="00021AB0"/>
    <w:rsid w:val="00022BA5"/>
    <w:rsid w:val="00040369"/>
    <w:rsid w:val="000454AF"/>
    <w:rsid w:val="00071C6C"/>
    <w:rsid w:val="00082894"/>
    <w:rsid w:val="00083591"/>
    <w:rsid w:val="0008468E"/>
    <w:rsid w:val="000908BF"/>
    <w:rsid w:val="00091F9C"/>
    <w:rsid w:val="000955A2"/>
    <w:rsid w:val="00097993"/>
    <w:rsid w:val="000C4598"/>
    <w:rsid w:val="000C57E3"/>
    <w:rsid w:val="000C78FC"/>
    <w:rsid w:val="000C7917"/>
    <w:rsid w:val="000D1118"/>
    <w:rsid w:val="000D61C5"/>
    <w:rsid w:val="000E054C"/>
    <w:rsid w:val="000E23AF"/>
    <w:rsid w:val="000E2EFC"/>
    <w:rsid w:val="000E41D4"/>
    <w:rsid w:val="000F3F91"/>
    <w:rsid w:val="000F5680"/>
    <w:rsid w:val="000F7390"/>
    <w:rsid w:val="0010096F"/>
    <w:rsid w:val="00104B85"/>
    <w:rsid w:val="001067CD"/>
    <w:rsid w:val="00107B3A"/>
    <w:rsid w:val="00114265"/>
    <w:rsid w:val="00117283"/>
    <w:rsid w:val="00122791"/>
    <w:rsid w:val="00131024"/>
    <w:rsid w:val="00134D66"/>
    <w:rsid w:val="00136176"/>
    <w:rsid w:val="00143A8E"/>
    <w:rsid w:val="0014649E"/>
    <w:rsid w:val="001550D7"/>
    <w:rsid w:val="0015764C"/>
    <w:rsid w:val="00165E32"/>
    <w:rsid w:val="00173D14"/>
    <w:rsid w:val="00180E15"/>
    <w:rsid w:val="00187703"/>
    <w:rsid w:val="00190013"/>
    <w:rsid w:val="00190E03"/>
    <w:rsid w:val="001923BC"/>
    <w:rsid w:val="00193436"/>
    <w:rsid w:val="001952FA"/>
    <w:rsid w:val="001A765B"/>
    <w:rsid w:val="001C0BAA"/>
    <w:rsid w:val="001C0BEB"/>
    <w:rsid w:val="001C6CF5"/>
    <w:rsid w:val="001C6E21"/>
    <w:rsid w:val="001C7A56"/>
    <w:rsid w:val="001D1013"/>
    <w:rsid w:val="001D3CDC"/>
    <w:rsid w:val="001F03B2"/>
    <w:rsid w:val="001F068C"/>
    <w:rsid w:val="001F77A6"/>
    <w:rsid w:val="0021097B"/>
    <w:rsid w:val="00220D67"/>
    <w:rsid w:val="0022349C"/>
    <w:rsid w:val="00233597"/>
    <w:rsid w:val="002335EF"/>
    <w:rsid w:val="002417CE"/>
    <w:rsid w:val="0024546C"/>
    <w:rsid w:val="002456DF"/>
    <w:rsid w:val="00246E14"/>
    <w:rsid w:val="0025279D"/>
    <w:rsid w:val="002548F1"/>
    <w:rsid w:val="00255357"/>
    <w:rsid w:val="00262FCE"/>
    <w:rsid w:val="00266D95"/>
    <w:rsid w:val="002733F1"/>
    <w:rsid w:val="00280050"/>
    <w:rsid w:val="00283566"/>
    <w:rsid w:val="00284C7D"/>
    <w:rsid w:val="00285066"/>
    <w:rsid w:val="00292B70"/>
    <w:rsid w:val="00297BC2"/>
    <w:rsid w:val="002A3F3C"/>
    <w:rsid w:val="002A633C"/>
    <w:rsid w:val="002B1143"/>
    <w:rsid w:val="002B15D0"/>
    <w:rsid w:val="002B27F3"/>
    <w:rsid w:val="002B3CDF"/>
    <w:rsid w:val="002B4CDE"/>
    <w:rsid w:val="002D2810"/>
    <w:rsid w:val="002D7E04"/>
    <w:rsid w:val="002E25AA"/>
    <w:rsid w:val="002E3875"/>
    <w:rsid w:val="002F2B69"/>
    <w:rsid w:val="003023E7"/>
    <w:rsid w:val="00302632"/>
    <w:rsid w:val="00306203"/>
    <w:rsid w:val="003138F5"/>
    <w:rsid w:val="00314990"/>
    <w:rsid w:val="00315CA3"/>
    <w:rsid w:val="00325449"/>
    <w:rsid w:val="00327666"/>
    <w:rsid w:val="003306AC"/>
    <w:rsid w:val="003335A0"/>
    <w:rsid w:val="00335262"/>
    <w:rsid w:val="00347033"/>
    <w:rsid w:val="003512CC"/>
    <w:rsid w:val="003533EC"/>
    <w:rsid w:val="00353BDC"/>
    <w:rsid w:val="003610B2"/>
    <w:rsid w:val="003611C8"/>
    <w:rsid w:val="00380FB1"/>
    <w:rsid w:val="00381883"/>
    <w:rsid w:val="00387787"/>
    <w:rsid w:val="003A0906"/>
    <w:rsid w:val="003B6273"/>
    <w:rsid w:val="003D117E"/>
    <w:rsid w:val="003D1BB9"/>
    <w:rsid w:val="003E1F12"/>
    <w:rsid w:val="003F0E50"/>
    <w:rsid w:val="003F2D0F"/>
    <w:rsid w:val="004046AC"/>
    <w:rsid w:val="00413463"/>
    <w:rsid w:val="00426993"/>
    <w:rsid w:val="00427AEB"/>
    <w:rsid w:val="00440EBA"/>
    <w:rsid w:val="00441E6F"/>
    <w:rsid w:val="004426FA"/>
    <w:rsid w:val="0045129C"/>
    <w:rsid w:val="00475F47"/>
    <w:rsid w:val="004806F1"/>
    <w:rsid w:val="00480A92"/>
    <w:rsid w:val="0049202F"/>
    <w:rsid w:val="00492EA1"/>
    <w:rsid w:val="00496A0C"/>
    <w:rsid w:val="004A1D1C"/>
    <w:rsid w:val="004A3D1B"/>
    <w:rsid w:val="004A5F92"/>
    <w:rsid w:val="004B5E48"/>
    <w:rsid w:val="004C7548"/>
    <w:rsid w:val="004D3DE9"/>
    <w:rsid w:val="004E456A"/>
    <w:rsid w:val="004E5FFB"/>
    <w:rsid w:val="004F6A87"/>
    <w:rsid w:val="005104F2"/>
    <w:rsid w:val="00515252"/>
    <w:rsid w:val="0051759F"/>
    <w:rsid w:val="00522129"/>
    <w:rsid w:val="005251B4"/>
    <w:rsid w:val="00525384"/>
    <w:rsid w:val="00531E3C"/>
    <w:rsid w:val="005419CF"/>
    <w:rsid w:val="005437E0"/>
    <w:rsid w:val="00545380"/>
    <w:rsid w:val="00550446"/>
    <w:rsid w:val="00554223"/>
    <w:rsid w:val="00554B5C"/>
    <w:rsid w:val="00554C14"/>
    <w:rsid w:val="00556959"/>
    <w:rsid w:val="00557787"/>
    <w:rsid w:val="0056401A"/>
    <w:rsid w:val="0056638D"/>
    <w:rsid w:val="005666DE"/>
    <w:rsid w:val="00567044"/>
    <w:rsid w:val="0057384A"/>
    <w:rsid w:val="00577E41"/>
    <w:rsid w:val="00577EE9"/>
    <w:rsid w:val="00582041"/>
    <w:rsid w:val="00586DA4"/>
    <w:rsid w:val="00594B00"/>
    <w:rsid w:val="0059642C"/>
    <w:rsid w:val="0059741B"/>
    <w:rsid w:val="005A6A77"/>
    <w:rsid w:val="005B1D1C"/>
    <w:rsid w:val="005B29DC"/>
    <w:rsid w:val="005B3F7F"/>
    <w:rsid w:val="005C1B59"/>
    <w:rsid w:val="005C463B"/>
    <w:rsid w:val="005D02F1"/>
    <w:rsid w:val="005E1EBE"/>
    <w:rsid w:val="005E4C5F"/>
    <w:rsid w:val="005E69B7"/>
    <w:rsid w:val="005F1C88"/>
    <w:rsid w:val="005F3F48"/>
    <w:rsid w:val="005F6A5F"/>
    <w:rsid w:val="00601102"/>
    <w:rsid w:val="006078B0"/>
    <w:rsid w:val="00616004"/>
    <w:rsid w:val="00625698"/>
    <w:rsid w:val="00627315"/>
    <w:rsid w:val="006319A1"/>
    <w:rsid w:val="0064196A"/>
    <w:rsid w:val="0064655D"/>
    <w:rsid w:val="0064761B"/>
    <w:rsid w:val="006516DC"/>
    <w:rsid w:val="00654CD5"/>
    <w:rsid w:val="00657026"/>
    <w:rsid w:val="006628BD"/>
    <w:rsid w:val="00667A48"/>
    <w:rsid w:val="00671D3E"/>
    <w:rsid w:val="00676591"/>
    <w:rsid w:val="006A0CCA"/>
    <w:rsid w:val="006A2224"/>
    <w:rsid w:val="006A2FC0"/>
    <w:rsid w:val="006A553B"/>
    <w:rsid w:val="006A623F"/>
    <w:rsid w:val="006B7768"/>
    <w:rsid w:val="006C057F"/>
    <w:rsid w:val="006C27A1"/>
    <w:rsid w:val="006C47D5"/>
    <w:rsid w:val="006C5C64"/>
    <w:rsid w:val="006D2EA0"/>
    <w:rsid w:val="006D3099"/>
    <w:rsid w:val="006E1FF5"/>
    <w:rsid w:val="006E76B4"/>
    <w:rsid w:val="006F10FC"/>
    <w:rsid w:val="0070219C"/>
    <w:rsid w:val="007026CA"/>
    <w:rsid w:val="00706398"/>
    <w:rsid w:val="00713044"/>
    <w:rsid w:val="007227CE"/>
    <w:rsid w:val="0072352E"/>
    <w:rsid w:val="007334A4"/>
    <w:rsid w:val="007421DC"/>
    <w:rsid w:val="00743855"/>
    <w:rsid w:val="0074584B"/>
    <w:rsid w:val="007478BC"/>
    <w:rsid w:val="007579C7"/>
    <w:rsid w:val="00760364"/>
    <w:rsid w:val="007620A9"/>
    <w:rsid w:val="00763EC1"/>
    <w:rsid w:val="00765ABF"/>
    <w:rsid w:val="00770A61"/>
    <w:rsid w:val="007742D4"/>
    <w:rsid w:val="0077642C"/>
    <w:rsid w:val="007924F8"/>
    <w:rsid w:val="00794455"/>
    <w:rsid w:val="00794D90"/>
    <w:rsid w:val="00796A6A"/>
    <w:rsid w:val="00796B10"/>
    <w:rsid w:val="007B44FA"/>
    <w:rsid w:val="007C01B8"/>
    <w:rsid w:val="007C3C34"/>
    <w:rsid w:val="007D20A1"/>
    <w:rsid w:val="007D63E2"/>
    <w:rsid w:val="007E1545"/>
    <w:rsid w:val="007F7EC6"/>
    <w:rsid w:val="00806757"/>
    <w:rsid w:val="00811AA8"/>
    <w:rsid w:val="00822E47"/>
    <w:rsid w:val="0082369F"/>
    <w:rsid w:val="008419C0"/>
    <w:rsid w:val="00841C28"/>
    <w:rsid w:val="008458AF"/>
    <w:rsid w:val="008467DE"/>
    <w:rsid w:val="00852CB3"/>
    <w:rsid w:val="00860DE2"/>
    <w:rsid w:val="00861449"/>
    <w:rsid w:val="008722FA"/>
    <w:rsid w:val="0088147A"/>
    <w:rsid w:val="0089189A"/>
    <w:rsid w:val="0089634A"/>
    <w:rsid w:val="0089786B"/>
    <w:rsid w:val="008A36DF"/>
    <w:rsid w:val="008A50C0"/>
    <w:rsid w:val="008A5B80"/>
    <w:rsid w:val="008B6684"/>
    <w:rsid w:val="008D3990"/>
    <w:rsid w:val="008D71A0"/>
    <w:rsid w:val="008E62B0"/>
    <w:rsid w:val="008F113D"/>
    <w:rsid w:val="008F16F1"/>
    <w:rsid w:val="008F6927"/>
    <w:rsid w:val="00903E6F"/>
    <w:rsid w:val="00907DB9"/>
    <w:rsid w:val="00921520"/>
    <w:rsid w:val="0092589B"/>
    <w:rsid w:val="009277F4"/>
    <w:rsid w:val="00930103"/>
    <w:rsid w:val="0093083E"/>
    <w:rsid w:val="00930FB6"/>
    <w:rsid w:val="00931800"/>
    <w:rsid w:val="00934A4F"/>
    <w:rsid w:val="00946D2D"/>
    <w:rsid w:val="00952C69"/>
    <w:rsid w:val="009559A1"/>
    <w:rsid w:val="009615F9"/>
    <w:rsid w:val="0096220B"/>
    <w:rsid w:val="009752FF"/>
    <w:rsid w:val="00975FC9"/>
    <w:rsid w:val="009801F5"/>
    <w:rsid w:val="00980B52"/>
    <w:rsid w:val="00991297"/>
    <w:rsid w:val="00997E1A"/>
    <w:rsid w:val="009A4701"/>
    <w:rsid w:val="009C262D"/>
    <w:rsid w:val="009D2C92"/>
    <w:rsid w:val="009D3D5B"/>
    <w:rsid w:val="009D42BE"/>
    <w:rsid w:val="009D534A"/>
    <w:rsid w:val="009E4AA2"/>
    <w:rsid w:val="009E50E8"/>
    <w:rsid w:val="009F6C04"/>
    <w:rsid w:val="009F7DB8"/>
    <w:rsid w:val="00A1209B"/>
    <w:rsid w:val="00A137B9"/>
    <w:rsid w:val="00A2040D"/>
    <w:rsid w:val="00A25D96"/>
    <w:rsid w:val="00A2794F"/>
    <w:rsid w:val="00A307ED"/>
    <w:rsid w:val="00A4502C"/>
    <w:rsid w:val="00A520FE"/>
    <w:rsid w:val="00A56D47"/>
    <w:rsid w:val="00A57693"/>
    <w:rsid w:val="00A608C8"/>
    <w:rsid w:val="00A63EDD"/>
    <w:rsid w:val="00A72F6D"/>
    <w:rsid w:val="00A74277"/>
    <w:rsid w:val="00A85B61"/>
    <w:rsid w:val="00A90132"/>
    <w:rsid w:val="00A90680"/>
    <w:rsid w:val="00A91485"/>
    <w:rsid w:val="00AA608C"/>
    <w:rsid w:val="00AA7EB4"/>
    <w:rsid w:val="00AB7849"/>
    <w:rsid w:val="00AC00EF"/>
    <w:rsid w:val="00AC1857"/>
    <w:rsid w:val="00AC1C16"/>
    <w:rsid w:val="00AC79EC"/>
    <w:rsid w:val="00AD6989"/>
    <w:rsid w:val="00AE0DD1"/>
    <w:rsid w:val="00AE1FC7"/>
    <w:rsid w:val="00AE4705"/>
    <w:rsid w:val="00AE4D36"/>
    <w:rsid w:val="00AE5E20"/>
    <w:rsid w:val="00AF7639"/>
    <w:rsid w:val="00B21EF0"/>
    <w:rsid w:val="00B2524D"/>
    <w:rsid w:val="00B27ADB"/>
    <w:rsid w:val="00B324CD"/>
    <w:rsid w:val="00B35771"/>
    <w:rsid w:val="00B3682C"/>
    <w:rsid w:val="00B417C1"/>
    <w:rsid w:val="00B41882"/>
    <w:rsid w:val="00B47EAD"/>
    <w:rsid w:val="00B71D79"/>
    <w:rsid w:val="00B82F49"/>
    <w:rsid w:val="00B8342E"/>
    <w:rsid w:val="00B84324"/>
    <w:rsid w:val="00B8587F"/>
    <w:rsid w:val="00B924DA"/>
    <w:rsid w:val="00B940AE"/>
    <w:rsid w:val="00B94644"/>
    <w:rsid w:val="00B95209"/>
    <w:rsid w:val="00BD4287"/>
    <w:rsid w:val="00BE52A7"/>
    <w:rsid w:val="00BF354E"/>
    <w:rsid w:val="00BF3F6A"/>
    <w:rsid w:val="00BF5A76"/>
    <w:rsid w:val="00C00DFB"/>
    <w:rsid w:val="00C13AB5"/>
    <w:rsid w:val="00C172A9"/>
    <w:rsid w:val="00C24205"/>
    <w:rsid w:val="00C2594D"/>
    <w:rsid w:val="00C31AF2"/>
    <w:rsid w:val="00C372E6"/>
    <w:rsid w:val="00C56B17"/>
    <w:rsid w:val="00C61B0E"/>
    <w:rsid w:val="00C651C1"/>
    <w:rsid w:val="00C67369"/>
    <w:rsid w:val="00C723C7"/>
    <w:rsid w:val="00C74D99"/>
    <w:rsid w:val="00C76EEA"/>
    <w:rsid w:val="00C7759D"/>
    <w:rsid w:val="00C817F1"/>
    <w:rsid w:val="00C8586F"/>
    <w:rsid w:val="00C85985"/>
    <w:rsid w:val="00C9467C"/>
    <w:rsid w:val="00CA3F77"/>
    <w:rsid w:val="00CB25E6"/>
    <w:rsid w:val="00CC0CF2"/>
    <w:rsid w:val="00CC1E83"/>
    <w:rsid w:val="00CC2890"/>
    <w:rsid w:val="00CC3C26"/>
    <w:rsid w:val="00CD322B"/>
    <w:rsid w:val="00CD35C8"/>
    <w:rsid w:val="00CE7383"/>
    <w:rsid w:val="00CF00F8"/>
    <w:rsid w:val="00CF039F"/>
    <w:rsid w:val="00CF4FFE"/>
    <w:rsid w:val="00CF6496"/>
    <w:rsid w:val="00CF7A27"/>
    <w:rsid w:val="00D0265C"/>
    <w:rsid w:val="00D035CD"/>
    <w:rsid w:val="00D041E4"/>
    <w:rsid w:val="00D06C1C"/>
    <w:rsid w:val="00D17ED4"/>
    <w:rsid w:val="00D22337"/>
    <w:rsid w:val="00D24739"/>
    <w:rsid w:val="00D3182E"/>
    <w:rsid w:val="00D333F6"/>
    <w:rsid w:val="00D4550C"/>
    <w:rsid w:val="00D65B0E"/>
    <w:rsid w:val="00D7193F"/>
    <w:rsid w:val="00D73A82"/>
    <w:rsid w:val="00D73D03"/>
    <w:rsid w:val="00D75635"/>
    <w:rsid w:val="00D76E5C"/>
    <w:rsid w:val="00D77915"/>
    <w:rsid w:val="00D87C68"/>
    <w:rsid w:val="00D90F75"/>
    <w:rsid w:val="00D96FFC"/>
    <w:rsid w:val="00D97F36"/>
    <w:rsid w:val="00DA01E9"/>
    <w:rsid w:val="00DA38CC"/>
    <w:rsid w:val="00DA4473"/>
    <w:rsid w:val="00DB0E4F"/>
    <w:rsid w:val="00DB64D0"/>
    <w:rsid w:val="00DB6D26"/>
    <w:rsid w:val="00DC05B2"/>
    <w:rsid w:val="00DC2701"/>
    <w:rsid w:val="00DC35BD"/>
    <w:rsid w:val="00DD5432"/>
    <w:rsid w:val="00DD5482"/>
    <w:rsid w:val="00DE00F1"/>
    <w:rsid w:val="00DE44CA"/>
    <w:rsid w:val="00DF003B"/>
    <w:rsid w:val="00DF223D"/>
    <w:rsid w:val="00DF6294"/>
    <w:rsid w:val="00E0015F"/>
    <w:rsid w:val="00E03D5B"/>
    <w:rsid w:val="00E07270"/>
    <w:rsid w:val="00E11E6E"/>
    <w:rsid w:val="00E152D1"/>
    <w:rsid w:val="00E17515"/>
    <w:rsid w:val="00E20F76"/>
    <w:rsid w:val="00E30922"/>
    <w:rsid w:val="00E33889"/>
    <w:rsid w:val="00E44ED5"/>
    <w:rsid w:val="00E60261"/>
    <w:rsid w:val="00E61DBF"/>
    <w:rsid w:val="00E61DD4"/>
    <w:rsid w:val="00E717D0"/>
    <w:rsid w:val="00E725D3"/>
    <w:rsid w:val="00E72B8E"/>
    <w:rsid w:val="00E74097"/>
    <w:rsid w:val="00E92D27"/>
    <w:rsid w:val="00E945CA"/>
    <w:rsid w:val="00E95AAA"/>
    <w:rsid w:val="00EA54CC"/>
    <w:rsid w:val="00EA57B1"/>
    <w:rsid w:val="00EB75AC"/>
    <w:rsid w:val="00EC0834"/>
    <w:rsid w:val="00ED25C0"/>
    <w:rsid w:val="00ED3705"/>
    <w:rsid w:val="00EE214B"/>
    <w:rsid w:val="00EE4466"/>
    <w:rsid w:val="00F079A3"/>
    <w:rsid w:val="00F1139D"/>
    <w:rsid w:val="00F14D6C"/>
    <w:rsid w:val="00F15931"/>
    <w:rsid w:val="00F25E84"/>
    <w:rsid w:val="00F278DB"/>
    <w:rsid w:val="00F36E5C"/>
    <w:rsid w:val="00F372EE"/>
    <w:rsid w:val="00F43B3F"/>
    <w:rsid w:val="00F51B05"/>
    <w:rsid w:val="00F82F16"/>
    <w:rsid w:val="00F83445"/>
    <w:rsid w:val="00F87344"/>
    <w:rsid w:val="00F87B26"/>
    <w:rsid w:val="00F95FE9"/>
    <w:rsid w:val="00FA1AF7"/>
    <w:rsid w:val="00FA6BF7"/>
    <w:rsid w:val="00FB2180"/>
    <w:rsid w:val="00FB23AE"/>
    <w:rsid w:val="00FB7880"/>
    <w:rsid w:val="00FD3E51"/>
    <w:rsid w:val="00FE2C1A"/>
    <w:rsid w:val="00FE35F4"/>
    <w:rsid w:val="00FF052C"/>
    <w:rsid w:val="00FF0604"/>
    <w:rsid w:val="00FF73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3"/>
    <o:shapelayout v:ext="edit">
      <o:idmap v:ext="edit" data="1"/>
    </o:shapelayout>
  </w:shapeDefaults>
  <w:decimalSymbol w:val="."/>
  <w:listSeparator w:val=","/>
  <w14:docId w14:val="52CBD9F7"/>
  <w15:chartTrackingRefBased/>
  <w15:docId w15:val="{32A0D803-E026-4AFC-8387-3BCF84D09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0604"/>
  </w:style>
  <w:style w:type="paragraph" w:styleId="Heading1">
    <w:name w:val="heading 1"/>
    <w:basedOn w:val="Normal"/>
    <w:next w:val="Normal"/>
    <w:link w:val="Heading1Char"/>
    <w:uiPriority w:val="9"/>
    <w:qFormat/>
    <w:rsid w:val="000835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unhideWhenUsed/>
    <w:qFormat/>
    <w:rsid w:val="000F3F91"/>
    <w:pPr>
      <w:keepNext/>
      <w:spacing w:before="240" w:after="60" w:line="240" w:lineRule="auto"/>
      <w:outlineLvl w:val="1"/>
    </w:pPr>
    <w:rPr>
      <w:rFonts w:ascii="Arial" w:hAnsi="Arial" w:cs="Arial"/>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38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38CC"/>
  </w:style>
  <w:style w:type="paragraph" w:styleId="Footer">
    <w:name w:val="footer"/>
    <w:basedOn w:val="Normal"/>
    <w:link w:val="FooterChar"/>
    <w:uiPriority w:val="99"/>
    <w:unhideWhenUsed/>
    <w:rsid w:val="00DA38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38CC"/>
  </w:style>
  <w:style w:type="paragraph" w:styleId="ListParagraph">
    <w:name w:val="List Paragraph"/>
    <w:aliases w:val="Recommendation,List Paragraph1,List Paragraph11,1 heading,Bullet point,CAB - List Bullet,Dot point 1.5 line spacing,FooterText,L,List Bullet Cab,List Paragraph - bullets,List Paragraph2,NFP GP Bulleted List,bullet point list,列"/>
    <w:basedOn w:val="Normal"/>
    <w:link w:val="ListParagraphChar"/>
    <w:uiPriority w:val="34"/>
    <w:qFormat/>
    <w:rsid w:val="00DA38CC"/>
    <w:pPr>
      <w:spacing w:after="0" w:line="240" w:lineRule="auto"/>
      <w:ind w:left="720"/>
    </w:pPr>
    <w:rPr>
      <w:rFonts w:eastAsia="Times New Roman"/>
      <w:szCs w:val="20"/>
      <w:lang w:eastAsia="en-AU"/>
    </w:rPr>
  </w:style>
  <w:style w:type="character" w:customStyle="1" w:styleId="ListParagraphChar">
    <w:name w:val="List Paragraph Char"/>
    <w:aliases w:val="Recommendation Char,List Paragraph1 Char,List Paragraph11 Char,1 heading Char,Bullet point Char,CAB - List Bullet Char,Dot point 1.5 line spacing Char,FooterText Char,L Char,List Bullet Cab Char,List Paragraph - bullets Char,列 Char"/>
    <w:basedOn w:val="DefaultParagraphFont"/>
    <w:link w:val="ListParagraph"/>
    <w:uiPriority w:val="34"/>
    <w:qFormat/>
    <w:locked/>
    <w:rsid w:val="00DA38CC"/>
    <w:rPr>
      <w:rFonts w:eastAsia="Times New Roman"/>
      <w:szCs w:val="20"/>
      <w:lang w:eastAsia="en-AU"/>
    </w:rPr>
  </w:style>
  <w:style w:type="table" w:styleId="TableGrid">
    <w:name w:val="Table Grid"/>
    <w:basedOn w:val="TableNormal"/>
    <w:uiPriority w:val="39"/>
    <w:rsid w:val="00DA38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72F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2F6D"/>
    <w:rPr>
      <w:rFonts w:ascii="Segoe UI" w:hAnsi="Segoe UI" w:cs="Segoe UI"/>
      <w:sz w:val="18"/>
      <w:szCs w:val="18"/>
    </w:rPr>
  </w:style>
  <w:style w:type="paragraph" w:styleId="FootnoteText">
    <w:name w:val="footnote text"/>
    <w:basedOn w:val="Normal"/>
    <w:link w:val="FootnoteTextChar"/>
    <w:uiPriority w:val="99"/>
    <w:semiHidden/>
    <w:unhideWhenUsed/>
    <w:rsid w:val="0093180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31800"/>
    <w:rPr>
      <w:sz w:val="20"/>
      <w:szCs w:val="20"/>
    </w:rPr>
  </w:style>
  <w:style w:type="character" w:styleId="FootnoteReference">
    <w:name w:val="footnote reference"/>
    <w:basedOn w:val="DefaultParagraphFont"/>
    <w:uiPriority w:val="99"/>
    <w:semiHidden/>
    <w:unhideWhenUsed/>
    <w:rsid w:val="00931800"/>
    <w:rPr>
      <w:vertAlign w:val="superscript"/>
    </w:rPr>
  </w:style>
  <w:style w:type="character" w:customStyle="1" w:styleId="Heading2Char">
    <w:name w:val="Heading 2 Char"/>
    <w:basedOn w:val="DefaultParagraphFont"/>
    <w:link w:val="Heading2"/>
    <w:uiPriority w:val="9"/>
    <w:rsid w:val="000F3F91"/>
    <w:rPr>
      <w:rFonts w:ascii="Arial" w:hAnsi="Arial" w:cs="Arial"/>
      <w:b/>
      <w:bCs/>
      <w:i/>
      <w:iCs/>
    </w:rPr>
  </w:style>
  <w:style w:type="paragraph" w:styleId="CommentText">
    <w:name w:val="annotation text"/>
    <w:basedOn w:val="Normal"/>
    <w:link w:val="CommentTextChar"/>
    <w:uiPriority w:val="99"/>
    <w:unhideWhenUsed/>
    <w:rsid w:val="000F3F91"/>
    <w:pPr>
      <w:spacing w:line="240" w:lineRule="auto"/>
    </w:pPr>
    <w:rPr>
      <w:sz w:val="20"/>
      <w:szCs w:val="20"/>
    </w:rPr>
  </w:style>
  <w:style w:type="character" w:customStyle="1" w:styleId="CommentTextChar">
    <w:name w:val="Comment Text Char"/>
    <w:basedOn w:val="DefaultParagraphFont"/>
    <w:link w:val="CommentText"/>
    <w:uiPriority w:val="99"/>
    <w:rsid w:val="000F3F91"/>
    <w:rPr>
      <w:sz w:val="20"/>
      <w:szCs w:val="20"/>
    </w:rPr>
  </w:style>
  <w:style w:type="character" w:styleId="IntenseEmphasis">
    <w:name w:val="Intense Emphasis"/>
    <w:basedOn w:val="DefaultParagraphFont"/>
    <w:uiPriority w:val="21"/>
    <w:qFormat/>
    <w:rsid w:val="000F3F91"/>
    <w:rPr>
      <w:b/>
      <w:bCs/>
      <w:i/>
      <w:iCs/>
      <w:color w:val="5B9BD5" w:themeColor="accent1"/>
    </w:rPr>
  </w:style>
  <w:style w:type="character" w:styleId="CommentReference">
    <w:name w:val="annotation reference"/>
    <w:basedOn w:val="DefaultParagraphFont"/>
    <w:uiPriority w:val="99"/>
    <w:semiHidden/>
    <w:unhideWhenUsed/>
    <w:rsid w:val="0010096F"/>
    <w:rPr>
      <w:sz w:val="16"/>
      <w:szCs w:val="16"/>
    </w:rPr>
  </w:style>
  <w:style w:type="paragraph" w:styleId="CommentSubject">
    <w:name w:val="annotation subject"/>
    <w:basedOn w:val="CommentText"/>
    <w:next w:val="CommentText"/>
    <w:link w:val="CommentSubjectChar"/>
    <w:uiPriority w:val="99"/>
    <w:semiHidden/>
    <w:unhideWhenUsed/>
    <w:rsid w:val="0010096F"/>
    <w:rPr>
      <w:b/>
      <w:bCs/>
    </w:rPr>
  </w:style>
  <w:style w:type="character" w:customStyle="1" w:styleId="CommentSubjectChar">
    <w:name w:val="Comment Subject Char"/>
    <w:basedOn w:val="CommentTextChar"/>
    <w:link w:val="CommentSubject"/>
    <w:uiPriority w:val="99"/>
    <w:semiHidden/>
    <w:rsid w:val="0010096F"/>
    <w:rPr>
      <w:b/>
      <w:bCs/>
      <w:sz w:val="20"/>
      <w:szCs w:val="20"/>
    </w:rPr>
  </w:style>
  <w:style w:type="character" w:styleId="Hyperlink">
    <w:name w:val="Hyperlink"/>
    <w:basedOn w:val="DefaultParagraphFont"/>
    <w:uiPriority w:val="99"/>
    <w:unhideWhenUsed/>
    <w:rsid w:val="002F2B69"/>
    <w:rPr>
      <w:color w:val="0563C1" w:themeColor="hyperlink"/>
      <w:u w:val="single"/>
    </w:rPr>
  </w:style>
  <w:style w:type="paragraph" w:styleId="EndnoteText">
    <w:name w:val="endnote text"/>
    <w:basedOn w:val="Normal"/>
    <w:link w:val="EndnoteTextChar"/>
    <w:uiPriority w:val="99"/>
    <w:semiHidden/>
    <w:unhideWhenUsed/>
    <w:rsid w:val="0008359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83591"/>
    <w:rPr>
      <w:sz w:val="20"/>
      <w:szCs w:val="20"/>
    </w:rPr>
  </w:style>
  <w:style w:type="character" w:styleId="EndnoteReference">
    <w:name w:val="endnote reference"/>
    <w:basedOn w:val="DefaultParagraphFont"/>
    <w:uiPriority w:val="99"/>
    <w:semiHidden/>
    <w:unhideWhenUsed/>
    <w:rsid w:val="00083591"/>
    <w:rPr>
      <w:vertAlign w:val="superscript"/>
    </w:rPr>
  </w:style>
  <w:style w:type="character" w:customStyle="1" w:styleId="Heading1Char">
    <w:name w:val="Heading 1 Char"/>
    <w:basedOn w:val="DefaultParagraphFont"/>
    <w:link w:val="Heading1"/>
    <w:uiPriority w:val="9"/>
    <w:rsid w:val="00083591"/>
    <w:rPr>
      <w:rFonts w:asciiTheme="majorHAnsi" w:eastAsiaTheme="majorEastAsia" w:hAnsiTheme="majorHAnsi" w:cstheme="majorBidi"/>
      <w:color w:val="2E74B5" w:themeColor="accent1" w:themeShade="BF"/>
      <w:sz w:val="32"/>
      <w:szCs w:val="32"/>
    </w:rPr>
  </w:style>
  <w:style w:type="paragraph" w:customStyle="1" w:styleId="yiv5680044025msonormal">
    <w:name w:val="yiv5680044025msonormal"/>
    <w:basedOn w:val="Normal"/>
    <w:rsid w:val="00380FB1"/>
    <w:pPr>
      <w:spacing w:before="100" w:beforeAutospacing="1" w:after="100" w:afterAutospacing="1" w:line="240" w:lineRule="auto"/>
    </w:pPr>
    <w:rPr>
      <w:lang w:eastAsia="en-AU"/>
    </w:rPr>
  </w:style>
  <w:style w:type="character" w:styleId="Emphasis">
    <w:name w:val="Emphasis"/>
    <w:basedOn w:val="DefaultParagraphFont"/>
    <w:uiPriority w:val="20"/>
    <w:qFormat/>
    <w:rsid w:val="00FE35F4"/>
    <w:rPr>
      <w:b/>
      <w:bCs/>
      <w:i w:val="0"/>
      <w:iCs w:val="0"/>
    </w:rPr>
  </w:style>
  <w:style w:type="character" w:customStyle="1" w:styleId="st1">
    <w:name w:val="st1"/>
    <w:basedOn w:val="DefaultParagraphFont"/>
    <w:rsid w:val="00FE35F4"/>
  </w:style>
  <w:style w:type="paragraph" w:styleId="NormalWeb">
    <w:name w:val="Normal (Web)"/>
    <w:basedOn w:val="Normal"/>
    <w:uiPriority w:val="99"/>
    <w:unhideWhenUsed/>
    <w:rsid w:val="006D3099"/>
    <w:pPr>
      <w:spacing w:before="100" w:beforeAutospacing="1" w:after="100" w:afterAutospacing="1" w:line="240" w:lineRule="auto"/>
    </w:pPr>
    <w:rPr>
      <w:rFonts w:eastAsia="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975033">
      <w:bodyDiv w:val="1"/>
      <w:marLeft w:val="0"/>
      <w:marRight w:val="0"/>
      <w:marTop w:val="0"/>
      <w:marBottom w:val="0"/>
      <w:divBdr>
        <w:top w:val="none" w:sz="0" w:space="0" w:color="auto"/>
        <w:left w:val="none" w:sz="0" w:space="0" w:color="auto"/>
        <w:bottom w:val="none" w:sz="0" w:space="0" w:color="auto"/>
        <w:right w:val="none" w:sz="0" w:space="0" w:color="auto"/>
      </w:divBdr>
    </w:div>
    <w:div w:id="93599029">
      <w:bodyDiv w:val="1"/>
      <w:marLeft w:val="0"/>
      <w:marRight w:val="0"/>
      <w:marTop w:val="0"/>
      <w:marBottom w:val="0"/>
      <w:divBdr>
        <w:top w:val="none" w:sz="0" w:space="0" w:color="auto"/>
        <w:left w:val="none" w:sz="0" w:space="0" w:color="auto"/>
        <w:bottom w:val="none" w:sz="0" w:space="0" w:color="auto"/>
        <w:right w:val="none" w:sz="0" w:space="0" w:color="auto"/>
      </w:divBdr>
    </w:div>
    <w:div w:id="181363593">
      <w:bodyDiv w:val="1"/>
      <w:marLeft w:val="0"/>
      <w:marRight w:val="0"/>
      <w:marTop w:val="0"/>
      <w:marBottom w:val="0"/>
      <w:divBdr>
        <w:top w:val="none" w:sz="0" w:space="0" w:color="auto"/>
        <w:left w:val="none" w:sz="0" w:space="0" w:color="auto"/>
        <w:bottom w:val="none" w:sz="0" w:space="0" w:color="auto"/>
        <w:right w:val="none" w:sz="0" w:space="0" w:color="auto"/>
      </w:divBdr>
    </w:div>
    <w:div w:id="271590456">
      <w:bodyDiv w:val="1"/>
      <w:marLeft w:val="0"/>
      <w:marRight w:val="0"/>
      <w:marTop w:val="0"/>
      <w:marBottom w:val="0"/>
      <w:divBdr>
        <w:top w:val="none" w:sz="0" w:space="0" w:color="auto"/>
        <w:left w:val="none" w:sz="0" w:space="0" w:color="auto"/>
        <w:bottom w:val="none" w:sz="0" w:space="0" w:color="auto"/>
        <w:right w:val="none" w:sz="0" w:space="0" w:color="auto"/>
      </w:divBdr>
    </w:div>
    <w:div w:id="468519941">
      <w:bodyDiv w:val="1"/>
      <w:marLeft w:val="0"/>
      <w:marRight w:val="0"/>
      <w:marTop w:val="0"/>
      <w:marBottom w:val="0"/>
      <w:divBdr>
        <w:top w:val="none" w:sz="0" w:space="0" w:color="auto"/>
        <w:left w:val="none" w:sz="0" w:space="0" w:color="auto"/>
        <w:bottom w:val="none" w:sz="0" w:space="0" w:color="auto"/>
        <w:right w:val="none" w:sz="0" w:space="0" w:color="auto"/>
      </w:divBdr>
    </w:div>
    <w:div w:id="485054093">
      <w:bodyDiv w:val="1"/>
      <w:marLeft w:val="0"/>
      <w:marRight w:val="0"/>
      <w:marTop w:val="0"/>
      <w:marBottom w:val="0"/>
      <w:divBdr>
        <w:top w:val="none" w:sz="0" w:space="0" w:color="auto"/>
        <w:left w:val="none" w:sz="0" w:space="0" w:color="auto"/>
        <w:bottom w:val="none" w:sz="0" w:space="0" w:color="auto"/>
        <w:right w:val="none" w:sz="0" w:space="0" w:color="auto"/>
      </w:divBdr>
    </w:div>
    <w:div w:id="521633699">
      <w:bodyDiv w:val="1"/>
      <w:marLeft w:val="0"/>
      <w:marRight w:val="0"/>
      <w:marTop w:val="0"/>
      <w:marBottom w:val="0"/>
      <w:divBdr>
        <w:top w:val="none" w:sz="0" w:space="0" w:color="auto"/>
        <w:left w:val="none" w:sz="0" w:space="0" w:color="auto"/>
        <w:bottom w:val="none" w:sz="0" w:space="0" w:color="auto"/>
        <w:right w:val="none" w:sz="0" w:space="0" w:color="auto"/>
      </w:divBdr>
    </w:div>
    <w:div w:id="522597919">
      <w:bodyDiv w:val="1"/>
      <w:marLeft w:val="0"/>
      <w:marRight w:val="0"/>
      <w:marTop w:val="0"/>
      <w:marBottom w:val="0"/>
      <w:divBdr>
        <w:top w:val="none" w:sz="0" w:space="0" w:color="auto"/>
        <w:left w:val="none" w:sz="0" w:space="0" w:color="auto"/>
        <w:bottom w:val="none" w:sz="0" w:space="0" w:color="auto"/>
        <w:right w:val="none" w:sz="0" w:space="0" w:color="auto"/>
      </w:divBdr>
    </w:div>
    <w:div w:id="623541277">
      <w:bodyDiv w:val="1"/>
      <w:marLeft w:val="0"/>
      <w:marRight w:val="0"/>
      <w:marTop w:val="0"/>
      <w:marBottom w:val="0"/>
      <w:divBdr>
        <w:top w:val="none" w:sz="0" w:space="0" w:color="auto"/>
        <w:left w:val="none" w:sz="0" w:space="0" w:color="auto"/>
        <w:bottom w:val="none" w:sz="0" w:space="0" w:color="auto"/>
        <w:right w:val="none" w:sz="0" w:space="0" w:color="auto"/>
      </w:divBdr>
    </w:div>
    <w:div w:id="638922925">
      <w:bodyDiv w:val="1"/>
      <w:marLeft w:val="0"/>
      <w:marRight w:val="0"/>
      <w:marTop w:val="0"/>
      <w:marBottom w:val="0"/>
      <w:divBdr>
        <w:top w:val="none" w:sz="0" w:space="0" w:color="auto"/>
        <w:left w:val="none" w:sz="0" w:space="0" w:color="auto"/>
        <w:bottom w:val="none" w:sz="0" w:space="0" w:color="auto"/>
        <w:right w:val="none" w:sz="0" w:space="0" w:color="auto"/>
      </w:divBdr>
    </w:div>
    <w:div w:id="816532927">
      <w:bodyDiv w:val="1"/>
      <w:marLeft w:val="0"/>
      <w:marRight w:val="0"/>
      <w:marTop w:val="0"/>
      <w:marBottom w:val="0"/>
      <w:divBdr>
        <w:top w:val="none" w:sz="0" w:space="0" w:color="auto"/>
        <w:left w:val="none" w:sz="0" w:space="0" w:color="auto"/>
        <w:bottom w:val="none" w:sz="0" w:space="0" w:color="auto"/>
        <w:right w:val="none" w:sz="0" w:space="0" w:color="auto"/>
      </w:divBdr>
    </w:div>
    <w:div w:id="843741256">
      <w:bodyDiv w:val="1"/>
      <w:marLeft w:val="0"/>
      <w:marRight w:val="0"/>
      <w:marTop w:val="0"/>
      <w:marBottom w:val="0"/>
      <w:divBdr>
        <w:top w:val="none" w:sz="0" w:space="0" w:color="auto"/>
        <w:left w:val="none" w:sz="0" w:space="0" w:color="auto"/>
        <w:bottom w:val="none" w:sz="0" w:space="0" w:color="auto"/>
        <w:right w:val="none" w:sz="0" w:space="0" w:color="auto"/>
      </w:divBdr>
    </w:div>
    <w:div w:id="847254569">
      <w:bodyDiv w:val="1"/>
      <w:marLeft w:val="0"/>
      <w:marRight w:val="0"/>
      <w:marTop w:val="0"/>
      <w:marBottom w:val="0"/>
      <w:divBdr>
        <w:top w:val="none" w:sz="0" w:space="0" w:color="auto"/>
        <w:left w:val="none" w:sz="0" w:space="0" w:color="auto"/>
        <w:bottom w:val="none" w:sz="0" w:space="0" w:color="auto"/>
        <w:right w:val="none" w:sz="0" w:space="0" w:color="auto"/>
      </w:divBdr>
    </w:div>
    <w:div w:id="860825511">
      <w:bodyDiv w:val="1"/>
      <w:marLeft w:val="0"/>
      <w:marRight w:val="0"/>
      <w:marTop w:val="0"/>
      <w:marBottom w:val="0"/>
      <w:divBdr>
        <w:top w:val="none" w:sz="0" w:space="0" w:color="auto"/>
        <w:left w:val="none" w:sz="0" w:space="0" w:color="auto"/>
        <w:bottom w:val="none" w:sz="0" w:space="0" w:color="auto"/>
        <w:right w:val="none" w:sz="0" w:space="0" w:color="auto"/>
      </w:divBdr>
    </w:div>
    <w:div w:id="869877616">
      <w:bodyDiv w:val="1"/>
      <w:marLeft w:val="0"/>
      <w:marRight w:val="0"/>
      <w:marTop w:val="0"/>
      <w:marBottom w:val="0"/>
      <w:divBdr>
        <w:top w:val="none" w:sz="0" w:space="0" w:color="auto"/>
        <w:left w:val="none" w:sz="0" w:space="0" w:color="auto"/>
        <w:bottom w:val="none" w:sz="0" w:space="0" w:color="auto"/>
        <w:right w:val="none" w:sz="0" w:space="0" w:color="auto"/>
      </w:divBdr>
    </w:div>
    <w:div w:id="1008092825">
      <w:bodyDiv w:val="1"/>
      <w:marLeft w:val="0"/>
      <w:marRight w:val="0"/>
      <w:marTop w:val="0"/>
      <w:marBottom w:val="0"/>
      <w:divBdr>
        <w:top w:val="none" w:sz="0" w:space="0" w:color="auto"/>
        <w:left w:val="none" w:sz="0" w:space="0" w:color="auto"/>
        <w:bottom w:val="none" w:sz="0" w:space="0" w:color="auto"/>
        <w:right w:val="none" w:sz="0" w:space="0" w:color="auto"/>
      </w:divBdr>
    </w:div>
    <w:div w:id="1113867465">
      <w:bodyDiv w:val="1"/>
      <w:marLeft w:val="0"/>
      <w:marRight w:val="0"/>
      <w:marTop w:val="0"/>
      <w:marBottom w:val="0"/>
      <w:divBdr>
        <w:top w:val="none" w:sz="0" w:space="0" w:color="auto"/>
        <w:left w:val="none" w:sz="0" w:space="0" w:color="auto"/>
        <w:bottom w:val="none" w:sz="0" w:space="0" w:color="auto"/>
        <w:right w:val="none" w:sz="0" w:space="0" w:color="auto"/>
      </w:divBdr>
    </w:div>
    <w:div w:id="1225529114">
      <w:bodyDiv w:val="1"/>
      <w:marLeft w:val="0"/>
      <w:marRight w:val="0"/>
      <w:marTop w:val="0"/>
      <w:marBottom w:val="0"/>
      <w:divBdr>
        <w:top w:val="none" w:sz="0" w:space="0" w:color="auto"/>
        <w:left w:val="none" w:sz="0" w:space="0" w:color="auto"/>
        <w:bottom w:val="none" w:sz="0" w:space="0" w:color="auto"/>
        <w:right w:val="none" w:sz="0" w:space="0" w:color="auto"/>
      </w:divBdr>
    </w:div>
    <w:div w:id="1268390153">
      <w:bodyDiv w:val="1"/>
      <w:marLeft w:val="0"/>
      <w:marRight w:val="0"/>
      <w:marTop w:val="0"/>
      <w:marBottom w:val="0"/>
      <w:divBdr>
        <w:top w:val="none" w:sz="0" w:space="0" w:color="auto"/>
        <w:left w:val="none" w:sz="0" w:space="0" w:color="auto"/>
        <w:bottom w:val="none" w:sz="0" w:space="0" w:color="auto"/>
        <w:right w:val="none" w:sz="0" w:space="0" w:color="auto"/>
      </w:divBdr>
    </w:div>
    <w:div w:id="1363508386">
      <w:bodyDiv w:val="1"/>
      <w:marLeft w:val="0"/>
      <w:marRight w:val="0"/>
      <w:marTop w:val="0"/>
      <w:marBottom w:val="0"/>
      <w:divBdr>
        <w:top w:val="none" w:sz="0" w:space="0" w:color="auto"/>
        <w:left w:val="none" w:sz="0" w:space="0" w:color="auto"/>
        <w:bottom w:val="none" w:sz="0" w:space="0" w:color="auto"/>
        <w:right w:val="none" w:sz="0" w:space="0" w:color="auto"/>
      </w:divBdr>
    </w:div>
    <w:div w:id="1425616076">
      <w:bodyDiv w:val="1"/>
      <w:marLeft w:val="0"/>
      <w:marRight w:val="0"/>
      <w:marTop w:val="0"/>
      <w:marBottom w:val="0"/>
      <w:divBdr>
        <w:top w:val="none" w:sz="0" w:space="0" w:color="auto"/>
        <w:left w:val="none" w:sz="0" w:space="0" w:color="auto"/>
        <w:bottom w:val="none" w:sz="0" w:space="0" w:color="auto"/>
        <w:right w:val="none" w:sz="0" w:space="0" w:color="auto"/>
      </w:divBdr>
    </w:div>
    <w:div w:id="1519929285">
      <w:bodyDiv w:val="1"/>
      <w:marLeft w:val="0"/>
      <w:marRight w:val="0"/>
      <w:marTop w:val="0"/>
      <w:marBottom w:val="0"/>
      <w:divBdr>
        <w:top w:val="none" w:sz="0" w:space="0" w:color="auto"/>
        <w:left w:val="none" w:sz="0" w:space="0" w:color="auto"/>
        <w:bottom w:val="none" w:sz="0" w:space="0" w:color="auto"/>
        <w:right w:val="none" w:sz="0" w:space="0" w:color="auto"/>
      </w:divBdr>
    </w:div>
    <w:div w:id="1561746448">
      <w:bodyDiv w:val="1"/>
      <w:marLeft w:val="0"/>
      <w:marRight w:val="0"/>
      <w:marTop w:val="0"/>
      <w:marBottom w:val="0"/>
      <w:divBdr>
        <w:top w:val="none" w:sz="0" w:space="0" w:color="auto"/>
        <w:left w:val="none" w:sz="0" w:space="0" w:color="auto"/>
        <w:bottom w:val="none" w:sz="0" w:space="0" w:color="auto"/>
        <w:right w:val="none" w:sz="0" w:space="0" w:color="auto"/>
      </w:divBdr>
    </w:div>
    <w:div w:id="1710450613">
      <w:bodyDiv w:val="1"/>
      <w:marLeft w:val="0"/>
      <w:marRight w:val="0"/>
      <w:marTop w:val="0"/>
      <w:marBottom w:val="0"/>
      <w:divBdr>
        <w:top w:val="none" w:sz="0" w:space="0" w:color="auto"/>
        <w:left w:val="none" w:sz="0" w:space="0" w:color="auto"/>
        <w:bottom w:val="none" w:sz="0" w:space="0" w:color="auto"/>
        <w:right w:val="none" w:sz="0" w:space="0" w:color="auto"/>
      </w:divBdr>
    </w:div>
    <w:div w:id="1829318965">
      <w:bodyDiv w:val="1"/>
      <w:marLeft w:val="0"/>
      <w:marRight w:val="0"/>
      <w:marTop w:val="0"/>
      <w:marBottom w:val="0"/>
      <w:divBdr>
        <w:top w:val="none" w:sz="0" w:space="0" w:color="auto"/>
        <w:left w:val="none" w:sz="0" w:space="0" w:color="auto"/>
        <w:bottom w:val="none" w:sz="0" w:space="0" w:color="auto"/>
        <w:right w:val="none" w:sz="0" w:space="0" w:color="auto"/>
      </w:divBdr>
    </w:div>
    <w:div w:id="1859542869">
      <w:bodyDiv w:val="1"/>
      <w:marLeft w:val="0"/>
      <w:marRight w:val="0"/>
      <w:marTop w:val="0"/>
      <w:marBottom w:val="0"/>
      <w:divBdr>
        <w:top w:val="none" w:sz="0" w:space="0" w:color="auto"/>
        <w:left w:val="none" w:sz="0" w:space="0" w:color="auto"/>
        <w:bottom w:val="none" w:sz="0" w:space="0" w:color="auto"/>
        <w:right w:val="none" w:sz="0" w:space="0" w:color="auto"/>
      </w:divBdr>
    </w:div>
    <w:div w:id="1874802191">
      <w:bodyDiv w:val="1"/>
      <w:marLeft w:val="0"/>
      <w:marRight w:val="0"/>
      <w:marTop w:val="0"/>
      <w:marBottom w:val="0"/>
      <w:divBdr>
        <w:top w:val="none" w:sz="0" w:space="0" w:color="auto"/>
        <w:left w:val="none" w:sz="0" w:space="0" w:color="auto"/>
        <w:bottom w:val="none" w:sz="0" w:space="0" w:color="auto"/>
        <w:right w:val="none" w:sz="0" w:space="0" w:color="auto"/>
      </w:divBdr>
    </w:div>
    <w:div w:id="1906259824">
      <w:bodyDiv w:val="1"/>
      <w:marLeft w:val="0"/>
      <w:marRight w:val="0"/>
      <w:marTop w:val="0"/>
      <w:marBottom w:val="0"/>
      <w:divBdr>
        <w:top w:val="none" w:sz="0" w:space="0" w:color="auto"/>
        <w:left w:val="none" w:sz="0" w:space="0" w:color="auto"/>
        <w:bottom w:val="none" w:sz="0" w:space="0" w:color="auto"/>
        <w:right w:val="none" w:sz="0" w:space="0" w:color="auto"/>
      </w:divBdr>
    </w:div>
    <w:div w:id="1956055068">
      <w:bodyDiv w:val="1"/>
      <w:marLeft w:val="0"/>
      <w:marRight w:val="0"/>
      <w:marTop w:val="0"/>
      <w:marBottom w:val="0"/>
      <w:divBdr>
        <w:top w:val="none" w:sz="0" w:space="0" w:color="auto"/>
        <w:left w:val="none" w:sz="0" w:space="0" w:color="auto"/>
        <w:bottom w:val="none" w:sz="0" w:space="0" w:color="auto"/>
        <w:right w:val="none" w:sz="0" w:space="0" w:color="auto"/>
      </w:divBdr>
    </w:div>
    <w:div w:id="2132625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48FF77-4D50-4A04-9093-54BFAFE62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868</Words>
  <Characters>4954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Department of Health</Company>
  <LinksUpToDate>false</LinksUpToDate>
  <CharactersWithSpaces>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SUBAN, Daniel</dc:creator>
  <cp:keywords/>
  <dc:description/>
  <cp:lastModifiedBy>KC</cp:lastModifiedBy>
  <cp:revision>2</cp:revision>
  <cp:lastPrinted>2019-11-19T23:31:00Z</cp:lastPrinted>
  <dcterms:created xsi:type="dcterms:W3CDTF">2020-01-20T03:16:00Z</dcterms:created>
  <dcterms:modified xsi:type="dcterms:W3CDTF">2020-01-20T03:16:00Z</dcterms:modified>
</cp:coreProperties>
</file>