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50" w:type="pct"/>
        <w:tblLayout w:type="fixed"/>
        <w:tblLook w:val="04A0" w:firstRow="1" w:lastRow="0" w:firstColumn="1" w:lastColumn="0" w:noHBand="0" w:noVBand="1"/>
      </w:tblPr>
      <w:tblGrid>
        <w:gridCol w:w="3337"/>
        <w:gridCol w:w="17748"/>
        <w:gridCol w:w="1279"/>
      </w:tblGrid>
      <w:tr w:rsidR="00922184" w:rsidRPr="003A69DC" w:rsidTr="00C84612">
        <w:trPr>
          <w:trHeight w:val="1059"/>
          <w:tblHeader/>
        </w:trPr>
        <w:tc>
          <w:tcPr>
            <w:tcW w:w="746" w:type="pct"/>
            <w:tcBorders>
              <w:bottom w:val="nil"/>
            </w:tcBorders>
            <w:shd w:val="clear" w:color="auto" w:fill="C2D69B" w:themeFill="accent3" w:themeFillTint="99"/>
            <w:vAlign w:val="center"/>
          </w:tcPr>
          <w:p w:rsidR="00922184" w:rsidRPr="003A69DC" w:rsidRDefault="00922184" w:rsidP="00E13482">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Goal</w:t>
            </w:r>
          </w:p>
        </w:tc>
        <w:tc>
          <w:tcPr>
            <w:tcW w:w="3968" w:type="pct"/>
            <w:shd w:val="clear" w:color="auto" w:fill="C2D69B" w:themeFill="accent3" w:themeFillTint="99"/>
            <w:vAlign w:val="center"/>
          </w:tcPr>
          <w:p w:rsidR="00922184" w:rsidRPr="003A69DC" w:rsidRDefault="00922184">
            <w:pPr>
              <w:spacing w:after="60"/>
              <w:ind w:left="397" w:hanging="340"/>
              <w:jc w:val="cente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Action</w:t>
            </w:r>
          </w:p>
        </w:tc>
        <w:tc>
          <w:tcPr>
            <w:tcW w:w="286" w:type="pct"/>
            <w:shd w:val="clear" w:color="auto" w:fill="C2D69B" w:themeFill="accent3" w:themeFillTint="99"/>
          </w:tcPr>
          <w:p w:rsidR="00922184" w:rsidRPr="003A69DC" w:rsidRDefault="00922184" w:rsidP="00A241DF">
            <w:pPr>
              <w:ind w:left="0" w:firstLine="0"/>
              <w:jc w:val="cente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Status</w:t>
            </w:r>
            <w:r w:rsidR="007D1B90">
              <w:rPr>
                <w:rStyle w:val="BookTitle"/>
                <w:rFonts w:asciiTheme="minorHAnsi" w:hAnsiTheme="minorHAnsi"/>
                <w:b/>
                <w:i w:val="0"/>
                <w:iCs w:val="0"/>
                <w:smallCaps w:val="0"/>
                <w:spacing w:val="0"/>
                <w:sz w:val="24"/>
                <w:szCs w:val="24"/>
              </w:rPr>
              <w:t>*</w:t>
            </w:r>
          </w:p>
        </w:tc>
      </w:tr>
      <w:tr w:rsidR="005C405B" w:rsidRPr="003A69DC" w:rsidTr="00C84612">
        <w:trPr>
          <w:trHeight w:val="303"/>
        </w:trPr>
        <w:tc>
          <w:tcPr>
            <w:tcW w:w="746" w:type="pct"/>
            <w:vMerge w:val="restart"/>
            <w:tcBorders>
              <w:top w:val="nil"/>
            </w:tcBorders>
            <w:shd w:val="clear" w:color="auto" w:fill="auto"/>
          </w:tcPr>
          <w:p w:rsidR="005C405B" w:rsidRPr="003A69DC" w:rsidRDefault="005C405B" w:rsidP="00922184">
            <w:pPr>
              <w:pStyle w:val="ListParagraph"/>
              <w:ind w:left="170" w:firstLine="0"/>
              <w:rPr>
                <w:rStyle w:val="BookTitle"/>
                <w:rFonts w:asciiTheme="minorHAnsi" w:hAnsiTheme="minorHAnsi"/>
                <w:i w:val="0"/>
                <w:iCs w:val="0"/>
                <w:smallCaps w:val="0"/>
                <w:spacing w:val="0"/>
                <w:sz w:val="20"/>
                <w:szCs w:val="20"/>
              </w:rPr>
            </w:pPr>
            <w:r>
              <w:rPr>
                <w:rStyle w:val="BookTitle"/>
                <w:rFonts w:asciiTheme="minorHAnsi" w:hAnsiTheme="minorHAnsi"/>
                <w:b/>
                <w:i w:val="0"/>
                <w:iCs w:val="0"/>
                <w:smallCaps w:val="0"/>
                <w:spacing w:val="0"/>
                <w:sz w:val="24"/>
                <w:szCs w:val="24"/>
              </w:rPr>
              <w:t>1.</w:t>
            </w:r>
            <w:r w:rsidRPr="003A69DC">
              <w:rPr>
                <w:rStyle w:val="BookTitle"/>
                <w:rFonts w:asciiTheme="minorHAnsi" w:hAnsiTheme="minorHAnsi"/>
                <w:b/>
                <w:i w:val="0"/>
                <w:iCs w:val="0"/>
                <w:smallCaps w:val="0"/>
                <w:spacing w:val="0"/>
                <w:sz w:val="24"/>
                <w:szCs w:val="24"/>
              </w:rPr>
              <w:t xml:space="preserve"> CALD input positively affects the development of ageing and aged care policies and programs that are appropriate and responsive.</w:t>
            </w:r>
          </w:p>
          <w:p w:rsidR="005C405B" w:rsidRPr="003A69DC" w:rsidRDefault="005C405B" w:rsidP="00FD0963">
            <w:pPr>
              <w:ind w:left="0" w:firstLine="0"/>
              <w:rPr>
                <w:rStyle w:val="BookTitle"/>
                <w:rFonts w:asciiTheme="minorHAnsi" w:hAnsiTheme="minorHAnsi"/>
                <w:i w:val="0"/>
                <w:iCs w:val="0"/>
                <w:smallCaps w:val="0"/>
                <w:spacing w:val="0"/>
                <w:sz w:val="20"/>
                <w:szCs w:val="20"/>
              </w:rPr>
            </w:pPr>
          </w:p>
          <w:p w:rsidR="005C405B" w:rsidRPr="003A69DC" w:rsidRDefault="005C405B" w:rsidP="00FD0963">
            <w:pPr>
              <w:rPr>
                <w:rStyle w:val="BookTitle"/>
                <w:rFonts w:asciiTheme="minorHAnsi" w:hAnsiTheme="minorHAnsi"/>
                <w:i w:val="0"/>
                <w:iCs w:val="0"/>
                <w:smallCaps w:val="0"/>
                <w:spacing w:val="0"/>
                <w:sz w:val="20"/>
                <w:szCs w:val="20"/>
              </w:rPr>
            </w:pPr>
          </w:p>
          <w:p w:rsidR="005C405B" w:rsidRPr="003A69DC" w:rsidRDefault="005C405B" w:rsidP="005C405B">
            <w:pPr>
              <w:pStyle w:val="ListParagraph"/>
              <w:ind w:left="170" w:firstLine="0"/>
              <w:rPr>
                <w:rStyle w:val="BookTitle"/>
                <w:rFonts w:asciiTheme="minorHAnsi" w:hAnsiTheme="minorHAnsi"/>
                <w:i w:val="0"/>
                <w:iCs w:val="0"/>
                <w:smallCaps w:val="0"/>
                <w:spacing w:val="0"/>
                <w:sz w:val="20"/>
                <w:szCs w:val="20"/>
              </w:rPr>
            </w:pPr>
          </w:p>
          <w:p w:rsidR="005C405B" w:rsidRPr="003A69DC" w:rsidRDefault="005C405B" w:rsidP="00C84612">
            <w:pPr>
              <w:pStyle w:val="ListParagraph"/>
              <w:ind w:left="170" w:firstLine="0"/>
              <w:rPr>
                <w:rStyle w:val="BookTitle"/>
                <w:rFonts w:asciiTheme="minorHAnsi" w:hAnsiTheme="minorHAnsi"/>
                <w:i w:val="0"/>
                <w:iCs w:val="0"/>
                <w:smallCaps w:val="0"/>
                <w:spacing w:val="0"/>
                <w:sz w:val="20"/>
                <w:szCs w:val="20"/>
              </w:rPr>
            </w:pPr>
          </w:p>
        </w:tc>
        <w:tc>
          <w:tcPr>
            <w:tcW w:w="3968" w:type="pct"/>
            <w:tcBorders>
              <w:top w:val="nil"/>
            </w:tcBorders>
            <w:shd w:val="clear" w:color="auto" w:fill="FFFFFF" w:themeFill="background1"/>
          </w:tcPr>
          <w:p w:rsidR="005C405B" w:rsidRDefault="005C405B" w:rsidP="00922184">
            <w:pPr>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iCs w:val="0"/>
                <w:smallCaps w:val="0"/>
                <w:spacing w:val="0"/>
                <w:sz w:val="20"/>
                <w:szCs w:val="20"/>
              </w:rPr>
              <w:t>Action area 1.1:</w:t>
            </w:r>
            <w:r w:rsidRPr="003A69DC">
              <w:rPr>
                <w:rStyle w:val="BookTitle"/>
                <w:rFonts w:asciiTheme="minorHAnsi" w:hAnsiTheme="minorHAnsi"/>
                <w:i w:val="0"/>
                <w:iCs w:val="0"/>
                <w:smallCaps w:val="0"/>
                <w:spacing w:val="0"/>
                <w:sz w:val="20"/>
                <w:szCs w:val="20"/>
              </w:rPr>
              <w:t xml:space="preserve"> Establish and use existing CALD consultative mechanisms on an ongoing basis to engage on the breadth of aged care issues, as well as on enabling mechanisms such as communications strategies.</w:t>
            </w:r>
          </w:p>
          <w:p w:rsidR="007A6520" w:rsidRPr="00C84612" w:rsidRDefault="00A9766A" w:rsidP="00922184">
            <w:pPr>
              <w:spacing w:after="60"/>
              <w:ind w:left="0" w:firstLine="0"/>
              <w:rPr>
                <w:rStyle w:val="BookTitle"/>
                <w:rFonts w:asciiTheme="minorHAnsi" w:hAnsiTheme="minorHAnsi"/>
                <w:i w:val="0"/>
                <w:iCs w:val="0"/>
                <w:smallCaps w:val="0"/>
                <w:spacing w:val="0"/>
                <w:sz w:val="20"/>
                <w:szCs w:val="20"/>
                <w:u w:val="single"/>
              </w:rPr>
            </w:pPr>
            <w:r>
              <w:rPr>
                <w:rStyle w:val="BookTitle"/>
                <w:rFonts w:asciiTheme="minorHAnsi" w:hAnsiTheme="minorHAnsi"/>
                <w:i w:val="0"/>
                <w:iCs w:val="0"/>
                <w:smallCaps w:val="0"/>
                <w:spacing w:val="0"/>
                <w:sz w:val="20"/>
                <w:szCs w:val="20"/>
                <w:u w:val="single"/>
              </w:rPr>
              <w:t>Examples to date</w:t>
            </w:r>
            <w:r w:rsidR="007A6520" w:rsidRPr="00C84612">
              <w:rPr>
                <w:rStyle w:val="BookTitle"/>
                <w:rFonts w:asciiTheme="minorHAnsi" w:hAnsiTheme="minorHAnsi"/>
                <w:i w:val="0"/>
                <w:iCs w:val="0"/>
                <w:smallCaps w:val="0"/>
                <w:spacing w:val="0"/>
                <w:sz w:val="20"/>
                <w:szCs w:val="20"/>
                <w:u w:val="single"/>
              </w:rPr>
              <w:t xml:space="preserve"> include:</w:t>
            </w:r>
          </w:p>
          <w:p w:rsidR="005C405B" w:rsidRDefault="005C405B" w:rsidP="00C84612">
            <w:pPr>
              <w:pStyle w:val="ListParagraph"/>
              <w:numPr>
                <w:ilvl w:val="0"/>
                <w:numId w:val="11"/>
              </w:numPr>
              <w:spacing w:after="60"/>
              <w:ind w:left="349" w:hanging="294"/>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The Reform Information Section (RIS) expand</w:t>
            </w:r>
            <w:r>
              <w:rPr>
                <w:rStyle w:val="BookTitle"/>
                <w:rFonts w:asciiTheme="minorHAnsi" w:hAnsiTheme="minorHAnsi"/>
                <w:i w:val="0"/>
                <w:iCs w:val="0"/>
                <w:smallCaps w:val="0"/>
                <w:spacing w:val="0"/>
                <w:sz w:val="20"/>
                <w:szCs w:val="20"/>
              </w:rPr>
              <w:t>ed</w:t>
            </w:r>
            <w:r w:rsidRPr="003A69DC">
              <w:rPr>
                <w:rStyle w:val="BookTitle"/>
                <w:rFonts w:asciiTheme="minorHAnsi" w:hAnsiTheme="minorHAnsi"/>
                <w:i w:val="0"/>
                <w:iCs w:val="0"/>
                <w:smallCaps w:val="0"/>
                <w:spacing w:val="0"/>
                <w:sz w:val="20"/>
                <w:szCs w:val="20"/>
              </w:rPr>
              <w:t xml:space="preserve"> membership of the Aged Care Sector Committee (ACSC) Communications and Engagement Advisory Group to include representation </w:t>
            </w:r>
            <w:r>
              <w:rPr>
                <w:rStyle w:val="BookTitle"/>
                <w:rFonts w:asciiTheme="minorHAnsi" w:hAnsiTheme="minorHAnsi"/>
                <w:i w:val="0"/>
                <w:iCs w:val="0"/>
                <w:smallCaps w:val="0"/>
                <w:spacing w:val="0"/>
                <w:sz w:val="20"/>
                <w:szCs w:val="20"/>
              </w:rPr>
              <w:t>by Rosa Colanero (CALD Working Group)</w:t>
            </w:r>
            <w:r w:rsidRPr="003A69DC">
              <w:rPr>
                <w:rStyle w:val="BookTitle"/>
                <w:rFonts w:asciiTheme="minorHAnsi" w:hAnsiTheme="minorHAnsi"/>
                <w:i w:val="0"/>
                <w:iCs w:val="0"/>
                <w:smallCaps w:val="0"/>
                <w:spacing w:val="0"/>
                <w:sz w:val="20"/>
                <w:szCs w:val="20"/>
              </w:rPr>
              <w:t>.</w:t>
            </w:r>
          </w:p>
          <w:p w:rsidR="005C405B" w:rsidRDefault="005C405B" w:rsidP="00C84612">
            <w:pPr>
              <w:pStyle w:val="ListParagraph"/>
              <w:numPr>
                <w:ilvl w:val="0"/>
                <w:numId w:val="11"/>
              </w:numPr>
              <w:spacing w:after="60"/>
              <w:ind w:left="349" w:hanging="294"/>
              <w:contextualSpacing w:val="0"/>
              <w:rPr>
                <w:rStyle w:val="BookTitle"/>
                <w:rFonts w:asciiTheme="minorHAnsi" w:hAnsiTheme="minorHAnsi"/>
                <w:i w:val="0"/>
                <w:iCs w:val="0"/>
                <w:smallCaps w:val="0"/>
                <w:spacing w:val="0"/>
                <w:sz w:val="20"/>
                <w:szCs w:val="20"/>
              </w:rPr>
            </w:pPr>
            <w:r w:rsidRPr="008870B8">
              <w:rPr>
                <w:rStyle w:val="BookTitle"/>
                <w:rFonts w:asciiTheme="minorHAnsi" w:hAnsiTheme="minorHAnsi"/>
                <w:i w:val="0"/>
                <w:iCs w:val="0"/>
                <w:smallCaps w:val="0"/>
                <w:spacing w:val="0"/>
                <w:sz w:val="20"/>
                <w:szCs w:val="20"/>
              </w:rPr>
              <w:t>FECCA was funded to establish a stakeholder consultation and input mechanism: Healthy Ageing Reference Network (HARN).</w:t>
            </w:r>
          </w:p>
          <w:p w:rsidR="005C405B" w:rsidRPr="003A69DC" w:rsidRDefault="005C405B" w:rsidP="00C84612">
            <w:pPr>
              <w:pStyle w:val="ListParagraph"/>
              <w:numPr>
                <w:ilvl w:val="0"/>
                <w:numId w:val="11"/>
              </w:numPr>
              <w:spacing w:after="60"/>
              <w:ind w:left="349" w:hanging="292"/>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Consultative mechanisms that have received CALD input to the development of ageing and aged care policies and programmes:</w:t>
            </w:r>
          </w:p>
          <w:p w:rsidR="005C405B" w:rsidRPr="003A69DC" w:rsidRDefault="005C405B" w:rsidP="00C84612">
            <w:pPr>
              <w:pStyle w:val="ListParagraph"/>
              <w:numPr>
                <w:ilvl w:val="1"/>
                <w:numId w:val="11"/>
              </w:numPr>
              <w:spacing w:after="60"/>
              <w:ind w:left="397" w:hanging="4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CALD Aged Care Strategy Working Group</w:t>
            </w:r>
          </w:p>
          <w:p w:rsidR="005C405B" w:rsidRPr="003A69DC" w:rsidRDefault="005C405B" w:rsidP="00C84612">
            <w:pPr>
              <w:pStyle w:val="ListParagraph"/>
              <w:numPr>
                <w:ilvl w:val="1"/>
                <w:numId w:val="11"/>
              </w:numPr>
              <w:spacing w:after="60"/>
              <w:ind w:left="397" w:hanging="4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National Aged Care Alliance Advisory Groups:</w:t>
            </w:r>
          </w:p>
          <w:p w:rsidR="005C405B" w:rsidRDefault="005C405B" w:rsidP="00C84612">
            <w:pPr>
              <w:pStyle w:val="ListParagraph"/>
              <w:numPr>
                <w:ilvl w:val="0"/>
                <w:numId w:val="16"/>
              </w:numPr>
              <w:spacing w:after="6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Assessment (Gateway)</w:t>
            </w:r>
          </w:p>
          <w:p w:rsidR="005C405B" w:rsidRDefault="005C405B" w:rsidP="00C84612">
            <w:pPr>
              <w:pStyle w:val="ListParagraph"/>
              <w:numPr>
                <w:ilvl w:val="0"/>
                <w:numId w:val="16"/>
              </w:numPr>
              <w:spacing w:after="6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Home Care Packages Working Group</w:t>
            </w:r>
          </w:p>
          <w:p w:rsidR="005C405B" w:rsidRDefault="005C405B" w:rsidP="00C84612">
            <w:pPr>
              <w:pStyle w:val="ListParagraph"/>
              <w:numPr>
                <w:ilvl w:val="0"/>
                <w:numId w:val="16"/>
              </w:numPr>
              <w:spacing w:after="6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Quality Indicators Reference Group</w:t>
            </w:r>
          </w:p>
          <w:p w:rsidR="005C405B" w:rsidRDefault="005C405B" w:rsidP="00C84612">
            <w:pPr>
              <w:pStyle w:val="ListParagraph"/>
              <w:numPr>
                <w:ilvl w:val="0"/>
                <w:numId w:val="16"/>
              </w:numPr>
              <w:spacing w:after="6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Home Care Reform Advisory Group</w:t>
            </w:r>
          </w:p>
          <w:p w:rsidR="005C405B" w:rsidRDefault="005C405B" w:rsidP="00C84612">
            <w:pPr>
              <w:pStyle w:val="ListParagraph"/>
              <w:numPr>
                <w:ilvl w:val="0"/>
                <w:numId w:val="16"/>
              </w:numPr>
              <w:spacing w:after="6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Commonwealth Home Support Programs (CHSP) Advisory Group</w:t>
            </w:r>
          </w:p>
          <w:p w:rsidR="005C405B" w:rsidRDefault="005C405B" w:rsidP="00C84612">
            <w:pPr>
              <w:pStyle w:val="ListParagraph"/>
              <w:numPr>
                <w:ilvl w:val="0"/>
                <w:numId w:val="16"/>
              </w:numPr>
              <w:spacing w:after="6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Aged Care Gateway Advisory Group</w:t>
            </w:r>
          </w:p>
          <w:p w:rsidR="005C405B" w:rsidRPr="007A6520" w:rsidRDefault="005C405B" w:rsidP="00922184">
            <w:pPr>
              <w:pStyle w:val="ListParagraph"/>
              <w:numPr>
                <w:ilvl w:val="0"/>
                <w:numId w:val="17"/>
              </w:numPr>
              <w:spacing w:after="60"/>
              <w:ind w:hanging="294"/>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The Department organises the CALD Working Group meetings on a regular basis</w:t>
            </w:r>
            <w:r w:rsidR="00D55BBA">
              <w:rPr>
                <w:rStyle w:val="BookTitle"/>
                <w:rFonts w:asciiTheme="minorHAnsi" w:hAnsiTheme="minorHAnsi"/>
                <w:i w:val="0"/>
                <w:iCs w:val="0"/>
                <w:smallCaps w:val="0"/>
                <w:spacing w:val="0"/>
                <w:sz w:val="20"/>
                <w:szCs w:val="20"/>
              </w:rPr>
              <w:t>.</w:t>
            </w:r>
          </w:p>
          <w:p w:rsidR="005C405B" w:rsidRPr="003A69DC" w:rsidRDefault="005C405B" w:rsidP="00C84612">
            <w:pPr>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 </w:t>
            </w:r>
          </w:p>
        </w:tc>
        <w:tc>
          <w:tcPr>
            <w:tcW w:w="286" w:type="pct"/>
            <w:tcBorders>
              <w:top w:val="nil"/>
            </w:tcBorders>
            <w:shd w:val="clear" w:color="auto" w:fill="92D050"/>
          </w:tcPr>
          <w:p w:rsidR="005C405B" w:rsidRPr="003A69DC" w:rsidRDefault="005C405B" w:rsidP="003A69DC">
            <w:pPr>
              <w:ind w:left="0" w:firstLine="0"/>
              <w:rPr>
                <w:rStyle w:val="BookTitle"/>
                <w:rFonts w:asciiTheme="minorHAnsi" w:hAnsiTheme="minorHAnsi"/>
                <w:i w:val="0"/>
                <w:iCs w:val="0"/>
                <w:smallCaps w:val="0"/>
                <w:spacing w:val="0"/>
                <w:sz w:val="20"/>
                <w:szCs w:val="20"/>
              </w:rPr>
            </w:pPr>
          </w:p>
        </w:tc>
      </w:tr>
      <w:tr w:rsidR="005C405B" w:rsidRPr="003A69DC" w:rsidTr="00C84612">
        <w:trPr>
          <w:trHeight w:val="4630"/>
        </w:trPr>
        <w:tc>
          <w:tcPr>
            <w:tcW w:w="746" w:type="pct"/>
            <w:vMerge/>
            <w:shd w:val="clear" w:color="auto" w:fill="auto"/>
          </w:tcPr>
          <w:p w:rsidR="005C405B" w:rsidRPr="00FD0963" w:rsidRDefault="005C405B" w:rsidP="00C84612">
            <w:pPr>
              <w:pStyle w:val="ListParagraph"/>
              <w:ind w:left="170" w:firstLine="0"/>
              <w:rPr>
                <w:rStyle w:val="BookTitle"/>
                <w:rFonts w:asciiTheme="minorHAnsi" w:hAnsiTheme="minorHAnsi"/>
                <w:b/>
                <w:i w:val="0"/>
                <w:iCs w:val="0"/>
                <w:smallCaps w:val="0"/>
                <w:spacing w:val="0"/>
                <w:sz w:val="20"/>
                <w:szCs w:val="20"/>
              </w:rPr>
            </w:pPr>
          </w:p>
        </w:tc>
        <w:tc>
          <w:tcPr>
            <w:tcW w:w="3968" w:type="pct"/>
            <w:shd w:val="clear" w:color="auto" w:fill="FFFFFF" w:themeFill="background1"/>
          </w:tcPr>
          <w:p w:rsidR="005C405B" w:rsidRDefault="005C405B" w:rsidP="00C84612">
            <w:pPr>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iCs w:val="0"/>
                <w:smallCaps w:val="0"/>
                <w:spacing w:val="0"/>
                <w:sz w:val="20"/>
                <w:szCs w:val="20"/>
              </w:rPr>
              <w:t>Action area 1.2:</w:t>
            </w:r>
            <w:r w:rsidRPr="003A69DC">
              <w:rPr>
                <w:rStyle w:val="BookTitle"/>
                <w:rFonts w:asciiTheme="minorHAnsi" w:hAnsiTheme="minorHAnsi"/>
                <w:i w:val="0"/>
                <w:iCs w:val="0"/>
                <w:smallCaps w:val="0"/>
                <w:spacing w:val="0"/>
                <w:sz w:val="20"/>
                <w:szCs w:val="20"/>
              </w:rPr>
              <w:t xml:space="preserve"> Include and support CALD sector advocates in ageing and aged care program development and review consultative mechanisms, including discussions regarding implementation of aged care reform.</w:t>
            </w:r>
          </w:p>
          <w:p w:rsidR="007A6520" w:rsidRPr="00C84612" w:rsidRDefault="00A9766A" w:rsidP="00C84612">
            <w:pPr>
              <w:spacing w:after="60"/>
              <w:ind w:left="0" w:firstLine="0"/>
              <w:rPr>
                <w:rStyle w:val="BookTitle"/>
                <w:rFonts w:asciiTheme="minorHAnsi" w:hAnsiTheme="minorHAnsi"/>
                <w:i w:val="0"/>
                <w:iCs w:val="0"/>
                <w:smallCaps w:val="0"/>
                <w:spacing w:val="0"/>
                <w:sz w:val="20"/>
                <w:szCs w:val="20"/>
                <w:u w:val="single"/>
              </w:rPr>
            </w:pPr>
            <w:r>
              <w:rPr>
                <w:rStyle w:val="BookTitle"/>
                <w:rFonts w:asciiTheme="minorHAnsi" w:hAnsiTheme="minorHAnsi"/>
                <w:i w:val="0"/>
                <w:iCs w:val="0"/>
                <w:smallCaps w:val="0"/>
                <w:spacing w:val="0"/>
                <w:sz w:val="20"/>
                <w:szCs w:val="20"/>
                <w:u w:val="single"/>
              </w:rPr>
              <w:t>Examples to date</w:t>
            </w:r>
            <w:r w:rsidR="007A6520" w:rsidRPr="00C84612">
              <w:rPr>
                <w:rStyle w:val="BookTitle"/>
                <w:rFonts w:asciiTheme="minorHAnsi" w:hAnsiTheme="minorHAnsi"/>
                <w:i w:val="0"/>
                <w:iCs w:val="0"/>
                <w:smallCaps w:val="0"/>
                <w:spacing w:val="0"/>
                <w:sz w:val="20"/>
                <w:szCs w:val="20"/>
                <w:u w:val="single"/>
              </w:rPr>
              <w:t xml:space="preserve"> include:</w:t>
            </w:r>
          </w:p>
          <w:p w:rsidR="005C405B" w:rsidRPr="003A69DC" w:rsidRDefault="005C405B" w:rsidP="007B1B92">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CALD Working Group members were invited to give input to:</w:t>
            </w:r>
          </w:p>
          <w:p w:rsidR="005C405B" w:rsidRPr="003A69DC" w:rsidRDefault="005C405B" w:rsidP="005E7DBC">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National Aged Care Advocacy Programme review</w:t>
            </w:r>
            <w:r w:rsidR="00D55BBA">
              <w:rPr>
                <w:rStyle w:val="BookTitle"/>
                <w:rFonts w:asciiTheme="minorHAnsi" w:hAnsiTheme="minorHAnsi"/>
                <w:i w:val="0"/>
                <w:iCs w:val="0"/>
                <w:smallCaps w:val="0"/>
                <w:spacing w:val="0"/>
                <w:sz w:val="20"/>
                <w:szCs w:val="20"/>
              </w:rPr>
              <w:t>.</w:t>
            </w:r>
          </w:p>
          <w:p w:rsidR="005C405B" w:rsidRDefault="005C405B" w:rsidP="005E7DBC">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Dementia review.</w:t>
            </w:r>
          </w:p>
          <w:p w:rsidR="005C405B" w:rsidRPr="003A69DC" w:rsidRDefault="005C405B" w:rsidP="005E7DBC">
            <w:pPr>
              <w:pStyle w:val="ListParagraph"/>
              <w:numPr>
                <w:ilvl w:val="1"/>
                <w:numId w:val="11"/>
              </w:numPr>
              <w:spacing w:after="60"/>
              <w:ind w:left="697"/>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Diversity-focused elective modules for My Aged Care training package</w:t>
            </w:r>
            <w:r w:rsidR="00D55BBA">
              <w:rPr>
                <w:rStyle w:val="BookTitle"/>
                <w:rFonts w:asciiTheme="minorHAnsi" w:hAnsiTheme="minorHAnsi"/>
                <w:i w:val="0"/>
                <w:iCs w:val="0"/>
                <w:smallCaps w:val="0"/>
                <w:spacing w:val="0"/>
                <w:sz w:val="20"/>
                <w:szCs w:val="20"/>
              </w:rPr>
              <w:t>.</w:t>
            </w:r>
          </w:p>
          <w:p w:rsidR="005C405B" w:rsidRPr="003A69DC" w:rsidRDefault="005C405B" w:rsidP="007B1B92">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CALD service providers were invited to:</w:t>
            </w:r>
          </w:p>
          <w:p w:rsidR="005C405B" w:rsidRPr="003A69DC" w:rsidRDefault="005C405B" w:rsidP="005E7DBC">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proofErr w:type="gramStart"/>
            <w:r w:rsidRPr="003A69DC">
              <w:rPr>
                <w:rStyle w:val="BookTitle"/>
                <w:rFonts w:asciiTheme="minorHAnsi" w:hAnsiTheme="minorHAnsi"/>
                <w:i w:val="0"/>
                <w:iCs w:val="0"/>
                <w:smallCaps w:val="0"/>
                <w:spacing w:val="0"/>
                <w:sz w:val="20"/>
                <w:szCs w:val="20"/>
              </w:rPr>
              <w:t>attend</w:t>
            </w:r>
            <w:proofErr w:type="gramEnd"/>
            <w:r w:rsidRPr="003A69DC">
              <w:rPr>
                <w:rStyle w:val="BookTitle"/>
                <w:rFonts w:asciiTheme="minorHAnsi" w:hAnsiTheme="minorHAnsi"/>
                <w:i w:val="0"/>
                <w:iCs w:val="0"/>
                <w:smallCaps w:val="0"/>
                <w:spacing w:val="0"/>
                <w:sz w:val="20"/>
                <w:szCs w:val="20"/>
              </w:rPr>
              <w:t xml:space="preserve"> aged care sector briefings in March and April 2015.</w:t>
            </w:r>
          </w:p>
          <w:p w:rsidR="005C405B" w:rsidRPr="003A69DC" w:rsidRDefault="005C405B" w:rsidP="005E7DBC">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proofErr w:type="gramStart"/>
            <w:r w:rsidRPr="003A69DC">
              <w:rPr>
                <w:rStyle w:val="BookTitle"/>
                <w:rFonts w:asciiTheme="minorHAnsi" w:hAnsiTheme="minorHAnsi"/>
                <w:i w:val="0"/>
                <w:iCs w:val="0"/>
                <w:smallCaps w:val="0"/>
                <w:spacing w:val="0"/>
                <w:sz w:val="20"/>
                <w:szCs w:val="20"/>
              </w:rPr>
              <w:t>attend</w:t>
            </w:r>
            <w:proofErr w:type="gramEnd"/>
            <w:r w:rsidRPr="003A69DC">
              <w:rPr>
                <w:rStyle w:val="BookTitle"/>
                <w:rFonts w:asciiTheme="minorHAnsi" w:hAnsiTheme="minorHAnsi"/>
                <w:i w:val="0"/>
                <w:iCs w:val="0"/>
                <w:smallCaps w:val="0"/>
                <w:spacing w:val="0"/>
                <w:sz w:val="20"/>
                <w:szCs w:val="20"/>
              </w:rPr>
              <w:t xml:space="preserve"> Commonwealth Home Support Programmes (CHSP) roadshow 2014.</w:t>
            </w:r>
          </w:p>
          <w:p w:rsidR="005C405B" w:rsidRPr="003A69DC" w:rsidRDefault="005C405B" w:rsidP="005E7DBC">
            <w:pPr>
              <w:pStyle w:val="ListParagraph"/>
              <w:numPr>
                <w:ilvl w:val="1"/>
                <w:numId w:val="11"/>
              </w:numPr>
              <w:spacing w:after="60"/>
              <w:ind w:left="697"/>
              <w:contextualSpacing w:val="0"/>
              <w:rPr>
                <w:rStyle w:val="BookTitle"/>
                <w:rFonts w:asciiTheme="minorHAnsi" w:hAnsiTheme="minorHAnsi"/>
                <w:i w:val="0"/>
                <w:iCs w:val="0"/>
                <w:smallCaps w:val="0"/>
                <w:spacing w:val="0"/>
                <w:sz w:val="20"/>
                <w:szCs w:val="20"/>
              </w:rPr>
            </w:pPr>
            <w:proofErr w:type="gramStart"/>
            <w:r w:rsidRPr="003A69DC">
              <w:rPr>
                <w:rStyle w:val="BookTitle"/>
                <w:rFonts w:asciiTheme="minorHAnsi" w:hAnsiTheme="minorHAnsi"/>
                <w:i w:val="0"/>
                <w:iCs w:val="0"/>
                <w:smallCaps w:val="0"/>
                <w:spacing w:val="0"/>
                <w:sz w:val="20"/>
                <w:szCs w:val="20"/>
              </w:rPr>
              <w:t>give</w:t>
            </w:r>
            <w:proofErr w:type="gramEnd"/>
            <w:r w:rsidRPr="003A69DC">
              <w:rPr>
                <w:rStyle w:val="BookTitle"/>
                <w:rFonts w:asciiTheme="minorHAnsi" w:hAnsiTheme="minorHAnsi"/>
                <w:i w:val="0"/>
                <w:iCs w:val="0"/>
                <w:smallCaps w:val="0"/>
                <w:spacing w:val="0"/>
                <w:sz w:val="20"/>
                <w:szCs w:val="20"/>
              </w:rPr>
              <w:t xml:space="preserve"> input to Discussion Papers </w:t>
            </w:r>
            <w:proofErr w:type="spellStart"/>
            <w:r w:rsidRPr="003A69DC">
              <w:rPr>
                <w:rStyle w:val="BookTitle"/>
                <w:rFonts w:asciiTheme="minorHAnsi" w:hAnsiTheme="minorHAnsi"/>
                <w:i w:val="0"/>
                <w:iCs w:val="0"/>
                <w:smallCaps w:val="0"/>
                <w:spacing w:val="0"/>
                <w:sz w:val="20"/>
                <w:szCs w:val="20"/>
              </w:rPr>
              <w:t>eg</w:t>
            </w:r>
            <w:proofErr w:type="spellEnd"/>
            <w:r w:rsidRPr="003A69DC">
              <w:rPr>
                <w:rStyle w:val="BookTitle"/>
                <w:rFonts w:asciiTheme="minorHAnsi" w:hAnsiTheme="minorHAnsi"/>
                <w:i w:val="0"/>
                <w:iCs w:val="0"/>
                <w:smallCaps w:val="0"/>
                <w:spacing w:val="0"/>
                <w:sz w:val="20"/>
                <w:szCs w:val="20"/>
              </w:rPr>
              <w:t xml:space="preserve"> CHSP</w:t>
            </w:r>
            <w:r>
              <w:rPr>
                <w:rStyle w:val="BookTitle"/>
                <w:rFonts w:asciiTheme="minorHAnsi" w:hAnsiTheme="minorHAnsi"/>
                <w:i w:val="0"/>
                <w:iCs w:val="0"/>
                <w:smallCaps w:val="0"/>
                <w:spacing w:val="0"/>
                <w:sz w:val="20"/>
                <w:szCs w:val="20"/>
              </w:rPr>
              <w:t xml:space="preserve">, </w:t>
            </w:r>
            <w:r>
              <w:rPr>
                <w:rStyle w:val="BookTitle"/>
                <w:rFonts w:asciiTheme="minorHAnsi" w:hAnsiTheme="minorHAnsi"/>
                <w:iCs w:val="0"/>
                <w:smallCaps w:val="0"/>
                <w:spacing w:val="0"/>
                <w:sz w:val="20"/>
                <w:szCs w:val="20"/>
              </w:rPr>
              <w:t xml:space="preserve">Increasing Choice in Home Care </w:t>
            </w:r>
            <w:r>
              <w:rPr>
                <w:rStyle w:val="BookTitle"/>
                <w:rFonts w:asciiTheme="minorHAnsi" w:hAnsiTheme="minorHAnsi"/>
                <w:i w:val="0"/>
                <w:iCs w:val="0"/>
                <w:smallCaps w:val="0"/>
                <w:spacing w:val="0"/>
                <w:sz w:val="20"/>
                <w:szCs w:val="20"/>
              </w:rPr>
              <w:t xml:space="preserve">and </w:t>
            </w:r>
            <w:r>
              <w:rPr>
                <w:rStyle w:val="BookTitle"/>
                <w:rFonts w:asciiTheme="minorHAnsi" w:hAnsiTheme="minorHAnsi"/>
                <w:iCs w:val="0"/>
                <w:smallCaps w:val="0"/>
                <w:spacing w:val="0"/>
                <w:sz w:val="20"/>
                <w:szCs w:val="20"/>
              </w:rPr>
              <w:t>Short-Term Restorative Care Program Policy</w:t>
            </w:r>
            <w:r w:rsidRPr="003A69DC">
              <w:rPr>
                <w:rStyle w:val="BookTitle"/>
                <w:rFonts w:asciiTheme="minorHAnsi" w:hAnsiTheme="minorHAnsi"/>
                <w:i w:val="0"/>
                <w:iCs w:val="0"/>
                <w:smallCaps w:val="0"/>
                <w:spacing w:val="0"/>
                <w:sz w:val="20"/>
                <w:szCs w:val="20"/>
              </w:rPr>
              <w:t>.</w:t>
            </w:r>
          </w:p>
          <w:p w:rsidR="005C405B" w:rsidRDefault="005C405B" w:rsidP="00D20942">
            <w:pPr>
              <w:pStyle w:val="ListParagraph"/>
              <w:numPr>
                <w:ilvl w:val="0"/>
                <w:numId w:val="11"/>
              </w:numPr>
              <w:spacing w:after="60"/>
              <w:ind w:left="397" w:hanging="34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HARN </w:t>
            </w:r>
            <w:r>
              <w:rPr>
                <w:rStyle w:val="BookTitle"/>
                <w:rFonts w:asciiTheme="minorHAnsi" w:hAnsiTheme="minorHAnsi"/>
                <w:i w:val="0"/>
                <w:iCs w:val="0"/>
                <w:smallCaps w:val="0"/>
                <w:spacing w:val="0"/>
                <w:sz w:val="20"/>
                <w:szCs w:val="20"/>
              </w:rPr>
              <w:t xml:space="preserve">has </w:t>
            </w:r>
            <w:r w:rsidRPr="003A69DC">
              <w:rPr>
                <w:rStyle w:val="BookTitle"/>
                <w:rFonts w:asciiTheme="minorHAnsi" w:hAnsiTheme="minorHAnsi"/>
                <w:i w:val="0"/>
                <w:iCs w:val="0"/>
                <w:smallCaps w:val="0"/>
                <w:spacing w:val="0"/>
                <w:sz w:val="20"/>
                <w:szCs w:val="20"/>
              </w:rPr>
              <w:t>conducted grass roots consultations with CALD people in metro and rural/regional areas.</w:t>
            </w:r>
          </w:p>
          <w:p w:rsidR="005C405B" w:rsidRDefault="005C405B" w:rsidP="00D20942">
            <w:pPr>
              <w:pStyle w:val="ListParagraph"/>
              <w:numPr>
                <w:ilvl w:val="0"/>
                <w:numId w:val="11"/>
              </w:numPr>
              <w:spacing w:after="60"/>
              <w:ind w:left="397" w:hanging="34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CALD representation on the Aged Care Sector Committee’s Communications and Engagement Advisory Group will contribute to discussions about communications and engagement matters relevant to the implementation of </w:t>
            </w:r>
            <w:r>
              <w:rPr>
                <w:rStyle w:val="BookTitle"/>
                <w:rFonts w:asciiTheme="minorHAnsi" w:hAnsiTheme="minorHAnsi"/>
                <w:i w:val="0"/>
                <w:iCs w:val="0"/>
                <w:smallCaps w:val="0"/>
                <w:spacing w:val="0"/>
                <w:sz w:val="20"/>
                <w:szCs w:val="20"/>
              </w:rPr>
              <w:t xml:space="preserve">recent and upcoming </w:t>
            </w:r>
            <w:r w:rsidRPr="003A69DC">
              <w:rPr>
                <w:rStyle w:val="BookTitle"/>
                <w:rFonts w:asciiTheme="minorHAnsi" w:hAnsiTheme="minorHAnsi"/>
                <w:i w:val="0"/>
                <w:iCs w:val="0"/>
                <w:smallCaps w:val="0"/>
                <w:spacing w:val="0"/>
                <w:sz w:val="20"/>
                <w:szCs w:val="20"/>
              </w:rPr>
              <w:t xml:space="preserve">aged care </w:t>
            </w:r>
            <w:r>
              <w:rPr>
                <w:rStyle w:val="BookTitle"/>
                <w:rFonts w:asciiTheme="minorHAnsi" w:hAnsiTheme="minorHAnsi"/>
                <w:i w:val="0"/>
                <w:iCs w:val="0"/>
                <w:smallCaps w:val="0"/>
                <w:spacing w:val="0"/>
                <w:sz w:val="20"/>
                <w:szCs w:val="20"/>
              </w:rPr>
              <w:t>reforms</w:t>
            </w:r>
            <w:r w:rsidRPr="003A69DC">
              <w:rPr>
                <w:rStyle w:val="BookTitle"/>
                <w:rFonts w:asciiTheme="minorHAnsi" w:hAnsiTheme="minorHAnsi"/>
                <w:i w:val="0"/>
                <w:iCs w:val="0"/>
                <w:smallCaps w:val="0"/>
                <w:spacing w:val="0"/>
                <w:sz w:val="20"/>
                <w:szCs w:val="20"/>
              </w:rPr>
              <w:t>.</w:t>
            </w:r>
          </w:p>
          <w:p w:rsidR="005C405B" w:rsidRDefault="005C405B" w:rsidP="00D20942">
            <w:pPr>
              <w:pStyle w:val="ListParagraph"/>
              <w:numPr>
                <w:ilvl w:val="0"/>
                <w:numId w:val="11"/>
              </w:numPr>
              <w:spacing w:after="60"/>
              <w:ind w:left="397" w:hanging="34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The Department attends each National Aged Care Alliance meeting to provide an update on the implementation of aged care reforms.</w:t>
            </w:r>
          </w:p>
          <w:p w:rsidR="005C405B" w:rsidRPr="003A69DC" w:rsidRDefault="005C405B" w:rsidP="00D20942">
            <w:pPr>
              <w:pStyle w:val="ListParagraph"/>
              <w:numPr>
                <w:ilvl w:val="0"/>
                <w:numId w:val="11"/>
              </w:numPr>
              <w:spacing w:after="60"/>
              <w:ind w:left="397" w:hanging="34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The CALD Working Group has regular feedback sessions with My Aged Care and the team implementing the </w:t>
            </w:r>
            <w:r w:rsidRPr="00AA6631">
              <w:rPr>
                <w:rStyle w:val="BookTitle"/>
                <w:rFonts w:asciiTheme="minorHAnsi" w:hAnsiTheme="minorHAnsi"/>
                <w:iCs w:val="0"/>
                <w:smallCaps w:val="0"/>
                <w:spacing w:val="0"/>
                <w:sz w:val="20"/>
                <w:szCs w:val="20"/>
              </w:rPr>
              <w:t>Increasing Choice in Home Care</w:t>
            </w:r>
            <w:r>
              <w:rPr>
                <w:rStyle w:val="BookTitle"/>
                <w:rFonts w:asciiTheme="minorHAnsi" w:hAnsiTheme="minorHAnsi"/>
                <w:i w:val="0"/>
                <w:iCs w:val="0"/>
                <w:smallCaps w:val="0"/>
                <w:spacing w:val="0"/>
                <w:sz w:val="20"/>
                <w:szCs w:val="20"/>
              </w:rPr>
              <w:t xml:space="preserve"> reform</w:t>
            </w:r>
            <w:r w:rsidR="00D55BBA">
              <w:rPr>
                <w:rStyle w:val="BookTitle"/>
                <w:rFonts w:asciiTheme="minorHAnsi" w:hAnsiTheme="minorHAnsi"/>
                <w:i w:val="0"/>
                <w:iCs w:val="0"/>
                <w:smallCaps w:val="0"/>
                <w:spacing w:val="0"/>
                <w:sz w:val="20"/>
                <w:szCs w:val="20"/>
              </w:rPr>
              <w:t>.</w:t>
            </w:r>
          </w:p>
          <w:p w:rsidR="005C405B" w:rsidRPr="00C84612" w:rsidRDefault="005C405B" w:rsidP="00C84612">
            <w:pPr>
              <w:spacing w:after="60"/>
              <w:ind w:left="0" w:firstLine="0"/>
              <w:rPr>
                <w:rFonts w:asciiTheme="minorHAnsi" w:hAnsiTheme="minorHAnsi"/>
                <w:sz w:val="20"/>
                <w:szCs w:val="20"/>
              </w:rPr>
            </w:pPr>
          </w:p>
        </w:tc>
        <w:tc>
          <w:tcPr>
            <w:tcW w:w="286" w:type="pct"/>
            <w:shd w:val="clear" w:color="auto" w:fill="00B050"/>
          </w:tcPr>
          <w:p w:rsidR="005C405B" w:rsidRPr="003A69DC" w:rsidRDefault="005C405B" w:rsidP="003A69DC">
            <w:pPr>
              <w:ind w:left="0" w:firstLine="0"/>
              <w:rPr>
                <w:rStyle w:val="BookTitle"/>
                <w:rFonts w:asciiTheme="minorHAnsi" w:hAnsiTheme="minorHAnsi"/>
                <w:i w:val="0"/>
                <w:iCs w:val="0"/>
                <w:smallCaps w:val="0"/>
                <w:spacing w:val="0"/>
                <w:sz w:val="20"/>
                <w:szCs w:val="20"/>
              </w:rPr>
            </w:pPr>
          </w:p>
        </w:tc>
      </w:tr>
      <w:tr w:rsidR="005C405B" w:rsidRPr="003A69DC" w:rsidTr="00C84612">
        <w:trPr>
          <w:trHeight w:val="3442"/>
        </w:trPr>
        <w:tc>
          <w:tcPr>
            <w:tcW w:w="746" w:type="pct"/>
            <w:vMerge/>
            <w:shd w:val="clear" w:color="auto" w:fill="auto"/>
          </w:tcPr>
          <w:p w:rsidR="005C405B" w:rsidRPr="00FD0963" w:rsidRDefault="005C405B" w:rsidP="00C84612">
            <w:pPr>
              <w:pStyle w:val="ListParagraph"/>
              <w:ind w:left="170" w:firstLine="0"/>
              <w:rPr>
                <w:rStyle w:val="BookTitle"/>
                <w:rFonts w:asciiTheme="minorHAnsi" w:hAnsiTheme="minorHAnsi"/>
                <w:i w:val="0"/>
                <w:iCs w:val="0"/>
                <w:smallCaps w:val="0"/>
                <w:spacing w:val="0"/>
                <w:sz w:val="20"/>
                <w:szCs w:val="20"/>
              </w:rPr>
            </w:pPr>
          </w:p>
        </w:tc>
        <w:tc>
          <w:tcPr>
            <w:tcW w:w="3968" w:type="pct"/>
            <w:shd w:val="clear" w:color="auto" w:fill="auto"/>
          </w:tcPr>
          <w:p w:rsidR="005C405B" w:rsidRDefault="005C405B" w:rsidP="00C84612">
            <w:pPr>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iCs w:val="0"/>
                <w:smallCaps w:val="0"/>
                <w:spacing w:val="0"/>
                <w:sz w:val="20"/>
                <w:szCs w:val="20"/>
              </w:rPr>
              <w:t>Action area 1.3:</w:t>
            </w:r>
            <w:r w:rsidRPr="003A69DC">
              <w:rPr>
                <w:rStyle w:val="BookTitle"/>
                <w:rFonts w:asciiTheme="minorHAnsi" w:hAnsiTheme="minorHAnsi"/>
                <w:i w:val="0"/>
                <w:iCs w:val="0"/>
                <w:smallCaps w:val="0"/>
                <w:spacing w:val="0"/>
                <w:sz w:val="20"/>
                <w:szCs w:val="20"/>
              </w:rPr>
              <w:t>Develop initiatives in dementia assessment/early diagnosis services, acute care, respite care and palliative care that are inclusive of and responsive to the needs of older people from CALD backgrounds.</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D55BBA" w:rsidRPr="00D55BBA" w:rsidRDefault="00D55BBA" w:rsidP="00C84612">
            <w:pPr>
              <w:pStyle w:val="ListParagraph"/>
              <w:numPr>
                <w:ilvl w:val="0"/>
                <w:numId w:val="11"/>
              </w:numPr>
              <w:spacing w:after="60"/>
              <w:ind w:left="349" w:hanging="284"/>
              <w:rPr>
                <w:rStyle w:val="BookTitle"/>
                <w:rFonts w:asciiTheme="minorHAnsi" w:hAnsiTheme="minorHAnsi"/>
                <w:i w:val="0"/>
                <w:iCs w:val="0"/>
                <w:smallCaps w:val="0"/>
                <w:spacing w:val="0"/>
                <w:sz w:val="20"/>
                <w:szCs w:val="20"/>
              </w:rPr>
            </w:pPr>
            <w:r w:rsidRPr="00D55BBA">
              <w:rPr>
                <w:rStyle w:val="BookTitle"/>
                <w:rFonts w:asciiTheme="minorHAnsi" w:hAnsiTheme="minorHAnsi"/>
                <w:i w:val="0"/>
                <w:iCs w:val="0"/>
                <w:smallCaps w:val="0"/>
                <w:spacing w:val="0"/>
                <w:sz w:val="20"/>
                <w:szCs w:val="20"/>
              </w:rPr>
              <w:t xml:space="preserve">Dementia assessment and early diagnosis is one of the key deliverables for the new National Dementia Training Program.  </w:t>
            </w:r>
            <w:r>
              <w:rPr>
                <w:rStyle w:val="BookTitle"/>
                <w:rFonts w:asciiTheme="minorHAnsi" w:hAnsiTheme="minorHAnsi"/>
                <w:i w:val="0"/>
                <w:iCs w:val="0"/>
                <w:smallCaps w:val="0"/>
                <w:spacing w:val="0"/>
                <w:sz w:val="20"/>
                <w:szCs w:val="20"/>
              </w:rPr>
              <w:t>People from CALD backgrounds</w:t>
            </w:r>
            <w:r w:rsidRPr="00D55BBA">
              <w:rPr>
                <w:rStyle w:val="BookTitle"/>
                <w:rFonts w:asciiTheme="minorHAnsi" w:hAnsiTheme="minorHAnsi"/>
                <w:i w:val="0"/>
                <w:iCs w:val="0"/>
                <w:smallCaps w:val="0"/>
                <w:spacing w:val="0"/>
                <w:sz w:val="20"/>
                <w:szCs w:val="20"/>
              </w:rPr>
              <w:t xml:space="preserve"> people are one of the priority groups for this Program.</w:t>
            </w:r>
          </w:p>
          <w:p w:rsidR="00D55BBA" w:rsidRDefault="00D55BBA" w:rsidP="00C84612">
            <w:pPr>
              <w:pStyle w:val="ListParagraph"/>
              <w:numPr>
                <w:ilvl w:val="0"/>
                <w:numId w:val="11"/>
              </w:numPr>
              <w:spacing w:after="60"/>
              <w:ind w:left="349" w:hanging="284"/>
              <w:contextualSpacing w:val="0"/>
              <w:rPr>
                <w:rStyle w:val="BookTitle"/>
                <w:rFonts w:asciiTheme="minorHAnsi" w:hAnsiTheme="minorHAnsi"/>
                <w:i w:val="0"/>
                <w:iCs w:val="0"/>
                <w:smallCaps w:val="0"/>
                <w:spacing w:val="0"/>
                <w:sz w:val="20"/>
                <w:szCs w:val="20"/>
              </w:rPr>
            </w:pPr>
            <w:r w:rsidRPr="00D55BBA">
              <w:rPr>
                <w:rStyle w:val="BookTitle"/>
                <w:rFonts w:asciiTheme="minorHAnsi" w:hAnsiTheme="minorHAnsi"/>
                <w:i w:val="0"/>
                <w:iCs w:val="0"/>
                <w:smallCaps w:val="0"/>
                <w:spacing w:val="0"/>
                <w:sz w:val="20"/>
                <w:szCs w:val="20"/>
              </w:rPr>
              <w:t xml:space="preserve">Through </w:t>
            </w:r>
            <w:r w:rsidR="00A9766A">
              <w:rPr>
                <w:rStyle w:val="BookTitle"/>
                <w:rFonts w:asciiTheme="minorHAnsi" w:hAnsiTheme="minorHAnsi"/>
                <w:i w:val="0"/>
                <w:iCs w:val="0"/>
                <w:smallCaps w:val="0"/>
                <w:spacing w:val="0"/>
                <w:sz w:val="20"/>
                <w:szCs w:val="20"/>
              </w:rPr>
              <w:t>the Dementia and Aged Care Services Fund</w:t>
            </w:r>
            <w:r w:rsidRPr="00D55BBA">
              <w:rPr>
                <w:rStyle w:val="BookTitle"/>
                <w:rFonts w:asciiTheme="minorHAnsi" w:hAnsiTheme="minorHAnsi"/>
                <w:i w:val="0"/>
                <w:iCs w:val="0"/>
                <w:smallCaps w:val="0"/>
                <w:spacing w:val="0"/>
                <w:sz w:val="20"/>
                <w:szCs w:val="20"/>
              </w:rPr>
              <w:t xml:space="preserve">, the Department funds two dementia assessment, early diagnosis and management grants.  </w:t>
            </w:r>
            <w:r>
              <w:rPr>
                <w:rStyle w:val="BookTitle"/>
                <w:rFonts w:asciiTheme="minorHAnsi" w:hAnsiTheme="minorHAnsi"/>
                <w:i w:val="0"/>
                <w:iCs w:val="0"/>
                <w:smallCaps w:val="0"/>
                <w:spacing w:val="0"/>
                <w:sz w:val="20"/>
                <w:szCs w:val="20"/>
              </w:rPr>
              <w:t>People from CALD backgrounds CALD</w:t>
            </w:r>
            <w:r w:rsidRPr="00D55BBA">
              <w:rPr>
                <w:rStyle w:val="BookTitle"/>
                <w:rFonts w:asciiTheme="minorHAnsi" w:hAnsiTheme="minorHAnsi"/>
                <w:i w:val="0"/>
                <w:iCs w:val="0"/>
                <w:smallCaps w:val="0"/>
                <w:spacing w:val="0"/>
                <w:sz w:val="20"/>
                <w:szCs w:val="20"/>
              </w:rPr>
              <w:t xml:space="preserve"> will benefit from these projects.</w:t>
            </w:r>
          </w:p>
          <w:p w:rsidR="005C405B" w:rsidRPr="003A69DC" w:rsidRDefault="005C405B" w:rsidP="007B1B92">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Initiatives that address dementia assessment/early diagnosis services include: </w:t>
            </w:r>
          </w:p>
          <w:p w:rsidR="005C405B" w:rsidRPr="003A69DC" w:rsidRDefault="005C405B" w:rsidP="00C47955">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National Cross Cultural Dementia network established by FECCA and Alzheimer’s Australia</w:t>
            </w:r>
          </w:p>
          <w:p w:rsidR="005C405B" w:rsidRPr="003A69DC" w:rsidRDefault="005C405B" w:rsidP="00C47955">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National Dementia Hotline has access to Translating services; factsheets in 32 languages; dementia focused NCAN newsletter 9/2014</w:t>
            </w:r>
          </w:p>
          <w:p w:rsidR="005C405B" w:rsidRPr="003A69DC" w:rsidRDefault="005C405B" w:rsidP="00C47955">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WA DBMAS developed 'Speaking my language kit'</w:t>
            </w:r>
          </w:p>
          <w:p w:rsidR="005C405B" w:rsidRDefault="005C405B" w:rsidP="00C47955">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Alzheimer’s Australia social media videos and radio commercials in a range of community languages.</w:t>
            </w:r>
          </w:p>
          <w:p w:rsidR="005C405B" w:rsidRDefault="005C405B" w:rsidP="00C84612">
            <w:pPr>
              <w:pStyle w:val="ListParagraph"/>
              <w:numPr>
                <w:ilvl w:val="0"/>
                <w:numId w:val="11"/>
              </w:numPr>
              <w:spacing w:after="60"/>
              <w:ind w:left="349" w:hanging="284"/>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Assessment, </w:t>
            </w:r>
            <w:r w:rsidRPr="003A69DC">
              <w:rPr>
                <w:rStyle w:val="BookTitle"/>
                <w:rFonts w:asciiTheme="minorHAnsi" w:hAnsiTheme="minorHAnsi"/>
                <w:i w:val="0"/>
                <w:iCs w:val="0"/>
                <w:smallCaps w:val="0"/>
                <w:spacing w:val="0"/>
                <w:sz w:val="20"/>
                <w:szCs w:val="20"/>
              </w:rPr>
              <w:t>early diagnosis and care resources developed by the Dementia Training Study Centres and Dementia Behaviour Management Advisory Services are inclusive of, but not specific to, CALD communities.</w:t>
            </w:r>
          </w:p>
          <w:p w:rsidR="005C405B" w:rsidRDefault="005C405B" w:rsidP="00C84612">
            <w:pPr>
              <w:pStyle w:val="ListParagraph"/>
              <w:numPr>
                <w:ilvl w:val="0"/>
                <w:numId w:val="11"/>
              </w:numPr>
              <w:spacing w:after="60"/>
              <w:ind w:left="349" w:hanging="292"/>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National Palliative Care Projects (NPCP</w:t>
            </w:r>
            <w:proofErr w:type="gramStart"/>
            <w:r w:rsidRPr="003A69DC">
              <w:rPr>
                <w:rStyle w:val="BookTitle"/>
                <w:rFonts w:asciiTheme="minorHAnsi" w:hAnsiTheme="minorHAnsi"/>
                <w:i w:val="0"/>
                <w:iCs w:val="0"/>
                <w:smallCaps w:val="0"/>
                <w:spacing w:val="0"/>
                <w:sz w:val="20"/>
                <w:szCs w:val="20"/>
              </w:rPr>
              <w:t>)(</w:t>
            </w:r>
            <w:proofErr w:type="gramEnd"/>
            <w:r w:rsidRPr="003A69DC">
              <w:rPr>
                <w:rStyle w:val="BookTitle"/>
                <w:rFonts w:asciiTheme="minorHAnsi" w:hAnsiTheme="minorHAnsi"/>
                <w:i w:val="0"/>
                <w:iCs w:val="0"/>
                <w:smallCaps w:val="0"/>
                <w:spacing w:val="0"/>
                <w:sz w:val="20"/>
                <w:szCs w:val="20"/>
              </w:rPr>
              <w:t>2014-2017) include workforce training components on understanding the palliative care needs of diverse populations.</w:t>
            </w:r>
          </w:p>
          <w:p w:rsidR="005C405B" w:rsidRPr="00FD0963" w:rsidRDefault="00E2387D" w:rsidP="00C84612">
            <w:pPr>
              <w:pStyle w:val="ListParagraph"/>
              <w:numPr>
                <w:ilvl w:val="0"/>
                <w:numId w:val="11"/>
              </w:numPr>
              <w:spacing w:after="60"/>
              <w:ind w:left="349" w:hanging="292"/>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Palliative Care Australia (PCA) is funded as a peak national organisation </w:t>
            </w:r>
            <w:r w:rsidRPr="003A69DC">
              <w:rPr>
                <w:rStyle w:val="BookTitle"/>
                <w:rFonts w:asciiTheme="minorHAnsi" w:hAnsiTheme="minorHAnsi"/>
                <w:i w:val="0"/>
                <w:iCs w:val="0"/>
                <w:smallCaps w:val="0"/>
                <w:spacing w:val="0"/>
                <w:sz w:val="20"/>
                <w:szCs w:val="20"/>
              </w:rPr>
              <w:t xml:space="preserve">for palliative care and end-of-life issues. </w:t>
            </w:r>
            <w:r>
              <w:rPr>
                <w:rStyle w:val="BookTitle"/>
                <w:rFonts w:asciiTheme="minorHAnsi" w:hAnsiTheme="minorHAnsi"/>
                <w:i w:val="0"/>
                <w:iCs w:val="0"/>
                <w:smallCaps w:val="0"/>
                <w:spacing w:val="0"/>
                <w:sz w:val="20"/>
                <w:szCs w:val="20"/>
              </w:rPr>
              <w:t xml:space="preserve">The </w:t>
            </w:r>
            <w:r w:rsidRPr="003A69DC">
              <w:rPr>
                <w:rStyle w:val="BookTitle"/>
                <w:rFonts w:asciiTheme="minorHAnsi" w:hAnsiTheme="minorHAnsi"/>
                <w:i w:val="0"/>
                <w:iCs w:val="0"/>
                <w:smallCaps w:val="0"/>
                <w:spacing w:val="0"/>
                <w:sz w:val="20"/>
                <w:szCs w:val="20"/>
              </w:rPr>
              <w:t>PCA website provides brochures in 12 community languages. PCA participated in FECCA-NARI Roundtable March 2016.</w:t>
            </w:r>
            <w:r w:rsidRPr="003A69DC" w:rsidDel="00FD0963">
              <w:rPr>
                <w:rStyle w:val="BookTitle"/>
                <w:rFonts w:asciiTheme="minorHAnsi" w:hAnsiTheme="minorHAnsi"/>
                <w:i w:val="0"/>
                <w:iCs w:val="0"/>
                <w:smallCaps w:val="0"/>
                <w:spacing w:val="0"/>
                <w:sz w:val="20"/>
                <w:szCs w:val="20"/>
              </w:rPr>
              <w:t xml:space="preserve"> </w:t>
            </w:r>
          </w:p>
        </w:tc>
        <w:tc>
          <w:tcPr>
            <w:tcW w:w="286" w:type="pct"/>
            <w:shd w:val="clear" w:color="auto" w:fill="FFC000"/>
          </w:tcPr>
          <w:p w:rsidR="005C405B" w:rsidRPr="003A69DC" w:rsidRDefault="005C405B" w:rsidP="003A69DC">
            <w:pPr>
              <w:ind w:left="0" w:firstLine="0"/>
              <w:rPr>
                <w:rStyle w:val="BookTitle"/>
                <w:rFonts w:asciiTheme="minorHAnsi" w:hAnsiTheme="minorHAnsi"/>
                <w:i w:val="0"/>
                <w:iCs w:val="0"/>
                <w:smallCaps w:val="0"/>
                <w:spacing w:val="0"/>
                <w:sz w:val="20"/>
                <w:szCs w:val="20"/>
              </w:rPr>
            </w:pPr>
          </w:p>
        </w:tc>
      </w:tr>
      <w:tr w:rsidR="005C405B" w:rsidRPr="003A69DC" w:rsidTr="00C84612">
        <w:trPr>
          <w:trHeight w:val="3767"/>
        </w:trPr>
        <w:tc>
          <w:tcPr>
            <w:tcW w:w="746" w:type="pct"/>
            <w:vMerge/>
            <w:shd w:val="clear" w:color="auto" w:fill="auto"/>
          </w:tcPr>
          <w:p w:rsidR="005C405B" w:rsidRPr="003A69DC" w:rsidRDefault="005C405B" w:rsidP="00C84612">
            <w:pPr>
              <w:pStyle w:val="ListParagraph"/>
              <w:ind w:left="170" w:firstLine="0"/>
              <w:rPr>
                <w:rStyle w:val="BookTitle"/>
                <w:rFonts w:asciiTheme="minorHAnsi" w:hAnsiTheme="minorHAnsi"/>
                <w:i w:val="0"/>
                <w:iCs w:val="0"/>
                <w:smallCaps w:val="0"/>
                <w:spacing w:val="0"/>
                <w:sz w:val="20"/>
                <w:szCs w:val="20"/>
              </w:rPr>
            </w:pPr>
          </w:p>
        </w:tc>
        <w:tc>
          <w:tcPr>
            <w:tcW w:w="3968" w:type="pct"/>
            <w:shd w:val="clear" w:color="auto" w:fill="auto"/>
          </w:tcPr>
          <w:p w:rsidR="005C405B" w:rsidRDefault="005C405B" w:rsidP="00C84612">
            <w:pPr>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iCs w:val="0"/>
                <w:smallCaps w:val="0"/>
                <w:spacing w:val="0"/>
                <w:sz w:val="20"/>
                <w:szCs w:val="20"/>
              </w:rPr>
              <w:t xml:space="preserve">Action area 1.4: </w:t>
            </w:r>
            <w:r w:rsidRPr="003A69DC">
              <w:rPr>
                <w:rStyle w:val="BookTitle"/>
                <w:rFonts w:asciiTheme="minorHAnsi" w:hAnsiTheme="minorHAnsi"/>
                <w:i w:val="0"/>
                <w:iCs w:val="0"/>
                <w:smallCaps w:val="0"/>
                <w:spacing w:val="0"/>
                <w:sz w:val="20"/>
                <w:szCs w:val="20"/>
              </w:rPr>
              <w:t>Increase awareness and understanding of Advance Care Planning among people from CALD backgrounds.</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5C405B" w:rsidRDefault="005C405B" w:rsidP="007B1B92">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Multicultural Communities Council SA </w:t>
            </w:r>
            <w:r w:rsidR="007D1B90">
              <w:rPr>
                <w:rStyle w:val="BookTitle"/>
                <w:rFonts w:asciiTheme="minorHAnsi" w:hAnsiTheme="minorHAnsi"/>
                <w:i w:val="0"/>
                <w:iCs w:val="0"/>
                <w:smallCaps w:val="0"/>
                <w:spacing w:val="0"/>
                <w:sz w:val="20"/>
                <w:szCs w:val="20"/>
              </w:rPr>
              <w:t xml:space="preserve">were </w:t>
            </w:r>
            <w:r w:rsidRPr="003A69DC">
              <w:rPr>
                <w:rStyle w:val="BookTitle"/>
                <w:rFonts w:asciiTheme="minorHAnsi" w:hAnsiTheme="minorHAnsi"/>
                <w:i w:val="0"/>
                <w:iCs w:val="0"/>
                <w:smallCaps w:val="0"/>
                <w:spacing w:val="0"/>
                <w:sz w:val="20"/>
                <w:szCs w:val="20"/>
              </w:rPr>
              <w:t xml:space="preserve">funded to develop </w:t>
            </w:r>
            <w:r w:rsidR="007D1B90">
              <w:rPr>
                <w:rStyle w:val="BookTitle"/>
                <w:rFonts w:asciiTheme="minorHAnsi" w:hAnsiTheme="minorHAnsi"/>
                <w:i w:val="0"/>
                <w:iCs w:val="0"/>
                <w:smallCaps w:val="0"/>
                <w:spacing w:val="0"/>
                <w:sz w:val="20"/>
                <w:szCs w:val="20"/>
              </w:rPr>
              <w:t xml:space="preserve">an </w:t>
            </w:r>
            <w:r w:rsidRPr="003A69DC">
              <w:rPr>
                <w:rStyle w:val="BookTitle"/>
                <w:rFonts w:asciiTheme="minorHAnsi" w:hAnsiTheme="minorHAnsi"/>
                <w:i w:val="0"/>
                <w:iCs w:val="0"/>
                <w:smallCaps w:val="0"/>
                <w:spacing w:val="0"/>
                <w:sz w:val="20"/>
                <w:szCs w:val="20"/>
              </w:rPr>
              <w:t>info</w:t>
            </w:r>
            <w:r w:rsidR="007D1B90">
              <w:rPr>
                <w:rStyle w:val="BookTitle"/>
                <w:rFonts w:asciiTheme="minorHAnsi" w:hAnsiTheme="minorHAnsi"/>
                <w:i w:val="0"/>
                <w:iCs w:val="0"/>
                <w:smallCaps w:val="0"/>
                <w:spacing w:val="0"/>
                <w:sz w:val="20"/>
                <w:szCs w:val="20"/>
              </w:rPr>
              <w:t>rmation</w:t>
            </w:r>
            <w:r w:rsidRPr="003A69DC">
              <w:rPr>
                <w:rStyle w:val="BookTitle"/>
                <w:rFonts w:asciiTheme="minorHAnsi" w:hAnsiTheme="minorHAnsi"/>
                <w:i w:val="0"/>
                <w:iCs w:val="0"/>
                <w:smallCaps w:val="0"/>
                <w:spacing w:val="0"/>
                <w:sz w:val="20"/>
                <w:szCs w:val="20"/>
              </w:rPr>
              <w:t xml:space="preserve"> package </w:t>
            </w:r>
            <w:r w:rsidR="007D1B90">
              <w:rPr>
                <w:rStyle w:val="BookTitle"/>
                <w:rFonts w:asciiTheme="minorHAnsi" w:hAnsiTheme="minorHAnsi"/>
                <w:i w:val="0"/>
                <w:iCs w:val="0"/>
                <w:smallCaps w:val="0"/>
                <w:spacing w:val="0"/>
                <w:sz w:val="20"/>
                <w:szCs w:val="20"/>
              </w:rPr>
              <w:t>about</w:t>
            </w:r>
            <w:r w:rsidR="007D1B90" w:rsidRPr="003A69DC">
              <w:rPr>
                <w:rStyle w:val="BookTitle"/>
                <w:rFonts w:asciiTheme="minorHAnsi" w:hAnsiTheme="minorHAnsi"/>
                <w:i w:val="0"/>
                <w:iCs w:val="0"/>
                <w:smallCaps w:val="0"/>
                <w:spacing w:val="0"/>
                <w:sz w:val="20"/>
                <w:szCs w:val="20"/>
              </w:rPr>
              <w:t xml:space="preserve"> </w:t>
            </w:r>
            <w:r w:rsidRPr="003A69DC">
              <w:rPr>
                <w:rStyle w:val="BookTitle"/>
                <w:rFonts w:asciiTheme="minorHAnsi" w:hAnsiTheme="minorHAnsi"/>
                <w:i w:val="0"/>
                <w:iCs w:val="0"/>
                <w:smallCaps w:val="0"/>
                <w:spacing w:val="0"/>
                <w:sz w:val="20"/>
                <w:szCs w:val="20"/>
              </w:rPr>
              <w:t xml:space="preserve">palliative care, advanced care planning, </w:t>
            </w:r>
            <w:r w:rsidR="007D1B90">
              <w:rPr>
                <w:rStyle w:val="BookTitle"/>
                <w:rFonts w:asciiTheme="minorHAnsi" w:hAnsiTheme="minorHAnsi"/>
                <w:i w:val="0"/>
                <w:iCs w:val="0"/>
                <w:smallCaps w:val="0"/>
                <w:spacing w:val="0"/>
                <w:sz w:val="20"/>
                <w:szCs w:val="20"/>
              </w:rPr>
              <w:t>w</w:t>
            </w:r>
            <w:r w:rsidRPr="003A69DC">
              <w:rPr>
                <w:rStyle w:val="BookTitle"/>
                <w:rFonts w:asciiTheme="minorHAnsi" w:hAnsiTheme="minorHAnsi"/>
                <w:i w:val="0"/>
                <w:iCs w:val="0"/>
                <w:smallCaps w:val="0"/>
                <w:spacing w:val="0"/>
                <w:sz w:val="20"/>
                <w:szCs w:val="20"/>
              </w:rPr>
              <w:t xml:space="preserve">ills &amp; </w:t>
            </w:r>
            <w:r w:rsidR="007D1B90">
              <w:rPr>
                <w:rStyle w:val="BookTitle"/>
                <w:rFonts w:asciiTheme="minorHAnsi" w:hAnsiTheme="minorHAnsi"/>
                <w:i w:val="0"/>
                <w:iCs w:val="0"/>
                <w:smallCaps w:val="0"/>
                <w:spacing w:val="0"/>
                <w:sz w:val="20"/>
                <w:szCs w:val="20"/>
              </w:rPr>
              <w:t>e</w:t>
            </w:r>
            <w:r w:rsidRPr="003A69DC">
              <w:rPr>
                <w:rStyle w:val="BookTitle"/>
                <w:rFonts w:asciiTheme="minorHAnsi" w:hAnsiTheme="minorHAnsi"/>
                <w:i w:val="0"/>
                <w:iCs w:val="0"/>
                <w:smallCaps w:val="0"/>
                <w:spacing w:val="0"/>
                <w:sz w:val="20"/>
                <w:szCs w:val="20"/>
              </w:rPr>
              <w:t xml:space="preserve">states, </w:t>
            </w:r>
            <w:r w:rsidR="007D1B90">
              <w:rPr>
                <w:rStyle w:val="BookTitle"/>
                <w:rFonts w:asciiTheme="minorHAnsi" w:hAnsiTheme="minorHAnsi"/>
                <w:i w:val="0"/>
                <w:iCs w:val="0"/>
                <w:smallCaps w:val="0"/>
                <w:spacing w:val="0"/>
                <w:sz w:val="20"/>
                <w:szCs w:val="20"/>
              </w:rPr>
              <w:t>and p</w:t>
            </w:r>
            <w:r w:rsidRPr="003A69DC">
              <w:rPr>
                <w:rStyle w:val="BookTitle"/>
                <w:rFonts w:asciiTheme="minorHAnsi" w:hAnsiTheme="minorHAnsi"/>
                <w:i w:val="0"/>
                <w:iCs w:val="0"/>
                <w:smallCaps w:val="0"/>
                <w:spacing w:val="0"/>
                <w:sz w:val="20"/>
                <w:szCs w:val="20"/>
              </w:rPr>
              <w:t xml:space="preserve">owers of </w:t>
            </w:r>
            <w:r w:rsidR="007D1B90">
              <w:rPr>
                <w:rStyle w:val="BookTitle"/>
                <w:rFonts w:asciiTheme="minorHAnsi" w:hAnsiTheme="minorHAnsi"/>
                <w:i w:val="0"/>
                <w:iCs w:val="0"/>
                <w:smallCaps w:val="0"/>
                <w:spacing w:val="0"/>
                <w:sz w:val="20"/>
                <w:szCs w:val="20"/>
              </w:rPr>
              <w:t>a</w:t>
            </w:r>
            <w:r w:rsidRPr="003A69DC">
              <w:rPr>
                <w:rStyle w:val="BookTitle"/>
                <w:rFonts w:asciiTheme="minorHAnsi" w:hAnsiTheme="minorHAnsi"/>
                <w:i w:val="0"/>
                <w:iCs w:val="0"/>
                <w:smallCaps w:val="0"/>
                <w:spacing w:val="0"/>
                <w:sz w:val="20"/>
                <w:szCs w:val="20"/>
              </w:rPr>
              <w:t xml:space="preserve">ttorney </w:t>
            </w:r>
          </w:p>
          <w:p w:rsidR="005C405B" w:rsidRPr="003A69DC" w:rsidRDefault="005C405B" w:rsidP="00FD0963">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National </w:t>
            </w:r>
            <w:r w:rsidR="007D1B90">
              <w:rPr>
                <w:rStyle w:val="BookTitle"/>
                <w:rFonts w:asciiTheme="minorHAnsi" w:hAnsiTheme="minorHAnsi"/>
                <w:i w:val="0"/>
                <w:iCs w:val="0"/>
                <w:smallCaps w:val="0"/>
                <w:spacing w:val="0"/>
                <w:sz w:val="20"/>
                <w:szCs w:val="20"/>
              </w:rPr>
              <w:t>Palliative Care Projects (NPCP</w:t>
            </w:r>
            <w:proofErr w:type="gramStart"/>
            <w:r w:rsidR="007D1B90">
              <w:rPr>
                <w:rStyle w:val="BookTitle"/>
                <w:rFonts w:asciiTheme="minorHAnsi" w:hAnsiTheme="minorHAnsi"/>
                <w:i w:val="0"/>
                <w:iCs w:val="0"/>
                <w:smallCaps w:val="0"/>
                <w:spacing w:val="0"/>
                <w:sz w:val="20"/>
                <w:szCs w:val="20"/>
              </w:rPr>
              <w:t>)from</w:t>
            </w:r>
            <w:proofErr w:type="gramEnd"/>
            <w:r w:rsidR="007D1B90">
              <w:rPr>
                <w:rStyle w:val="BookTitle"/>
                <w:rFonts w:asciiTheme="minorHAnsi" w:hAnsiTheme="minorHAnsi"/>
                <w:i w:val="0"/>
                <w:iCs w:val="0"/>
                <w:smallCaps w:val="0"/>
                <w:spacing w:val="0"/>
                <w:sz w:val="20"/>
                <w:szCs w:val="20"/>
              </w:rPr>
              <w:t xml:space="preserve"> 2014 to </w:t>
            </w:r>
            <w:r w:rsidRPr="003A69DC">
              <w:rPr>
                <w:rStyle w:val="BookTitle"/>
                <w:rFonts w:asciiTheme="minorHAnsi" w:hAnsiTheme="minorHAnsi"/>
                <w:i w:val="0"/>
                <w:iCs w:val="0"/>
                <w:smallCaps w:val="0"/>
                <w:spacing w:val="0"/>
                <w:sz w:val="20"/>
                <w:szCs w:val="20"/>
              </w:rPr>
              <w:t>2017 provide</w:t>
            </w:r>
            <w:r w:rsidR="007D1B90">
              <w:rPr>
                <w:rStyle w:val="BookTitle"/>
                <w:rFonts w:asciiTheme="minorHAnsi" w:hAnsiTheme="minorHAnsi"/>
                <w:i w:val="0"/>
                <w:iCs w:val="0"/>
                <w:smallCaps w:val="0"/>
                <w:spacing w:val="0"/>
                <w:sz w:val="20"/>
                <w:szCs w:val="20"/>
              </w:rPr>
              <w:t>d</w:t>
            </w:r>
            <w:r w:rsidRPr="003A69DC">
              <w:rPr>
                <w:rStyle w:val="BookTitle"/>
                <w:rFonts w:asciiTheme="minorHAnsi" w:hAnsiTheme="minorHAnsi"/>
                <w:i w:val="0"/>
                <w:iCs w:val="0"/>
                <w:smallCaps w:val="0"/>
                <w:spacing w:val="0"/>
                <w:sz w:val="20"/>
                <w:szCs w:val="20"/>
              </w:rPr>
              <w:t xml:space="preserve"> for and influence</w:t>
            </w:r>
            <w:r w:rsidR="007D1B90">
              <w:rPr>
                <w:rStyle w:val="BookTitle"/>
                <w:rFonts w:asciiTheme="minorHAnsi" w:hAnsiTheme="minorHAnsi"/>
                <w:i w:val="0"/>
                <w:iCs w:val="0"/>
                <w:smallCaps w:val="0"/>
                <w:spacing w:val="0"/>
                <w:sz w:val="20"/>
                <w:szCs w:val="20"/>
              </w:rPr>
              <w:t>d</w:t>
            </w:r>
            <w:r w:rsidRPr="003A69DC">
              <w:rPr>
                <w:rStyle w:val="BookTitle"/>
                <w:rFonts w:asciiTheme="minorHAnsi" w:hAnsiTheme="minorHAnsi"/>
                <w:i w:val="0"/>
                <w:iCs w:val="0"/>
                <w:smallCaps w:val="0"/>
                <w:spacing w:val="0"/>
                <w:sz w:val="20"/>
                <w:szCs w:val="20"/>
              </w:rPr>
              <w:t xml:space="preserve"> the delivery of CALD appropriate aged care models, including palliative care and end-of-life decision making for individuals, </w:t>
            </w:r>
            <w:r w:rsidR="007D1B90">
              <w:rPr>
                <w:rStyle w:val="BookTitle"/>
                <w:rFonts w:asciiTheme="minorHAnsi" w:hAnsiTheme="minorHAnsi"/>
                <w:i w:val="0"/>
                <w:iCs w:val="0"/>
                <w:smallCaps w:val="0"/>
                <w:spacing w:val="0"/>
                <w:sz w:val="20"/>
                <w:szCs w:val="20"/>
              </w:rPr>
              <w:t xml:space="preserve">and </w:t>
            </w:r>
            <w:r w:rsidRPr="003A69DC">
              <w:rPr>
                <w:rStyle w:val="BookTitle"/>
                <w:rFonts w:asciiTheme="minorHAnsi" w:hAnsiTheme="minorHAnsi"/>
                <w:i w:val="0"/>
                <w:iCs w:val="0"/>
                <w:smallCaps w:val="0"/>
                <w:spacing w:val="0"/>
                <w:sz w:val="20"/>
                <w:szCs w:val="20"/>
              </w:rPr>
              <w:t xml:space="preserve">their families and carers.  </w:t>
            </w:r>
          </w:p>
          <w:p w:rsidR="005C405B" w:rsidRPr="003A69DC" w:rsidRDefault="005C405B" w:rsidP="00FD0963">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Commonwealth funded projects that developed resources include: </w:t>
            </w:r>
            <w:proofErr w:type="spellStart"/>
            <w:r w:rsidRPr="003A69DC">
              <w:rPr>
                <w:rStyle w:val="BookTitle"/>
                <w:rFonts w:asciiTheme="minorHAnsi" w:hAnsiTheme="minorHAnsi"/>
                <w:i w:val="0"/>
                <w:iCs w:val="0"/>
                <w:smallCaps w:val="0"/>
                <w:spacing w:val="0"/>
                <w:sz w:val="20"/>
                <w:szCs w:val="20"/>
              </w:rPr>
              <w:t>CareSearch</w:t>
            </w:r>
            <w:proofErr w:type="spellEnd"/>
            <w:r w:rsidRPr="003A69DC">
              <w:rPr>
                <w:rStyle w:val="BookTitle"/>
                <w:rFonts w:asciiTheme="minorHAnsi" w:hAnsiTheme="minorHAnsi"/>
                <w:i w:val="0"/>
                <w:iCs w:val="0"/>
                <w:smallCaps w:val="0"/>
                <w:spacing w:val="0"/>
                <w:sz w:val="20"/>
                <w:szCs w:val="20"/>
              </w:rPr>
              <w:t xml:space="preserve"> website, Decision Assist website, </w:t>
            </w:r>
            <w:r>
              <w:rPr>
                <w:rStyle w:val="BookTitle"/>
                <w:rFonts w:asciiTheme="minorHAnsi" w:hAnsiTheme="minorHAnsi"/>
                <w:i w:val="0"/>
                <w:iCs w:val="0"/>
                <w:smallCaps w:val="0"/>
                <w:spacing w:val="0"/>
                <w:sz w:val="20"/>
                <w:szCs w:val="20"/>
              </w:rPr>
              <w:t>o</w:t>
            </w:r>
            <w:r w:rsidRPr="003A69DC">
              <w:rPr>
                <w:rStyle w:val="BookTitle"/>
                <w:rFonts w:asciiTheme="minorHAnsi" w:hAnsiTheme="minorHAnsi"/>
                <w:i w:val="0"/>
                <w:iCs w:val="0"/>
                <w:smallCaps w:val="0"/>
                <w:spacing w:val="0"/>
                <w:sz w:val="20"/>
                <w:szCs w:val="20"/>
              </w:rPr>
              <w:t>nline religious and cultural advance care planning resource.</w:t>
            </w:r>
          </w:p>
          <w:p w:rsidR="005C405B" w:rsidRPr="003A69DC" w:rsidRDefault="005C405B" w:rsidP="00FD0963">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Cs w:val="0"/>
                <w:smallCaps w:val="0"/>
                <w:spacing w:val="0"/>
                <w:sz w:val="20"/>
                <w:szCs w:val="20"/>
              </w:rPr>
              <w:t>Respecting Patient Choices</w:t>
            </w:r>
            <w:r w:rsidRPr="003A69DC">
              <w:rPr>
                <w:rStyle w:val="BookTitle"/>
                <w:rFonts w:asciiTheme="minorHAnsi" w:hAnsiTheme="minorHAnsi"/>
                <w:i w:val="0"/>
                <w:iCs w:val="0"/>
                <w:smallCaps w:val="0"/>
                <w:spacing w:val="0"/>
                <w:sz w:val="20"/>
                <w:szCs w:val="20"/>
              </w:rPr>
              <w:t xml:space="preserve"> (R</w:t>
            </w:r>
            <w:r w:rsidR="00EC162E">
              <w:rPr>
                <w:rStyle w:val="BookTitle"/>
                <w:rFonts w:asciiTheme="minorHAnsi" w:hAnsiTheme="minorHAnsi"/>
                <w:i w:val="0"/>
                <w:iCs w:val="0"/>
                <w:smallCaps w:val="0"/>
                <w:spacing w:val="0"/>
                <w:sz w:val="20"/>
                <w:szCs w:val="20"/>
              </w:rPr>
              <w:t>PC</w:t>
            </w:r>
            <w:r w:rsidRPr="003A69DC">
              <w:rPr>
                <w:rStyle w:val="BookTitle"/>
                <w:rFonts w:asciiTheme="minorHAnsi" w:hAnsiTheme="minorHAnsi"/>
                <w:i w:val="0"/>
                <w:iCs w:val="0"/>
                <w:smallCaps w:val="0"/>
                <w:spacing w:val="0"/>
                <w:sz w:val="20"/>
                <w:szCs w:val="20"/>
              </w:rPr>
              <w:t>) project funded Austin Health to improve access to advance care planning for people with dementia, from non-English speaking backgrounds and through innovative technologies.  The major activities of the R</w:t>
            </w:r>
            <w:r w:rsidR="00EC162E">
              <w:rPr>
                <w:rStyle w:val="BookTitle"/>
                <w:rFonts w:asciiTheme="minorHAnsi" w:hAnsiTheme="minorHAnsi"/>
                <w:i w:val="0"/>
                <w:iCs w:val="0"/>
                <w:smallCaps w:val="0"/>
                <w:spacing w:val="0"/>
                <w:sz w:val="20"/>
                <w:szCs w:val="20"/>
              </w:rPr>
              <w:t>PC</w:t>
            </w:r>
            <w:r w:rsidRPr="003A69DC">
              <w:rPr>
                <w:rStyle w:val="BookTitle"/>
                <w:rFonts w:asciiTheme="minorHAnsi" w:hAnsiTheme="minorHAnsi"/>
                <w:i w:val="0"/>
                <w:iCs w:val="0"/>
                <w:smallCaps w:val="0"/>
                <w:spacing w:val="0"/>
                <w:sz w:val="20"/>
                <w:szCs w:val="20"/>
              </w:rPr>
              <w:t xml:space="preserve"> project are:</w:t>
            </w:r>
          </w:p>
          <w:p w:rsidR="005C405B" w:rsidRPr="003A69DC" w:rsidRDefault="005C405B" w:rsidP="00C84612">
            <w:pPr>
              <w:pStyle w:val="ListParagraph"/>
              <w:numPr>
                <w:ilvl w:val="1"/>
                <w:numId w:val="11"/>
              </w:numPr>
              <w:spacing w:after="60"/>
              <w:ind w:left="774" w:hanging="424"/>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National Approach to Consumer Needs - Knowing What Matters</w:t>
            </w:r>
          </w:p>
          <w:p w:rsidR="005C405B" w:rsidRDefault="005C405B" w:rsidP="00C84612">
            <w:pPr>
              <w:pStyle w:val="ListParagraph"/>
              <w:numPr>
                <w:ilvl w:val="1"/>
                <w:numId w:val="11"/>
              </w:numPr>
              <w:spacing w:after="60"/>
              <w:ind w:left="774" w:hanging="424"/>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National Access to Advance Care Planning Through Innovative Technologies</w:t>
            </w:r>
          </w:p>
          <w:p w:rsidR="005C405B" w:rsidRDefault="005C405B" w:rsidP="00C84612">
            <w:pPr>
              <w:pStyle w:val="ListParagraph"/>
              <w:numPr>
                <w:ilvl w:val="1"/>
                <w:numId w:val="11"/>
              </w:numPr>
              <w:spacing w:after="60"/>
              <w:ind w:left="774" w:hanging="424"/>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Dementia in the Community - </w:t>
            </w:r>
            <w:r w:rsidRPr="003A69DC">
              <w:rPr>
                <w:rStyle w:val="BookTitle"/>
                <w:rFonts w:asciiTheme="minorHAnsi" w:hAnsiTheme="minorHAnsi"/>
                <w:i w:val="0"/>
                <w:iCs w:val="0"/>
                <w:smallCaps w:val="0"/>
                <w:spacing w:val="0"/>
                <w:sz w:val="20"/>
                <w:szCs w:val="20"/>
              </w:rPr>
              <w:t>The Capacity for the Conversation.</w:t>
            </w:r>
          </w:p>
          <w:p w:rsidR="00A9766A" w:rsidRPr="003A69DC" w:rsidRDefault="00A9766A" w:rsidP="00C84612">
            <w:pPr>
              <w:pStyle w:val="ListParagraph"/>
              <w:numPr>
                <w:ilvl w:val="1"/>
                <w:numId w:val="11"/>
              </w:numPr>
              <w:spacing w:after="60"/>
              <w:ind w:left="774" w:hanging="424"/>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The My Health Record team has spoken with the CALD Working Group, including a discussion about Advanced Care Planning; however, key communication activity to be directed at the broader aged care sector has not yet occurred</w:t>
            </w:r>
          </w:p>
          <w:p w:rsidR="005C405B" w:rsidRPr="003A69DC" w:rsidRDefault="005C405B" w:rsidP="00C84612">
            <w:pPr>
              <w:rPr>
                <w:rStyle w:val="BookTitle"/>
                <w:rFonts w:asciiTheme="minorHAnsi" w:hAnsiTheme="minorHAnsi"/>
                <w:i w:val="0"/>
                <w:iCs w:val="0"/>
                <w:smallCaps w:val="0"/>
                <w:spacing w:val="0"/>
                <w:sz w:val="20"/>
                <w:szCs w:val="20"/>
              </w:rPr>
            </w:pPr>
          </w:p>
        </w:tc>
        <w:tc>
          <w:tcPr>
            <w:tcW w:w="286" w:type="pct"/>
            <w:shd w:val="clear" w:color="auto" w:fill="92D050"/>
          </w:tcPr>
          <w:p w:rsidR="005C405B" w:rsidRPr="003A69DC" w:rsidRDefault="005C405B" w:rsidP="006D5EF7">
            <w:pPr>
              <w:ind w:left="0" w:firstLine="0"/>
              <w:rPr>
                <w:rStyle w:val="BookTitle"/>
                <w:rFonts w:asciiTheme="minorHAnsi" w:hAnsiTheme="minorHAnsi"/>
                <w:i w:val="0"/>
                <w:iCs w:val="0"/>
                <w:smallCaps w:val="0"/>
                <w:spacing w:val="0"/>
                <w:sz w:val="20"/>
                <w:szCs w:val="20"/>
              </w:rPr>
            </w:pPr>
          </w:p>
        </w:tc>
      </w:tr>
      <w:tr w:rsidR="005C405B" w:rsidRPr="003A69DC" w:rsidTr="00C84612">
        <w:trPr>
          <w:trHeight w:val="1386"/>
        </w:trPr>
        <w:tc>
          <w:tcPr>
            <w:tcW w:w="746" w:type="pct"/>
            <w:vMerge/>
            <w:shd w:val="clear" w:color="auto" w:fill="auto"/>
          </w:tcPr>
          <w:p w:rsidR="005C405B" w:rsidRPr="003A69DC" w:rsidRDefault="005C405B" w:rsidP="00C84612">
            <w:pPr>
              <w:pStyle w:val="ListParagraph"/>
              <w:ind w:left="170" w:firstLine="0"/>
              <w:rPr>
                <w:rStyle w:val="BookTitle"/>
                <w:rFonts w:asciiTheme="minorHAnsi" w:hAnsiTheme="minorHAnsi"/>
                <w:b/>
                <w:i w:val="0"/>
                <w:iCs w:val="0"/>
                <w:smallCaps w:val="0"/>
                <w:spacing w:val="0"/>
                <w:sz w:val="20"/>
                <w:szCs w:val="20"/>
              </w:rPr>
            </w:pPr>
          </w:p>
        </w:tc>
        <w:tc>
          <w:tcPr>
            <w:tcW w:w="3968" w:type="pct"/>
            <w:shd w:val="clear" w:color="auto" w:fill="FFFFFF" w:themeFill="background1"/>
          </w:tcPr>
          <w:p w:rsidR="005C405B" w:rsidRDefault="005C405B" w:rsidP="00C84612">
            <w:pPr>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iCs w:val="0"/>
                <w:smallCaps w:val="0"/>
                <w:spacing w:val="0"/>
                <w:sz w:val="20"/>
                <w:szCs w:val="20"/>
              </w:rPr>
              <w:t xml:space="preserve">Action area 1.5 </w:t>
            </w:r>
            <w:r w:rsidRPr="003A69DC">
              <w:rPr>
                <w:rStyle w:val="BookTitle"/>
                <w:rFonts w:asciiTheme="minorHAnsi" w:hAnsiTheme="minorHAnsi"/>
                <w:i w:val="0"/>
                <w:iCs w:val="0"/>
                <w:smallCaps w:val="0"/>
                <w:spacing w:val="0"/>
                <w:sz w:val="20"/>
                <w:szCs w:val="20"/>
              </w:rPr>
              <w:t>Inform the Aged Care Sector Committee on this Strategy to help ensure alignment with the implementation of aged care reform activities.</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5C405B" w:rsidRPr="00C84612" w:rsidRDefault="005C405B" w:rsidP="00C84612">
            <w:pPr>
              <w:pStyle w:val="ListParagraph"/>
              <w:numPr>
                <w:ilvl w:val="0"/>
                <w:numId w:val="11"/>
              </w:numPr>
              <w:spacing w:after="60"/>
              <w:ind w:left="349" w:hanging="284"/>
              <w:contextualSpacing w:val="0"/>
              <w:rPr>
                <w:rFonts w:asciiTheme="minorHAnsi" w:hAnsiTheme="minorHAnsi"/>
                <w:sz w:val="20"/>
                <w:szCs w:val="20"/>
              </w:rPr>
            </w:pPr>
            <w:r w:rsidRPr="003A69DC">
              <w:rPr>
                <w:rFonts w:ascii="Calibri" w:hAnsi="Calibri"/>
                <w:sz w:val="20"/>
                <w:szCs w:val="20"/>
              </w:rPr>
              <w:t xml:space="preserve">ACSC Communications and Engagement Advisory Group </w:t>
            </w:r>
            <w:proofErr w:type="gramStart"/>
            <w:r>
              <w:rPr>
                <w:rFonts w:ascii="Calibri" w:hAnsi="Calibri"/>
                <w:sz w:val="20"/>
                <w:szCs w:val="20"/>
              </w:rPr>
              <w:t>has</w:t>
            </w:r>
            <w:proofErr w:type="gramEnd"/>
            <w:r>
              <w:rPr>
                <w:rFonts w:ascii="Calibri" w:hAnsi="Calibri"/>
                <w:sz w:val="20"/>
                <w:szCs w:val="20"/>
              </w:rPr>
              <w:t xml:space="preserve"> previously sought</w:t>
            </w:r>
            <w:r w:rsidRPr="003A69DC">
              <w:rPr>
                <w:rFonts w:ascii="Calibri" w:hAnsi="Calibri"/>
                <w:sz w:val="20"/>
                <w:szCs w:val="20"/>
              </w:rPr>
              <w:t xml:space="preserve"> input from the CALD Strategy Working Group.</w:t>
            </w:r>
          </w:p>
          <w:p w:rsidR="005C405B" w:rsidRPr="003A69DC" w:rsidRDefault="005C405B" w:rsidP="00C84612">
            <w:pPr>
              <w:pStyle w:val="ListParagraph"/>
              <w:numPr>
                <w:ilvl w:val="0"/>
                <w:numId w:val="11"/>
              </w:numPr>
              <w:spacing w:after="60"/>
              <w:ind w:left="349" w:hanging="284"/>
              <w:contextualSpacing w:val="0"/>
              <w:rPr>
                <w:rStyle w:val="BookTitle"/>
                <w:rFonts w:asciiTheme="minorHAnsi" w:hAnsiTheme="minorHAnsi"/>
                <w:i w:val="0"/>
                <w:iCs w:val="0"/>
                <w:smallCaps w:val="0"/>
                <w:spacing w:val="0"/>
                <w:sz w:val="20"/>
                <w:szCs w:val="20"/>
              </w:rPr>
            </w:pPr>
            <w:r>
              <w:rPr>
                <w:rFonts w:ascii="Calibri" w:hAnsi="Calibri"/>
                <w:sz w:val="20"/>
                <w:szCs w:val="20"/>
              </w:rPr>
              <w:t xml:space="preserve">The Aged </w:t>
            </w:r>
            <w:r w:rsidRPr="003A69DC">
              <w:rPr>
                <w:rStyle w:val="BookTitle"/>
                <w:rFonts w:asciiTheme="minorHAnsi" w:hAnsiTheme="minorHAnsi"/>
                <w:i w:val="0"/>
                <w:smallCaps w:val="0"/>
                <w:spacing w:val="0"/>
                <w:sz w:val="20"/>
                <w:szCs w:val="20"/>
              </w:rPr>
              <w:t>Care Sector Committee is briefed on progress with implementing the National Aged Care Quality Indicator Programme.</w:t>
            </w:r>
          </w:p>
          <w:p w:rsidR="005C405B" w:rsidRPr="00C84612" w:rsidRDefault="005C405B" w:rsidP="00C84612">
            <w:pPr>
              <w:ind w:left="340" w:firstLine="0"/>
              <w:rPr>
                <w:rFonts w:ascii="Calibri" w:hAnsi="Calibri"/>
              </w:rPr>
            </w:pPr>
          </w:p>
        </w:tc>
        <w:tc>
          <w:tcPr>
            <w:tcW w:w="286" w:type="pct"/>
            <w:shd w:val="clear" w:color="auto" w:fill="00B050"/>
          </w:tcPr>
          <w:p w:rsidR="005C405B" w:rsidRPr="003A69DC" w:rsidRDefault="005C405B" w:rsidP="006D5EF7">
            <w:pPr>
              <w:ind w:left="0" w:firstLine="0"/>
              <w:rPr>
                <w:rStyle w:val="BookTitle"/>
                <w:rFonts w:asciiTheme="minorHAnsi" w:hAnsiTheme="minorHAnsi"/>
                <w:i w:val="0"/>
                <w:iCs w:val="0"/>
                <w:smallCaps w:val="0"/>
                <w:spacing w:val="0"/>
                <w:sz w:val="20"/>
                <w:szCs w:val="20"/>
              </w:rPr>
            </w:pPr>
          </w:p>
        </w:tc>
      </w:tr>
      <w:tr w:rsidR="00AE72E9" w:rsidRPr="003A69DC" w:rsidTr="00C84612">
        <w:trPr>
          <w:trHeight w:val="2636"/>
        </w:trPr>
        <w:tc>
          <w:tcPr>
            <w:tcW w:w="746" w:type="pct"/>
            <w:vMerge w:val="restart"/>
            <w:shd w:val="clear" w:color="auto" w:fill="auto"/>
          </w:tcPr>
          <w:p w:rsidR="00AE72E9" w:rsidRPr="003A69DC" w:rsidRDefault="00AE72E9" w:rsidP="00B73EE5">
            <w:pPr>
              <w:ind w:left="170" w:hanging="170"/>
              <w:rPr>
                <w:rFonts w:asciiTheme="minorHAnsi" w:hAnsiTheme="minorHAnsi"/>
                <w:sz w:val="20"/>
                <w:szCs w:val="20"/>
              </w:rPr>
            </w:pPr>
          </w:p>
          <w:p w:rsidR="00AE72E9" w:rsidRPr="003A69DC" w:rsidRDefault="00AE72E9" w:rsidP="00B73EE5">
            <w:pPr>
              <w:ind w:left="170" w:hanging="170"/>
              <w:rPr>
                <w:rStyle w:val="BookTitle"/>
                <w:rFonts w:asciiTheme="minorHAnsi" w:hAnsiTheme="minorHAnsi"/>
                <w:b/>
                <w:i w:val="0"/>
                <w:iCs w:val="0"/>
                <w:smallCaps w:val="0"/>
                <w:spacing w:val="0"/>
                <w:sz w:val="20"/>
                <w:szCs w:val="20"/>
              </w:rPr>
            </w:pPr>
            <w:r>
              <w:rPr>
                <w:rStyle w:val="BookTitle"/>
                <w:rFonts w:ascii="Calibri" w:hAnsi="Calibri"/>
                <w:b/>
                <w:i w:val="0"/>
                <w:smallCaps w:val="0"/>
                <w:spacing w:val="0"/>
                <w:sz w:val="24"/>
                <w:szCs w:val="24"/>
              </w:rPr>
              <w:t>2.</w:t>
            </w:r>
            <w:r w:rsidRPr="003A69DC">
              <w:rPr>
                <w:rStyle w:val="BookTitle"/>
                <w:rFonts w:ascii="Calibri" w:hAnsi="Calibri"/>
                <w:b/>
                <w:i w:val="0"/>
                <w:smallCaps w:val="0"/>
                <w:spacing w:val="0"/>
                <w:sz w:val="24"/>
                <w:szCs w:val="24"/>
              </w:rPr>
              <w:t xml:space="preserve"> Achieve a level of knowledge, systems capacity and confidence for older people from CALD backgrounds, their families and carers to exercise informed choice in aged care.</w:t>
            </w:r>
          </w:p>
          <w:p w:rsidR="00AE72E9" w:rsidRPr="005C405B" w:rsidRDefault="00AE72E9" w:rsidP="005C405B">
            <w:pPr>
              <w:ind w:left="0" w:firstLine="0"/>
              <w:rPr>
                <w:rStyle w:val="BookTitle"/>
                <w:rFonts w:asciiTheme="minorHAnsi" w:hAnsiTheme="minorHAnsi"/>
                <w:b/>
                <w:i w:val="0"/>
                <w:iCs w:val="0"/>
                <w:smallCaps w:val="0"/>
                <w:spacing w:val="0"/>
                <w:sz w:val="20"/>
                <w:szCs w:val="20"/>
              </w:rPr>
            </w:pPr>
          </w:p>
          <w:p w:rsidR="00AE72E9" w:rsidRPr="003A69DC" w:rsidRDefault="00AE72E9" w:rsidP="00AE72E9">
            <w:pPr>
              <w:rPr>
                <w:rStyle w:val="BookTitle"/>
                <w:rFonts w:asciiTheme="minorHAnsi" w:hAnsiTheme="minorHAnsi"/>
                <w:b/>
                <w:i w:val="0"/>
                <w:iCs w:val="0"/>
                <w:smallCaps w:val="0"/>
                <w:spacing w:val="0"/>
                <w:sz w:val="20"/>
                <w:szCs w:val="20"/>
              </w:rPr>
            </w:pPr>
          </w:p>
          <w:p w:rsidR="00AE72E9" w:rsidRPr="00AE72E9" w:rsidRDefault="00AE72E9" w:rsidP="00AE72E9">
            <w:pPr>
              <w:rPr>
                <w:rStyle w:val="BookTitle"/>
                <w:rFonts w:asciiTheme="minorHAnsi" w:hAnsiTheme="minorHAnsi"/>
                <w:i w:val="0"/>
                <w:iCs w:val="0"/>
                <w:smallCaps w:val="0"/>
                <w:spacing w:val="0"/>
                <w:sz w:val="20"/>
                <w:szCs w:val="20"/>
              </w:rPr>
            </w:pPr>
          </w:p>
          <w:p w:rsidR="00AE72E9" w:rsidRPr="003A69DC" w:rsidRDefault="00AE72E9" w:rsidP="00AE72E9">
            <w:pPr>
              <w:pStyle w:val="ListParagraph"/>
              <w:ind w:left="170" w:firstLine="0"/>
              <w:rPr>
                <w:rStyle w:val="BookTitle"/>
                <w:rFonts w:asciiTheme="minorHAnsi" w:hAnsiTheme="minorHAnsi"/>
                <w:b/>
                <w:i w:val="0"/>
                <w:iCs w:val="0"/>
                <w:smallCaps w:val="0"/>
                <w:spacing w:val="0"/>
                <w:sz w:val="20"/>
                <w:szCs w:val="20"/>
              </w:rPr>
            </w:pPr>
          </w:p>
        </w:tc>
        <w:tc>
          <w:tcPr>
            <w:tcW w:w="3968" w:type="pct"/>
            <w:vMerge w:val="restart"/>
            <w:shd w:val="clear" w:color="auto" w:fill="FFFFFF" w:themeFill="background1"/>
          </w:tcPr>
          <w:p w:rsidR="00AE72E9" w:rsidRDefault="00AE72E9" w:rsidP="00C84612">
            <w:pPr>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iCs w:val="0"/>
                <w:smallCaps w:val="0"/>
                <w:spacing w:val="0"/>
                <w:sz w:val="20"/>
                <w:szCs w:val="20"/>
              </w:rPr>
              <w:t xml:space="preserve">Action area 2.1 </w:t>
            </w:r>
            <w:r w:rsidRPr="003A69DC">
              <w:rPr>
                <w:rStyle w:val="BookTitle"/>
                <w:rFonts w:asciiTheme="minorHAnsi" w:hAnsiTheme="minorHAnsi"/>
                <w:i w:val="0"/>
                <w:iCs w:val="0"/>
                <w:smallCaps w:val="0"/>
                <w:spacing w:val="0"/>
                <w:sz w:val="20"/>
                <w:szCs w:val="20"/>
              </w:rPr>
              <w:t>Develop, deliver and promote appropriate multilingual information and education through a whole of department CALD communication framework in order to raise awareness of the full range of aged care and support services and facilitate informed choice of services.</w:t>
            </w:r>
          </w:p>
          <w:p w:rsidR="007A6520" w:rsidRPr="00C84612" w:rsidRDefault="00A9766A" w:rsidP="00C84612">
            <w:pPr>
              <w:spacing w:after="60"/>
              <w:ind w:left="0" w:firstLine="0"/>
              <w:rPr>
                <w:rStyle w:val="BookTitle"/>
                <w:rFonts w:asciiTheme="minorHAnsi" w:hAnsiTheme="minorHAnsi"/>
                <w:i w:val="0"/>
                <w:iCs w:val="0"/>
                <w:smallCaps w:val="0"/>
                <w:spacing w:val="0"/>
                <w:sz w:val="20"/>
                <w:szCs w:val="20"/>
                <w:u w:val="single"/>
              </w:rPr>
            </w:pPr>
            <w:r>
              <w:rPr>
                <w:rStyle w:val="BookTitle"/>
                <w:rFonts w:asciiTheme="minorHAnsi" w:hAnsiTheme="minorHAnsi"/>
                <w:i w:val="0"/>
                <w:iCs w:val="0"/>
                <w:smallCaps w:val="0"/>
                <w:spacing w:val="0"/>
                <w:sz w:val="20"/>
                <w:szCs w:val="20"/>
                <w:u w:val="single"/>
              </w:rPr>
              <w:t>Examples to date</w:t>
            </w:r>
            <w:r w:rsidR="007A6520" w:rsidRPr="00C84612">
              <w:rPr>
                <w:rStyle w:val="BookTitle"/>
                <w:rFonts w:asciiTheme="minorHAnsi" w:hAnsiTheme="minorHAnsi"/>
                <w:i w:val="0"/>
                <w:iCs w:val="0"/>
                <w:smallCaps w:val="0"/>
                <w:spacing w:val="0"/>
                <w:sz w:val="20"/>
                <w:szCs w:val="20"/>
                <w:u w:val="single"/>
              </w:rPr>
              <w:t xml:space="preserve"> include:</w:t>
            </w:r>
          </w:p>
          <w:p w:rsidR="00AE72E9" w:rsidRDefault="00AE72E9" w:rsidP="00C84612">
            <w:pPr>
              <w:pStyle w:val="ListParagraph"/>
              <w:numPr>
                <w:ilvl w:val="0"/>
                <w:numId w:val="11"/>
              </w:numPr>
              <w:spacing w:after="60"/>
              <w:ind w:left="349" w:hanging="349"/>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My Aged Care (the single point of entry to the Aged Care system) provides information for CALD people, including 9 fact sheets translated into 18 languages.</w:t>
            </w:r>
          </w:p>
          <w:p w:rsidR="00AE72E9" w:rsidRPr="003A69DC" w:rsidRDefault="00AE72E9" w:rsidP="00C84612">
            <w:pPr>
              <w:pStyle w:val="ListParagraph"/>
              <w:numPr>
                <w:ilvl w:val="0"/>
                <w:numId w:val="11"/>
              </w:numPr>
              <w:spacing w:after="60"/>
              <w:ind w:left="350" w:hanging="350"/>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The Partners in </w:t>
            </w:r>
            <w:r w:rsidRPr="003A69DC">
              <w:rPr>
                <w:rStyle w:val="BookTitle"/>
                <w:rFonts w:asciiTheme="minorHAnsi" w:hAnsiTheme="minorHAnsi"/>
                <w:i w:val="0"/>
                <w:iCs w:val="0"/>
                <w:smallCaps w:val="0"/>
                <w:spacing w:val="0"/>
                <w:sz w:val="20"/>
                <w:szCs w:val="20"/>
              </w:rPr>
              <w:t>Culturally Appropriate Care (PICAC) Programme supports older CALD people, their families and carers to understand and access aged care services.</w:t>
            </w:r>
          </w:p>
          <w:p w:rsidR="00AE72E9" w:rsidRPr="003A69DC" w:rsidRDefault="00AE72E9" w:rsidP="00C84612">
            <w:pPr>
              <w:pStyle w:val="ListParagraph"/>
              <w:numPr>
                <w:ilvl w:val="0"/>
                <w:numId w:val="11"/>
              </w:numPr>
              <w:spacing w:after="60"/>
              <w:ind w:left="350" w:hanging="35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PICAC includes My Aged Care CALD Accessibility Project</w:t>
            </w:r>
            <w:r>
              <w:rPr>
                <w:rStyle w:val="BookTitle"/>
                <w:rFonts w:asciiTheme="minorHAnsi" w:hAnsiTheme="minorHAnsi"/>
                <w:i w:val="0"/>
                <w:iCs w:val="0"/>
                <w:smallCaps w:val="0"/>
                <w:spacing w:val="0"/>
                <w:sz w:val="20"/>
                <w:szCs w:val="20"/>
              </w:rPr>
              <w:t>, operated by the NSW PICAC provider</w:t>
            </w:r>
            <w:r w:rsidRPr="003A69DC">
              <w:rPr>
                <w:rStyle w:val="BookTitle"/>
                <w:rFonts w:asciiTheme="minorHAnsi" w:hAnsiTheme="minorHAnsi"/>
                <w:i w:val="0"/>
                <w:iCs w:val="0"/>
                <w:smallCaps w:val="0"/>
                <w:spacing w:val="0"/>
                <w:sz w:val="20"/>
                <w:szCs w:val="20"/>
              </w:rPr>
              <w:t>.</w:t>
            </w:r>
          </w:p>
          <w:p w:rsidR="00AE72E9" w:rsidRDefault="00AE72E9" w:rsidP="00C84612">
            <w:pPr>
              <w:pStyle w:val="ListParagraph"/>
              <w:numPr>
                <w:ilvl w:val="0"/>
                <w:numId w:val="11"/>
              </w:numPr>
              <w:spacing w:after="60"/>
              <w:ind w:left="349"/>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The Victorian PICAC, Centre for Cultural Diversity in Ageing, operates a national website which hosts and links to multicultural resources for service providers and individuals.</w:t>
            </w:r>
          </w:p>
          <w:p w:rsidR="00AE72E9" w:rsidRPr="003A69DC" w:rsidRDefault="00AE72E9" w:rsidP="00C84612">
            <w:pPr>
              <w:pStyle w:val="ListParagraph"/>
              <w:numPr>
                <w:ilvl w:val="0"/>
                <w:numId w:val="11"/>
              </w:numPr>
              <w:spacing w:after="60"/>
              <w:ind w:left="349"/>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Communications </w:t>
            </w:r>
            <w:r w:rsidRPr="003A69DC">
              <w:rPr>
                <w:rStyle w:val="BookTitle"/>
                <w:rFonts w:asciiTheme="minorHAnsi" w:hAnsiTheme="minorHAnsi"/>
                <w:i w:val="0"/>
                <w:iCs w:val="0"/>
                <w:smallCaps w:val="0"/>
                <w:spacing w:val="0"/>
                <w:sz w:val="20"/>
                <w:szCs w:val="20"/>
              </w:rPr>
              <w:t>and Media Branch developed promotional materials for My Aged Care which include audio-visual CALD case studies for media campaigns in 2014, 2015 and 2016.</w:t>
            </w:r>
          </w:p>
          <w:p w:rsidR="00AE72E9" w:rsidRPr="003A69DC" w:rsidRDefault="00AE72E9" w:rsidP="00C84612">
            <w:pPr>
              <w:pStyle w:val="ListParagraph"/>
              <w:numPr>
                <w:ilvl w:val="0"/>
                <w:numId w:val="11"/>
              </w:numPr>
              <w:spacing w:after="60"/>
              <w:ind w:left="350" w:hanging="35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The Reform Information Section has facilitated the delivery, publication and promotion of appropriate multilingual information and education through different communication channels including the department's website, the My Aged Care website and the Information for Aged Care Providers newsletter. These include:</w:t>
            </w:r>
          </w:p>
          <w:p w:rsidR="00AE72E9" w:rsidRPr="003A69DC" w:rsidRDefault="00AE72E9" w:rsidP="00600762">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promotion of the availability of the Charter of Care Recipients' Rights and Responsibilities in residential care and home care available in 18 commonly used languages in Australia</w:t>
            </w:r>
          </w:p>
          <w:p w:rsidR="00AE72E9" w:rsidRPr="003A69DC" w:rsidRDefault="00AE72E9" w:rsidP="00600762">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proofErr w:type="gramStart"/>
            <w:r w:rsidRPr="003A69DC">
              <w:rPr>
                <w:rStyle w:val="BookTitle"/>
                <w:rFonts w:asciiTheme="minorHAnsi" w:hAnsiTheme="minorHAnsi"/>
                <w:i w:val="0"/>
                <w:iCs w:val="0"/>
                <w:smallCaps w:val="0"/>
                <w:spacing w:val="0"/>
                <w:sz w:val="20"/>
                <w:szCs w:val="20"/>
              </w:rPr>
              <w:t>promotion</w:t>
            </w:r>
            <w:proofErr w:type="gramEnd"/>
            <w:r w:rsidRPr="003A69DC">
              <w:rPr>
                <w:rStyle w:val="BookTitle"/>
                <w:rFonts w:asciiTheme="minorHAnsi" w:hAnsiTheme="minorHAnsi"/>
                <w:i w:val="0"/>
                <w:iCs w:val="0"/>
                <w:smallCaps w:val="0"/>
                <w:spacing w:val="0"/>
                <w:sz w:val="20"/>
                <w:szCs w:val="20"/>
              </w:rPr>
              <w:t xml:space="preserve"> of the availability of the Translating and Interpreting </w:t>
            </w:r>
            <w:r>
              <w:rPr>
                <w:rStyle w:val="BookTitle"/>
                <w:rFonts w:asciiTheme="minorHAnsi" w:hAnsiTheme="minorHAnsi"/>
                <w:i w:val="0"/>
                <w:iCs w:val="0"/>
                <w:smallCaps w:val="0"/>
                <w:spacing w:val="0"/>
                <w:sz w:val="20"/>
                <w:szCs w:val="20"/>
              </w:rPr>
              <w:t>S</w:t>
            </w:r>
            <w:r w:rsidRPr="003A69DC">
              <w:rPr>
                <w:rStyle w:val="BookTitle"/>
                <w:rFonts w:asciiTheme="minorHAnsi" w:hAnsiTheme="minorHAnsi"/>
                <w:i w:val="0"/>
                <w:iCs w:val="0"/>
                <w:smallCaps w:val="0"/>
                <w:spacing w:val="0"/>
                <w:sz w:val="20"/>
                <w:szCs w:val="20"/>
              </w:rPr>
              <w:t>ervice for contacting the My Aged Care contact centre to access information about services, eligibility, assessment and referrals and costs.</w:t>
            </w:r>
          </w:p>
          <w:p w:rsidR="00AE72E9" w:rsidRPr="003A69DC" w:rsidRDefault="00AE72E9" w:rsidP="00600762">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proofErr w:type="gramStart"/>
            <w:r w:rsidRPr="003A69DC">
              <w:rPr>
                <w:rStyle w:val="BookTitle"/>
                <w:rFonts w:asciiTheme="minorHAnsi" w:hAnsiTheme="minorHAnsi"/>
                <w:i w:val="0"/>
                <w:iCs w:val="0"/>
                <w:smallCaps w:val="0"/>
                <w:spacing w:val="0"/>
                <w:sz w:val="20"/>
                <w:szCs w:val="20"/>
              </w:rPr>
              <w:t>provision</w:t>
            </w:r>
            <w:proofErr w:type="gramEnd"/>
            <w:r w:rsidRPr="003A69DC">
              <w:rPr>
                <w:rStyle w:val="BookTitle"/>
                <w:rFonts w:asciiTheme="minorHAnsi" w:hAnsiTheme="minorHAnsi"/>
                <w:i w:val="0"/>
                <w:iCs w:val="0"/>
                <w:smallCaps w:val="0"/>
                <w:spacing w:val="0"/>
                <w:sz w:val="20"/>
                <w:szCs w:val="20"/>
              </w:rPr>
              <w:t xml:space="preserve"> of a translation function for the consumer-focused My Aged Care Website to make information available in their language. </w:t>
            </w:r>
          </w:p>
          <w:p w:rsidR="00AE72E9" w:rsidRPr="003A69DC" w:rsidRDefault="00AE72E9" w:rsidP="00600762">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the promotion of translated Complaints Commissioner resources </w:t>
            </w:r>
          </w:p>
          <w:p w:rsidR="00AE72E9" w:rsidRPr="003A69DC" w:rsidRDefault="00AE72E9" w:rsidP="00600762">
            <w:pPr>
              <w:pStyle w:val="ListParagraph"/>
              <w:numPr>
                <w:ilvl w:val="1"/>
                <w:numId w:val="11"/>
              </w:numPr>
              <w:spacing w:after="60"/>
              <w:ind w:left="697" w:hanging="357"/>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the distribution of the My Aged Care Brochure in 10 different languages</w:t>
            </w:r>
          </w:p>
          <w:p w:rsidR="00AE72E9" w:rsidRDefault="00AE72E9" w:rsidP="00600762">
            <w:pPr>
              <w:pStyle w:val="ListParagraph"/>
              <w:numPr>
                <w:ilvl w:val="1"/>
                <w:numId w:val="11"/>
              </w:numPr>
              <w:spacing w:after="60"/>
              <w:ind w:left="697"/>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the distribution of the My Aged Care A3 Poster in 10 different languages</w:t>
            </w:r>
          </w:p>
          <w:p w:rsidR="00AE72E9" w:rsidRPr="003A69DC" w:rsidRDefault="00AE72E9" w:rsidP="00C84612">
            <w:pPr>
              <w:pStyle w:val="ListParagraph"/>
              <w:numPr>
                <w:ilvl w:val="0"/>
                <w:numId w:val="11"/>
              </w:numPr>
              <w:spacing w:after="60"/>
              <w:ind w:left="349"/>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The Home Care Packages section has included contact details for the Translating and Interpreting Service with each of the recent Increasing Consumer Choice letters sent out to a range of older people who have been assessed or who are awaiting assessment for a Home Care Package</w:t>
            </w:r>
          </w:p>
          <w:p w:rsidR="00AE72E9" w:rsidRPr="003A69DC" w:rsidRDefault="00AE72E9" w:rsidP="00C84612">
            <w:pPr>
              <w:pStyle w:val="ListParagraph"/>
              <w:numPr>
                <w:ilvl w:val="0"/>
                <w:numId w:val="11"/>
              </w:numPr>
              <w:spacing w:after="60"/>
              <w:ind w:left="350" w:hanging="35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Two resources </w:t>
            </w:r>
            <w:r>
              <w:rPr>
                <w:rStyle w:val="BookTitle"/>
                <w:rFonts w:asciiTheme="minorHAnsi" w:hAnsiTheme="minorHAnsi"/>
                <w:i w:val="0"/>
                <w:iCs w:val="0"/>
                <w:smallCaps w:val="0"/>
                <w:spacing w:val="0"/>
                <w:sz w:val="20"/>
                <w:szCs w:val="20"/>
              </w:rPr>
              <w:t>(</w:t>
            </w:r>
            <w:r w:rsidRPr="003A69DC">
              <w:rPr>
                <w:rStyle w:val="BookTitle"/>
                <w:rFonts w:asciiTheme="minorHAnsi" w:hAnsiTheme="minorHAnsi"/>
                <w:iCs w:val="0"/>
                <w:smallCaps w:val="0"/>
                <w:spacing w:val="0"/>
                <w:sz w:val="20"/>
                <w:szCs w:val="20"/>
              </w:rPr>
              <w:t>The Overview</w:t>
            </w:r>
            <w:r w:rsidRPr="003A69DC">
              <w:rPr>
                <w:rStyle w:val="BookTitle"/>
                <w:rFonts w:asciiTheme="minorHAnsi" w:hAnsiTheme="minorHAnsi"/>
                <w:i w:val="0"/>
                <w:iCs w:val="0"/>
                <w:smallCaps w:val="0"/>
                <w:spacing w:val="0"/>
                <w:sz w:val="20"/>
                <w:szCs w:val="20"/>
              </w:rPr>
              <w:t xml:space="preserve"> and </w:t>
            </w:r>
            <w:r w:rsidRPr="003A69DC">
              <w:rPr>
                <w:rStyle w:val="BookTitle"/>
                <w:rFonts w:asciiTheme="minorHAnsi" w:hAnsiTheme="minorHAnsi"/>
                <w:iCs w:val="0"/>
                <w:smallCaps w:val="0"/>
                <w:spacing w:val="0"/>
                <w:sz w:val="20"/>
                <w:szCs w:val="20"/>
              </w:rPr>
              <w:t>The Guide to improve aged care access for your community</w:t>
            </w:r>
            <w:r>
              <w:rPr>
                <w:rStyle w:val="BookTitle"/>
                <w:rFonts w:asciiTheme="minorHAnsi" w:hAnsiTheme="minorHAnsi"/>
                <w:i w:val="0"/>
                <w:iCs w:val="0"/>
                <w:smallCaps w:val="0"/>
                <w:spacing w:val="0"/>
                <w:sz w:val="20"/>
                <w:szCs w:val="20"/>
              </w:rPr>
              <w:t>)</w:t>
            </w:r>
            <w:r w:rsidRPr="003A69DC">
              <w:rPr>
                <w:rStyle w:val="BookTitle"/>
                <w:rFonts w:asciiTheme="minorHAnsi" w:hAnsiTheme="minorHAnsi"/>
                <w:i w:val="0"/>
                <w:iCs w:val="0"/>
                <w:smallCaps w:val="0"/>
                <w:spacing w:val="0"/>
                <w:sz w:val="20"/>
                <w:szCs w:val="20"/>
              </w:rPr>
              <w:t xml:space="preserve"> were made available on the Department of Social Service’s website in August 2015 to support the development of competitive ACAR applications focused on the needs of emerging CALD communities. These resources were translated into 10 languages.</w:t>
            </w:r>
          </w:p>
          <w:p w:rsidR="00AE72E9" w:rsidRPr="003A69DC" w:rsidRDefault="00AE72E9" w:rsidP="00C84612">
            <w:pPr>
              <w:pStyle w:val="ListParagraph"/>
              <w:numPr>
                <w:ilvl w:val="0"/>
                <w:numId w:val="11"/>
              </w:numPr>
              <w:spacing w:after="60"/>
              <w:ind w:left="350" w:hanging="35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Home Care </w:t>
            </w:r>
            <w:r>
              <w:rPr>
                <w:rStyle w:val="BookTitle"/>
                <w:rFonts w:asciiTheme="minorHAnsi" w:hAnsiTheme="minorHAnsi"/>
                <w:i w:val="0"/>
                <w:iCs w:val="0"/>
                <w:smallCaps w:val="0"/>
                <w:spacing w:val="0"/>
                <w:sz w:val="20"/>
                <w:szCs w:val="20"/>
              </w:rPr>
              <w:t>P</w:t>
            </w:r>
            <w:r w:rsidRPr="003A69DC">
              <w:rPr>
                <w:rStyle w:val="BookTitle"/>
                <w:rFonts w:asciiTheme="minorHAnsi" w:hAnsiTheme="minorHAnsi"/>
                <w:i w:val="0"/>
                <w:iCs w:val="0"/>
                <w:smallCaps w:val="0"/>
                <w:spacing w:val="0"/>
                <w:sz w:val="20"/>
                <w:szCs w:val="20"/>
              </w:rPr>
              <w:t>ackage literature and support materials are published in CALD languages.</w:t>
            </w:r>
          </w:p>
          <w:p w:rsidR="00AE72E9" w:rsidRDefault="00AE72E9" w:rsidP="00C84612">
            <w:pPr>
              <w:pStyle w:val="ListParagraph"/>
              <w:numPr>
                <w:ilvl w:val="0"/>
                <w:numId w:val="11"/>
              </w:numPr>
              <w:spacing w:after="60"/>
              <w:ind w:left="350" w:hanging="35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COTA was funded to develop a guide to </w:t>
            </w:r>
            <w:r>
              <w:rPr>
                <w:rStyle w:val="BookTitle"/>
                <w:rFonts w:asciiTheme="minorHAnsi" w:hAnsiTheme="minorHAnsi"/>
                <w:i w:val="0"/>
                <w:iCs w:val="0"/>
                <w:smallCaps w:val="0"/>
                <w:spacing w:val="0"/>
                <w:sz w:val="20"/>
                <w:szCs w:val="20"/>
              </w:rPr>
              <w:t>H</w:t>
            </w:r>
            <w:r w:rsidRPr="003A69DC">
              <w:rPr>
                <w:rStyle w:val="BookTitle"/>
                <w:rFonts w:asciiTheme="minorHAnsi" w:hAnsiTheme="minorHAnsi"/>
                <w:i w:val="0"/>
                <w:iCs w:val="0"/>
                <w:smallCaps w:val="0"/>
                <w:spacing w:val="0"/>
                <w:sz w:val="20"/>
                <w:szCs w:val="20"/>
              </w:rPr>
              <w:t>ome Care Packages and Consumer Directed Care which has been translated into 11 languages.</w:t>
            </w:r>
          </w:p>
          <w:p w:rsidR="00AE72E9" w:rsidRPr="005C405B" w:rsidRDefault="00AE72E9" w:rsidP="00C84612">
            <w:pPr>
              <w:pStyle w:val="ListParagraph"/>
              <w:numPr>
                <w:ilvl w:val="0"/>
                <w:numId w:val="11"/>
              </w:numPr>
              <w:spacing w:after="60"/>
              <w:ind w:left="350" w:hanging="35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The </w:t>
            </w:r>
            <w:r w:rsidRPr="003A69DC">
              <w:rPr>
                <w:rStyle w:val="BookTitle"/>
                <w:rFonts w:asciiTheme="minorHAnsi" w:hAnsiTheme="minorHAnsi"/>
                <w:i w:val="0"/>
                <w:iCs w:val="0"/>
                <w:smallCaps w:val="0"/>
                <w:spacing w:val="0"/>
                <w:sz w:val="20"/>
                <w:szCs w:val="20"/>
              </w:rPr>
              <w:t>National Aged Care Quality Indicator Programme information is expected to be translated into other languages.</w:t>
            </w:r>
            <w:r w:rsidRPr="003A69DC" w:rsidDel="00AE72E9">
              <w:rPr>
                <w:rStyle w:val="BookTitle"/>
                <w:rFonts w:asciiTheme="minorHAnsi" w:hAnsiTheme="minorHAnsi"/>
                <w:i w:val="0"/>
                <w:iCs w:val="0"/>
                <w:smallCaps w:val="0"/>
                <w:spacing w:val="0"/>
                <w:sz w:val="20"/>
                <w:szCs w:val="20"/>
              </w:rPr>
              <w:t xml:space="preserve"> </w:t>
            </w:r>
          </w:p>
        </w:tc>
        <w:tc>
          <w:tcPr>
            <w:tcW w:w="286" w:type="pct"/>
            <w:shd w:val="clear" w:color="auto" w:fill="92D050"/>
          </w:tcPr>
          <w:p w:rsidR="00AE72E9" w:rsidRPr="003A69DC" w:rsidRDefault="00AE72E9" w:rsidP="006D5EF7">
            <w:pPr>
              <w:ind w:left="0" w:firstLine="0"/>
              <w:rPr>
                <w:rStyle w:val="BookTitle"/>
                <w:rFonts w:asciiTheme="minorHAnsi" w:hAnsiTheme="minorHAnsi"/>
                <w:i w:val="0"/>
                <w:iCs w:val="0"/>
                <w:smallCaps w:val="0"/>
                <w:spacing w:val="0"/>
                <w:sz w:val="20"/>
                <w:szCs w:val="20"/>
              </w:rPr>
            </w:pPr>
          </w:p>
        </w:tc>
      </w:tr>
      <w:tr w:rsidR="00AE72E9" w:rsidRPr="003A69DC" w:rsidTr="00C84612">
        <w:trPr>
          <w:trHeight w:val="1008"/>
        </w:trPr>
        <w:tc>
          <w:tcPr>
            <w:tcW w:w="746" w:type="pct"/>
            <w:vMerge/>
            <w:shd w:val="clear" w:color="auto" w:fill="auto"/>
          </w:tcPr>
          <w:p w:rsidR="00AE72E9" w:rsidRPr="003A69DC" w:rsidRDefault="00AE72E9" w:rsidP="00AE72E9">
            <w:pPr>
              <w:pStyle w:val="ListParagraph"/>
              <w:ind w:left="170" w:firstLine="0"/>
              <w:rPr>
                <w:rStyle w:val="BookTitle"/>
                <w:rFonts w:asciiTheme="minorHAnsi" w:hAnsiTheme="minorHAnsi"/>
                <w:i w:val="0"/>
                <w:iCs w:val="0"/>
                <w:smallCaps w:val="0"/>
                <w:spacing w:val="0"/>
                <w:sz w:val="20"/>
                <w:szCs w:val="20"/>
              </w:rPr>
            </w:pPr>
          </w:p>
        </w:tc>
        <w:tc>
          <w:tcPr>
            <w:tcW w:w="3968" w:type="pct"/>
            <w:vMerge/>
            <w:shd w:val="clear" w:color="auto" w:fill="FFFFFF" w:themeFill="background1"/>
          </w:tcPr>
          <w:p w:rsidR="00AE72E9" w:rsidRPr="003A69DC" w:rsidRDefault="00AE72E9" w:rsidP="007B1B92">
            <w:pPr>
              <w:pStyle w:val="ListParagraph"/>
              <w:spacing w:after="60"/>
              <w:ind w:left="170"/>
              <w:contextualSpacing w:val="0"/>
              <w:rPr>
                <w:rStyle w:val="BookTitle"/>
                <w:rFonts w:asciiTheme="minorHAnsi" w:hAnsiTheme="minorHAnsi"/>
                <w:i w:val="0"/>
                <w:iCs w:val="0"/>
                <w:smallCaps w:val="0"/>
                <w:spacing w:val="0"/>
                <w:sz w:val="20"/>
                <w:szCs w:val="20"/>
              </w:rPr>
            </w:pPr>
          </w:p>
        </w:tc>
        <w:tc>
          <w:tcPr>
            <w:tcW w:w="286" w:type="pct"/>
            <w:shd w:val="clear" w:color="auto" w:fill="92D050"/>
          </w:tcPr>
          <w:p w:rsidR="00AE72E9" w:rsidRPr="003A69DC" w:rsidRDefault="00AE72E9" w:rsidP="007B1B92">
            <w:pPr>
              <w:ind w:left="0" w:firstLine="0"/>
              <w:rPr>
                <w:rStyle w:val="BookTitle"/>
                <w:rFonts w:asciiTheme="minorHAnsi" w:hAnsiTheme="minorHAnsi"/>
                <w:i w:val="0"/>
                <w:iCs w:val="0"/>
                <w:smallCaps w:val="0"/>
                <w:spacing w:val="0"/>
                <w:sz w:val="20"/>
                <w:szCs w:val="20"/>
              </w:rPr>
            </w:pPr>
          </w:p>
        </w:tc>
      </w:tr>
      <w:tr w:rsidR="00AE72E9" w:rsidRPr="003A69DC" w:rsidTr="00C84612">
        <w:trPr>
          <w:trHeight w:val="2251"/>
        </w:trPr>
        <w:tc>
          <w:tcPr>
            <w:tcW w:w="746" w:type="pct"/>
            <w:vMerge/>
            <w:shd w:val="clear" w:color="auto" w:fill="auto"/>
          </w:tcPr>
          <w:p w:rsidR="00AE72E9" w:rsidRPr="005C405B" w:rsidRDefault="00AE72E9" w:rsidP="00C84612">
            <w:pPr>
              <w:pStyle w:val="ListParagraph"/>
              <w:ind w:left="170" w:firstLine="0"/>
              <w:rPr>
                <w:rStyle w:val="BookTitle"/>
                <w:rFonts w:asciiTheme="minorHAnsi" w:hAnsiTheme="minorHAnsi"/>
                <w:b/>
                <w:i w:val="0"/>
                <w:iCs w:val="0"/>
                <w:smallCaps w:val="0"/>
                <w:spacing w:val="0"/>
                <w:sz w:val="20"/>
                <w:szCs w:val="20"/>
              </w:rPr>
            </w:pPr>
          </w:p>
        </w:tc>
        <w:tc>
          <w:tcPr>
            <w:tcW w:w="3968" w:type="pct"/>
            <w:shd w:val="clear" w:color="auto" w:fill="auto"/>
          </w:tcPr>
          <w:p w:rsidR="00AE72E9" w:rsidRDefault="00AE72E9" w:rsidP="00C84612">
            <w:pPr>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iCs w:val="0"/>
                <w:smallCaps w:val="0"/>
                <w:spacing w:val="0"/>
                <w:sz w:val="20"/>
                <w:szCs w:val="20"/>
              </w:rPr>
              <w:t xml:space="preserve">Action area 2.2 </w:t>
            </w:r>
            <w:r w:rsidRPr="003A69DC">
              <w:rPr>
                <w:rStyle w:val="BookTitle"/>
                <w:rFonts w:asciiTheme="minorHAnsi" w:hAnsiTheme="minorHAnsi"/>
                <w:i w:val="0"/>
                <w:iCs w:val="0"/>
                <w:smallCaps w:val="0"/>
                <w:spacing w:val="0"/>
                <w:sz w:val="20"/>
                <w:szCs w:val="20"/>
              </w:rPr>
              <w:t>Review on an ongoing basis the National Aged Care Advocacy Programme (NACAP) to include an emphasis on promoting, supporting and maximising access to advocacy for older people from CALD backgrounds, their families and carers.</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AE72E9" w:rsidRPr="003A69DC" w:rsidRDefault="00AE72E9" w:rsidP="00C84612">
            <w:pPr>
              <w:pStyle w:val="ListParagraph"/>
              <w:numPr>
                <w:ilvl w:val="0"/>
                <w:numId w:val="11"/>
              </w:numPr>
              <w:spacing w:after="60"/>
              <w:ind w:left="349" w:hanging="349"/>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NACAP funding was increased by 20% in 2013 to meet demand for information about advocacy services for special needs groups, including people from CALD backgrounds.</w:t>
            </w:r>
          </w:p>
          <w:p w:rsidR="00AE72E9" w:rsidRPr="003A69DC" w:rsidRDefault="00AE72E9" w:rsidP="00C84612">
            <w:pPr>
              <w:pStyle w:val="ListParagraph"/>
              <w:numPr>
                <w:ilvl w:val="0"/>
                <w:numId w:val="11"/>
              </w:numPr>
              <w:spacing w:after="60"/>
              <w:ind w:left="349"/>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A review of Commonwealth aged care advocacy services was undertaken in 2015.  The final report for the review is available at </w:t>
            </w:r>
            <w:r w:rsidRPr="00C84612">
              <w:rPr>
                <w:rFonts w:asciiTheme="minorHAnsi" w:hAnsiTheme="minorHAnsi"/>
                <w:i/>
                <w:sz w:val="20"/>
                <w:szCs w:val="20"/>
              </w:rPr>
              <w:t>https://agedcare.health.gov.au/support-services/aged-care-advocacy/review-of-commonwealth-aged-care-advocacy-services-final-report</w:t>
            </w:r>
          </w:p>
          <w:p w:rsidR="00AE72E9" w:rsidRDefault="00AE72E9" w:rsidP="00C84612">
            <w:pPr>
              <w:pStyle w:val="ListParagraph"/>
              <w:numPr>
                <w:ilvl w:val="0"/>
                <w:numId w:val="11"/>
              </w:numPr>
              <w:spacing w:after="60"/>
              <w:ind w:left="349" w:hanging="349"/>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A key finding from the review is the development of a National Aged Care Advocacy Framework.  Within this framework there will be a focus on ensuring individual advocacy services are accessible to and appropriate for people from special needs groups, including those from CALD backgrounds.</w:t>
            </w:r>
          </w:p>
          <w:p w:rsidR="00AE72E9" w:rsidRPr="003A69DC" w:rsidRDefault="00AE72E9" w:rsidP="00C84612">
            <w:pPr>
              <w:pStyle w:val="ListParagraph"/>
              <w:numPr>
                <w:ilvl w:val="0"/>
                <w:numId w:val="11"/>
              </w:numPr>
              <w:spacing w:after="60"/>
              <w:ind w:left="349" w:hanging="349"/>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The Department</w:t>
            </w:r>
            <w:r w:rsidRPr="003A69DC">
              <w:rPr>
                <w:rStyle w:val="BookTitle"/>
                <w:rFonts w:asciiTheme="minorHAnsi" w:hAnsiTheme="minorHAnsi"/>
                <w:i w:val="0"/>
                <w:iCs w:val="0"/>
                <w:smallCaps w:val="0"/>
                <w:spacing w:val="0"/>
                <w:sz w:val="20"/>
                <w:szCs w:val="20"/>
              </w:rPr>
              <w:t xml:space="preserve"> will be </w:t>
            </w:r>
            <w:r>
              <w:rPr>
                <w:rStyle w:val="BookTitle"/>
                <w:rFonts w:asciiTheme="minorHAnsi" w:hAnsiTheme="minorHAnsi"/>
                <w:i w:val="0"/>
                <w:iCs w:val="0"/>
                <w:smallCaps w:val="0"/>
                <w:spacing w:val="0"/>
                <w:sz w:val="20"/>
                <w:szCs w:val="20"/>
              </w:rPr>
              <w:t xml:space="preserve">consulting with </w:t>
            </w:r>
            <w:r w:rsidRPr="003A69DC">
              <w:rPr>
                <w:rStyle w:val="BookTitle"/>
                <w:rFonts w:asciiTheme="minorHAnsi" w:hAnsiTheme="minorHAnsi"/>
                <w:i w:val="0"/>
                <w:iCs w:val="0"/>
                <w:smallCaps w:val="0"/>
                <w:spacing w:val="0"/>
                <w:sz w:val="20"/>
                <w:szCs w:val="20"/>
              </w:rPr>
              <w:t>key stakeholders to develop the Framework</w:t>
            </w:r>
            <w:r>
              <w:rPr>
                <w:rStyle w:val="BookTitle"/>
                <w:rFonts w:asciiTheme="minorHAnsi" w:hAnsiTheme="minorHAnsi"/>
                <w:i w:val="0"/>
                <w:iCs w:val="0"/>
                <w:smallCaps w:val="0"/>
                <w:spacing w:val="0"/>
                <w:sz w:val="20"/>
                <w:szCs w:val="20"/>
              </w:rPr>
              <w:t>, including CALD stakeholders.</w:t>
            </w:r>
          </w:p>
        </w:tc>
        <w:tc>
          <w:tcPr>
            <w:tcW w:w="286" w:type="pct"/>
            <w:shd w:val="clear" w:color="auto" w:fill="92D050"/>
          </w:tcPr>
          <w:p w:rsidR="00AE72E9" w:rsidRPr="003A69DC" w:rsidRDefault="00AE72E9" w:rsidP="007B1B92">
            <w:pPr>
              <w:ind w:left="0" w:firstLine="0"/>
              <w:rPr>
                <w:rStyle w:val="BookTitle"/>
                <w:rFonts w:asciiTheme="minorHAnsi" w:hAnsiTheme="minorHAnsi"/>
                <w:i w:val="0"/>
                <w:iCs w:val="0"/>
                <w:smallCaps w:val="0"/>
                <w:spacing w:val="0"/>
                <w:sz w:val="20"/>
                <w:szCs w:val="20"/>
              </w:rPr>
            </w:pPr>
          </w:p>
        </w:tc>
      </w:tr>
      <w:tr w:rsidR="00AE72E9" w:rsidRPr="003A69DC" w:rsidTr="00C84612">
        <w:trPr>
          <w:trHeight w:val="3870"/>
        </w:trPr>
        <w:tc>
          <w:tcPr>
            <w:tcW w:w="746" w:type="pct"/>
            <w:vMerge/>
            <w:shd w:val="clear" w:color="auto" w:fill="auto"/>
          </w:tcPr>
          <w:p w:rsidR="00AE72E9" w:rsidRPr="00AE72E9" w:rsidRDefault="00AE72E9" w:rsidP="00C84612">
            <w:pPr>
              <w:pStyle w:val="ListParagraph"/>
              <w:ind w:left="170" w:firstLine="0"/>
              <w:rPr>
                <w:rStyle w:val="BookTitle"/>
                <w:rFonts w:asciiTheme="minorHAnsi" w:hAnsiTheme="minorHAnsi"/>
                <w:b/>
                <w:i w:val="0"/>
                <w:iCs w:val="0"/>
                <w:smallCaps w:val="0"/>
                <w:spacing w:val="0"/>
                <w:sz w:val="20"/>
                <w:szCs w:val="20"/>
              </w:rPr>
            </w:pPr>
          </w:p>
        </w:tc>
        <w:tc>
          <w:tcPr>
            <w:tcW w:w="3968" w:type="pct"/>
            <w:shd w:val="clear" w:color="auto" w:fill="FFFFFF" w:themeFill="background1"/>
          </w:tcPr>
          <w:p w:rsidR="00AE72E9" w:rsidRDefault="00AE72E9" w:rsidP="005C405B">
            <w:pPr>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iCs w:val="0"/>
                <w:smallCaps w:val="0"/>
                <w:spacing w:val="0"/>
                <w:sz w:val="20"/>
                <w:szCs w:val="20"/>
              </w:rPr>
              <w:t xml:space="preserve">Action area 2.3 </w:t>
            </w:r>
            <w:r w:rsidRPr="003A69DC">
              <w:rPr>
                <w:rStyle w:val="BookTitle"/>
                <w:rFonts w:asciiTheme="minorHAnsi" w:hAnsiTheme="minorHAnsi"/>
                <w:i w:val="0"/>
                <w:iCs w:val="0"/>
                <w:smallCaps w:val="0"/>
                <w:spacing w:val="0"/>
                <w:sz w:val="20"/>
                <w:szCs w:val="20"/>
              </w:rPr>
              <w:t>Support aged care providers to take into account cultural, linguistic and spiritual diversity and needs when involving family members, carers and personal advocates in decision-making in consumer directed care environments.</w:t>
            </w:r>
          </w:p>
          <w:p w:rsidR="007A6520" w:rsidRDefault="00A9766A" w:rsidP="005C405B">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AE72E9" w:rsidRDefault="00AE72E9" w:rsidP="00C84612">
            <w:pPr>
              <w:pStyle w:val="ListParagraph"/>
              <w:numPr>
                <w:ilvl w:val="0"/>
                <w:numId w:val="18"/>
              </w:numPr>
              <w:spacing w:after="6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Home Care Today funded by the department has developed the resource </w:t>
            </w:r>
            <w:r w:rsidRPr="003A69DC">
              <w:rPr>
                <w:rStyle w:val="BookTitle"/>
                <w:rFonts w:asciiTheme="minorHAnsi" w:hAnsiTheme="minorHAnsi"/>
                <w:iCs w:val="0"/>
                <w:smallCaps w:val="0"/>
                <w:spacing w:val="0"/>
                <w:sz w:val="20"/>
                <w:szCs w:val="20"/>
              </w:rPr>
              <w:t>Changes to Home Care Packages: Implications for Governance</w:t>
            </w:r>
            <w:r w:rsidRPr="003A69DC">
              <w:rPr>
                <w:rStyle w:val="BookTitle"/>
                <w:rFonts w:asciiTheme="minorHAnsi" w:hAnsiTheme="minorHAnsi"/>
                <w:i w:val="0"/>
                <w:iCs w:val="0"/>
                <w:smallCaps w:val="0"/>
                <w:spacing w:val="0"/>
                <w:sz w:val="20"/>
                <w:szCs w:val="20"/>
              </w:rPr>
              <w:t xml:space="preserve"> to assist providers to identify key issues and risks so that boards can take a systematic and strategic approach to future planning. This includes providing care for older Australians with diverse needs.</w:t>
            </w:r>
          </w:p>
          <w:p w:rsidR="00AE72E9" w:rsidRDefault="00AE72E9" w:rsidP="00C84612">
            <w:pPr>
              <w:pStyle w:val="ListParagraph"/>
              <w:numPr>
                <w:ilvl w:val="0"/>
                <w:numId w:val="18"/>
              </w:numPr>
              <w:spacing w:after="60"/>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The PICAC Program </w:t>
            </w:r>
            <w:r w:rsidRPr="003A69DC">
              <w:rPr>
                <w:rStyle w:val="BookTitle"/>
                <w:rFonts w:asciiTheme="minorHAnsi" w:hAnsiTheme="minorHAnsi"/>
                <w:i w:val="0"/>
                <w:iCs w:val="0"/>
                <w:smallCaps w:val="0"/>
                <w:spacing w:val="0"/>
                <w:sz w:val="20"/>
                <w:szCs w:val="20"/>
              </w:rPr>
              <w:t>provides training to, and develops partnerships with, aged care providers.</w:t>
            </w:r>
          </w:p>
          <w:p w:rsidR="00AE72E9" w:rsidRDefault="00AE72E9" w:rsidP="00C84612">
            <w:pPr>
              <w:pStyle w:val="ListParagraph"/>
              <w:numPr>
                <w:ilvl w:val="0"/>
                <w:numId w:val="18"/>
              </w:numPr>
              <w:spacing w:after="6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Aged Care Service Improvement and Healthy Ageing Grants funded 24 activities to educate providers on CALD issues and 9 activities to develop resources for providers.</w:t>
            </w:r>
          </w:p>
          <w:p w:rsidR="00AE72E9" w:rsidRDefault="00AE72E9" w:rsidP="00C84612">
            <w:pPr>
              <w:pStyle w:val="ListParagraph"/>
              <w:numPr>
                <w:ilvl w:val="0"/>
                <w:numId w:val="18"/>
              </w:numPr>
              <w:spacing w:after="60"/>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ACSIHAG Round 3 funded Meaningful Ageing Australia to develop </w:t>
            </w:r>
            <w:r w:rsidRPr="006D1CF6">
              <w:rPr>
                <w:rStyle w:val="BookTitle"/>
                <w:rFonts w:asciiTheme="minorHAnsi" w:hAnsiTheme="minorHAnsi"/>
                <w:iCs w:val="0"/>
                <w:smallCaps w:val="0"/>
                <w:spacing w:val="0"/>
                <w:sz w:val="20"/>
                <w:szCs w:val="20"/>
              </w:rPr>
              <w:t>National Guidelines for Spiritual Care in Aged Care</w:t>
            </w:r>
            <w:r>
              <w:rPr>
                <w:rStyle w:val="BookTitle"/>
                <w:rFonts w:asciiTheme="minorHAnsi" w:hAnsiTheme="minorHAnsi"/>
                <w:iCs w:val="0"/>
                <w:smallCaps w:val="0"/>
                <w:spacing w:val="0"/>
                <w:sz w:val="20"/>
                <w:szCs w:val="20"/>
              </w:rPr>
              <w:t xml:space="preserve">. </w:t>
            </w:r>
            <w:r>
              <w:rPr>
                <w:rStyle w:val="BookTitle"/>
                <w:rFonts w:asciiTheme="minorHAnsi" w:hAnsiTheme="minorHAnsi"/>
                <w:i w:val="0"/>
                <w:iCs w:val="0"/>
                <w:smallCaps w:val="0"/>
                <w:spacing w:val="0"/>
                <w:sz w:val="20"/>
                <w:szCs w:val="20"/>
              </w:rPr>
              <w:t>Ethno-specific aged care providers and organisations such as FECCA were amongst the stakeholders from which input was sought during the consultation period. The Guidelines were launched in August 2016</w:t>
            </w:r>
            <w:r w:rsidR="00E16EE5">
              <w:rPr>
                <w:rStyle w:val="BookTitle"/>
                <w:rFonts w:asciiTheme="minorHAnsi" w:hAnsiTheme="minorHAnsi"/>
                <w:i w:val="0"/>
                <w:iCs w:val="0"/>
                <w:smallCaps w:val="0"/>
                <w:spacing w:val="0"/>
                <w:sz w:val="20"/>
                <w:szCs w:val="20"/>
              </w:rPr>
              <w:t>.</w:t>
            </w:r>
          </w:p>
          <w:p w:rsidR="00AE72E9" w:rsidRPr="003A69DC" w:rsidRDefault="00AE72E9" w:rsidP="005C405B">
            <w:pPr>
              <w:pStyle w:val="ListParagraph"/>
              <w:numPr>
                <w:ilvl w:val="0"/>
                <w:numId w:val="18"/>
              </w:numPr>
              <w:spacing w:after="6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Consumer Directed Care (CDC) has been introduced in the delivery of Home Care Packages.</w:t>
            </w:r>
          </w:p>
          <w:p w:rsidR="00AE72E9" w:rsidRPr="003A69DC" w:rsidRDefault="00AE72E9" w:rsidP="005C405B">
            <w:pPr>
              <w:pStyle w:val="ListParagraph"/>
              <w:numPr>
                <w:ilvl w:val="0"/>
                <w:numId w:val="18"/>
              </w:numPr>
              <w:spacing w:after="6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Home Care Packages Programme training for providers promotes CALD people as a special needs group.</w:t>
            </w:r>
          </w:p>
          <w:p w:rsidR="00AE72E9" w:rsidRDefault="00AE72E9" w:rsidP="00C84612">
            <w:pPr>
              <w:pStyle w:val="ListParagraph"/>
              <w:numPr>
                <w:ilvl w:val="0"/>
                <w:numId w:val="18"/>
              </w:numPr>
              <w:spacing w:after="6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The Home Care Today website provides resources and information to support diverse groups.</w:t>
            </w:r>
          </w:p>
          <w:p w:rsidR="00AE72E9" w:rsidRDefault="00AE72E9" w:rsidP="00C84612">
            <w:pPr>
              <w:pStyle w:val="ListParagraph"/>
              <w:numPr>
                <w:ilvl w:val="0"/>
                <w:numId w:val="18"/>
              </w:numPr>
              <w:spacing w:after="6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As part of the National Aged Care Quality Indicator Programme, aged care providers are supported to actively engage CALD care recipients in pilots of quality indicators in residential and home care.</w:t>
            </w:r>
          </w:p>
          <w:p w:rsidR="00AE72E9" w:rsidRPr="00AE72E9" w:rsidRDefault="00AE72E9" w:rsidP="00C84612">
            <w:pPr>
              <w:pStyle w:val="ListParagraph"/>
              <w:numPr>
                <w:ilvl w:val="0"/>
                <w:numId w:val="18"/>
              </w:numPr>
              <w:spacing w:after="6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The Translating and Interpreting Service (TIS National) is being promoted to service providers.</w:t>
            </w:r>
            <w:r w:rsidRPr="003A69DC" w:rsidDel="00AE72E9">
              <w:rPr>
                <w:rStyle w:val="BookTitle"/>
                <w:rFonts w:asciiTheme="minorHAnsi" w:hAnsiTheme="minorHAnsi"/>
                <w:i w:val="0"/>
                <w:iCs w:val="0"/>
                <w:smallCaps w:val="0"/>
                <w:spacing w:val="0"/>
                <w:sz w:val="20"/>
                <w:szCs w:val="20"/>
              </w:rPr>
              <w:t xml:space="preserve"> </w:t>
            </w:r>
          </w:p>
        </w:tc>
        <w:tc>
          <w:tcPr>
            <w:tcW w:w="286" w:type="pct"/>
            <w:shd w:val="clear" w:color="auto" w:fill="92D050"/>
          </w:tcPr>
          <w:p w:rsidR="00AE72E9" w:rsidRPr="003A69DC" w:rsidRDefault="00AE72E9" w:rsidP="007B1B92">
            <w:pPr>
              <w:ind w:left="0" w:firstLine="0"/>
              <w:rPr>
                <w:rStyle w:val="BookTitle"/>
                <w:rFonts w:asciiTheme="minorHAnsi" w:hAnsiTheme="minorHAnsi"/>
                <w:i w:val="0"/>
                <w:iCs w:val="0"/>
                <w:smallCaps w:val="0"/>
                <w:spacing w:val="0"/>
                <w:sz w:val="20"/>
                <w:szCs w:val="20"/>
              </w:rPr>
            </w:pPr>
          </w:p>
        </w:tc>
      </w:tr>
      <w:tr w:rsidR="00AE72E9" w:rsidRPr="003A69DC" w:rsidTr="00C84612">
        <w:trPr>
          <w:trHeight w:val="1576"/>
        </w:trPr>
        <w:tc>
          <w:tcPr>
            <w:tcW w:w="746" w:type="pct"/>
            <w:vMerge/>
            <w:shd w:val="clear" w:color="auto" w:fill="auto"/>
          </w:tcPr>
          <w:p w:rsidR="00AE72E9" w:rsidRPr="00AE72E9" w:rsidRDefault="00AE72E9" w:rsidP="00C84612">
            <w:pPr>
              <w:pStyle w:val="ListParagraph"/>
              <w:ind w:left="170" w:firstLine="0"/>
              <w:rPr>
                <w:rStyle w:val="BookTitle"/>
                <w:rFonts w:asciiTheme="minorHAnsi" w:hAnsiTheme="minorHAnsi"/>
                <w:i w:val="0"/>
                <w:iCs w:val="0"/>
                <w:smallCaps w:val="0"/>
                <w:spacing w:val="0"/>
                <w:sz w:val="20"/>
                <w:szCs w:val="20"/>
              </w:rPr>
            </w:pPr>
          </w:p>
        </w:tc>
        <w:tc>
          <w:tcPr>
            <w:tcW w:w="3968" w:type="pct"/>
            <w:shd w:val="clear" w:color="auto" w:fill="auto"/>
          </w:tcPr>
          <w:p w:rsidR="00AE72E9" w:rsidRDefault="00AE72E9" w:rsidP="00C84612">
            <w:pPr>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iCs w:val="0"/>
                <w:smallCaps w:val="0"/>
                <w:spacing w:val="0"/>
                <w:sz w:val="20"/>
                <w:szCs w:val="20"/>
              </w:rPr>
              <w:t xml:space="preserve">Action area 2.4 </w:t>
            </w:r>
            <w:r w:rsidRPr="003A69DC">
              <w:rPr>
                <w:rStyle w:val="BookTitle"/>
                <w:rFonts w:asciiTheme="minorHAnsi" w:hAnsiTheme="minorHAnsi"/>
                <w:i w:val="0"/>
                <w:iCs w:val="0"/>
                <w:smallCaps w:val="0"/>
                <w:spacing w:val="0"/>
                <w:sz w:val="20"/>
                <w:szCs w:val="20"/>
              </w:rPr>
              <w:t>Continue to develop, support and resource innovative programs and projects addressing the goals of this Strategy and identified emerging issues, currently through Aged Care Service Improvement and Healthy Ageing Grants (ACSIHAG) and any new funding programs.</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AE72E9" w:rsidRPr="009138AC" w:rsidRDefault="009138AC" w:rsidP="00C84612">
            <w:pPr>
              <w:pStyle w:val="ListParagraph"/>
              <w:numPr>
                <w:ilvl w:val="0"/>
                <w:numId w:val="11"/>
              </w:numPr>
              <w:spacing w:after="60"/>
              <w:ind w:left="349" w:hanging="349"/>
              <w:contextualSpacing w:val="0"/>
              <w:rPr>
                <w:rStyle w:val="BookTitle"/>
                <w:rFonts w:asciiTheme="minorHAnsi" w:hAnsiTheme="minorHAnsi"/>
                <w:i w:val="0"/>
                <w:iCs w:val="0"/>
                <w:smallCaps w:val="0"/>
                <w:spacing w:val="0"/>
                <w:sz w:val="20"/>
                <w:szCs w:val="20"/>
              </w:rPr>
            </w:pPr>
            <w:r w:rsidRPr="00C84612">
              <w:rPr>
                <w:rStyle w:val="BookTitle"/>
                <w:rFonts w:asciiTheme="minorHAnsi" w:hAnsiTheme="minorHAnsi"/>
                <w:i w:val="0"/>
                <w:iCs w:val="0"/>
                <w:smallCaps w:val="0"/>
                <w:spacing w:val="0"/>
                <w:sz w:val="20"/>
                <w:szCs w:val="20"/>
              </w:rPr>
              <w:t xml:space="preserve">Between 1 July 2012 and 30 June 2017, </w:t>
            </w:r>
            <w:r w:rsidR="00AE72E9" w:rsidRPr="009138AC">
              <w:rPr>
                <w:rStyle w:val="BookTitle"/>
                <w:rFonts w:asciiTheme="minorHAnsi" w:hAnsiTheme="minorHAnsi"/>
                <w:i w:val="0"/>
                <w:iCs w:val="0"/>
                <w:smallCaps w:val="0"/>
                <w:spacing w:val="0"/>
                <w:sz w:val="20"/>
                <w:szCs w:val="20"/>
              </w:rPr>
              <w:t xml:space="preserve">ACSIHAG </w:t>
            </w:r>
            <w:r w:rsidRPr="00C84612">
              <w:rPr>
                <w:rStyle w:val="BookTitle"/>
                <w:rFonts w:asciiTheme="minorHAnsi" w:hAnsiTheme="minorHAnsi"/>
                <w:i w:val="0"/>
                <w:iCs w:val="0"/>
                <w:smallCaps w:val="0"/>
                <w:spacing w:val="0"/>
                <w:sz w:val="20"/>
                <w:szCs w:val="20"/>
              </w:rPr>
              <w:t>funding rounds will have</w:t>
            </w:r>
            <w:r w:rsidR="00AE72E9" w:rsidRPr="009138AC">
              <w:rPr>
                <w:rStyle w:val="BookTitle"/>
                <w:rFonts w:asciiTheme="minorHAnsi" w:hAnsiTheme="minorHAnsi"/>
                <w:i w:val="0"/>
                <w:iCs w:val="0"/>
                <w:smallCaps w:val="0"/>
                <w:spacing w:val="0"/>
                <w:sz w:val="20"/>
                <w:szCs w:val="20"/>
              </w:rPr>
              <w:t xml:space="preserve"> funded 76 projects at a total cost of $28,240,156 (ex GST)</w:t>
            </w:r>
          </w:p>
          <w:p w:rsidR="004D1297" w:rsidRDefault="004D1297" w:rsidP="00C84612">
            <w:pPr>
              <w:pStyle w:val="ListParagraph"/>
              <w:numPr>
                <w:ilvl w:val="0"/>
                <w:numId w:val="11"/>
              </w:numPr>
              <w:spacing w:after="60"/>
              <w:ind w:left="349" w:hanging="349"/>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In 2015, ACSIHAG was redesigned and renamed the Dementia and Aged Care Services (DACS) Fund. Activities previously supported by ACSIHAG</w:t>
            </w:r>
            <w:r w:rsidR="00AE72E9" w:rsidRPr="003A69DC">
              <w:rPr>
                <w:rStyle w:val="BookTitle"/>
                <w:rFonts w:asciiTheme="minorHAnsi" w:hAnsiTheme="minorHAnsi"/>
                <w:i w:val="0"/>
                <w:iCs w:val="0"/>
                <w:smallCaps w:val="0"/>
                <w:spacing w:val="0"/>
                <w:sz w:val="20"/>
                <w:szCs w:val="20"/>
              </w:rPr>
              <w:t xml:space="preserve"> will</w:t>
            </w:r>
            <w:r>
              <w:rPr>
                <w:rStyle w:val="BookTitle"/>
                <w:rFonts w:asciiTheme="minorHAnsi" w:hAnsiTheme="minorHAnsi"/>
                <w:i w:val="0"/>
                <w:iCs w:val="0"/>
                <w:smallCaps w:val="0"/>
                <w:spacing w:val="0"/>
                <w:sz w:val="20"/>
                <w:szCs w:val="20"/>
              </w:rPr>
              <w:t xml:space="preserve"> now</w:t>
            </w:r>
            <w:r w:rsidR="00AE72E9" w:rsidRPr="003A69DC">
              <w:rPr>
                <w:rStyle w:val="BookTitle"/>
                <w:rFonts w:asciiTheme="minorHAnsi" w:hAnsiTheme="minorHAnsi"/>
                <w:i w:val="0"/>
                <w:iCs w:val="0"/>
                <w:smallCaps w:val="0"/>
                <w:spacing w:val="0"/>
                <w:sz w:val="20"/>
                <w:szCs w:val="20"/>
              </w:rPr>
              <w:t xml:space="preserve"> be funded through the </w:t>
            </w:r>
            <w:r>
              <w:rPr>
                <w:rStyle w:val="BookTitle"/>
                <w:rFonts w:asciiTheme="minorHAnsi" w:hAnsiTheme="minorHAnsi"/>
                <w:i w:val="0"/>
                <w:iCs w:val="0"/>
                <w:smallCaps w:val="0"/>
                <w:spacing w:val="0"/>
                <w:sz w:val="20"/>
                <w:szCs w:val="20"/>
              </w:rPr>
              <w:t>DACS</w:t>
            </w:r>
            <w:r w:rsidR="00AE72E9" w:rsidRPr="003A69DC">
              <w:rPr>
                <w:rStyle w:val="BookTitle"/>
                <w:rFonts w:asciiTheme="minorHAnsi" w:hAnsiTheme="minorHAnsi"/>
                <w:i w:val="0"/>
                <w:iCs w:val="0"/>
                <w:smallCaps w:val="0"/>
                <w:spacing w:val="0"/>
                <w:sz w:val="20"/>
                <w:szCs w:val="20"/>
              </w:rPr>
              <w:t xml:space="preserve"> Fund</w:t>
            </w:r>
            <w:r w:rsidR="00AE72E9">
              <w:rPr>
                <w:rStyle w:val="BookTitle"/>
                <w:rFonts w:asciiTheme="minorHAnsi" w:hAnsiTheme="minorHAnsi"/>
                <w:i w:val="0"/>
                <w:iCs w:val="0"/>
                <w:smallCaps w:val="0"/>
                <w:spacing w:val="0"/>
                <w:sz w:val="20"/>
                <w:szCs w:val="20"/>
              </w:rPr>
              <w:t>, commencing with the first DACS round which closed in December 2016</w:t>
            </w:r>
            <w:r w:rsidR="00AE72E9" w:rsidRPr="003A69DC">
              <w:rPr>
                <w:rStyle w:val="BookTitle"/>
                <w:rFonts w:asciiTheme="minorHAnsi" w:hAnsiTheme="minorHAnsi"/>
                <w:i w:val="0"/>
                <w:iCs w:val="0"/>
                <w:smallCaps w:val="0"/>
                <w:spacing w:val="0"/>
                <w:sz w:val="20"/>
                <w:szCs w:val="20"/>
              </w:rPr>
              <w:t>.</w:t>
            </w:r>
            <w:r>
              <w:rPr>
                <w:rStyle w:val="BookTitle"/>
                <w:rFonts w:asciiTheme="minorHAnsi" w:hAnsiTheme="minorHAnsi"/>
                <w:i w:val="0"/>
                <w:iCs w:val="0"/>
                <w:smallCaps w:val="0"/>
                <w:spacing w:val="0"/>
                <w:sz w:val="20"/>
                <w:szCs w:val="20"/>
              </w:rPr>
              <w:t xml:space="preserve"> From this round, DACS Grant Opportunity 2 targeted “better support for services targeting people from diverse backgrounds”, with a particular focus on developing technology-based solutions to:</w:t>
            </w:r>
          </w:p>
          <w:p w:rsidR="004D1297" w:rsidRDefault="004D1297" w:rsidP="00C84612">
            <w:pPr>
              <w:pStyle w:val="ListParagraph"/>
              <w:numPr>
                <w:ilvl w:val="1"/>
                <w:numId w:val="11"/>
              </w:numPr>
              <w:spacing w:after="60"/>
              <w:ind w:left="349" w:firstLine="0"/>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Inform and educate people from Indigenous and CALD backgrounds about dementia, to avoid delayed diagnosis;</w:t>
            </w:r>
          </w:p>
          <w:p w:rsidR="004D1297" w:rsidRDefault="004D1297" w:rsidP="00C84612">
            <w:pPr>
              <w:pStyle w:val="ListParagraph"/>
              <w:numPr>
                <w:ilvl w:val="1"/>
                <w:numId w:val="11"/>
              </w:numPr>
              <w:spacing w:after="60"/>
              <w:ind w:left="349" w:firstLine="0"/>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Increase the awareness and understanding of planning for </w:t>
            </w:r>
            <w:r w:rsidR="00046D99">
              <w:rPr>
                <w:rStyle w:val="BookTitle"/>
                <w:rFonts w:asciiTheme="minorHAnsi" w:hAnsiTheme="minorHAnsi"/>
                <w:i w:val="0"/>
                <w:iCs w:val="0"/>
                <w:smallCaps w:val="0"/>
                <w:spacing w:val="0"/>
                <w:sz w:val="20"/>
                <w:szCs w:val="20"/>
              </w:rPr>
              <w:t>ageing (including advanced care planning) for special needs groups, their families and carers; and</w:t>
            </w:r>
          </w:p>
          <w:p w:rsidR="00046D99" w:rsidRPr="007A6520" w:rsidRDefault="00046D99" w:rsidP="00C84612">
            <w:pPr>
              <w:pStyle w:val="ListParagraph"/>
              <w:numPr>
                <w:ilvl w:val="1"/>
                <w:numId w:val="11"/>
              </w:numPr>
              <w:spacing w:after="60"/>
              <w:ind w:left="349" w:firstLine="0"/>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Provide support for consumers to receive culturally competent care to ensure special needs groups achieve health outcomes similar to those of other consumers</w:t>
            </w:r>
          </w:p>
          <w:p w:rsidR="00AE72E9" w:rsidRPr="003A69DC" w:rsidRDefault="00AE72E9" w:rsidP="00C84612">
            <w:pPr>
              <w:pStyle w:val="ListParagraph"/>
              <w:spacing w:after="60"/>
              <w:ind w:left="170" w:firstLine="0"/>
              <w:contextualSpacing w:val="0"/>
              <w:rPr>
                <w:rStyle w:val="BookTitle"/>
                <w:rFonts w:asciiTheme="minorHAnsi" w:hAnsiTheme="minorHAnsi"/>
                <w:i w:val="0"/>
                <w:iCs w:val="0"/>
                <w:smallCaps w:val="0"/>
                <w:spacing w:val="0"/>
                <w:sz w:val="20"/>
                <w:szCs w:val="20"/>
              </w:rPr>
            </w:pPr>
          </w:p>
        </w:tc>
        <w:tc>
          <w:tcPr>
            <w:tcW w:w="286" w:type="pct"/>
            <w:shd w:val="clear" w:color="auto" w:fill="92D050"/>
          </w:tcPr>
          <w:p w:rsidR="00AE72E9" w:rsidRPr="003A69DC" w:rsidRDefault="00AE72E9" w:rsidP="007B1B92">
            <w:pPr>
              <w:ind w:left="0" w:firstLine="0"/>
              <w:rPr>
                <w:rStyle w:val="BookTitle"/>
                <w:rFonts w:asciiTheme="minorHAnsi" w:hAnsiTheme="minorHAnsi"/>
                <w:i w:val="0"/>
                <w:iCs w:val="0"/>
                <w:smallCaps w:val="0"/>
                <w:spacing w:val="0"/>
                <w:sz w:val="20"/>
                <w:szCs w:val="20"/>
              </w:rPr>
            </w:pPr>
          </w:p>
        </w:tc>
      </w:tr>
      <w:tr w:rsidR="00AE72E9" w:rsidRPr="003A69DC" w:rsidTr="00C84612">
        <w:trPr>
          <w:trHeight w:val="942"/>
        </w:trPr>
        <w:tc>
          <w:tcPr>
            <w:tcW w:w="746" w:type="pct"/>
            <w:vMerge/>
            <w:shd w:val="clear" w:color="auto" w:fill="auto"/>
          </w:tcPr>
          <w:p w:rsidR="00AE72E9" w:rsidRPr="003A69DC" w:rsidRDefault="00AE72E9" w:rsidP="00C84612">
            <w:pPr>
              <w:pStyle w:val="ListParagraph"/>
              <w:ind w:left="170" w:firstLine="0"/>
              <w:rPr>
                <w:rStyle w:val="BookTitle"/>
                <w:rFonts w:asciiTheme="minorHAnsi" w:hAnsiTheme="minorHAnsi"/>
                <w:b/>
                <w:i w:val="0"/>
                <w:iCs w:val="0"/>
                <w:smallCaps w:val="0"/>
                <w:spacing w:val="0"/>
                <w:sz w:val="20"/>
                <w:szCs w:val="20"/>
              </w:rPr>
            </w:pPr>
          </w:p>
        </w:tc>
        <w:tc>
          <w:tcPr>
            <w:tcW w:w="3968" w:type="pct"/>
            <w:shd w:val="clear" w:color="auto" w:fill="FFFFFF" w:themeFill="background1"/>
          </w:tcPr>
          <w:p w:rsidR="00AE72E9" w:rsidRDefault="00AE72E9" w:rsidP="00C84612">
            <w:pPr>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iCs w:val="0"/>
                <w:smallCaps w:val="0"/>
                <w:spacing w:val="0"/>
                <w:sz w:val="20"/>
                <w:szCs w:val="20"/>
              </w:rPr>
              <w:t xml:space="preserve">Action area 2.5 </w:t>
            </w:r>
            <w:r w:rsidRPr="003A69DC">
              <w:rPr>
                <w:rStyle w:val="BookTitle"/>
                <w:rFonts w:asciiTheme="minorHAnsi" w:hAnsiTheme="minorHAnsi"/>
                <w:i w:val="0"/>
                <w:iCs w:val="0"/>
                <w:smallCaps w:val="0"/>
                <w:spacing w:val="0"/>
                <w:sz w:val="20"/>
                <w:szCs w:val="20"/>
              </w:rPr>
              <w:t>Acknowledge and resource the role of ethno-specific and multicultural services in developing the capacity of people from CALD backgrounds to access the aged care system.</w:t>
            </w:r>
          </w:p>
          <w:p w:rsidR="007A6520" w:rsidRP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AE72E9" w:rsidRPr="003A69DC" w:rsidRDefault="00AE72E9" w:rsidP="006D5EF7">
            <w:pPr>
              <w:pStyle w:val="ListParagraph"/>
              <w:numPr>
                <w:ilvl w:val="0"/>
                <w:numId w:val="11"/>
              </w:numPr>
              <w:spacing w:after="60"/>
              <w:ind w:left="170" w:hanging="17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ACSIHAG </w:t>
            </w:r>
            <w:r>
              <w:rPr>
                <w:rStyle w:val="BookTitle"/>
                <w:rFonts w:asciiTheme="minorHAnsi" w:hAnsiTheme="minorHAnsi"/>
                <w:i w:val="0"/>
                <w:iCs w:val="0"/>
                <w:smallCaps w:val="0"/>
                <w:spacing w:val="0"/>
                <w:sz w:val="20"/>
                <w:szCs w:val="20"/>
              </w:rPr>
              <w:t xml:space="preserve">Rounds 1-3 </w:t>
            </w:r>
            <w:r w:rsidRPr="003A69DC">
              <w:rPr>
                <w:rStyle w:val="BookTitle"/>
                <w:rFonts w:asciiTheme="minorHAnsi" w:hAnsiTheme="minorHAnsi"/>
                <w:i w:val="0"/>
                <w:iCs w:val="0"/>
                <w:smallCaps w:val="0"/>
                <w:spacing w:val="0"/>
                <w:sz w:val="20"/>
                <w:szCs w:val="20"/>
              </w:rPr>
              <w:t>funded 41 ethno-specific organisations and 19 multicultural organisations to develop consumer education, resources, networks, media resources, and carer support systems.</w:t>
            </w:r>
          </w:p>
          <w:p w:rsidR="00AE72E9" w:rsidRPr="003A69DC" w:rsidRDefault="00AE72E9" w:rsidP="007B1B92">
            <w:pPr>
              <w:pStyle w:val="ListParagraph"/>
              <w:numPr>
                <w:ilvl w:val="0"/>
                <w:numId w:val="11"/>
              </w:numPr>
              <w:spacing w:after="60"/>
              <w:ind w:left="170" w:hanging="17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The </w:t>
            </w:r>
            <w:r w:rsidRPr="003A69DC">
              <w:rPr>
                <w:rStyle w:val="BookTitle"/>
                <w:rFonts w:asciiTheme="minorHAnsi" w:hAnsiTheme="minorHAnsi"/>
                <w:i w:val="0"/>
                <w:iCs w:val="0"/>
                <w:smallCaps w:val="0"/>
                <w:spacing w:val="0"/>
                <w:sz w:val="20"/>
                <w:szCs w:val="20"/>
              </w:rPr>
              <w:t>PICAC programme</w:t>
            </w:r>
            <w:r>
              <w:rPr>
                <w:rStyle w:val="BookTitle"/>
                <w:rFonts w:asciiTheme="minorHAnsi" w:hAnsiTheme="minorHAnsi"/>
                <w:i w:val="0"/>
                <w:iCs w:val="0"/>
                <w:smallCaps w:val="0"/>
                <w:spacing w:val="0"/>
                <w:sz w:val="20"/>
                <w:szCs w:val="20"/>
              </w:rPr>
              <w:t>, consisting of multicultural organisations,</w:t>
            </w:r>
            <w:r w:rsidRPr="003A69DC">
              <w:rPr>
                <w:rStyle w:val="BookTitle"/>
                <w:rFonts w:asciiTheme="minorHAnsi" w:hAnsiTheme="minorHAnsi"/>
                <w:i w:val="0"/>
                <w:iCs w:val="0"/>
                <w:smallCaps w:val="0"/>
                <w:spacing w:val="0"/>
                <w:sz w:val="20"/>
                <w:szCs w:val="20"/>
              </w:rPr>
              <w:t xml:space="preserve"> is funded to develop</w:t>
            </w:r>
            <w:r w:rsidR="00E16EE5">
              <w:rPr>
                <w:rStyle w:val="BookTitle"/>
                <w:rFonts w:asciiTheme="minorHAnsi" w:hAnsiTheme="minorHAnsi"/>
                <w:i w:val="0"/>
                <w:iCs w:val="0"/>
                <w:smallCaps w:val="0"/>
                <w:spacing w:val="0"/>
                <w:sz w:val="20"/>
                <w:szCs w:val="20"/>
              </w:rPr>
              <w:t xml:space="preserve"> the</w:t>
            </w:r>
            <w:r w:rsidRPr="003A69DC">
              <w:rPr>
                <w:rStyle w:val="BookTitle"/>
                <w:rFonts w:asciiTheme="minorHAnsi" w:hAnsiTheme="minorHAnsi"/>
                <w:i w:val="0"/>
                <w:iCs w:val="0"/>
                <w:smallCaps w:val="0"/>
                <w:spacing w:val="0"/>
                <w:sz w:val="20"/>
                <w:szCs w:val="20"/>
              </w:rPr>
              <w:t xml:space="preserve"> capacity of CALD people to access the aged care system</w:t>
            </w:r>
            <w:r w:rsidR="00E16EE5">
              <w:rPr>
                <w:rStyle w:val="BookTitle"/>
                <w:rFonts w:asciiTheme="minorHAnsi" w:hAnsiTheme="minorHAnsi"/>
                <w:i w:val="0"/>
                <w:iCs w:val="0"/>
                <w:smallCaps w:val="0"/>
                <w:spacing w:val="0"/>
                <w:sz w:val="20"/>
                <w:szCs w:val="20"/>
              </w:rPr>
              <w:t>, and the capability of aged care providers to deliver care appropriate to the needs of older CALD people</w:t>
            </w:r>
            <w:r w:rsidRPr="003A69DC">
              <w:rPr>
                <w:rStyle w:val="BookTitle"/>
                <w:rFonts w:asciiTheme="minorHAnsi" w:hAnsiTheme="minorHAnsi"/>
                <w:i w:val="0"/>
                <w:iCs w:val="0"/>
                <w:smallCaps w:val="0"/>
                <w:spacing w:val="0"/>
                <w:sz w:val="20"/>
                <w:szCs w:val="20"/>
              </w:rPr>
              <w:t>.</w:t>
            </w:r>
          </w:p>
        </w:tc>
        <w:tc>
          <w:tcPr>
            <w:tcW w:w="286" w:type="pct"/>
            <w:shd w:val="clear" w:color="auto" w:fill="00B050"/>
          </w:tcPr>
          <w:p w:rsidR="00AE72E9" w:rsidRPr="003A69DC" w:rsidRDefault="00AE72E9" w:rsidP="007B1B92">
            <w:pPr>
              <w:ind w:left="0" w:firstLine="0"/>
              <w:rPr>
                <w:rStyle w:val="BookTitle"/>
                <w:rFonts w:asciiTheme="minorHAnsi" w:hAnsiTheme="minorHAnsi"/>
                <w:i w:val="0"/>
                <w:iCs w:val="0"/>
                <w:smallCaps w:val="0"/>
                <w:spacing w:val="0"/>
                <w:sz w:val="20"/>
                <w:szCs w:val="20"/>
              </w:rPr>
            </w:pPr>
          </w:p>
        </w:tc>
      </w:tr>
      <w:tr w:rsidR="00F25A31" w:rsidRPr="003A69DC" w:rsidTr="00C84612">
        <w:trPr>
          <w:trHeight w:val="4866"/>
        </w:trPr>
        <w:tc>
          <w:tcPr>
            <w:tcW w:w="746" w:type="pct"/>
            <w:vMerge w:val="restart"/>
            <w:shd w:val="clear" w:color="auto" w:fill="auto"/>
          </w:tcPr>
          <w:p w:rsidR="00F25A31" w:rsidRPr="003A69DC" w:rsidRDefault="00F25A31" w:rsidP="00AE72E9">
            <w:pPr>
              <w:pStyle w:val="ListParagraph"/>
              <w:ind w:left="170" w:firstLine="0"/>
              <w:rPr>
                <w:rStyle w:val="BookTitle"/>
                <w:rFonts w:asciiTheme="minorHAnsi" w:hAnsiTheme="minorHAnsi"/>
                <w:b/>
                <w:i w:val="0"/>
                <w:iCs w:val="0"/>
                <w:smallCaps w:val="0"/>
                <w:spacing w:val="0"/>
                <w:sz w:val="20"/>
                <w:szCs w:val="20"/>
              </w:rPr>
            </w:pPr>
            <w:r>
              <w:rPr>
                <w:rStyle w:val="BookTitle"/>
                <w:rFonts w:ascii="Calibri" w:hAnsi="Calibri"/>
                <w:b/>
                <w:i w:val="0"/>
                <w:smallCaps w:val="0"/>
                <w:spacing w:val="0"/>
                <w:sz w:val="24"/>
                <w:szCs w:val="24"/>
              </w:rPr>
              <w:t xml:space="preserve">3. </w:t>
            </w:r>
            <w:r w:rsidRPr="003A69DC">
              <w:rPr>
                <w:rStyle w:val="BookTitle"/>
                <w:rFonts w:ascii="Calibri" w:hAnsi="Calibri"/>
                <w:b/>
                <w:i w:val="0"/>
                <w:smallCaps w:val="0"/>
                <w:spacing w:val="0"/>
                <w:sz w:val="24"/>
                <w:szCs w:val="24"/>
              </w:rPr>
              <w:t>Older people from CALD backgrounds are able and have the confidence to access and use the full range of ageing and aged care services.</w:t>
            </w:r>
          </w:p>
          <w:p w:rsidR="00F25A31" w:rsidRPr="003A69DC" w:rsidRDefault="00F25A31" w:rsidP="00F25A31">
            <w:pPr>
              <w:pStyle w:val="ListParagraph"/>
              <w:ind w:left="170" w:firstLine="0"/>
              <w:rPr>
                <w:rStyle w:val="BookTitle"/>
                <w:rFonts w:asciiTheme="minorHAnsi" w:hAnsiTheme="minorHAnsi"/>
                <w:b/>
                <w:i w:val="0"/>
                <w:iCs w:val="0"/>
                <w:smallCaps w:val="0"/>
                <w:spacing w:val="0"/>
                <w:sz w:val="20"/>
                <w:szCs w:val="20"/>
              </w:rPr>
            </w:pPr>
          </w:p>
          <w:p w:rsidR="00F25A31" w:rsidRPr="007A6520" w:rsidRDefault="00F25A31" w:rsidP="00F25A31">
            <w:pPr>
              <w:rPr>
                <w:rStyle w:val="BookTitle"/>
                <w:rFonts w:asciiTheme="minorHAnsi" w:hAnsiTheme="minorHAnsi"/>
                <w:i w:val="0"/>
                <w:iCs w:val="0"/>
                <w:smallCaps w:val="0"/>
                <w:spacing w:val="0"/>
                <w:sz w:val="20"/>
                <w:szCs w:val="20"/>
              </w:rPr>
            </w:pPr>
          </w:p>
          <w:p w:rsidR="00F25A31" w:rsidRPr="007A6520" w:rsidRDefault="00F25A31" w:rsidP="00F25A31">
            <w:pPr>
              <w:rPr>
                <w:rStyle w:val="BookTitle"/>
                <w:rFonts w:asciiTheme="minorHAnsi" w:hAnsiTheme="minorHAnsi"/>
                <w:i w:val="0"/>
                <w:iCs w:val="0"/>
                <w:smallCaps w:val="0"/>
                <w:spacing w:val="0"/>
                <w:sz w:val="20"/>
                <w:szCs w:val="20"/>
              </w:rPr>
            </w:pPr>
          </w:p>
          <w:p w:rsidR="00F25A31" w:rsidRPr="007A6520" w:rsidRDefault="00F25A31" w:rsidP="00F25A31">
            <w:pPr>
              <w:rPr>
                <w:rStyle w:val="BookTitle"/>
                <w:rFonts w:asciiTheme="minorHAnsi" w:hAnsiTheme="minorHAnsi"/>
                <w:i w:val="0"/>
                <w:iCs w:val="0"/>
                <w:smallCaps w:val="0"/>
                <w:spacing w:val="0"/>
                <w:sz w:val="20"/>
                <w:szCs w:val="20"/>
              </w:rPr>
            </w:pPr>
          </w:p>
          <w:p w:rsidR="00F25A31" w:rsidRPr="003A69DC" w:rsidRDefault="00F25A31" w:rsidP="00C84612">
            <w:pPr>
              <w:rPr>
                <w:rStyle w:val="BookTitle"/>
                <w:rFonts w:asciiTheme="minorHAnsi" w:hAnsiTheme="minorHAnsi"/>
                <w:b/>
                <w:i w:val="0"/>
                <w:iCs w:val="0"/>
                <w:smallCaps w:val="0"/>
                <w:spacing w:val="0"/>
                <w:sz w:val="20"/>
                <w:szCs w:val="20"/>
              </w:rPr>
            </w:pPr>
          </w:p>
        </w:tc>
        <w:tc>
          <w:tcPr>
            <w:tcW w:w="3968" w:type="pct"/>
            <w:shd w:val="clear" w:color="auto" w:fill="auto"/>
          </w:tcPr>
          <w:p w:rsidR="00F25A31" w:rsidRDefault="00F25A31" w:rsidP="00C84612">
            <w:pPr>
              <w:spacing w:after="60"/>
              <w:ind w:left="0" w:firstLine="0"/>
              <w:rPr>
                <w:rFonts w:asciiTheme="minorHAnsi" w:hAnsiTheme="minorHAnsi"/>
                <w:sz w:val="20"/>
                <w:szCs w:val="20"/>
              </w:rPr>
            </w:pPr>
            <w:r w:rsidRPr="003A69DC">
              <w:rPr>
                <w:rStyle w:val="BookTitle"/>
                <w:rFonts w:asciiTheme="minorHAnsi" w:hAnsiTheme="minorHAnsi"/>
                <w:b/>
                <w:i w:val="0"/>
                <w:iCs w:val="0"/>
                <w:smallCaps w:val="0"/>
                <w:spacing w:val="0"/>
                <w:sz w:val="20"/>
                <w:szCs w:val="20"/>
              </w:rPr>
              <w:t xml:space="preserve">Action area 3.1 </w:t>
            </w:r>
            <w:r w:rsidRPr="003A69DC">
              <w:rPr>
                <w:rFonts w:asciiTheme="minorHAnsi" w:hAnsiTheme="minorHAnsi"/>
                <w:sz w:val="20"/>
                <w:szCs w:val="20"/>
              </w:rPr>
              <w:t>Ensure that My Aged Care delivers culturally and linguistically appropriate services. This includes through language services and various communication mediums. Where limitations exist, consideration will be given to alternate measures to achieve access.</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F25A31" w:rsidRPr="003A69DC" w:rsidRDefault="00F25A31" w:rsidP="007B1B92">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To ensure that My Aged Care delivers culturally and linguistically appropriate services:</w:t>
            </w:r>
          </w:p>
          <w:p w:rsidR="00F25A31" w:rsidRPr="003A69DC" w:rsidRDefault="00F25A31" w:rsidP="00BA55D3">
            <w:pPr>
              <w:pStyle w:val="ListParagraph"/>
              <w:numPr>
                <w:ilvl w:val="1"/>
                <w:numId w:val="11"/>
              </w:numPr>
              <w:spacing w:after="60"/>
              <w:ind w:left="680"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My Aged Care workforce, including contact centre and assessors, receive mandatory training in communicating with people from culturally and linguistically diverse backgrounds</w:t>
            </w:r>
          </w:p>
          <w:p w:rsidR="00F25A31" w:rsidRDefault="00F25A31" w:rsidP="007C6BDC">
            <w:pPr>
              <w:pStyle w:val="ListParagraph"/>
              <w:numPr>
                <w:ilvl w:val="1"/>
                <w:numId w:val="11"/>
              </w:numPr>
              <w:spacing w:after="60"/>
              <w:ind w:left="680"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Information on the My Aged Care website is available in 9 facts sheets which have been translated into 18 languages.</w:t>
            </w:r>
          </w:p>
          <w:p w:rsidR="00F25A31" w:rsidRPr="003A69DC" w:rsidRDefault="00F25A31" w:rsidP="007C6BDC">
            <w:pPr>
              <w:pStyle w:val="ListParagraph"/>
              <w:numPr>
                <w:ilvl w:val="1"/>
                <w:numId w:val="11"/>
              </w:numPr>
              <w:spacing w:after="60"/>
              <w:ind w:left="680" w:hanging="340"/>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Access to TIS National interpreting services has been expanded in a 2016-17 MOU between the Department of Health and the Department of Immigration and Border Protection to ensure consumers of Residential Aged Care Services, Home Care Packages, CHSP, Short-Term Restorative Care, NACAP, the Continuity of Support Program, and other Australian Government-subsidised aged care services had access to interpreting services (with some limitations) </w:t>
            </w:r>
          </w:p>
          <w:p w:rsidR="00F25A31" w:rsidRPr="003A69DC" w:rsidRDefault="00F25A31" w:rsidP="00BA55D3">
            <w:pPr>
              <w:pStyle w:val="ListParagraph"/>
              <w:numPr>
                <w:ilvl w:val="1"/>
                <w:numId w:val="11"/>
              </w:numPr>
              <w:spacing w:after="60"/>
              <w:ind w:left="680"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Promotion of the TIS </w:t>
            </w:r>
            <w:r>
              <w:rPr>
                <w:rStyle w:val="BookTitle"/>
                <w:rFonts w:asciiTheme="minorHAnsi" w:hAnsiTheme="minorHAnsi"/>
                <w:i w:val="0"/>
                <w:iCs w:val="0"/>
                <w:smallCaps w:val="0"/>
                <w:spacing w:val="0"/>
                <w:sz w:val="20"/>
                <w:szCs w:val="20"/>
              </w:rPr>
              <w:t xml:space="preserve">National </w:t>
            </w:r>
            <w:r w:rsidRPr="003A69DC">
              <w:rPr>
                <w:rStyle w:val="BookTitle"/>
                <w:rFonts w:asciiTheme="minorHAnsi" w:hAnsiTheme="minorHAnsi"/>
                <w:i w:val="0"/>
                <w:iCs w:val="0"/>
                <w:smallCaps w:val="0"/>
                <w:spacing w:val="0"/>
                <w:sz w:val="20"/>
                <w:szCs w:val="20"/>
              </w:rPr>
              <w:t>service through the contact centre, website and publications.</w:t>
            </w:r>
          </w:p>
          <w:p w:rsidR="00F25A31" w:rsidRPr="003A69DC" w:rsidRDefault="00F25A31" w:rsidP="007C6BDC">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Two of nine case studies on the My Aged Care website feature older people with CALD backgrounds.</w:t>
            </w:r>
          </w:p>
          <w:p w:rsidR="00F25A31" w:rsidRDefault="00F25A31" w:rsidP="007C6BDC">
            <w:pPr>
              <w:pStyle w:val="ListParagraph"/>
              <w:numPr>
                <w:ilvl w:val="0"/>
                <w:numId w:val="11"/>
              </w:numPr>
              <w:spacing w:after="60"/>
              <w:ind w:left="397" w:hanging="34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Service providers can indicate on My Aged Care if their services are CALD inclusive.</w:t>
            </w:r>
          </w:p>
          <w:p w:rsidR="00F25A31" w:rsidRDefault="00F25A31" w:rsidP="00AE72E9">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The </w:t>
            </w:r>
            <w:r w:rsidRPr="003A69DC">
              <w:rPr>
                <w:rStyle w:val="BookTitle"/>
                <w:rFonts w:asciiTheme="minorHAnsi" w:hAnsiTheme="minorHAnsi"/>
                <w:i w:val="0"/>
                <w:iCs w:val="0"/>
                <w:smallCaps w:val="0"/>
                <w:spacing w:val="0"/>
                <w:sz w:val="20"/>
                <w:szCs w:val="20"/>
              </w:rPr>
              <w:t>mandatory cultural training module for the My Aged Care workforce is being reviewed to include more diversity scenarios</w:t>
            </w:r>
            <w:r>
              <w:rPr>
                <w:rStyle w:val="BookTitle"/>
                <w:rFonts w:asciiTheme="minorHAnsi" w:hAnsiTheme="minorHAnsi"/>
                <w:i w:val="0"/>
                <w:iCs w:val="0"/>
                <w:smallCaps w:val="0"/>
                <w:spacing w:val="0"/>
                <w:sz w:val="20"/>
                <w:szCs w:val="20"/>
              </w:rPr>
              <w:t xml:space="preserve">, including those relating to older CALD people. </w:t>
            </w:r>
          </w:p>
          <w:p w:rsidR="00F25A31" w:rsidRDefault="00F25A31" w:rsidP="00AE72E9">
            <w:pPr>
              <w:pStyle w:val="ListParagraph"/>
              <w:numPr>
                <w:ilvl w:val="0"/>
                <w:numId w:val="11"/>
              </w:numPr>
              <w:spacing w:after="60"/>
              <w:ind w:left="397" w:hanging="34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The Diversity elective module is subject to ongoing review – CALD Working Group participants have been offered an opportunity to review and suggest changes.</w:t>
            </w:r>
          </w:p>
          <w:p w:rsidR="00F25A31" w:rsidRDefault="00F25A31" w:rsidP="00AE72E9">
            <w:pPr>
              <w:pStyle w:val="ListParagraph"/>
              <w:numPr>
                <w:ilvl w:val="0"/>
                <w:numId w:val="11"/>
              </w:numPr>
              <w:spacing w:after="60"/>
              <w:ind w:left="397" w:hanging="34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Funding has been allocated to </w:t>
            </w:r>
            <w:r w:rsidRPr="003A69DC">
              <w:rPr>
                <w:rStyle w:val="BookTitle"/>
                <w:rFonts w:asciiTheme="minorHAnsi" w:hAnsiTheme="minorHAnsi"/>
                <w:i w:val="0"/>
                <w:iCs w:val="0"/>
                <w:smallCaps w:val="0"/>
                <w:spacing w:val="0"/>
                <w:sz w:val="20"/>
                <w:szCs w:val="20"/>
              </w:rPr>
              <w:t>identify barriers to access for CALD people and to work with Health Direct and Stellar to implement solutions (the PICAC My Aged Care CALD Accessibility Project).</w:t>
            </w:r>
            <w:r>
              <w:rPr>
                <w:rStyle w:val="BookTitle"/>
                <w:rFonts w:asciiTheme="minorHAnsi" w:hAnsiTheme="minorHAnsi"/>
                <w:i w:val="0"/>
                <w:iCs w:val="0"/>
                <w:smallCaps w:val="0"/>
                <w:spacing w:val="0"/>
                <w:sz w:val="20"/>
                <w:szCs w:val="20"/>
              </w:rPr>
              <w:t xml:space="preserve"> The </w:t>
            </w:r>
            <w:proofErr w:type="spellStart"/>
            <w:r>
              <w:rPr>
                <w:rStyle w:val="BookTitle"/>
                <w:rFonts w:asciiTheme="minorHAnsi" w:hAnsiTheme="minorHAnsi"/>
                <w:i w:val="0"/>
                <w:iCs w:val="0"/>
                <w:smallCaps w:val="0"/>
                <w:spacing w:val="0"/>
                <w:sz w:val="20"/>
                <w:szCs w:val="20"/>
              </w:rPr>
              <w:t>CALDWays</w:t>
            </w:r>
            <w:proofErr w:type="spellEnd"/>
            <w:r>
              <w:rPr>
                <w:rStyle w:val="BookTitle"/>
                <w:rFonts w:asciiTheme="minorHAnsi" w:hAnsiTheme="minorHAnsi"/>
                <w:i w:val="0"/>
                <w:iCs w:val="0"/>
                <w:smallCaps w:val="0"/>
                <w:spacing w:val="0"/>
                <w:sz w:val="20"/>
                <w:szCs w:val="20"/>
              </w:rPr>
              <w:t xml:space="preserve"> conference is a regular meeting organised by the NSW PICAC to facilitate this collaboration</w:t>
            </w:r>
          </w:p>
          <w:p w:rsidR="00F25A31" w:rsidRPr="003A69DC" w:rsidRDefault="00F25A31" w:rsidP="00AE72E9">
            <w:pPr>
              <w:pStyle w:val="ListParagraph"/>
              <w:numPr>
                <w:ilvl w:val="0"/>
                <w:numId w:val="11"/>
              </w:numPr>
              <w:spacing w:after="60"/>
              <w:ind w:left="397" w:hanging="34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The alternative </w:t>
            </w:r>
            <w:r w:rsidRPr="003A69DC">
              <w:rPr>
                <w:rStyle w:val="BookTitle"/>
                <w:rFonts w:asciiTheme="minorHAnsi" w:hAnsiTheme="minorHAnsi"/>
                <w:i w:val="0"/>
                <w:iCs w:val="0"/>
                <w:smallCaps w:val="0"/>
                <w:spacing w:val="0"/>
                <w:sz w:val="20"/>
                <w:szCs w:val="20"/>
              </w:rPr>
              <w:t>measure of having face</w:t>
            </w:r>
            <w:r>
              <w:rPr>
                <w:rStyle w:val="BookTitle"/>
                <w:rFonts w:asciiTheme="minorHAnsi" w:hAnsiTheme="minorHAnsi"/>
                <w:i w:val="0"/>
                <w:iCs w:val="0"/>
                <w:smallCaps w:val="0"/>
                <w:spacing w:val="0"/>
                <w:sz w:val="20"/>
                <w:szCs w:val="20"/>
              </w:rPr>
              <w:t>-</w:t>
            </w:r>
            <w:r w:rsidRPr="003A69DC">
              <w:rPr>
                <w:rStyle w:val="BookTitle"/>
                <w:rFonts w:asciiTheme="minorHAnsi" w:hAnsiTheme="minorHAnsi"/>
                <w:i w:val="0"/>
                <w:iCs w:val="0"/>
                <w:smallCaps w:val="0"/>
                <w:spacing w:val="0"/>
                <w:sz w:val="20"/>
                <w:szCs w:val="20"/>
              </w:rPr>
              <w:t>to</w:t>
            </w:r>
            <w:r>
              <w:rPr>
                <w:rStyle w:val="BookTitle"/>
                <w:rFonts w:asciiTheme="minorHAnsi" w:hAnsiTheme="minorHAnsi"/>
                <w:i w:val="0"/>
                <w:iCs w:val="0"/>
                <w:smallCaps w:val="0"/>
                <w:spacing w:val="0"/>
                <w:sz w:val="20"/>
                <w:szCs w:val="20"/>
              </w:rPr>
              <w:t>-</w:t>
            </w:r>
            <w:r w:rsidRPr="003A69DC">
              <w:rPr>
                <w:rStyle w:val="BookTitle"/>
                <w:rFonts w:asciiTheme="minorHAnsi" w:hAnsiTheme="minorHAnsi"/>
                <w:i w:val="0"/>
                <w:iCs w:val="0"/>
                <w:smallCaps w:val="0"/>
                <w:spacing w:val="0"/>
                <w:sz w:val="20"/>
                <w:szCs w:val="20"/>
              </w:rPr>
              <w:t>face assessments from the Regional Assessment Services (RAS) is available to support people with language difficulties.</w:t>
            </w:r>
          </w:p>
          <w:p w:rsidR="00F25A31" w:rsidRPr="003A69DC" w:rsidRDefault="00F25A31" w:rsidP="00C84612">
            <w:pPr>
              <w:rPr>
                <w:rStyle w:val="BookTitle"/>
                <w:rFonts w:asciiTheme="minorHAnsi" w:hAnsiTheme="minorHAnsi"/>
                <w:i w:val="0"/>
                <w:iCs w:val="0"/>
                <w:smallCaps w:val="0"/>
                <w:spacing w:val="0"/>
                <w:sz w:val="20"/>
                <w:szCs w:val="20"/>
              </w:rPr>
            </w:pPr>
          </w:p>
        </w:tc>
        <w:tc>
          <w:tcPr>
            <w:tcW w:w="286" w:type="pct"/>
            <w:shd w:val="clear" w:color="auto" w:fill="92D050"/>
          </w:tcPr>
          <w:p w:rsidR="00F25A31" w:rsidRPr="003A69DC" w:rsidRDefault="00F25A31" w:rsidP="007B1B92">
            <w:pPr>
              <w:ind w:left="0" w:firstLine="0"/>
              <w:rPr>
                <w:rStyle w:val="BookTitle"/>
                <w:rFonts w:asciiTheme="minorHAnsi" w:hAnsiTheme="minorHAnsi"/>
                <w:i w:val="0"/>
                <w:iCs w:val="0"/>
                <w:smallCaps w:val="0"/>
                <w:spacing w:val="0"/>
                <w:sz w:val="20"/>
                <w:szCs w:val="20"/>
              </w:rPr>
            </w:pPr>
          </w:p>
        </w:tc>
      </w:tr>
      <w:tr w:rsidR="00F25A31" w:rsidRPr="003A69DC" w:rsidTr="00C84612">
        <w:trPr>
          <w:trHeight w:val="2426"/>
        </w:trPr>
        <w:tc>
          <w:tcPr>
            <w:tcW w:w="746" w:type="pct"/>
            <w:vMerge/>
            <w:shd w:val="clear" w:color="auto" w:fill="auto"/>
          </w:tcPr>
          <w:p w:rsidR="00F25A31" w:rsidRPr="003A69DC" w:rsidRDefault="00F25A31" w:rsidP="00C84612">
            <w:pPr>
              <w:rPr>
                <w:rStyle w:val="BookTitle"/>
                <w:rFonts w:asciiTheme="minorHAnsi" w:hAnsiTheme="minorHAnsi"/>
                <w:i w:val="0"/>
                <w:iCs w:val="0"/>
                <w:smallCaps w:val="0"/>
                <w:spacing w:val="0"/>
                <w:sz w:val="20"/>
                <w:szCs w:val="20"/>
              </w:rPr>
            </w:pPr>
          </w:p>
        </w:tc>
        <w:tc>
          <w:tcPr>
            <w:tcW w:w="3968" w:type="pct"/>
            <w:shd w:val="clear" w:color="auto" w:fill="auto"/>
          </w:tcPr>
          <w:p w:rsidR="00F25A31" w:rsidRDefault="00F25A31" w:rsidP="00C84612">
            <w:pPr>
              <w:spacing w:after="60"/>
              <w:ind w:left="0" w:firstLine="0"/>
              <w:rPr>
                <w:rFonts w:asciiTheme="minorHAnsi" w:hAnsiTheme="minorHAnsi"/>
                <w:sz w:val="20"/>
                <w:szCs w:val="20"/>
              </w:rPr>
            </w:pPr>
            <w:r w:rsidRPr="003A69DC">
              <w:rPr>
                <w:rStyle w:val="BookTitle"/>
                <w:rFonts w:asciiTheme="minorHAnsi" w:hAnsiTheme="minorHAnsi"/>
                <w:b/>
                <w:i w:val="0"/>
                <w:iCs w:val="0"/>
                <w:smallCaps w:val="0"/>
                <w:spacing w:val="0"/>
                <w:sz w:val="20"/>
                <w:szCs w:val="20"/>
              </w:rPr>
              <w:t xml:space="preserve">Action area 3.2 </w:t>
            </w:r>
            <w:r w:rsidRPr="003A69DC">
              <w:rPr>
                <w:rFonts w:asciiTheme="minorHAnsi" w:hAnsiTheme="minorHAnsi"/>
                <w:sz w:val="20"/>
                <w:szCs w:val="20"/>
              </w:rPr>
              <w:t>Address the barriers that can reduce the capacity of older people from CALD backgrounds, their families and carers to access aged care services and to receive appropriate care, in</w:t>
            </w:r>
            <w:r>
              <w:rPr>
                <w:rFonts w:asciiTheme="minorHAnsi" w:hAnsiTheme="minorHAnsi"/>
                <w:sz w:val="20"/>
                <w:szCs w:val="20"/>
              </w:rPr>
              <w:t xml:space="preserve"> </w:t>
            </w:r>
            <w:r w:rsidRPr="003A69DC">
              <w:rPr>
                <w:rFonts w:asciiTheme="minorHAnsi" w:hAnsiTheme="minorHAnsi"/>
                <w:sz w:val="20"/>
                <w:szCs w:val="20"/>
              </w:rPr>
              <w:t>specific planning and allocation processes.</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F25A31" w:rsidRDefault="00F25A31" w:rsidP="00C84612">
            <w:pPr>
              <w:pStyle w:val="ListParagraph"/>
              <w:numPr>
                <w:ilvl w:val="0"/>
                <w:numId w:val="11"/>
              </w:numPr>
              <w:spacing w:after="60"/>
              <w:ind w:left="360" w:hanging="295"/>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The Aged Care Approvals Round (ACAR) Support Project developed resources to assist CALD community groups to compete in the 2015 ACAR. These are available on the </w:t>
            </w:r>
            <w:r>
              <w:rPr>
                <w:rStyle w:val="BookTitle"/>
                <w:rFonts w:asciiTheme="minorHAnsi" w:hAnsiTheme="minorHAnsi"/>
                <w:i w:val="0"/>
                <w:iCs w:val="0"/>
                <w:smallCaps w:val="0"/>
                <w:spacing w:val="0"/>
                <w:sz w:val="20"/>
                <w:szCs w:val="20"/>
              </w:rPr>
              <w:t>Health</w:t>
            </w:r>
            <w:r w:rsidRPr="003A69DC">
              <w:rPr>
                <w:rStyle w:val="BookTitle"/>
                <w:rFonts w:asciiTheme="minorHAnsi" w:hAnsiTheme="minorHAnsi"/>
                <w:i w:val="0"/>
                <w:iCs w:val="0"/>
                <w:smallCaps w:val="0"/>
                <w:spacing w:val="0"/>
                <w:sz w:val="20"/>
                <w:szCs w:val="20"/>
              </w:rPr>
              <w:t xml:space="preserve"> website</w:t>
            </w:r>
            <w:r>
              <w:rPr>
                <w:rStyle w:val="BookTitle"/>
                <w:rFonts w:asciiTheme="minorHAnsi" w:hAnsiTheme="minorHAnsi"/>
                <w:i w:val="0"/>
                <w:iCs w:val="0"/>
                <w:smallCaps w:val="0"/>
                <w:spacing w:val="0"/>
                <w:sz w:val="20"/>
                <w:szCs w:val="20"/>
              </w:rPr>
              <w:t xml:space="preserve"> at </w:t>
            </w:r>
            <w:hyperlink r:id="rId8" w:history="1">
              <w:r w:rsidRPr="00420534">
                <w:rPr>
                  <w:rStyle w:val="Hyperlink"/>
                  <w:rFonts w:asciiTheme="minorHAnsi" w:hAnsiTheme="minorHAnsi"/>
                  <w:sz w:val="20"/>
                  <w:szCs w:val="20"/>
                </w:rPr>
                <w:t>https://agedcare.health.gov.au/older-people-their-families-and-carers/people-from-diverse-backgrounds</w:t>
              </w:r>
            </w:hyperlink>
            <w:r>
              <w:rPr>
                <w:rStyle w:val="BookTitle"/>
                <w:rFonts w:asciiTheme="minorHAnsi" w:hAnsiTheme="minorHAnsi"/>
                <w:i w:val="0"/>
                <w:iCs w:val="0"/>
                <w:smallCaps w:val="0"/>
                <w:spacing w:val="0"/>
                <w:sz w:val="20"/>
                <w:szCs w:val="20"/>
              </w:rPr>
              <w:t>.</w:t>
            </w:r>
          </w:p>
          <w:p w:rsidR="00D55BBA" w:rsidRDefault="00F25A31" w:rsidP="00C84612">
            <w:pPr>
              <w:pStyle w:val="ListParagraph"/>
              <w:numPr>
                <w:ilvl w:val="0"/>
                <w:numId w:val="11"/>
              </w:numPr>
              <w:spacing w:after="60"/>
              <w:ind w:left="349" w:hanging="284"/>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Home Care </w:t>
            </w:r>
            <w:r w:rsidRPr="003A69DC">
              <w:rPr>
                <w:rStyle w:val="BookTitle"/>
                <w:rFonts w:asciiTheme="minorHAnsi" w:hAnsiTheme="minorHAnsi"/>
                <w:i w:val="0"/>
                <w:iCs w:val="0"/>
                <w:smallCaps w:val="0"/>
                <w:spacing w:val="0"/>
                <w:sz w:val="20"/>
                <w:szCs w:val="20"/>
              </w:rPr>
              <w:t xml:space="preserve">Reform and Sector Engagement Branch </w:t>
            </w:r>
            <w:proofErr w:type="gramStart"/>
            <w:r w:rsidRPr="003A69DC">
              <w:rPr>
                <w:rStyle w:val="BookTitle"/>
                <w:rFonts w:asciiTheme="minorHAnsi" w:hAnsiTheme="minorHAnsi"/>
                <w:i w:val="0"/>
                <w:iCs w:val="0"/>
                <w:smallCaps w:val="0"/>
                <w:spacing w:val="0"/>
                <w:sz w:val="20"/>
                <w:szCs w:val="20"/>
              </w:rPr>
              <w:t>has</w:t>
            </w:r>
            <w:proofErr w:type="gramEnd"/>
            <w:r w:rsidRPr="003A69DC">
              <w:rPr>
                <w:rStyle w:val="BookTitle"/>
                <w:rFonts w:asciiTheme="minorHAnsi" w:hAnsiTheme="minorHAnsi"/>
                <w:i w:val="0"/>
                <w:iCs w:val="0"/>
                <w:smallCaps w:val="0"/>
                <w:spacing w:val="0"/>
                <w:sz w:val="20"/>
                <w:szCs w:val="20"/>
              </w:rPr>
              <w:t xml:space="preserve"> been working to support both providers and consumers with the implementation of consumer centric service delivery. This support includes translation of the Rights and Responsibility Charter for consumers which is attached to the Home Care Agreement. The Translation and Interpreting Service (TIS) has been funded to support providers with the conversations required in discussing and agreeing a Home Care Agreement and a care plan.  </w:t>
            </w:r>
          </w:p>
          <w:p w:rsidR="00F25A31" w:rsidRPr="003A69DC" w:rsidRDefault="00D55BBA" w:rsidP="00C84612">
            <w:pPr>
              <w:pStyle w:val="ListParagraph"/>
              <w:numPr>
                <w:ilvl w:val="0"/>
                <w:numId w:val="11"/>
              </w:numPr>
              <w:spacing w:after="60"/>
              <w:ind w:left="349" w:hanging="295"/>
              <w:contextualSpacing w:val="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The PICAC My Aged Care CALD Accessibility Project investigates barriers that exist for people from CALD backgrounds seeking to enter the aged care system (particularly in regards to My Aged Care)</w:t>
            </w:r>
          </w:p>
          <w:p w:rsidR="00F25A31" w:rsidRPr="003A69DC" w:rsidRDefault="00F25A31" w:rsidP="00C84612">
            <w:pPr>
              <w:ind w:left="340" w:firstLine="0"/>
              <w:rPr>
                <w:rStyle w:val="BookTitle"/>
                <w:rFonts w:asciiTheme="minorHAnsi" w:hAnsiTheme="minorHAnsi"/>
                <w:i w:val="0"/>
                <w:iCs w:val="0"/>
                <w:smallCaps w:val="0"/>
                <w:spacing w:val="0"/>
                <w:sz w:val="20"/>
                <w:szCs w:val="20"/>
              </w:rPr>
            </w:pPr>
          </w:p>
        </w:tc>
        <w:tc>
          <w:tcPr>
            <w:tcW w:w="286" w:type="pct"/>
            <w:shd w:val="clear" w:color="auto" w:fill="92D050"/>
          </w:tcPr>
          <w:p w:rsidR="00F25A31" w:rsidRPr="003A69DC" w:rsidRDefault="00F25A31" w:rsidP="007B1B92">
            <w:pPr>
              <w:ind w:left="0" w:firstLine="0"/>
              <w:rPr>
                <w:rStyle w:val="BookTitle"/>
                <w:rFonts w:asciiTheme="minorHAnsi" w:hAnsiTheme="minorHAnsi"/>
                <w:i w:val="0"/>
                <w:iCs w:val="0"/>
                <w:smallCaps w:val="0"/>
                <w:spacing w:val="0"/>
                <w:sz w:val="20"/>
                <w:szCs w:val="20"/>
              </w:rPr>
            </w:pPr>
          </w:p>
        </w:tc>
      </w:tr>
      <w:tr w:rsidR="00F25A31" w:rsidRPr="003A69DC" w:rsidTr="00C84612">
        <w:trPr>
          <w:trHeight w:val="1292"/>
        </w:trPr>
        <w:tc>
          <w:tcPr>
            <w:tcW w:w="746" w:type="pct"/>
            <w:vMerge/>
            <w:shd w:val="clear" w:color="auto" w:fill="auto"/>
          </w:tcPr>
          <w:p w:rsidR="00F25A31" w:rsidRPr="00F25A31" w:rsidRDefault="00F25A31" w:rsidP="00C84612">
            <w:pPr>
              <w:rPr>
                <w:rStyle w:val="BookTitle"/>
                <w:rFonts w:asciiTheme="minorHAnsi" w:hAnsiTheme="minorHAnsi"/>
                <w:i w:val="0"/>
                <w:iCs w:val="0"/>
                <w:smallCaps w:val="0"/>
                <w:spacing w:val="0"/>
                <w:sz w:val="20"/>
                <w:szCs w:val="20"/>
              </w:rPr>
            </w:pPr>
          </w:p>
        </w:tc>
        <w:tc>
          <w:tcPr>
            <w:tcW w:w="3968" w:type="pct"/>
            <w:shd w:val="clear" w:color="auto" w:fill="auto"/>
          </w:tcPr>
          <w:p w:rsidR="00F25A31" w:rsidRDefault="00F25A31" w:rsidP="00C84612">
            <w:pPr>
              <w:spacing w:after="60"/>
              <w:ind w:left="0" w:firstLine="0"/>
              <w:rPr>
                <w:rFonts w:asciiTheme="minorHAnsi" w:hAnsiTheme="minorHAnsi"/>
                <w:sz w:val="20"/>
                <w:szCs w:val="20"/>
              </w:rPr>
            </w:pPr>
            <w:r w:rsidRPr="003A69DC">
              <w:rPr>
                <w:rStyle w:val="BookTitle"/>
                <w:rFonts w:asciiTheme="minorHAnsi" w:hAnsiTheme="minorHAnsi"/>
                <w:b/>
                <w:i w:val="0"/>
                <w:iCs w:val="0"/>
                <w:smallCaps w:val="0"/>
                <w:spacing w:val="0"/>
                <w:sz w:val="20"/>
                <w:szCs w:val="20"/>
              </w:rPr>
              <w:t xml:space="preserve">Action area 3.3 </w:t>
            </w:r>
            <w:r w:rsidRPr="003A69DC">
              <w:rPr>
                <w:rFonts w:asciiTheme="minorHAnsi" w:hAnsiTheme="minorHAnsi"/>
                <w:sz w:val="20"/>
                <w:szCs w:val="20"/>
              </w:rPr>
              <w:t>Make grants available from 2013-14 to expand the Community Visitors Scheme (CVS) to specifically include older people from CALD backgrounds, to minimise social isolation of people receiving aged care.</w:t>
            </w:r>
          </w:p>
          <w:p w:rsidR="007A6520" w:rsidRDefault="00A9766A" w:rsidP="00C84612">
            <w:pPr>
              <w:spacing w:after="60"/>
              <w:ind w:left="0" w:firstLine="0"/>
              <w:rPr>
                <w:rFonts w:asciiTheme="minorHAnsi" w:hAnsiTheme="minorHAnsi"/>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F25A31" w:rsidRPr="003A69DC" w:rsidRDefault="00F25A31" w:rsidP="00C84612">
            <w:pPr>
              <w:pStyle w:val="ListParagraph"/>
              <w:numPr>
                <w:ilvl w:val="0"/>
                <w:numId w:val="11"/>
              </w:numPr>
              <w:spacing w:after="60"/>
              <w:ind w:left="349" w:hanging="292"/>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CVS funding increased 20% in 2013 for Special needs groups.</w:t>
            </w:r>
          </w:p>
          <w:p w:rsidR="00F25A31" w:rsidRPr="003A69DC" w:rsidRDefault="00F25A31" w:rsidP="00C84612">
            <w:pPr>
              <w:pStyle w:val="ListParagraph"/>
              <w:numPr>
                <w:ilvl w:val="0"/>
                <w:numId w:val="11"/>
              </w:numPr>
              <w:spacing w:after="60"/>
              <w:ind w:left="349" w:hanging="294"/>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40% of CVS auspices are ethno-specific organisations</w:t>
            </w:r>
          </w:p>
        </w:tc>
        <w:tc>
          <w:tcPr>
            <w:tcW w:w="286" w:type="pct"/>
            <w:shd w:val="clear" w:color="auto" w:fill="00B050"/>
          </w:tcPr>
          <w:p w:rsidR="00F25A31" w:rsidRPr="003A69DC" w:rsidRDefault="00F25A31" w:rsidP="007B1B92">
            <w:pPr>
              <w:ind w:left="0" w:firstLine="0"/>
              <w:rPr>
                <w:rStyle w:val="BookTitle"/>
                <w:rFonts w:asciiTheme="minorHAnsi" w:hAnsiTheme="minorHAnsi"/>
                <w:i w:val="0"/>
                <w:iCs w:val="0"/>
                <w:smallCaps w:val="0"/>
                <w:spacing w:val="0"/>
                <w:sz w:val="20"/>
                <w:szCs w:val="20"/>
              </w:rPr>
            </w:pPr>
          </w:p>
        </w:tc>
      </w:tr>
      <w:tr w:rsidR="00F25A31" w:rsidRPr="003A69DC" w:rsidTr="00C84612">
        <w:trPr>
          <w:trHeight w:val="1693"/>
        </w:trPr>
        <w:tc>
          <w:tcPr>
            <w:tcW w:w="746" w:type="pct"/>
            <w:vMerge/>
            <w:shd w:val="clear" w:color="auto" w:fill="auto"/>
          </w:tcPr>
          <w:p w:rsidR="00F25A31" w:rsidRPr="00F25A31" w:rsidRDefault="00F25A31" w:rsidP="00C84612">
            <w:pPr>
              <w:rPr>
                <w:rStyle w:val="BookTitle"/>
                <w:rFonts w:asciiTheme="minorHAnsi" w:hAnsiTheme="minorHAnsi"/>
                <w:i w:val="0"/>
                <w:iCs w:val="0"/>
                <w:smallCaps w:val="0"/>
                <w:spacing w:val="0"/>
                <w:sz w:val="20"/>
                <w:szCs w:val="20"/>
              </w:rPr>
            </w:pPr>
          </w:p>
        </w:tc>
        <w:tc>
          <w:tcPr>
            <w:tcW w:w="3968" w:type="pct"/>
            <w:shd w:val="clear" w:color="auto" w:fill="auto"/>
          </w:tcPr>
          <w:p w:rsidR="00F25A31" w:rsidRDefault="00F25A31" w:rsidP="00C84612">
            <w:pPr>
              <w:spacing w:after="60"/>
              <w:ind w:left="0" w:firstLine="0"/>
              <w:rPr>
                <w:rFonts w:asciiTheme="minorHAnsi" w:hAnsiTheme="minorHAnsi"/>
                <w:sz w:val="20"/>
                <w:szCs w:val="20"/>
              </w:rPr>
            </w:pPr>
            <w:r w:rsidRPr="003A69DC">
              <w:rPr>
                <w:rStyle w:val="BookTitle"/>
                <w:rFonts w:asciiTheme="minorHAnsi" w:hAnsiTheme="minorHAnsi"/>
                <w:b/>
                <w:i w:val="0"/>
                <w:smallCaps w:val="0"/>
                <w:spacing w:val="0"/>
                <w:sz w:val="20"/>
                <w:szCs w:val="20"/>
              </w:rPr>
              <w:t xml:space="preserve">Action area 3.4 </w:t>
            </w:r>
            <w:r w:rsidRPr="003A69DC">
              <w:rPr>
                <w:rFonts w:asciiTheme="minorHAnsi" w:hAnsiTheme="minorHAnsi"/>
                <w:sz w:val="20"/>
                <w:szCs w:val="20"/>
              </w:rPr>
              <w:t>Develop and implement options to improve and expand the coverage of translation and interpreting services throughout the aged care system.</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F25A31" w:rsidRPr="003A69DC" w:rsidRDefault="00F25A31" w:rsidP="007B1B92">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Translation and interpreting services have been expanded to include CHSP. </w:t>
            </w:r>
          </w:p>
          <w:p w:rsidR="00F25A31" w:rsidRPr="003A69DC" w:rsidRDefault="00F25A31" w:rsidP="007B1B92">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Fact sheets promoting how to use TIS services are available for Home Care Package and CHSP.</w:t>
            </w:r>
          </w:p>
          <w:p w:rsidR="00F25A31" w:rsidRDefault="00F25A31" w:rsidP="008679D9">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The mandatory My Aged Care workforce training includes YouTube clips to demonstrate how to use interpreting services effectively.</w:t>
            </w:r>
          </w:p>
          <w:p w:rsidR="00F25A31" w:rsidRPr="003A69DC" w:rsidRDefault="00F25A31" w:rsidP="00C84612">
            <w:pPr>
              <w:pStyle w:val="ListParagraph"/>
              <w:ind w:hanging="655"/>
            </w:pPr>
            <w:r w:rsidRPr="007A6520">
              <w:rPr>
                <w:rStyle w:val="BookTitle"/>
                <w:rFonts w:asciiTheme="minorHAnsi" w:hAnsiTheme="minorHAnsi"/>
                <w:i w:val="0"/>
                <w:iCs w:val="0"/>
                <w:smallCaps w:val="0"/>
                <w:spacing w:val="0"/>
                <w:sz w:val="20"/>
                <w:szCs w:val="20"/>
              </w:rPr>
              <w:t xml:space="preserve">See 3.1 for more information about the expansion of TIS National </w:t>
            </w:r>
            <w:r w:rsidR="00E16EE5">
              <w:rPr>
                <w:rStyle w:val="BookTitle"/>
                <w:rFonts w:asciiTheme="minorHAnsi" w:hAnsiTheme="minorHAnsi"/>
                <w:i w:val="0"/>
                <w:iCs w:val="0"/>
                <w:smallCaps w:val="0"/>
                <w:spacing w:val="0"/>
                <w:sz w:val="20"/>
                <w:szCs w:val="20"/>
              </w:rPr>
              <w:t>services</w:t>
            </w:r>
          </w:p>
        </w:tc>
        <w:tc>
          <w:tcPr>
            <w:tcW w:w="286" w:type="pct"/>
            <w:shd w:val="clear" w:color="auto" w:fill="92D050"/>
          </w:tcPr>
          <w:p w:rsidR="00F25A31" w:rsidRPr="003A69DC" w:rsidRDefault="00F25A31" w:rsidP="007B1B92">
            <w:pPr>
              <w:ind w:left="0" w:firstLine="0"/>
              <w:rPr>
                <w:rStyle w:val="BookTitle"/>
                <w:rFonts w:asciiTheme="minorHAnsi" w:hAnsiTheme="minorHAnsi"/>
                <w:i w:val="0"/>
                <w:iCs w:val="0"/>
                <w:smallCaps w:val="0"/>
                <w:spacing w:val="0"/>
                <w:sz w:val="20"/>
                <w:szCs w:val="20"/>
              </w:rPr>
            </w:pPr>
          </w:p>
        </w:tc>
      </w:tr>
      <w:tr w:rsidR="00F25A31" w:rsidRPr="003A69DC" w:rsidTr="00C84612">
        <w:trPr>
          <w:trHeight w:val="3421"/>
        </w:trPr>
        <w:tc>
          <w:tcPr>
            <w:tcW w:w="746" w:type="pct"/>
            <w:vMerge/>
            <w:shd w:val="clear" w:color="auto" w:fill="auto"/>
          </w:tcPr>
          <w:p w:rsidR="00F25A31" w:rsidRPr="00F25A31" w:rsidRDefault="00F25A31" w:rsidP="00C84612">
            <w:pPr>
              <w:rPr>
                <w:rStyle w:val="BookTitle"/>
                <w:rFonts w:asciiTheme="minorHAnsi" w:hAnsiTheme="minorHAnsi"/>
                <w:i w:val="0"/>
                <w:iCs w:val="0"/>
                <w:smallCaps w:val="0"/>
                <w:spacing w:val="0"/>
                <w:sz w:val="20"/>
                <w:szCs w:val="20"/>
              </w:rPr>
            </w:pPr>
          </w:p>
        </w:tc>
        <w:tc>
          <w:tcPr>
            <w:tcW w:w="3968" w:type="pct"/>
            <w:shd w:val="clear" w:color="auto" w:fill="auto"/>
          </w:tcPr>
          <w:p w:rsidR="00F25A31" w:rsidRDefault="00F25A31" w:rsidP="00C84612">
            <w:pPr>
              <w:spacing w:after="60"/>
              <w:ind w:left="0" w:firstLine="0"/>
              <w:rPr>
                <w:rFonts w:asciiTheme="minorHAnsi" w:hAnsiTheme="minorHAnsi"/>
                <w:sz w:val="20"/>
                <w:szCs w:val="20"/>
              </w:rPr>
            </w:pPr>
            <w:r w:rsidRPr="003A69DC">
              <w:rPr>
                <w:rStyle w:val="BookTitle"/>
                <w:rFonts w:asciiTheme="minorHAnsi" w:hAnsiTheme="minorHAnsi"/>
                <w:b/>
                <w:i w:val="0"/>
                <w:iCs w:val="0"/>
                <w:smallCaps w:val="0"/>
                <w:spacing w:val="0"/>
                <w:sz w:val="20"/>
                <w:szCs w:val="20"/>
              </w:rPr>
              <w:t xml:space="preserve">Action area 3.5 </w:t>
            </w:r>
            <w:r w:rsidRPr="003A69DC">
              <w:rPr>
                <w:rFonts w:asciiTheme="minorHAnsi" w:hAnsiTheme="minorHAnsi"/>
                <w:sz w:val="20"/>
                <w:szCs w:val="20"/>
              </w:rPr>
              <w:t>Promote the availability of language services, to CALD communities and recipients of aged care.</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F25A31" w:rsidRPr="003A69DC" w:rsidRDefault="00F25A31" w:rsidP="007B1B92">
            <w:pPr>
              <w:pStyle w:val="ListParagraph"/>
              <w:numPr>
                <w:ilvl w:val="0"/>
                <w:numId w:val="11"/>
              </w:numPr>
              <w:spacing w:after="60"/>
              <w:ind w:left="397" w:hanging="340"/>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The </w:t>
            </w:r>
            <w:r w:rsidR="00D55BBA">
              <w:rPr>
                <w:rStyle w:val="BookTitle"/>
                <w:rFonts w:asciiTheme="minorHAnsi" w:hAnsiTheme="minorHAnsi"/>
                <w:i w:val="0"/>
                <w:iCs w:val="0"/>
                <w:smallCaps w:val="0"/>
                <w:spacing w:val="0"/>
                <w:sz w:val="20"/>
                <w:szCs w:val="20"/>
              </w:rPr>
              <w:t>Department</w:t>
            </w:r>
            <w:r w:rsidRPr="003A69DC">
              <w:rPr>
                <w:rStyle w:val="BookTitle"/>
                <w:rFonts w:asciiTheme="minorHAnsi" w:hAnsiTheme="minorHAnsi"/>
                <w:i w:val="0"/>
                <w:iCs w:val="0"/>
                <w:smallCaps w:val="0"/>
                <w:spacing w:val="0"/>
                <w:sz w:val="20"/>
                <w:szCs w:val="20"/>
              </w:rPr>
              <w:t xml:space="preserve"> has facilitated the development, publication and promotion of a range of resources to inform consumers about support available, including the availability of language services, such as: </w:t>
            </w:r>
          </w:p>
          <w:p w:rsidR="00F25A31" w:rsidRPr="003A69DC" w:rsidRDefault="00F25A31" w:rsidP="00C84612">
            <w:pPr>
              <w:pStyle w:val="ListParagraph"/>
              <w:numPr>
                <w:ilvl w:val="1"/>
                <w:numId w:val="11"/>
              </w:numPr>
              <w:spacing w:after="60"/>
              <w:ind w:left="774" w:hanging="425"/>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tailored support to help people with diverse needs (including people from CALD backgrounds) via the My Aged Care helpline</w:t>
            </w:r>
          </w:p>
          <w:p w:rsidR="00F25A31" w:rsidRPr="003A69DC" w:rsidRDefault="00F25A31" w:rsidP="00C84612">
            <w:pPr>
              <w:pStyle w:val="ListParagraph"/>
              <w:numPr>
                <w:ilvl w:val="1"/>
                <w:numId w:val="11"/>
              </w:numPr>
              <w:spacing w:after="60"/>
              <w:ind w:left="774" w:hanging="425"/>
              <w:contextualSpacing w:val="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 xml:space="preserve">the Translating and Interpreting Service </w:t>
            </w:r>
          </w:p>
          <w:p w:rsidR="00F25A31" w:rsidRDefault="00F25A31" w:rsidP="00C84612">
            <w:pPr>
              <w:pStyle w:val="ListParagraph"/>
              <w:numPr>
                <w:ilvl w:val="1"/>
                <w:numId w:val="11"/>
              </w:numPr>
              <w:spacing w:after="60"/>
              <w:ind w:left="774" w:hanging="425"/>
              <w:contextualSpacing w:val="0"/>
              <w:rPr>
                <w:rStyle w:val="BookTitle"/>
                <w:rFonts w:asciiTheme="minorHAnsi" w:hAnsiTheme="minorHAnsi"/>
                <w:i w:val="0"/>
                <w:iCs w:val="0"/>
                <w:smallCaps w:val="0"/>
                <w:spacing w:val="0"/>
                <w:sz w:val="20"/>
                <w:szCs w:val="20"/>
              </w:rPr>
            </w:pPr>
            <w:proofErr w:type="gramStart"/>
            <w:r w:rsidRPr="003A69DC">
              <w:rPr>
                <w:rStyle w:val="BookTitle"/>
                <w:rFonts w:asciiTheme="minorHAnsi" w:hAnsiTheme="minorHAnsi"/>
                <w:i w:val="0"/>
                <w:iCs w:val="0"/>
                <w:smallCaps w:val="0"/>
                <w:spacing w:val="0"/>
                <w:sz w:val="20"/>
                <w:szCs w:val="20"/>
              </w:rPr>
              <w:t>the</w:t>
            </w:r>
            <w:proofErr w:type="gramEnd"/>
            <w:r w:rsidRPr="003A69DC">
              <w:rPr>
                <w:rStyle w:val="BookTitle"/>
                <w:rFonts w:asciiTheme="minorHAnsi" w:hAnsiTheme="minorHAnsi"/>
                <w:i w:val="0"/>
                <w:iCs w:val="0"/>
                <w:smallCaps w:val="0"/>
                <w:spacing w:val="0"/>
                <w:sz w:val="20"/>
                <w:szCs w:val="20"/>
              </w:rPr>
              <w:t xml:space="preserve"> consumer resources include the 'Five steps to entry into an aged care home' and 'Five steps to accessing a Home Care Package' booklets and the "Finding the aged care services that are right for you" DL brochure.</w:t>
            </w:r>
          </w:p>
          <w:p w:rsidR="00F25A31" w:rsidRDefault="00F25A31" w:rsidP="00C84612">
            <w:pPr>
              <w:pStyle w:val="ListParagraph"/>
              <w:numPr>
                <w:ilvl w:val="1"/>
                <w:numId w:val="11"/>
              </w:numPr>
              <w:spacing w:after="60"/>
              <w:ind w:left="774" w:hanging="425"/>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See 2.1 for more information about increased notification for consumers of aged care about the availability of interpreting services</w:t>
            </w:r>
          </w:p>
          <w:p w:rsidR="00F25A31" w:rsidRDefault="00F25A31" w:rsidP="00C84612">
            <w:pPr>
              <w:pStyle w:val="ListParagraph"/>
              <w:numPr>
                <w:ilvl w:val="1"/>
                <w:numId w:val="11"/>
              </w:numPr>
              <w:spacing w:after="60"/>
              <w:ind w:left="774" w:hanging="425"/>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Outgoing aged care communications are promoting the availability of language services on an increasingly regular basis – letters informing consumers about February 2017 reforms included contact details for TIS National in the languages used by the service.</w:t>
            </w:r>
          </w:p>
          <w:p w:rsidR="00F25A31" w:rsidRPr="003A69DC" w:rsidRDefault="00F25A31" w:rsidP="00C84612">
            <w:pPr>
              <w:pStyle w:val="ListParagraph"/>
              <w:numPr>
                <w:ilvl w:val="0"/>
                <w:numId w:val="11"/>
              </w:numPr>
              <w:spacing w:after="60"/>
              <w:ind w:left="360" w:hanging="295"/>
              <w:rPr>
                <w:rStyle w:val="BookTitle"/>
                <w:rFonts w:asciiTheme="minorHAnsi" w:hAnsiTheme="minorHAnsi"/>
                <w:i w:val="0"/>
                <w:iCs w:val="0"/>
                <w:smallCaps w:val="0"/>
                <w:spacing w:val="0"/>
                <w:sz w:val="20"/>
                <w:szCs w:val="20"/>
              </w:rPr>
            </w:pPr>
            <w:r w:rsidRPr="003A69DC">
              <w:rPr>
                <w:rFonts w:asciiTheme="minorHAnsi" w:hAnsiTheme="minorHAnsi"/>
                <w:sz w:val="20"/>
                <w:szCs w:val="20"/>
              </w:rPr>
              <w:t>FECCA and PICAC</w:t>
            </w:r>
            <w:r w:rsidR="00E16EE5">
              <w:rPr>
                <w:rFonts w:asciiTheme="minorHAnsi" w:hAnsiTheme="minorHAnsi"/>
                <w:sz w:val="20"/>
                <w:szCs w:val="20"/>
              </w:rPr>
              <w:t xml:space="preserve"> organisations</w:t>
            </w:r>
            <w:r w:rsidRPr="003A69DC">
              <w:rPr>
                <w:rFonts w:asciiTheme="minorHAnsi" w:hAnsiTheme="minorHAnsi"/>
                <w:sz w:val="20"/>
                <w:szCs w:val="20"/>
              </w:rPr>
              <w:t xml:space="preserve"> </w:t>
            </w:r>
            <w:r>
              <w:rPr>
                <w:rFonts w:asciiTheme="minorHAnsi" w:hAnsiTheme="minorHAnsi"/>
                <w:sz w:val="20"/>
                <w:szCs w:val="20"/>
              </w:rPr>
              <w:t xml:space="preserve">have </w:t>
            </w:r>
            <w:r w:rsidRPr="003A69DC">
              <w:rPr>
                <w:rFonts w:asciiTheme="minorHAnsi" w:hAnsiTheme="minorHAnsi"/>
                <w:sz w:val="20"/>
                <w:szCs w:val="20"/>
              </w:rPr>
              <w:t>actively promote</w:t>
            </w:r>
            <w:r>
              <w:rPr>
                <w:rFonts w:asciiTheme="minorHAnsi" w:hAnsiTheme="minorHAnsi"/>
                <w:sz w:val="20"/>
                <w:szCs w:val="20"/>
              </w:rPr>
              <w:t>d</w:t>
            </w:r>
            <w:r w:rsidRPr="003A69DC">
              <w:rPr>
                <w:rFonts w:asciiTheme="minorHAnsi" w:hAnsiTheme="minorHAnsi"/>
                <w:sz w:val="20"/>
                <w:szCs w:val="20"/>
              </w:rPr>
              <w:t xml:space="preserve"> TIS </w:t>
            </w:r>
            <w:r w:rsidR="00E16EE5">
              <w:rPr>
                <w:rFonts w:asciiTheme="minorHAnsi" w:hAnsiTheme="minorHAnsi"/>
                <w:sz w:val="20"/>
                <w:szCs w:val="20"/>
              </w:rPr>
              <w:t xml:space="preserve">National </w:t>
            </w:r>
            <w:r w:rsidRPr="003A69DC">
              <w:rPr>
                <w:rFonts w:asciiTheme="minorHAnsi" w:hAnsiTheme="minorHAnsi"/>
                <w:sz w:val="20"/>
                <w:szCs w:val="20"/>
              </w:rPr>
              <w:t>services via SBS radio, newsletter and media interviews and information sessions</w:t>
            </w:r>
            <w:r>
              <w:rPr>
                <w:rFonts w:asciiTheme="minorHAnsi" w:hAnsiTheme="minorHAnsi"/>
                <w:sz w:val="20"/>
                <w:szCs w:val="20"/>
              </w:rPr>
              <w:t>, and regularly advise their target groups of the availability of this service</w:t>
            </w:r>
          </w:p>
        </w:tc>
        <w:tc>
          <w:tcPr>
            <w:tcW w:w="286" w:type="pct"/>
            <w:shd w:val="clear" w:color="auto" w:fill="92D050"/>
          </w:tcPr>
          <w:p w:rsidR="00F25A31" w:rsidRPr="003A69DC" w:rsidRDefault="00F25A31" w:rsidP="007B1B92">
            <w:pPr>
              <w:ind w:left="0" w:firstLine="0"/>
              <w:rPr>
                <w:rStyle w:val="BookTitle"/>
                <w:rFonts w:asciiTheme="minorHAnsi" w:hAnsiTheme="minorHAnsi"/>
                <w:i w:val="0"/>
                <w:iCs w:val="0"/>
                <w:smallCaps w:val="0"/>
                <w:spacing w:val="0"/>
                <w:sz w:val="20"/>
                <w:szCs w:val="20"/>
              </w:rPr>
            </w:pPr>
          </w:p>
        </w:tc>
      </w:tr>
      <w:tr w:rsidR="00F25A31" w:rsidRPr="003A69DC" w:rsidTr="00C84612">
        <w:trPr>
          <w:trHeight w:val="2397"/>
        </w:trPr>
        <w:tc>
          <w:tcPr>
            <w:tcW w:w="746" w:type="pct"/>
            <w:vMerge/>
            <w:shd w:val="clear" w:color="auto" w:fill="auto"/>
          </w:tcPr>
          <w:p w:rsidR="00F25A31" w:rsidRPr="00F25A31" w:rsidRDefault="00F25A31" w:rsidP="00C84612">
            <w:pPr>
              <w:rPr>
                <w:rStyle w:val="BookTitle"/>
                <w:rFonts w:asciiTheme="minorHAnsi" w:hAnsiTheme="minorHAnsi"/>
                <w:i w:val="0"/>
                <w:iCs w:val="0"/>
                <w:smallCaps w:val="0"/>
                <w:spacing w:val="0"/>
                <w:sz w:val="20"/>
                <w:szCs w:val="20"/>
              </w:rPr>
            </w:pPr>
          </w:p>
        </w:tc>
        <w:tc>
          <w:tcPr>
            <w:tcW w:w="3968" w:type="pct"/>
            <w:shd w:val="clear" w:color="auto" w:fill="auto"/>
          </w:tcPr>
          <w:p w:rsidR="00F25A31" w:rsidRDefault="00F25A31" w:rsidP="00C84612">
            <w:pPr>
              <w:spacing w:after="60"/>
              <w:ind w:left="0" w:firstLine="0"/>
              <w:rPr>
                <w:rFonts w:asciiTheme="minorHAnsi" w:hAnsiTheme="minorHAnsi"/>
                <w:sz w:val="20"/>
                <w:szCs w:val="20"/>
              </w:rPr>
            </w:pPr>
            <w:r w:rsidRPr="003A69DC">
              <w:rPr>
                <w:rStyle w:val="BookTitle"/>
                <w:rFonts w:asciiTheme="minorHAnsi" w:hAnsiTheme="minorHAnsi"/>
                <w:b/>
                <w:i w:val="0"/>
                <w:iCs w:val="0"/>
                <w:smallCaps w:val="0"/>
                <w:spacing w:val="0"/>
                <w:sz w:val="20"/>
                <w:szCs w:val="20"/>
              </w:rPr>
              <w:t xml:space="preserve">Action area 3.6 </w:t>
            </w:r>
            <w:r w:rsidRPr="003A69DC">
              <w:rPr>
                <w:rFonts w:asciiTheme="minorHAnsi" w:hAnsiTheme="minorHAnsi"/>
                <w:sz w:val="20"/>
                <w:szCs w:val="20"/>
              </w:rPr>
              <w:t>Promote carer specific information to aged care services, CALD communities, carers and recipients of aged care to generate a greater awareness and understanding of the roles of carers as partners in care and continue services that support carers of older people from CALD backgrounds.</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F25A31" w:rsidRDefault="00F25A31">
            <w:pPr>
              <w:pStyle w:val="ListParagraph"/>
              <w:numPr>
                <w:ilvl w:val="0"/>
                <w:numId w:val="11"/>
              </w:numPr>
              <w:spacing w:after="60"/>
              <w:ind w:left="397" w:hanging="340"/>
              <w:contextualSpacing w:val="0"/>
              <w:rPr>
                <w:rFonts w:asciiTheme="minorHAnsi" w:hAnsiTheme="minorHAnsi"/>
                <w:sz w:val="20"/>
                <w:szCs w:val="20"/>
              </w:rPr>
            </w:pPr>
            <w:r w:rsidRPr="003A69DC">
              <w:rPr>
                <w:rFonts w:asciiTheme="minorHAnsi" w:hAnsiTheme="minorHAnsi"/>
                <w:sz w:val="20"/>
                <w:szCs w:val="20"/>
              </w:rPr>
              <w:t xml:space="preserve">FECCA </w:t>
            </w:r>
            <w:r>
              <w:rPr>
                <w:rFonts w:asciiTheme="minorHAnsi" w:hAnsiTheme="minorHAnsi"/>
                <w:sz w:val="20"/>
                <w:szCs w:val="20"/>
              </w:rPr>
              <w:t xml:space="preserve">was </w:t>
            </w:r>
            <w:r w:rsidRPr="003A69DC">
              <w:rPr>
                <w:rFonts w:asciiTheme="minorHAnsi" w:hAnsiTheme="minorHAnsi"/>
                <w:sz w:val="20"/>
                <w:szCs w:val="20"/>
              </w:rPr>
              <w:t>funded for a CALD Carers project</w:t>
            </w:r>
            <w:r>
              <w:rPr>
                <w:rFonts w:asciiTheme="minorHAnsi" w:hAnsiTheme="minorHAnsi"/>
                <w:sz w:val="20"/>
                <w:szCs w:val="20"/>
              </w:rPr>
              <w:t xml:space="preserve">, operating in conjunction with </w:t>
            </w:r>
            <w:r w:rsidRPr="003A69DC">
              <w:rPr>
                <w:rFonts w:asciiTheme="minorHAnsi" w:hAnsiTheme="minorHAnsi"/>
                <w:sz w:val="20"/>
                <w:szCs w:val="20"/>
              </w:rPr>
              <w:t>Carers Australia. The December 2014 edition of NCAN News, a bimonthly electronic newsletter, was dedicated to carer issues and carer stories were included in other editions.</w:t>
            </w:r>
          </w:p>
          <w:p w:rsidR="00F25A31" w:rsidRPr="00C84612" w:rsidRDefault="00622A53" w:rsidP="00F25A31">
            <w:pPr>
              <w:pStyle w:val="ListParagraph"/>
              <w:numPr>
                <w:ilvl w:val="0"/>
                <w:numId w:val="11"/>
              </w:numPr>
              <w:spacing w:after="60"/>
              <w:ind w:left="397" w:hanging="340"/>
              <w:contextualSpacing w:val="0"/>
              <w:rPr>
                <w:rFonts w:asciiTheme="minorHAnsi" w:hAnsiTheme="minorHAnsi"/>
                <w:sz w:val="20"/>
                <w:szCs w:val="20"/>
              </w:rPr>
            </w:pPr>
            <w:r>
              <w:rPr>
                <w:rFonts w:asciiTheme="minorHAnsi" w:hAnsiTheme="minorHAnsi"/>
                <w:sz w:val="20"/>
                <w:szCs w:val="20"/>
              </w:rPr>
              <w:t xml:space="preserve">Nine carer support activities </w:t>
            </w:r>
            <w:r w:rsidR="00A515B3">
              <w:rPr>
                <w:rFonts w:asciiTheme="minorHAnsi" w:hAnsiTheme="minorHAnsi"/>
                <w:sz w:val="20"/>
                <w:szCs w:val="20"/>
              </w:rPr>
              <w:t xml:space="preserve">with a strong CALD focus </w:t>
            </w:r>
            <w:r>
              <w:rPr>
                <w:rFonts w:asciiTheme="minorHAnsi" w:hAnsiTheme="minorHAnsi"/>
                <w:sz w:val="20"/>
                <w:szCs w:val="20"/>
              </w:rPr>
              <w:t xml:space="preserve">have been funded under ACSIHAG. </w:t>
            </w:r>
            <w:r w:rsidR="00625FD6">
              <w:rPr>
                <w:rFonts w:asciiTheme="minorHAnsi" w:hAnsiTheme="minorHAnsi"/>
                <w:sz w:val="20"/>
                <w:szCs w:val="20"/>
              </w:rPr>
              <w:t>The</w:t>
            </w:r>
            <w:r w:rsidR="00F25A31" w:rsidRPr="00C84612">
              <w:rPr>
                <w:rFonts w:asciiTheme="minorHAnsi" w:hAnsiTheme="minorHAnsi"/>
                <w:sz w:val="20"/>
                <w:szCs w:val="20"/>
              </w:rPr>
              <w:t xml:space="preserve"> following </w:t>
            </w:r>
            <w:r>
              <w:rPr>
                <w:rFonts w:asciiTheme="minorHAnsi" w:hAnsiTheme="minorHAnsi"/>
                <w:sz w:val="20"/>
                <w:szCs w:val="20"/>
              </w:rPr>
              <w:t>current activities</w:t>
            </w:r>
            <w:r w:rsidR="00F25A31" w:rsidRPr="00C84612">
              <w:rPr>
                <w:rFonts w:asciiTheme="minorHAnsi" w:hAnsiTheme="minorHAnsi"/>
                <w:sz w:val="20"/>
                <w:szCs w:val="20"/>
              </w:rPr>
              <w:t xml:space="preserve"> </w:t>
            </w:r>
            <w:r w:rsidR="00625FD6">
              <w:rPr>
                <w:rFonts w:asciiTheme="minorHAnsi" w:hAnsiTheme="minorHAnsi"/>
                <w:sz w:val="20"/>
                <w:szCs w:val="20"/>
              </w:rPr>
              <w:t xml:space="preserve">commenced in 2014-15 (and are due to cease on 30 June 2017) and are </w:t>
            </w:r>
            <w:r>
              <w:rPr>
                <w:rFonts w:asciiTheme="minorHAnsi" w:hAnsiTheme="minorHAnsi"/>
                <w:sz w:val="20"/>
                <w:szCs w:val="20"/>
              </w:rPr>
              <w:t>aimed at</w:t>
            </w:r>
            <w:r w:rsidR="00625FD6">
              <w:rPr>
                <w:rFonts w:asciiTheme="minorHAnsi" w:hAnsiTheme="minorHAnsi"/>
                <w:sz w:val="20"/>
                <w:szCs w:val="20"/>
              </w:rPr>
              <w:t xml:space="preserve"> providing support for older people from CALD communities and their carers (the agreements are </w:t>
            </w:r>
            <w:r w:rsidR="00F25A31" w:rsidRPr="00C84612">
              <w:rPr>
                <w:rFonts w:asciiTheme="minorHAnsi" w:hAnsiTheme="minorHAnsi"/>
                <w:sz w:val="20"/>
                <w:szCs w:val="20"/>
              </w:rPr>
              <w:t>managed by the Department of Health</w:t>
            </w:r>
            <w:r w:rsidR="00625FD6">
              <w:rPr>
                <w:rFonts w:asciiTheme="minorHAnsi" w:hAnsiTheme="minorHAnsi"/>
                <w:sz w:val="20"/>
                <w:szCs w:val="20"/>
              </w:rPr>
              <w:t xml:space="preserve">, </w:t>
            </w:r>
            <w:r>
              <w:rPr>
                <w:rFonts w:asciiTheme="minorHAnsi" w:hAnsiTheme="minorHAnsi"/>
                <w:sz w:val="20"/>
                <w:szCs w:val="20"/>
              </w:rPr>
              <w:t>with</w:t>
            </w:r>
            <w:r w:rsidR="00625FD6">
              <w:rPr>
                <w:rFonts w:asciiTheme="minorHAnsi" w:hAnsiTheme="minorHAnsi"/>
                <w:sz w:val="20"/>
                <w:szCs w:val="20"/>
              </w:rPr>
              <w:t xml:space="preserve"> policy authority and management of other carer-focused activities </w:t>
            </w:r>
            <w:r>
              <w:rPr>
                <w:rFonts w:asciiTheme="minorHAnsi" w:hAnsiTheme="minorHAnsi"/>
                <w:sz w:val="20"/>
                <w:szCs w:val="20"/>
              </w:rPr>
              <w:t>now</w:t>
            </w:r>
            <w:r w:rsidR="00625FD6">
              <w:rPr>
                <w:rFonts w:asciiTheme="minorHAnsi" w:hAnsiTheme="minorHAnsi"/>
                <w:sz w:val="20"/>
                <w:szCs w:val="20"/>
              </w:rPr>
              <w:t xml:space="preserve"> consolidated within the Department of Social Services)</w:t>
            </w:r>
            <w:r w:rsidR="00F25A31" w:rsidRPr="00C84612">
              <w:rPr>
                <w:rFonts w:asciiTheme="minorHAnsi" w:hAnsiTheme="minorHAnsi"/>
                <w:sz w:val="20"/>
                <w:szCs w:val="20"/>
              </w:rPr>
              <w:t>:</w:t>
            </w:r>
          </w:p>
          <w:p w:rsidR="00F25A31" w:rsidRPr="00C84612" w:rsidRDefault="00F25A31" w:rsidP="00C84612">
            <w:pPr>
              <w:pStyle w:val="ListParagraph"/>
              <w:numPr>
                <w:ilvl w:val="1"/>
                <w:numId w:val="11"/>
              </w:numPr>
              <w:spacing w:after="60"/>
              <w:ind w:left="774" w:hanging="425"/>
              <w:contextualSpacing w:val="0"/>
              <w:rPr>
                <w:rFonts w:asciiTheme="minorHAnsi" w:hAnsiTheme="minorHAnsi"/>
                <w:sz w:val="20"/>
                <w:szCs w:val="20"/>
              </w:rPr>
            </w:pPr>
            <w:r w:rsidRPr="00C84612">
              <w:rPr>
                <w:rFonts w:asciiTheme="minorHAnsi" w:hAnsiTheme="minorHAnsi"/>
                <w:sz w:val="20"/>
                <w:szCs w:val="20"/>
              </w:rPr>
              <w:t>Multicultural Centre for Women’s Health – Dealing with it Myself (Education and Support for CALD Working Carers</w:t>
            </w:r>
            <w:r w:rsidR="00622A53">
              <w:rPr>
                <w:rFonts w:asciiTheme="minorHAnsi" w:hAnsiTheme="minorHAnsi"/>
                <w:sz w:val="20"/>
                <w:szCs w:val="20"/>
              </w:rPr>
              <w:t>)</w:t>
            </w:r>
          </w:p>
          <w:p w:rsidR="00F25A31" w:rsidRPr="00C84612" w:rsidRDefault="00F25A31" w:rsidP="00C84612">
            <w:pPr>
              <w:pStyle w:val="ListParagraph"/>
              <w:numPr>
                <w:ilvl w:val="1"/>
                <w:numId w:val="11"/>
              </w:numPr>
              <w:spacing w:after="60"/>
              <w:ind w:left="774" w:hanging="425"/>
              <w:contextualSpacing w:val="0"/>
              <w:rPr>
                <w:rFonts w:asciiTheme="minorHAnsi" w:hAnsiTheme="minorHAnsi"/>
                <w:sz w:val="20"/>
                <w:szCs w:val="20"/>
              </w:rPr>
            </w:pPr>
            <w:r w:rsidRPr="00C84612">
              <w:rPr>
                <w:rFonts w:asciiTheme="minorHAnsi" w:hAnsiTheme="minorHAnsi"/>
                <w:sz w:val="20"/>
                <w:szCs w:val="20"/>
              </w:rPr>
              <w:t xml:space="preserve">Greek Orthodox Community of St George Brisbane – </w:t>
            </w:r>
            <w:proofErr w:type="spellStart"/>
            <w:r w:rsidRPr="00C84612">
              <w:rPr>
                <w:rFonts w:asciiTheme="minorHAnsi" w:hAnsiTheme="minorHAnsi"/>
                <w:sz w:val="20"/>
                <w:szCs w:val="20"/>
              </w:rPr>
              <w:t>Mazi</w:t>
            </w:r>
            <w:proofErr w:type="spellEnd"/>
            <w:r w:rsidRPr="00C84612">
              <w:rPr>
                <w:rFonts w:asciiTheme="minorHAnsi" w:hAnsiTheme="minorHAnsi"/>
                <w:sz w:val="20"/>
                <w:szCs w:val="20"/>
              </w:rPr>
              <w:t xml:space="preserve"> (Together) Project</w:t>
            </w:r>
          </w:p>
          <w:p w:rsidR="00F25A31" w:rsidRPr="00C84612" w:rsidRDefault="00F25A31" w:rsidP="00C84612">
            <w:pPr>
              <w:pStyle w:val="ListParagraph"/>
              <w:numPr>
                <w:ilvl w:val="1"/>
                <w:numId w:val="11"/>
              </w:numPr>
              <w:spacing w:after="60"/>
              <w:ind w:left="774" w:hanging="425"/>
              <w:contextualSpacing w:val="0"/>
              <w:rPr>
                <w:rFonts w:asciiTheme="minorHAnsi" w:hAnsiTheme="minorHAnsi"/>
                <w:sz w:val="20"/>
                <w:szCs w:val="20"/>
              </w:rPr>
            </w:pPr>
            <w:proofErr w:type="spellStart"/>
            <w:r w:rsidRPr="00C84612">
              <w:rPr>
                <w:rFonts w:asciiTheme="minorHAnsi" w:hAnsiTheme="minorHAnsi"/>
                <w:sz w:val="20"/>
                <w:szCs w:val="20"/>
              </w:rPr>
              <w:t>Co</w:t>
            </w:r>
            <w:r w:rsidR="00622A53">
              <w:rPr>
                <w:rFonts w:asciiTheme="minorHAnsi" w:hAnsiTheme="minorHAnsi"/>
                <w:sz w:val="20"/>
                <w:szCs w:val="20"/>
              </w:rPr>
              <w:t>.</w:t>
            </w:r>
            <w:r w:rsidRPr="00C84612">
              <w:rPr>
                <w:rFonts w:asciiTheme="minorHAnsi" w:hAnsiTheme="minorHAnsi"/>
                <w:sz w:val="20"/>
                <w:szCs w:val="20"/>
              </w:rPr>
              <w:t>As</w:t>
            </w:r>
            <w:r w:rsidR="00622A53">
              <w:rPr>
                <w:rFonts w:asciiTheme="minorHAnsi" w:hAnsiTheme="minorHAnsi"/>
                <w:sz w:val="20"/>
                <w:szCs w:val="20"/>
              </w:rPr>
              <w:t>.I</w:t>
            </w:r>
            <w:r w:rsidRPr="00C84612">
              <w:rPr>
                <w:rFonts w:asciiTheme="minorHAnsi" w:hAnsiTheme="minorHAnsi"/>
                <w:sz w:val="20"/>
                <w:szCs w:val="20"/>
              </w:rPr>
              <w:t>t</w:t>
            </w:r>
            <w:proofErr w:type="spellEnd"/>
            <w:r w:rsidRPr="00C84612">
              <w:rPr>
                <w:rFonts w:asciiTheme="minorHAnsi" w:hAnsiTheme="minorHAnsi"/>
                <w:sz w:val="20"/>
                <w:szCs w:val="20"/>
              </w:rPr>
              <w:t xml:space="preserve"> Community Services – Avoiding Carer Fatigue</w:t>
            </w:r>
          </w:p>
          <w:p w:rsidR="00F25A31" w:rsidRPr="007A6520" w:rsidRDefault="00F25A31" w:rsidP="00C84612">
            <w:pPr>
              <w:pStyle w:val="ListParagraph"/>
              <w:numPr>
                <w:ilvl w:val="1"/>
                <w:numId w:val="11"/>
              </w:numPr>
              <w:spacing w:after="60"/>
              <w:ind w:left="774" w:hanging="425"/>
              <w:contextualSpacing w:val="0"/>
              <w:rPr>
                <w:rStyle w:val="BookTitle"/>
                <w:rFonts w:asciiTheme="minorHAnsi" w:hAnsiTheme="minorHAnsi"/>
                <w:b/>
                <w:i w:val="0"/>
                <w:iCs w:val="0"/>
                <w:smallCaps w:val="0"/>
                <w:spacing w:val="0"/>
                <w:sz w:val="20"/>
                <w:szCs w:val="20"/>
              </w:rPr>
            </w:pPr>
            <w:r w:rsidRPr="00C84612">
              <w:rPr>
                <w:rFonts w:asciiTheme="minorHAnsi" w:hAnsiTheme="minorHAnsi"/>
                <w:sz w:val="20"/>
                <w:szCs w:val="20"/>
              </w:rPr>
              <w:t>Multicultural Communities Council of Illawarra – Shoalhaven Carers Support Program for CALD Communities</w:t>
            </w:r>
          </w:p>
          <w:p w:rsidR="00F25A31" w:rsidRPr="003A69DC" w:rsidRDefault="00F25A31" w:rsidP="00C84612">
            <w:pPr>
              <w:rPr>
                <w:rStyle w:val="BookTitle"/>
                <w:rFonts w:asciiTheme="minorHAnsi" w:hAnsiTheme="minorHAnsi"/>
                <w:i w:val="0"/>
                <w:iCs w:val="0"/>
                <w:smallCaps w:val="0"/>
                <w:spacing w:val="0"/>
                <w:sz w:val="20"/>
                <w:szCs w:val="20"/>
              </w:rPr>
            </w:pPr>
          </w:p>
        </w:tc>
        <w:tc>
          <w:tcPr>
            <w:tcW w:w="286" w:type="pct"/>
            <w:shd w:val="clear" w:color="auto" w:fill="00B050"/>
          </w:tcPr>
          <w:p w:rsidR="00F25A31" w:rsidRPr="003A69DC" w:rsidRDefault="00F25A31" w:rsidP="007B1B92">
            <w:pPr>
              <w:ind w:left="0" w:firstLine="0"/>
            </w:pPr>
          </w:p>
        </w:tc>
      </w:tr>
      <w:tr w:rsidR="00FF3F6F" w:rsidRPr="003A69DC" w:rsidTr="00C84612">
        <w:trPr>
          <w:trHeight w:val="3135"/>
        </w:trPr>
        <w:tc>
          <w:tcPr>
            <w:tcW w:w="746" w:type="pct"/>
            <w:vMerge w:val="restart"/>
            <w:shd w:val="clear" w:color="auto" w:fill="auto"/>
          </w:tcPr>
          <w:p w:rsidR="00FF3F6F" w:rsidRPr="007A6520" w:rsidRDefault="00FF3F6F" w:rsidP="00FF3F6F">
            <w:pPr>
              <w:spacing w:after="60"/>
              <w:ind w:left="0" w:firstLine="0"/>
              <w:rPr>
                <w:rStyle w:val="BookTitle"/>
                <w:rFonts w:asciiTheme="minorHAnsi" w:hAnsiTheme="minorHAnsi"/>
                <w:b/>
                <w:i w:val="0"/>
                <w:iCs w:val="0"/>
                <w:smallCaps w:val="0"/>
                <w:spacing w:val="0"/>
                <w:sz w:val="20"/>
                <w:szCs w:val="20"/>
              </w:rPr>
            </w:pPr>
            <w:r>
              <w:rPr>
                <w:rStyle w:val="BookTitle"/>
                <w:rFonts w:asciiTheme="minorHAnsi" w:hAnsiTheme="minorHAnsi" w:cs="Arial"/>
                <w:b/>
                <w:i w:val="0"/>
                <w:iCs w:val="0"/>
                <w:smallCaps w:val="0"/>
                <w:spacing w:val="0"/>
                <w:sz w:val="24"/>
                <w:szCs w:val="24"/>
              </w:rPr>
              <w:t xml:space="preserve">4. </w:t>
            </w:r>
            <w:r w:rsidRPr="003A69DC">
              <w:rPr>
                <w:rStyle w:val="BookTitle"/>
                <w:rFonts w:asciiTheme="minorHAnsi" w:hAnsiTheme="minorHAnsi" w:cs="Arial"/>
                <w:b/>
                <w:i w:val="0"/>
                <w:iCs w:val="0"/>
                <w:smallCaps w:val="0"/>
                <w:spacing w:val="0"/>
                <w:sz w:val="24"/>
                <w:szCs w:val="24"/>
              </w:rPr>
              <w:t>Monitor and evaluate the delivery of ageing and aged care services to ensure that they meet the care needs of older people from CALD backgrounds, their families and carers.</w:t>
            </w:r>
          </w:p>
          <w:p w:rsidR="00FF3F6F" w:rsidRPr="007A6520" w:rsidRDefault="00FF3F6F" w:rsidP="00FF3F6F">
            <w:pPr>
              <w:widowControl w:val="0"/>
              <w:spacing w:after="60"/>
              <w:rPr>
                <w:rFonts w:asciiTheme="minorHAnsi" w:hAnsiTheme="minorHAnsi" w:cs="Arial"/>
                <w:sz w:val="20"/>
                <w:szCs w:val="20"/>
              </w:rPr>
            </w:pPr>
          </w:p>
          <w:p w:rsidR="00FF3F6F" w:rsidRPr="00C84612" w:rsidRDefault="00FF3F6F" w:rsidP="00C84612">
            <w:pPr>
              <w:widowControl w:val="0"/>
              <w:spacing w:after="60"/>
              <w:ind w:left="0" w:firstLine="0"/>
              <w:rPr>
                <w:rFonts w:asciiTheme="minorHAnsi" w:hAnsiTheme="minorHAnsi" w:cs="Arial"/>
                <w:sz w:val="20"/>
                <w:szCs w:val="20"/>
              </w:rPr>
            </w:pPr>
          </w:p>
          <w:p w:rsidR="00FF3F6F" w:rsidRPr="007A6520" w:rsidRDefault="00FF3F6F" w:rsidP="00FF3F6F">
            <w:pPr>
              <w:widowControl w:val="0"/>
              <w:spacing w:after="60"/>
              <w:ind w:left="0" w:firstLine="0"/>
              <w:rPr>
                <w:rStyle w:val="BookTitle"/>
                <w:rFonts w:asciiTheme="minorHAnsi" w:hAnsiTheme="minorHAnsi"/>
                <w:b/>
                <w:i w:val="0"/>
                <w:iCs w:val="0"/>
                <w:smallCaps w:val="0"/>
                <w:spacing w:val="0"/>
                <w:sz w:val="20"/>
                <w:szCs w:val="20"/>
              </w:rPr>
            </w:pPr>
          </w:p>
          <w:p w:rsidR="00FF3F6F" w:rsidRPr="007A6520" w:rsidRDefault="00FF3F6F" w:rsidP="00FF3F6F">
            <w:pPr>
              <w:widowControl w:val="0"/>
              <w:spacing w:after="60"/>
              <w:rPr>
                <w:rStyle w:val="BookTitle"/>
                <w:rFonts w:asciiTheme="minorHAnsi" w:hAnsiTheme="minorHAnsi" w:cs="Arial"/>
                <w:i w:val="0"/>
                <w:iCs w:val="0"/>
                <w:smallCaps w:val="0"/>
                <w:spacing w:val="0"/>
                <w:sz w:val="20"/>
                <w:szCs w:val="20"/>
              </w:rPr>
            </w:pPr>
          </w:p>
          <w:p w:rsidR="00FF3F6F" w:rsidRPr="007A6520" w:rsidRDefault="00FF3F6F" w:rsidP="00FF3F6F">
            <w:pPr>
              <w:widowControl w:val="0"/>
              <w:spacing w:after="60"/>
              <w:ind w:left="0" w:firstLine="0"/>
              <w:rPr>
                <w:rStyle w:val="BookTitle"/>
                <w:rFonts w:asciiTheme="minorHAnsi" w:hAnsiTheme="minorHAnsi" w:cs="Arial"/>
                <w:i w:val="0"/>
                <w:iCs w:val="0"/>
                <w:smallCaps w:val="0"/>
                <w:spacing w:val="0"/>
                <w:sz w:val="20"/>
                <w:szCs w:val="20"/>
              </w:rPr>
            </w:pPr>
          </w:p>
          <w:p w:rsidR="00FF3F6F" w:rsidRPr="007A6520" w:rsidRDefault="00FF3F6F" w:rsidP="00C84612">
            <w:pPr>
              <w:spacing w:after="60"/>
              <w:ind w:left="0" w:firstLine="0"/>
              <w:rPr>
                <w:rStyle w:val="BookTitle"/>
                <w:rFonts w:asciiTheme="minorHAnsi" w:hAnsiTheme="minorHAnsi"/>
                <w:b/>
                <w:i w:val="0"/>
                <w:iCs w:val="0"/>
                <w:smallCaps w:val="0"/>
                <w:spacing w:val="0"/>
                <w:sz w:val="20"/>
                <w:szCs w:val="20"/>
              </w:rPr>
            </w:pPr>
          </w:p>
        </w:tc>
        <w:tc>
          <w:tcPr>
            <w:tcW w:w="3968" w:type="pct"/>
          </w:tcPr>
          <w:p w:rsidR="00FF3F6F" w:rsidRDefault="00FF3F6F" w:rsidP="00C84612">
            <w:pPr>
              <w:spacing w:after="60"/>
              <w:ind w:left="0" w:firstLine="0"/>
              <w:rPr>
                <w:rFonts w:asciiTheme="minorHAnsi" w:hAnsiTheme="minorHAnsi" w:cs="Arial"/>
                <w:sz w:val="20"/>
                <w:szCs w:val="20"/>
              </w:rPr>
            </w:pPr>
            <w:r w:rsidRPr="003A69DC">
              <w:rPr>
                <w:rStyle w:val="BookTitle"/>
                <w:rFonts w:asciiTheme="minorHAnsi" w:hAnsiTheme="minorHAnsi"/>
                <w:b/>
                <w:i w:val="0"/>
                <w:smallCaps w:val="0"/>
                <w:spacing w:val="0"/>
                <w:sz w:val="20"/>
                <w:szCs w:val="20"/>
              </w:rPr>
              <w:t xml:space="preserve">Action area </w:t>
            </w:r>
            <w:r w:rsidRPr="003A69DC">
              <w:rPr>
                <w:rFonts w:asciiTheme="minorHAnsi" w:hAnsiTheme="minorHAnsi" w:cs="Arial"/>
                <w:b/>
                <w:sz w:val="20"/>
                <w:szCs w:val="20"/>
              </w:rPr>
              <w:t>4.1</w:t>
            </w:r>
            <w:r w:rsidRPr="003A69DC">
              <w:rPr>
                <w:rFonts w:asciiTheme="minorHAnsi" w:hAnsiTheme="minorHAnsi" w:cs="Arial"/>
                <w:sz w:val="20"/>
                <w:szCs w:val="20"/>
              </w:rPr>
              <w:t xml:space="preserve"> Recognise members of all Special Needs groups, including people from CALD backgrounds, within the Quality of Care Principles 1997 which encompasses the Accreditation Standards, Community Care Common Standards and Flexible Care Standards and support the aged care sector in understanding how older people from CALD backgrounds fit within these accreditation frameworks.</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FF3F6F" w:rsidRPr="00EC162E" w:rsidRDefault="00FF3F6F">
            <w:pPr>
              <w:pStyle w:val="ListParagraph"/>
              <w:numPr>
                <w:ilvl w:val="0"/>
                <w:numId w:val="11"/>
              </w:numPr>
              <w:spacing w:after="60"/>
              <w:ind w:left="397" w:hanging="340"/>
              <w:contextualSpacing w:val="0"/>
              <w:rPr>
                <w:rFonts w:asciiTheme="minorHAnsi" w:hAnsiTheme="minorHAnsi"/>
                <w:sz w:val="20"/>
                <w:szCs w:val="20"/>
              </w:rPr>
            </w:pPr>
            <w:r w:rsidRPr="003A69DC">
              <w:rPr>
                <w:rFonts w:asciiTheme="minorHAnsi" w:hAnsiTheme="minorHAnsi" w:cs="Arial"/>
                <w:sz w:val="20"/>
                <w:szCs w:val="20"/>
              </w:rPr>
              <w:t xml:space="preserve">Care recipients from CALD backgrounds are protected under the Standards, in particular, </w:t>
            </w:r>
            <w:r>
              <w:rPr>
                <w:rFonts w:asciiTheme="minorHAnsi" w:hAnsiTheme="minorHAnsi" w:cs="Arial"/>
                <w:sz w:val="20"/>
                <w:szCs w:val="20"/>
              </w:rPr>
              <w:t xml:space="preserve">Accreditation </w:t>
            </w:r>
            <w:r w:rsidRPr="003A69DC">
              <w:rPr>
                <w:rFonts w:asciiTheme="minorHAnsi" w:hAnsiTheme="minorHAnsi" w:cs="Arial"/>
                <w:sz w:val="20"/>
                <w:szCs w:val="20"/>
              </w:rPr>
              <w:t xml:space="preserve">Standard Three – </w:t>
            </w:r>
            <w:r>
              <w:rPr>
                <w:rFonts w:asciiTheme="minorHAnsi" w:hAnsiTheme="minorHAnsi" w:cs="Arial"/>
                <w:sz w:val="20"/>
                <w:szCs w:val="20"/>
              </w:rPr>
              <w:t>Care Recipient</w:t>
            </w:r>
            <w:r w:rsidRPr="003A69DC">
              <w:rPr>
                <w:rFonts w:asciiTheme="minorHAnsi" w:hAnsiTheme="minorHAnsi" w:cs="Arial"/>
                <w:sz w:val="20"/>
                <w:szCs w:val="20"/>
              </w:rPr>
              <w:t xml:space="preserve"> Lifestyle.  The Principle of this Standard is that ‘Residents retain their personal, civic, legal and consumer rights, and are assisted to achieve active control of their own lives within the residential service and in the community’.</w:t>
            </w:r>
          </w:p>
          <w:p w:rsidR="00FF3F6F" w:rsidRPr="003A69DC" w:rsidRDefault="00FF3F6F" w:rsidP="00F25A31">
            <w:pPr>
              <w:pStyle w:val="ListParagraph"/>
              <w:numPr>
                <w:ilvl w:val="0"/>
                <w:numId w:val="11"/>
              </w:numPr>
              <w:spacing w:after="60"/>
              <w:ind w:left="397" w:hanging="340"/>
              <w:contextualSpacing w:val="0"/>
              <w:rPr>
                <w:rFonts w:asciiTheme="minorHAnsi" w:hAnsiTheme="minorHAnsi" w:cs="Arial"/>
                <w:sz w:val="20"/>
                <w:szCs w:val="20"/>
              </w:rPr>
            </w:pPr>
            <w:r>
              <w:rPr>
                <w:rFonts w:asciiTheme="minorHAnsi" w:hAnsiTheme="minorHAnsi" w:cs="Arial"/>
                <w:sz w:val="20"/>
                <w:szCs w:val="20"/>
              </w:rPr>
              <w:t xml:space="preserve">Work has </w:t>
            </w:r>
            <w:r w:rsidRPr="003A69DC">
              <w:rPr>
                <w:rFonts w:asciiTheme="minorHAnsi" w:hAnsiTheme="minorHAnsi" w:cs="Arial"/>
                <w:sz w:val="20"/>
                <w:szCs w:val="20"/>
              </w:rPr>
              <w:t>commenced on reviewing the current four sets of aged care standards to develop a single set of quality standards.</w:t>
            </w:r>
          </w:p>
          <w:p w:rsidR="00FF3F6F" w:rsidRPr="003A69DC" w:rsidRDefault="00FF3F6F" w:rsidP="00F25A31">
            <w:pPr>
              <w:pStyle w:val="ListParagraph"/>
              <w:numPr>
                <w:ilvl w:val="0"/>
                <w:numId w:val="11"/>
              </w:numPr>
              <w:spacing w:after="60"/>
              <w:ind w:left="397" w:hanging="340"/>
              <w:contextualSpacing w:val="0"/>
              <w:rPr>
                <w:rFonts w:asciiTheme="minorHAnsi" w:hAnsiTheme="minorHAnsi" w:cs="Arial"/>
                <w:sz w:val="20"/>
                <w:szCs w:val="20"/>
              </w:rPr>
            </w:pPr>
            <w:r w:rsidRPr="003A69DC">
              <w:rPr>
                <w:rFonts w:asciiTheme="minorHAnsi" w:hAnsiTheme="minorHAnsi" w:cs="Arial"/>
                <w:sz w:val="20"/>
                <w:szCs w:val="20"/>
              </w:rPr>
              <w:t>It is anticipated that the revised standards will emphasise how each individual</w:t>
            </w:r>
            <w:r w:rsidR="00D052AD">
              <w:rPr>
                <w:rFonts w:asciiTheme="minorHAnsi" w:hAnsiTheme="minorHAnsi" w:cs="Arial"/>
                <w:sz w:val="20"/>
                <w:szCs w:val="20"/>
              </w:rPr>
              <w:t>’s</w:t>
            </w:r>
            <w:r w:rsidRPr="003A69DC">
              <w:rPr>
                <w:rFonts w:asciiTheme="minorHAnsi" w:hAnsiTheme="minorHAnsi" w:cs="Arial"/>
                <w:sz w:val="20"/>
                <w:szCs w:val="20"/>
              </w:rPr>
              <w:t xml:space="preserve"> preferences are being met and references to special </w:t>
            </w:r>
            <w:r w:rsidR="00D052AD">
              <w:rPr>
                <w:rFonts w:asciiTheme="minorHAnsi" w:hAnsiTheme="minorHAnsi" w:cs="Arial"/>
                <w:sz w:val="20"/>
                <w:szCs w:val="20"/>
              </w:rPr>
              <w:t>needs</w:t>
            </w:r>
            <w:r w:rsidRPr="003A69DC">
              <w:rPr>
                <w:rFonts w:asciiTheme="minorHAnsi" w:hAnsiTheme="minorHAnsi" w:cs="Arial"/>
                <w:sz w:val="20"/>
                <w:szCs w:val="20"/>
              </w:rPr>
              <w:t xml:space="preserve"> groups will be incorporated in materials that support the standards. </w:t>
            </w:r>
          </w:p>
          <w:p w:rsidR="00FF3F6F" w:rsidRPr="007A6520" w:rsidRDefault="00FF3F6F" w:rsidP="00F25A31">
            <w:pPr>
              <w:pStyle w:val="ListParagraph"/>
              <w:numPr>
                <w:ilvl w:val="0"/>
                <w:numId w:val="11"/>
              </w:numPr>
              <w:spacing w:after="60"/>
              <w:ind w:left="397" w:hanging="340"/>
              <w:contextualSpacing w:val="0"/>
              <w:rPr>
                <w:rFonts w:asciiTheme="minorHAnsi" w:hAnsiTheme="minorHAnsi"/>
                <w:sz w:val="20"/>
                <w:szCs w:val="20"/>
              </w:rPr>
            </w:pPr>
            <w:r w:rsidRPr="003A69DC">
              <w:rPr>
                <w:rFonts w:asciiTheme="minorHAnsi" w:hAnsiTheme="minorHAnsi" w:cs="Arial"/>
                <w:sz w:val="20"/>
                <w:szCs w:val="20"/>
              </w:rPr>
              <w:t xml:space="preserve">The Department </w:t>
            </w:r>
            <w:r>
              <w:rPr>
                <w:rFonts w:asciiTheme="minorHAnsi" w:hAnsiTheme="minorHAnsi" w:cs="Arial"/>
                <w:sz w:val="20"/>
                <w:szCs w:val="20"/>
              </w:rPr>
              <w:t>is anticipating that consultation on a draft set of standards will be conducted in 2017</w:t>
            </w:r>
          </w:p>
          <w:p w:rsidR="00FF3F6F" w:rsidRPr="007A6520" w:rsidRDefault="00FF3F6F" w:rsidP="00F25A31">
            <w:pPr>
              <w:pStyle w:val="ListParagraph"/>
              <w:numPr>
                <w:ilvl w:val="0"/>
                <w:numId w:val="11"/>
              </w:numPr>
              <w:spacing w:after="60"/>
              <w:ind w:left="397" w:hanging="340"/>
              <w:contextualSpacing w:val="0"/>
              <w:rPr>
                <w:rFonts w:asciiTheme="minorHAnsi" w:hAnsiTheme="minorHAnsi"/>
                <w:sz w:val="20"/>
                <w:szCs w:val="20"/>
              </w:rPr>
            </w:pPr>
            <w:r>
              <w:rPr>
                <w:rFonts w:asciiTheme="minorHAnsi" w:hAnsiTheme="minorHAnsi" w:cs="Arial"/>
                <w:sz w:val="20"/>
                <w:szCs w:val="20"/>
              </w:rPr>
              <w:t xml:space="preserve">The </w:t>
            </w:r>
            <w:r w:rsidRPr="003A69DC">
              <w:rPr>
                <w:rFonts w:asciiTheme="minorHAnsi" w:hAnsiTheme="minorHAnsi" w:cs="Arial"/>
                <w:sz w:val="20"/>
                <w:szCs w:val="20"/>
              </w:rPr>
              <w:t>Department will inform the aged care sector of the requirement to deliver culturally appropriate care under the accreditation framework.</w:t>
            </w:r>
          </w:p>
          <w:p w:rsidR="00FF3F6F" w:rsidRPr="003A69DC" w:rsidRDefault="00FF3F6F" w:rsidP="00F25A31">
            <w:pPr>
              <w:pStyle w:val="ListParagraph"/>
              <w:widowControl w:val="0"/>
              <w:numPr>
                <w:ilvl w:val="0"/>
                <w:numId w:val="11"/>
              </w:numPr>
              <w:spacing w:after="60"/>
              <w:ind w:left="397" w:right="340" w:hanging="340"/>
              <w:contextualSpacing w:val="0"/>
              <w:rPr>
                <w:rFonts w:asciiTheme="minorHAnsi" w:hAnsiTheme="minorHAnsi"/>
                <w:sz w:val="20"/>
                <w:szCs w:val="20"/>
              </w:rPr>
            </w:pPr>
            <w:r w:rsidRPr="003A69DC">
              <w:rPr>
                <w:rFonts w:asciiTheme="minorHAnsi" w:hAnsiTheme="minorHAnsi" w:cs="Arial"/>
                <w:sz w:val="20"/>
                <w:szCs w:val="20"/>
              </w:rPr>
              <w:t>The PICAC programme supports aged care providers to deliver culturally appropriate care to older people from CALD backgrounds.</w:t>
            </w:r>
          </w:p>
          <w:p w:rsidR="00FF3F6F" w:rsidRPr="007A6520" w:rsidRDefault="00FF3F6F" w:rsidP="00C84612">
            <w:pPr>
              <w:ind w:left="340" w:firstLine="0"/>
              <w:rPr>
                <w:rFonts w:asciiTheme="minorHAnsi" w:hAnsiTheme="minorHAnsi"/>
                <w:sz w:val="20"/>
                <w:szCs w:val="20"/>
              </w:rPr>
            </w:pPr>
          </w:p>
          <w:p w:rsidR="00FF3F6F" w:rsidRPr="003A69DC" w:rsidRDefault="00FF3F6F" w:rsidP="00C84612"/>
        </w:tc>
        <w:tc>
          <w:tcPr>
            <w:tcW w:w="286" w:type="pct"/>
            <w:shd w:val="clear" w:color="auto" w:fill="92D050"/>
          </w:tcPr>
          <w:p w:rsidR="00FF3F6F" w:rsidRPr="003A69DC" w:rsidRDefault="00FF3F6F" w:rsidP="007B1B92">
            <w:pPr>
              <w:ind w:left="0" w:firstLine="0"/>
              <w:rPr>
                <w:rFonts w:asciiTheme="minorHAnsi" w:hAnsiTheme="minorHAnsi" w:cs="Arial"/>
                <w:sz w:val="20"/>
                <w:szCs w:val="20"/>
              </w:rPr>
            </w:pPr>
          </w:p>
        </w:tc>
      </w:tr>
      <w:tr w:rsidR="00FF3F6F" w:rsidRPr="003A69DC" w:rsidTr="00C84612">
        <w:trPr>
          <w:trHeight w:val="949"/>
        </w:trPr>
        <w:tc>
          <w:tcPr>
            <w:tcW w:w="746" w:type="pct"/>
            <w:vMerge/>
            <w:shd w:val="clear" w:color="auto" w:fill="auto"/>
          </w:tcPr>
          <w:p w:rsidR="00FF3F6F" w:rsidRPr="00C84612" w:rsidRDefault="00FF3F6F" w:rsidP="00C84612">
            <w:pPr>
              <w:spacing w:after="60"/>
              <w:ind w:left="0" w:firstLine="0"/>
              <w:rPr>
                <w:rFonts w:asciiTheme="minorHAnsi" w:hAnsiTheme="minorHAnsi" w:cs="Arial"/>
                <w:sz w:val="20"/>
                <w:szCs w:val="20"/>
              </w:rPr>
            </w:pPr>
          </w:p>
        </w:tc>
        <w:tc>
          <w:tcPr>
            <w:tcW w:w="3968" w:type="pct"/>
            <w:shd w:val="clear" w:color="auto" w:fill="FFFFFF" w:themeFill="background1"/>
          </w:tcPr>
          <w:p w:rsidR="00FF3F6F" w:rsidRDefault="00FF3F6F" w:rsidP="00C84612">
            <w:pPr>
              <w:pStyle w:val="ListParagraph"/>
              <w:spacing w:after="60"/>
              <w:ind w:left="0" w:firstLine="0"/>
              <w:contextualSpacing w:val="0"/>
              <w:rPr>
                <w:rFonts w:asciiTheme="minorHAnsi" w:hAnsiTheme="minorHAnsi" w:cs="Arial"/>
                <w:sz w:val="20"/>
                <w:szCs w:val="20"/>
              </w:rPr>
            </w:pPr>
            <w:r w:rsidRPr="003A69DC">
              <w:rPr>
                <w:rStyle w:val="BookTitle"/>
                <w:rFonts w:asciiTheme="minorHAnsi" w:hAnsiTheme="minorHAnsi"/>
                <w:b/>
                <w:i w:val="0"/>
                <w:smallCaps w:val="0"/>
                <w:spacing w:val="0"/>
                <w:sz w:val="20"/>
                <w:szCs w:val="20"/>
              </w:rPr>
              <w:t xml:space="preserve">Action area </w:t>
            </w:r>
            <w:r w:rsidRPr="003A69DC">
              <w:rPr>
                <w:rFonts w:asciiTheme="minorHAnsi" w:hAnsiTheme="minorHAnsi" w:cs="Arial"/>
                <w:b/>
                <w:sz w:val="20"/>
                <w:szCs w:val="20"/>
              </w:rPr>
              <w:t>4.2</w:t>
            </w:r>
            <w:r w:rsidRPr="003A69DC">
              <w:rPr>
                <w:rFonts w:asciiTheme="minorHAnsi" w:hAnsiTheme="minorHAnsi" w:cs="Arial"/>
                <w:sz w:val="20"/>
                <w:szCs w:val="20"/>
              </w:rPr>
              <w:t xml:space="preserve"> In the development of aged care quality indicators, specific mechanisms will be developed to be reflective of appropriate care for CALD clients.</w:t>
            </w:r>
          </w:p>
          <w:p w:rsidR="007A6520" w:rsidRDefault="00A9766A" w:rsidP="00C84612">
            <w:pPr>
              <w:pStyle w:val="ListParagraph"/>
              <w:spacing w:after="60"/>
              <w:ind w:left="0" w:firstLine="0"/>
              <w:contextualSpacing w:val="0"/>
              <w:rPr>
                <w:rFonts w:asciiTheme="minorHAnsi" w:hAnsiTheme="minorHAnsi" w:cs="Arial"/>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FF3F6F" w:rsidRPr="003A69DC" w:rsidRDefault="00FF3F6F">
            <w:pPr>
              <w:pStyle w:val="ListParagraph"/>
              <w:widowControl w:val="0"/>
              <w:numPr>
                <w:ilvl w:val="0"/>
                <w:numId w:val="11"/>
              </w:numPr>
              <w:spacing w:after="60"/>
              <w:ind w:left="397" w:right="340" w:hanging="340"/>
              <w:contextualSpacing w:val="0"/>
              <w:rPr>
                <w:rFonts w:asciiTheme="minorHAnsi" w:hAnsiTheme="minorHAnsi" w:cs="Arial"/>
                <w:sz w:val="20"/>
                <w:szCs w:val="20"/>
              </w:rPr>
            </w:pPr>
            <w:r w:rsidRPr="003A69DC">
              <w:rPr>
                <w:rFonts w:asciiTheme="minorHAnsi" w:eastAsia="Times New Roman" w:hAnsiTheme="minorHAnsi" w:cs="Arial"/>
                <w:sz w:val="20"/>
                <w:szCs w:val="20"/>
                <w:lang w:eastAsia="en-AU"/>
              </w:rPr>
              <w:t>The views of people from CALD backgrounds are represented on the National Aged Care Alliance Quality Indicators Reference Group by a member of the Federation of Ethnic Communities' Councils of Australia.</w:t>
            </w:r>
          </w:p>
        </w:tc>
        <w:tc>
          <w:tcPr>
            <w:tcW w:w="286" w:type="pct"/>
            <w:shd w:val="clear" w:color="auto" w:fill="92D050"/>
          </w:tcPr>
          <w:p w:rsidR="00FF3F6F" w:rsidRPr="003A69DC" w:rsidRDefault="00FF3F6F" w:rsidP="007B1B92">
            <w:pPr>
              <w:ind w:left="0" w:firstLine="0"/>
              <w:rPr>
                <w:rFonts w:asciiTheme="minorHAnsi" w:hAnsiTheme="minorHAnsi" w:cs="Arial"/>
                <w:sz w:val="20"/>
                <w:szCs w:val="20"/>
              </w:rPr>
            </w:pPr>
          </w:p>
        </w:tc>
      </w:tr>
      <w:tr w:rsidR="00FF3F6F" w:rsidRPr="003A69DC" w:rsidTr="00C84612">
        <w:trPr>
          <w:trHeight w:val="3850"/>
        </w:trPr>
        <w:tc>
          <w:tcPr>
            <w:tcW w:w="746" w:type="pct"/>
            <w:vMerge/>
            <w:shd w:val="clear" w:color="auto" w:fill="auto"/>
          </w:tcPr>
          <w:p w:rsidR="00FF3F6F" w:rsidRPr="003A69DC" w:rsidRDefault="00FF3F6F" w:rsidP="00FF3F6F">
            <w:pPr>
              <w:spacing w:after="60"/>
              <w:ind w:left="0" w:firstLine="0"/>
              <w:rPr>
                <w:rStyle w:val="BookTitle"/>
                <w:rFonts w:asciiTheme="minorHAnsi" w:hAnsiTheme="minorHAnsi" w:cs="Arial"/>
                <w:i w:val="0"/>
                <w:iCs w:val="0"/>
                <w:smallCaps w:val="0"/>
                <w:spacing w:val="0"/>
                <w:sz w:val="20"/>
                <w:szCs w:val="20"/>
              </w:rPr>
            </w:pPr>
          </w:p>
        </w:tc>
        <w:tc>
          <w:tcPr>
            <w:tcW w:w="3968" w:type="pct"/>
            <w:shd w:val="clear" w:color="auto" w:fill="auto"/>
          </w:tcPr>
          <w:p w:rsidR="00FF3F6F" w:rsidRDefault="00FF3F6F" w:rsidP="00C84612">
            <w:pPr>
              <w:spacing w:after="60"/>
              <w:ind w:left="0" w:firstLine="0"/>
              <w:rPr>
                <w:rFonts w:asciiTheme="minorHAnsi" w:hAnsiTheme="minorHAnsi" w:cs="Arial"/>
                <w:sz w:val="20"/>
                <w:szCs w:val="20"/>
              </w:rPr>
            </w:pPr>
            <w:r w:rsidRPr="007A6520">
              <w:rPr>
                <w:rStyle w:val="BookTitle"/>
                <w:rFonts w:asciiTheme="minorHAnsi" w:hAnsiTheme="minorHAnsi"/>
                <w:b/>
                <w:i w:val="0"/>
                <w:smallCaps w:val="0"/>
                <w:spacing w:val="0"/>
                <w:sz w:val="20"/>
                <w:szCs w:val="20"/>
              </w:rPr>
              <w:t xml:space="preserve">Action area </w:t>
            </w:r>
            <w:r w:rsidRPr="00C84612">
              <w:rPr>
                <w:rFonts w:asciiTheme="minorHAnsi" w:hAnsiTheme="minorHAnsi" w:cs="Arial"/>
                <w:b/>
                <w:sz w:val="20"/>
                <w:szCs w:val="20"/>
              </w:rPr>
              <w:t>4.3</w:t>
            </w:r>
            <w:r w:rsidRPr="00C84612">
              <w:rPr>
                <w:rFonts w:asciiTheme="minorHAnsi" w:hAnsiTheme="minorHAnsi" w:cs="Arial"/>
                <w:sz w:val="20"/>
                <w:szCs w:val="20"/>
              </w:rPr>
              <w:t xml:space="preserve"> Support and monitor the development and implementation of dementia services to help ensure that they are particularly responsive to cultural values and understandings. </w:t>
            </w:r>
          </w:p>
          <w:p w:rsidR="007A6520" w:rsidRPr="00C84612" w:rsidRDefault="00A9766A" w:rsidP="00C84612">
            <w:pPr>
              <w:spacing w:after="60"/>
              <w:ind w:left="0" w:firstLine="0"/>
              <w:rPr>
                <w:rFonts w:asciiTheme="minorHAnsi" w:hAnsiTheme="minorHAnsi" w:cs="Arial"/>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FF3F6F" w:rsidRDefault="00FF3F6F" w:rsidP="00C84612">
            <w:pPr>
              <w:pStyle w:val="ListParagraph"/>
              <w:numPr>
                <w:ilvl w:val="0"/>
                <w:numId w:val="11"/>
              </w:numPr>
              <w:spacing w:after="60"/>
              <w:ind w:left="349" w:right="340" w:hanging="284"/>
              <w:contextualSpacing w:val="0"/>
              <w:rPr>
                <w:rFonts w:asciiTheme="minorHAnsi" w:eastAsia="Times New Roman" w:hAnsiTheme="minorHAnsi" w:cs="Arial"/>
                <w:sz w:val="20"/>
                <w:szCs w:val="20"/>
                <w:lang w:eastAsia="en-AU"/>
              </w:rPr>
            </w:pPr>
            <w:r w:rsidRPr="003A69DC">
              <w:rPr>
                <w:rFonts w:asciiTheme="minorHAnsi" w:eastAsia="Times New Roman" w:hAnsiTheme="minorHAnsi" w:cs="Arial"/>
                <w:sz w:val="20"/>
                <w:szCs w:val="20"/>
                <w:lang w:eastAsia="en-AU"/>
              </w:rPr>
              <w:t>K</w:t>
            </w:r>
            <w:r>
              <w:rPr>
                <w:rFonts w:asciiTheme="minorHAnsi" w:eastAsia="Times New Roman" w:hAnsiTheme="minorHAnsi" w:cs="Arial"/>
                <w:sz w:val="20"/>
                <w:szCs w:val="20"/>
                <w:lang w:eastAsia="en-AU"/>
              </w:rPr>
              <w:t>PMG conducted</w:t>
            </w:r>
            <w:r w:rsidRPr="003A69DC">
              <w:rPr>
                <w:rFonts w:asciiTheme="minorHAnsi" w:eastAsia="Times New Roman" w:hAnsiTheme="minorHAnsi" w:cs="Arial"/>
                <w:sz w:val="20"/>
                <w:szCs w:val="20"/>
                <w:lang w:eastAsia="en-AU"/>
              </w:rPr>
              <w:t xml:space="preserve"> a review of government funded dementia programmes to improve coordination and national alignment. CALD Working Group members were invited to provide input to the review.</w:t>
            </w:r>
            <w:r>
              <w:rPr>
                <w:rFonts w:asciiTheme="minorHAnsi" w:eastAsia="Times New Roman" w:hAnsiTheme="minorHAnsi" w:cs="Arial"/>
                <w:sz w:val="20"/>
                <w:szCs w:val="20"/>
                <w:lang w:eastAsia="en-AU"/>
              </w:rPr>
              <w:t xml:space="preserve"> The final report was released in September 2015 and is available on the Department of Health website at </w:t>
            </w:r>
            <w:hyperlink r:id="rId9" w:history="1">
              <w:r w:rsidRPr="00420534">
                <w:rPr>
                  <w:rStyle w:val="Hyperlink"/>
                  <w:rFonts w:asciiTheme="minorHAnsi" w:eastAsia="Times New Roman" w:hAnsiTheme="minorHAnsi" w:cs="Arial"/>
                  <w:sz w:val="20"/>
                  <w:szCs w:val="20"/>
                  <w:lang w:eastAsia="en-AU"/>
                </w:rPr>
                <w:t>https://agedcare.health.gov.au/older-people-their-families-and-carers/dementia/analysis-of-dementia-programmes-funded-by-the-department-of-social-services-final-report</w:t>
              </w:r>
            </w:hyperlink>
            <w:r>
              <w:rPr>
                <w:rFonts w:asciiTheme="minorHAnsi" w:eastAsia="Times New Roman" w:hAnsiTheme="minorHAnsi" w:cs="Arial"/>
                <w:sz w:val="20"/>
                <w:szCs w:val="20"/>
                <w:lang w:eastAsia="en-AU"/>
              </w:rPr>
              <w:t xml:space="preserve"> </w:t>
            </w:r>
          </w:p>
          <w:p w:rsidR="00FF3F6F" w:rsidRPr="003A69DC" w:rsidRDefault="00FF3F6F" w:rsidP="00FF3F6F">
            <w:pPr>
              <w:pStyle w:val="ListParagraph"/>
              <w:numPr>
                <w:ilvl w:val="0"/>
                <w:numId w:val="11"/>
              </w:numPr>
              <w:spacing w:after="60"/>
              <w:ind w:left="397" w:right="340" w:hanging="340"/>
              <w:contextualSpacing w:val="0"/>
              <w:rPr>
                <w:lang w:eastAsia="en-AU"/>
              </w:rPr>
            </w:pPr>
            <w:r>
              <w:rPr>
                <w:rFonts w:asciiTheme="minorHAnsi" w:eastAsia="Times New Roman" w:hAnsiTheme="minorHAnsi" w:cs="Arial"/>
                <w:sz w:val="20"/>
                <w:szCs w:val="20"/>
                <w:lang w:eastAsia="en-AU"/>
              </w:rPr>
              <w:t xml:space="preserve">The Department has recently </w:t>
            </w:r>
            <w:r w:rsidRPr="003A69DC">
              <w:rPr>
                <w:rFonts w:asciiTheme="minorHAnsi" w:eastAsia="Times New Roman" w:hAnsiTheme="minorHAnsi" w:cs="Arial"/>
                <w:sz w:val="20"/>
                <w:szCs w:val="20"/>
                <w:lang w:eastAsia="en-AU"/>
              </w:rPr>
              <w:t xml:space="preserve">engaged </w:t>
            </w:r>
            <w:r>
              <w:rPr>
                <w:rFonts w:asciiTheme="minorHAnsi" w:eastAsia="Times New Roman" w:hAnsiTheme="minorHAnsi" w:cs="Arial"/>
                <w:sz w:val="20"/>
                <w:szCs w:val="20"/>
                <w:lang w:eastAsia="en-AU"/>
              </w:rPr>
              <w:t xml:space="preserve">a </w:t>
            </w:r>
            <w:r w:rsidRPr="003A69DC">
              <w:rPr>
                <w:rFonts w:asciiTheme="minorHAnsi" w:eastAsia="Times New Roman" w:hAnsiTheme="minorHAnsi" w:cs="Arial"/>
                <w:sz w:val="20"/>
                <w:szCs w:val="20"/>
                <w:lang w:eastAsia="en-AU"/>
              </w:rPr>
              <w:t xml:space="preserve">national provider for the </w:t>
            </w:r>
            <w:r w:rsidRPr="003A69DC">
              <w:rPr>
                <w:rStyle w:val="BookTitle"/>
                <w:rFonts w:asciiTheme="minorHAnsi" w:hAnsiTheme="minorHAnsi"/>
                <w:i w:val="0"/>
                <w:iCs w:val="0"/>
                <w:smallCaps w:val="0"/>
                <w:spacing w:val="0"/>
                <w:sz w:val="20"/>
                <w:szCs w:val="20"/>
              </w:rPr>
              <w:t>Dementia Behaviour Management Advisory Services (</w:t>
            </w:r>
            <w:r w:rsidRPr="003A69DC">
              <w:rPr>
                <w:rFonts w:asciiTheme="minorHAnsi" w:eastAsia="Times New Roman" w:hAnsiTheme="minorHAnsi" w:cs="Arial"/>
                <w:sz w:val="20"/>
                <w:szCs w:val="20"/>
                <w:lang w:eastAsia="en-AU"/>
              </w:rPr>
              <w:t xml:space="preserve">DBMAS) and Dementia Training programmes. Both programmes </w:t>
            </w:r>
            <w:r>
              <w:rPr>
                <w:rFonts w:asciiTheme="minorHAnsi" w:eastAsia="Times New Roman" w:hAnsiTheme="minorHAnsi" w:cs="Arial"/>
                <w:sz w:val="20"/>
                <w:szCs w:val="20"/>
                <w:lang w:eastAsia="en-AU"/>
              </w:rPr>
              <w:t>are</w:t>
            </w:r>
            <w:r w:rsidRPr="003A69DC">
              <w:rPr>
                <w:rFonts w:asciiTheme="minorHAnsi" w:eastAsia="Times New Roman" w:hAnsiTheme="minorHAnsi" w:cs="Arial"/>
                <w:sz w:val="20"/>
                <w:szCs w:val="20"/>
                <w:lang w:eastAsia="en-AU"/>
              </w:rPr>
              <w:t xml:space="preserve"> required to ensure services are tailored and appropriate to people with special needs</w:t>
            </w:r>
            <w:r>
              <w:rPr>
                <w:rFonts w:asciiTheme="minorHAnsi" w:eastAsia="Times New Roman" w:hAnsiTheme="minorHAnsi" w:cs="Arial"/>
                <w:sz w:val="20"/>
                <w:szCs w:val="20"/>
                <w:lang w:eastAsia="en-AU"/>
              </w:rPr>
              <w:t>, including people from CALD backgrounds</w:t>
            </w:r>
            <w:r w:rsidRPr="003A69DC">
              <w:rPr>
                <w:rFonts w:asciiTheme="minorHAnsi" w:eastAsia="Times New Roman" w:hAnsiTheme="minorHAnsi" w:cs="Arial"/>
                <w:sz w:val="20"/>
                <w:szCs w:val="20"/>
                <w:lang w:eastAsia="en-AU"/>
              </w:rPr>
              <w:t>.</w:t>
            </w:r>
          </w:p>
          <w:p w:rsidR="00FF3F6F" w:rsidRPr="003A69DC" w:rsidRDefault="00FF3F6F" w:rsidP="00FF3F6F">
            <w:pPr>
              <w:pStyle w:val="ListParagraph"/>
              <w:numPr>
                <w:ilvl w:val="0"/>
                <w:numId w:val="11"/>
              </w:numPr>
              <w:spacing w:after="60"/>
              <w:ind w:left="397" w:right="340" w:hanging="340"/>
              <w:contextualSpacing w:val="0"/>
              <w:rPr>
                <w:rFonts w:asciiTheme="minorHAnsi" w:eastAsia="Times New Roman" w:hAnsiTheme="minorHAnsi" w:cs="Arial"/>
                <w:sz w:val="20"/>
                <w:szCs w:val="20"/>
                <w:lang w:eastAsia="en-AU"/>
              </w:rPr>
            </w:pPr>
            <w:r w:rsidRPr="003A69DC">
              <w:rPr>
                <w:rFonts w:asciiTheme="minorHAnsi" w:eastAsia="Times New Roman" w:hAnsiTheme="minorHAnsi" w:cs="Arial"/>
                <w:sz w:val="20"/>
                <w:szCs w:val="20"/>
                <w:lang w:eastAsia="en-AU"/>
              </w:rPr>
              <w:t>The SA &amp; NT Dementia Training Study Centre present</w:t>
            </w:r>
            <w:r>
              <w:rPr>
                <w:rFonts w:asciiTheme="minorHAnsi" w:eastAsia="Times New Roman" w:hAnsiTheme="minorHAnsi" w:cs="Arial"/>
                <w:sz w:val="20"/>
                <w:szCs w:val="20"/>
                <w:lang w:eastAsia="en-AU"/>
              </w:rPr>
              <w:t>ed</w:t>
            </w:r>
            <w:r w:rsidRPr="003A69DC">
              <w:rPr>
                <w:rFonts w:asciiTheme="minorHAnsi" w:eastAsia="Times New Roman" w:hAnsiTheme="minorHAnsi" w:cs="Arial"/>
                <w:sz w:val="20"/>
                <w:szCs w:val="20"/>
                <w:lang w:eastAsia="en-AU"/>
              </w:rPr>
              <w:t xml:space="preserve"> a one-day workshop in partnership with Multicultural Aged Care which aims to encourage best practice in the care of people living with dementia from CALD backgrounds.</w:t>
            </w:r>
          </w:p>
          <w:p w:rsidR="00FF3F6F" w:rsidRPr="00C84612" w:rsidRDefault="00FF3F6F" w:rsidP="00C84612">
            <w:pPr>
              <w:pStyle w:val="ListParagraph"/>
              <w:numPr>
                <w:ilvl w:val="0"/>
                <w:numId w:val="11"/>
              </w:numPr>
              <w:spacing w:after="60"/>
              <w:ind w:left="360" w:right="340" w:hanging="295"/>
              <w:rPr>
                <w:rFonts w:asciiTheme="minorHAnsi" w:eastAsia="Times New Roman" w:hAnsiTheme="minorHAnsi" w:cs="Arial"/>
                <w:sz w:val="20"/>
                <w:szCs w:val="20"/>
                <w:lang w:eastAsia="en-AU"/>
              </w:rPr>
            </w:pPr>
            <w:r w:rsidRPr="003A69DC">
              <w:rPr>
                <w:rFonts w:asciiTheme="minorHAnsi" w:hAnsiTheme="minorHAnsi" w:cs="Arial"/>
                <w:sz w:val="20"/>
                <w:szCs w:val="20"/>
              </w:rPr>
              <w:t xml:space="preserve">The WA </w:t>
            </w:r>
            <w:r>
              <w:rPr>
                <w:rFonts w:asciiTheme="minorHAnsi" w:hAnsiTheme="minorHAnsi" w:cs="Arial"/>
                <w:sz w:val="20"/>
                <w:szCs w:val="20"/>
              </w:rPr>
              <w:t>Dementia Training Study Centre was funded to</w:t>
            </w:r>
            <w:r w:rsidRPr="003A69DC">
              <w:rPr>
                <w:rFonts w:asciiTheme="minorHAnsi" w:hAnsiTheme="minorHAnsi" w:cs="Arial"/>
                <w:sz w:val="20"/>
                <w:szCs w:val="20"/>
              </w:rPr>
              <w:t xml:space="preserve"> undertak</w:t>
            </w:r>
            <w:r>
              <w:rPr>
                <w:rFonts w:asciiTheme="minorHAnsi" w:hAnsiTheme="minorHAnsi" w:cs="Arial"/>
                <w:sz w:val="20"/>
                <w:szCs w:val="20"/>
              </w:rPr>
              <w:t>e</w:t>
            </w:r>
            <w:r w:rsidRPr="003A69DC">
              <w:rPr>
                <w:rFonts w:asciiTheme="minorHAnsi" w:hAnsiTheme="minorHAnsi" w:cs="Arial"/>
                <w:sz w:val="20"/>
                <w:szCs w:val="20"/>
              </w:rPr>
              <w:t xml:space="preserve"> the ‘</w:t>
            </w:r>
            <w:r w:rsidRPr="003A69DC">
              <w:rPr>
                <w:rFonts w:asciiTheme="minorHAnsi" w:hAnsiTheme="minorHAnsi" w:cs="Arial"/>
                <w:i/>
                <w:sz w:val="20"/>
                <w:szCs w:val="20"/>
              </w:rPr>
              <w:t xml:space="preserve">Developing Cultural Competence within a multicultural residential aged care workforce’ </w:t>
            </w:r>
            <w:r>
              <w:rPr>
                <w:rFonts w:asciiTheme="minorHAnsi" w:hAnsiTheme="minorHAnsi" w:cs="Arial"/>
                <w:sz w:val="20"/>
                <w:szCs w:val="20"/>
              </w:rPr>
              <w:t xml:space="preserve">project </w:t>
            </w:r>
            <w:r w:rsidRPr="003A69DC">
              <w:rPr>
                <w:rFonts w:asciiTheme="minorHAnsi" w:hAnsiTheme="minorHAnsi" w:cs="Arial"/>
                <w:sz w:val="20"/>
                <w:szCs w:val="20"/>
              </w:rPr>
              <w:t>to develop an audit tool to measure the cultural competence of individual residential aged care facilities.</w:t>
            </w:r>
          </w:p>
          <w:p w:rsidR="00FF3F6F" w:rsidRPr="00C84612" w:rsidRDefault="00FF3F6F" w:rsidP="00C84612">
            <w:pPr>
              <w:pStyle w:val="ListParagraph"/>
              <w:numPr>
                <w:ilvl w:val="0"/>
                <w:numId w:val="11"/>
              </w:numPr>
              <w:spacing w:after="60"/>
              <w:ind w:left="360" w:right="340" w:hanging="295"/>
              <w:rPr>
                <w:rFonts w:asciiTheme="minorHAnsi" w:eastAsia="Times New Roman" w:hAnsiTheme="minorHAnsi" w:cs="Arial"/>
                <w:sz w:val="20"/>
                <w:szCs w:val="20"/>
                <w:lang w:eastAsia="en-AU"/>
              </w:rPr>
            </w:pPr>
            <w:r w:rsidRPr="003A69DC">
              <w:rPr>
                <w:rFonts w:asciiTheme="minorHAnsi" w:hAnsiTheme="minorHAnsi" w:cs="Arial"/>
                <w:sz w:val="20"/>
                <w:szCs w:val="20"/>
              </w:rPr>
              <w:t>The Aged Care Quality Agency will continue to monitor the delivery of culturally appropriate dementia services.</w:t>
            </w:r>
          </w:p>
          <w:p w:rsidR="00FF3F6F" w:rsidRPr="00C84612" w:rsidRDefault="00FF3F6F" w:rsidP="00C84612">
            <w:pPr>
              <w:pStyle w:val="ListParagraph"/>
              <w:numPr>
                <w:ilvl w:val="0"/>
                <w:numId w:val="11"/>
              </w:numPr>
              <w:spacing w:after="60"/>
              <w:ind w:left="360" w:right="340" w:hanging="295"/>
              <w:rPr>
                <w:rFonts w:asciiTheme="minorHAnsi" w:eastAsia="Times New Roman" w:hAnsiTheme="minorHAnsi" w:cs="Arial"/>
                <w:sz w:val="20"/>
                <w:szCs w:val="20"/>
                <w:lang w:eastAsia="en-AU"/>
              </w:rPr>
            </w:pPr>
            <w:r>
              <w:rPr>
                <w:rFonts w:asciiTheme="minorHAnsi" w:hAnsiTheme="minorHAnsi" w:cs="Arial"/>
                <w:sz w:val="20"/>
                <w:szCs w:val="20"/>
              </w:rPr>
              <w:t>A number of p</w:t>
            </w:r>
            <w:r w:rsidRPr="003A69DC">
              <w:rPr>
                <w:rFonts w:asciiTheme="minorHAnsi" w:hAnsiTheme="minorHAnsi" w:cs="Arial"/>
                <w:sz w:val="20"/>
                <w:szCs w:val="20"/>
              </w:rPr>
              <w:t>rojects (including PICACs) have been funded to deliver CALD specific dementia behaviour management resources and training for staff in residential and community aged care.</w:t>
            </w:r>
          </w:p>
          <w:p w:rsidR="00FF3F6F" w:rsidRPr="003A69DC" w:rsidRDefault="00FF3F6F" w:rsidP="00C84612">
            <w:pPr>
              <w:pStyle w:val="ListParagraph"/>
              <w:numPr>
                <w:ilvl w:val="0"/>
                <w:numId w:val="11"/>
              </w:numPr>
              <w:spacing w:after="60"/>
              <w:ind w:left="360" w:right="340" w:hanging="295"/>
              <w:rPr>
                <w:lang w:eastAsia="en-AU"/>
              </w:rPr>
            </w:pPr>
            <w:r w:rsidRPr="003A69DC">
              <w:rPr>
                <w:rFonts w:asciiTheme="minorHAnsi" w:hAnsiTheme="minorHAnsi" w:cs="Arial"/>
                <w:sz w:val="20"/>
                <w:szCs w:val="20"/>
              </w:rPr>
              <w:t>Alzheimer’s Australia continues to provide dementia related information to meet the needs of people from CALD backgrounds and has translated materials in 31 languages.</w:t>
            </w:r>
            <w:r w:rsidR="00AD5663" w:rsidRPr="007A6520" w:rsidDel="00AD5663">
              <w:rPr>
                <w:rFonts w:asciiTheme="minorHAnsi" w:eastAsia="Times New Roman" w:hAnsiTheme="minorHAnsi" w:cs="Arial"/>
                <w:sz w:val="20"/>
                <w:szCs w:val="20"/>
                <w:lang w:eastAsia="en-AU"/>
              </w:rPr>
              <w:t xml:space="preserve"> </w:t>
            </w:r>
          </w:p>
        </w:tc>
        <w:tc>
          <w:tcPr>
            <w:tcW w:w="286" w:type="pct"/>
            <w:shd w:val="clear" w:color="auto" w:fill="92D050"/>
          </w:tcPr>
          <w:p w:rsidR="00FF3F6F" w:rsidRPr="003A69DC" w:rsidRDefault="00FF3F6F" w:rsidP="007B1B92">
            <w:pPr>
              <w:ind w:left="0" w:firstLine="0"/>
              <w:rPr>
                <w:rStyle w:val="BookTitle"/>
                <w:rFonts w:asciiTheme="minorHAnsi" w:hAnsiTheme="minorHAnsi" w:cs="Arial"/>
                <w:i w:val="0"/>
                <w:iCs w:val="0"/>
                <w:smallCaps w:val="0"/>
                <w:spacing w:val="0"/>
                <w:sz w:val="20"/>
                <w:szCs w:val="20"/>
              </w:rPr>
            </w:pPr>
          </w:p>
        </w:tc>
      </w:tr>
      <w:tr w:rsidR="00FF3F6F" w:rsidRPr="003A69DC" w:rsidTr="00C84612">
        <w:trPr>
          <w:trHeight w:val="320"/>
        </w:trPr>
        <w:tc>
          <w:tcPr>
            <w:tcW w:w="746" w:type="pct"/>
            <w:vMerge/>
            <w:shd w:val="clear" w:color="auto" w:fill="auto"/>
          </w:tcPr>
          <w:p w:rsidR="00FF3F6F" w:rsidRPr="00FF3F6F" w:rsidRDefault="00FF3F6F" w:rsidP="00C84612">
            <w:pPr>
              <w:spacing w:after="60"/>
              <w:ind w:left="0" w:firstLine="0"/>
              <w:rPr>
                <w:rStyle w:val="BookTitle"/>
                <w:rFonts w:asciiTheme="minorHAnsi" w:hAnsiTheme="minorHAnsi" w:cs="Arial"/>
                <w:i w:val="0"/>
                <w:iCs w:val="0"/>
                <w:smallCaps w:val="0"/>
                <w:spacing w:val="0"/>
                <w:sz w:val="20"/>
                <w:szCs w:val="20"/>
              </w:rPr>
            </w:pPr>
          </w:p>
        </w:tc>
        <w:tc>
          <w:tcPr>
            <w:tcW w:w="3968" w:type="pct"/>
            <w:shd w:val="clear" w:color="auto" w:fill="FFFFFF" w:themeFill="background1"/>
          </w:tcPr>
          <w:p w:rsidR="00FF3F6F" w:rsidRPr="00C84612" w:rsidRDefault="00FF3F6F" w:rsidP="00C84612">
            <w:pPr>
              <w:pStyle w:val="ListParagraph"/>
              <w:spacing w:after="60"/>
              <w:ind w:left="68" w:right="340" w:hanging="11"/>
              <w:contextualSpacing w:val="0"/>
              <w:rPr>
                <w:rFonts w:asciiTheme="minorHAnsi" w:hAnsiTheme="minorHAnsi"/>
                <w:b/>
              </w:rPr>
            </w:pPr>
            <w:r w:rsidRPr="003A69DC">
              <w:rPr>
                <w:rStyle w:val="BookTitle"/>
                <w:rFonts w:asciiTheme="minorHAnsi" w:hAnsiTheme="minorHAnsi"/>
                <w:b/>
                <w:i w:val="0"/>
                <w:smallCaps w:val="0"/>
                <w:spacing w:val="0"/>
                <w:sz w:val="20"/>
                <w:szCs w:val="20"/>
              </w:rPr>
              <w:t xml:space="preserve">Action area </w:t>
            </w:r>
            <w:r w:rsidRPr="003A69DC">
              <w:rPr>
                <w:rFonts w:asciiTheme="minorHAnsi" w:hAnsiTheme="minorHAnsi" w:cs="Arial"/>
                <w:b/>
                <w:sz w:val="20"/>
                <w:szCs w:val="20"/>
              </w:rPr>
              <w:t>4.4</w:t>
            </w:r>
            <w:r w:rsidRPr="003A69DC">
              <w:rPr>
                <w:rFonts w:asciiTheme="minorHAnsi" w:hAnsiTheme="minorHAnsi" w:cs="Arial"/>
                <w:sz w:val="20"/>
                <w:szCs w:val="20"/>
              </w:rPr>
              <w:t xml:space="preserve"> Work with organisations funded to improve the interface between the health and aged care sectors to address specific barriers encountered by CALD communities in receiving seamless care services.</w:t>
            </w:r>
          </w:p>
        </w:tc>
        <w:tc>
          <w:tcPr>
            <w:tcW w:w="286" w:type="pct"/>
            <w:shd w:val="clear" w:color="auto" w:fill="FFC000"/>
          </w:tcPr>
          <w:p w:rsidR="00FF3F6F" w:rsidRPr="003A69DC" w:rsidRDefault="00FF3F6F" w:rsidP="006C2855">
            <w:pPr>
              <w:ind w:left="0" w:firstLine="0"/>
            </w:pPr>
          </w:p>
        </w:tc>
      </w:tr>
      <w:tr w:rsidR="00AD5663" w:rsidRPr="003A69DC" w:rsidTr="00C84612">
        <w:trPr>
          <w:trHeight w:val="2429"/>
        </w:trPr>
        <w:tc>
          <w:tcPr>
            <w:tcW w:w="746" w:type="pct"/>
            <w:vMerge/>
            <w:shd w:val="clear" w:color="auto" w:fill="auto"/>
          </w:tcPr>
          <w:p w:rsidR="00AD5663" w:rsidRPr="00FF3F6F" w:rsidRDefault="00AD5663" w:rsidP="00C84612">
            <w:pPr>
              <w:spacing w:after="60"/>
              <w:ind w:left="0" w:firstLine="0"/>
              <w:rPr>
                <w:rStyle w:val="BookTitle"/>
                <w:rFonts w:asciiTheme="minorHAnsi" w:hAnsiTheme="minorHAnsi" w:cs="Arial"/>
                <w:i w:val="0"/>
                <w:iCs w:val="0"/>
                <w:smallCaps w:val="0"/>
                <w:spacing w:val="0"/>
                <w:sz w:val="20"/>
                <w:szCs w:val="20"/>
              </w:rPr>
            </w:pPr>
          </w:p>
        </w:tc>
        <w:tc>
          <w:tcPr>
            <w:tcW w:w="3968" w:type="pct"/>
            <w:shd w:val="clear" w:color="auto" w:fill="auto"/>
          </w:tcPr>
          <w:p w:rsidR="00AD5663" w:rsidRDefault="00AD5663" w:rsidP="00C84612">
            <w:pPr>
              <w:widowControl w:val="0"/>
              <w:spacing w:after="60"/>
              <w:ind w:left="57" w:right="340" w:firstLine="0"/>
              <w:rPr>
                <w:rFonts w:asciiTheme="minorHAnsi" w:hAnsiTheme="minorHAnsi" w:cs="Arial"/>
                <w:sz w:val="20"/>
                <w:szCs w:val="20"/>
              </w:rPr>
            </w:pPr>
            <w:r w:rsidRPr="003A69DC">
              <w:rPr>
                <w:rStyle w:val="BookTitle"/>
                <w:rFonts w:asciiTheme="minorHAnsi" w:hAnsiTheme="minorHAnsi"/>
                <w:b/>
                <w:i w:val="0"/>
                <w:smallCaps w:val="0"/>
                <w:spacing w:val="0"/>
                <w:sz w:val="20"/>
                <w:szCs w:val="20"/>
              </w:rPr>
              <w:t xml:space="preserve">Action area </w:t>
            </w:r>
            <w:r w:rsidRPr="003A69DC">
              <w:rPr>
                <w:rFonts w:asciiTheme="minorHAnsi" w:hAnsiTheme="minorHAnsi" w:cs="Arial"/>
                <w:b/>
                <w:sz w:val="20"/>
                <w:szCs w:val="20"/>
              </w:rPr>
              <w:t>4.5</w:t>
            </w:r>
            <w:r w:rsidRPr="003A69DC">
              <w:rPr>
                <w:rFonts w:asciiTheme="minorHAnsi" w:hAnsiTheme="minorHAnsi" w:cs="Arial"/>
                <w:sz w:val="20"/>
                <w:szCs w:val="20"/>
              </w:rPr>
              <w:t xml:space="preserve"> Ensure that the Aged Care Complaints Scheme is promoted to CALD communities and accessible by older people from CALD backgrounds, their families and carers, including through the use of bilingual workers, interpreting and translating services. </w:t>
            </w:r>
          </w:p>
          <w:p w:rsidR="007A6520" w:rsidRPr="00C84612" w:rsidRDefault="00A9766A" w:rsidP="00C84612">
            <w:pPr>
              <w:widowControl w:val="0"/>
              <w:spacing w:after="60"/>
              <w:ind w:left="57" w:right="340" w:firstLine="0"/>
              <w:rPr>
                <w:rFonts w:asciiTheme="minorHAnsi" w:hAnsiTheme="minorHAnsi" w:cs="Arial"/>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AD5663" w:rsidRPr="003A69DC" w:rsidRDefault="00AD5663" w:rsidP="00C84612">
            <w:pPr>
              <w:pStyle w:val="ListParagraph"/>
              <w:widowControl w:val="0"/>
              <w:numPr>
                <w:ilvl w:val="0"/>
                <w:numId w:val="11"/>
              </w:numPr>
              <w:spacing w:after="60"/>
              <w:ind w:left="349" w:right="340" w:hanging="292"/>
              <w:contextualSpacing w:val="0"/>
              <w:rPr>
                <w:rFonts w:asciiTheme="minorHAnsi" w:hAnsiTheme="minorHAnsi" w:cs="Arial"/>
                <w:sz w:val="20"/>
                <w:szCs w:val="20"/>
              </w:rPr>
            </w:pPr>
            <w:r w:rsidRPr="003A69DC">
              <w:rPr>
                <w:rFonts w:asciiTheme="minorHAnsi" w:hAnsiTheme="minorHAnsi" w:cs="Arial"/>
                <w:sz w:val="20"/>
                <w:szCs w:val="20"/>
              </w:rPr>
              <w:t xml:space="preserve">The Aged Care Complaints Scheme has undertaken a range of activities to promote the availability of the service to care recipients and their families from CALD backgrounds. These include translated material to support access to the Scheme. </w:t>
            </w:r>
          </w:p>
          <w:p w:rsidR="00AD5663" w:rsidRPr="003A69DC" w:rsidRDefault="00AD5663" w:rsidP="00C84612">
            <w:pPr>
              <w:pStyle w:val="ListParagraph"/>
              <w:numPr>
                <w:ilvl w:val="0"/>
                <w:numId w:val="11"/>
              </w:numPr>
              <w:spacing w:after="60"/>
              <w:ind w:left="349" w:hanging="284"/>
              <w:contextualSpacing w:val="0"/>
              <w:rPr>
                <w:rStyle w:val="BookTitle"/>
                <w:rFonts w:asciiTheme="minorHAnsi" w:hAnsiTheme="minorHAnsi" w:cs="Arial"/>
                <w:i w:val="0"/>
                <w:iCs w:val="0"/>
                <w:smallCaps w:val="0"/>
                <w:spacing w:val="0"/>
                <w:sz w:val="20"/>
                <w:szCs w:val="20"/>
              </w:rPr>
            </w:pPr>
            <w:r w:rsidRPr="003A69DC">
              <w:rPr>
                <w:rStyle w:val="BookTitle"/>
                <w:rFonts w:asciiTheme="minorHAnsi" w:hAnsiTheme="minorHAnsi" w:cs="Arial"/>
                <w:i w:val="0"/>
                <w:iCs w:val="0"/>
                <w:smallCaps w:val="0"/>
                <w:spacing w:val="0"/>
                <w:sz w:val="20"/>
                <w:szCs w:val="20"/>
              </w:rPr>
              <w:t>Aged Care Complaints Commissioner’s website (</w:t>
            </w:r>
            <w:hyperlink r:id="rId10" w:history="1">
              <w:r w:rsidRPr="003A69DC">
                <w:rPr>
                  <w:rStyle w:val="Hyperlink"/>
                  <w:rFonts w:asciiTheme="minorHAnsi" w:hAnsiTheme="minorHAnsi" w:cs="Arial"/>
                  <w:color w:val="auto"/>
                  <w:sz w:val="20"/>
                  <w:szCs w:val="20"/>
                </w:rPr>
                <w:t>www.agedcarecomplaints.gov.au</w:t>
              </w:r>
            </w:hyperlink>
            <w:r w:rsidRPr="003A69DC">
              <w:rPr>
                <w:rStyle w:val="BookTitle"/>
                <w:rFonts w:asciiTheme="minorHAnsi" w:hAnsiTheme="minorHAnsi" w:cs="Arial"/>
                <w:i w:val="0"/>
                <w:iCs w:val="0"/>
                <w:smallCaps w:val="0"/>
                <w:spacing w:val="0"/>
                <w:sz w:val="20"/>
                <w:szCs w:val="20"/>
              </w:rPr>
              <w:t>) has:</w:t>
            </w:r>
          </w:p>
          <w:p w:rsidR="00AD5663" w:rsidRPr="003A69DC" w:rsidRDefault="00AD5663" w:rsidP="00054DFC">
            <w:pPr>
              <w:pStyle w:val="ListParagraph"/>
              <w:numPr>
                <w:ilvl w:val="1"/>
                <w:numId w:val="11"/>
              </w:numPr>
              <w:spacing w:after="60"/>
              <w:ind w:left="737" w:hanging="340"/>
              <w:contextualSpacing w:val="0"/>
              <w:rPr>
                <w:rStyle w:val="BookTitle"/>
                <w:rFonts w:asciiTheme="minorHAnsi" w:hAnsiTheme="minorHAnsi" w:cs="Arial"/>
                <w:i w:val="0"/>
                <w:iCs w:val="0"/>
                <w:smallCaps w:val="0"/>
                <w:spacing w:val="0"/>
                <w:sz w:val="20"/>
                <w:szCs w:val="20"/>
              </w:rPr>
            </w:pPr>
            <w:r w:rsidRPr="003A69DC">
              <w:rPr>
                <w:rStyle w:val="BookTitle"/>
                <w:rFonts w:asciiTheme="minorHAnsi" w:hAnsiTheme="minorHAnsi" w:cs="Arial"/>
                <w:i w:val="0"/>
                <w:iCs w:val="0"/>
                <w:smallCaps w:val="0"/>
                <w:spacing w:val="0"/>
                <w:sz w:val="20"/>
                <w:szCs w:val="20"/>
              </w:rPr>
              <w:t>5 guides for aged care staff on handling complaints translated into Hindi, Italian, simplified Chinese, traditional Chinese and Tagalog</w:t>
            </w:r>
          </w:p>
          <w:p w:rsidR="00AD5663" w:rsidRDefault="00AD5663" w:rsidP="00054DFC">
            <w:pPr>
              <w:pStyle w:val="ListParagraph"/>
              <w:numPr>
                <w:ilvl w:val="1"/>
                <w:numId w:val="11"/>
              </w:numPr>
              <w:spacing w:after="60"/>
              <w:ind w:left="737" w:hanging="340"/>
              <w:contextualSpacing w:val="0"/>
              <w:rPr>
                <w:rStyle w:val="BookTitle"/>
                <w:rFonts w:asciiTheme="minorHAnsi" w:hAnsiTheme="minorHAnsi" w:cs="Arial"/>
                <w:i w:val="0"/>
                <w:iCs w:val="0"/>
                <w:smallCaps w:val="0"/>
                <w:spacing w:val="0"/>
                <w:sz w:val="20"/>
                <w:szCs w:val="20"/>
              </w:rPr>
            </w:pPr>
            <w:proofErr w:type="gramStart"/>
            <w:r w:rsidRPr="003A69DC">
              <w:rPr>
                <w:rStyle w:val="BookTitle"/>
                <w:rFonts w:asciiTheme="minorHAnsi" w:hAnsiTheme="minorHAnsi" w:cs="Arial"/>
                <w:i w:val="0"/>
                <w:iCs w:val="0"/>
                <w:smallCaps w:val="0"/>
                <w:spacing w:val="0"/>
                <w:sz w:val="20"/>
                <w:szCs w:val="20"/>
              </w:rPr>
              <w:t>brochure</w:t>
            </w:r>
            <w:proofErr w:type="gramEnd"/>
            <w:r w:rsidRPr="003A69DC">
              <w:rPr>
                <w:rStyle w:val="BookTitle"/>
                <w:rFonts w:asciiTheme="minorHAnsi" w:hAnsiTheme="minorHAnsi" w:cs="Arial"/>
                <w:i w:val="0"/>
                <w:iCs w:val="0"/>
                <w:smallCaps w:val="0"/>
                <w:spacing w:val="0"/>
                <w:sz w:val="20"/>
                <w:szCs w:val="20"/>
              </w:rPr>
              <w:t>, poster and fact sheet for consumers translated into 16 community languages.</w:t>
            </w:r>
          </w:p>
          <w:p w:rsidR="00AD5663" w:rsidRPr="007A6520" w:rsidRDefault="00AD5663" w:rsidP="00C84612">
            <w:pPr>
              <w:pStyle w:val="ListParagraph"/>
              <w:numPr>
                <w:ilvl w:val="0"/>
                <w:numId w:val="11"/>
              </w:numPr>
              <w:spacing w:after="60"/>
              <w:ind w:left="349" w:hanging="284"/>
              <w:contextualSpacing w:val="0"/>
              <w:rPr>
                <w:rStyle w:val="BookTitle"/>
                <w:rFonts w:asciiTheme="minorHAnsi" w:hAnsiTheme="minorHAnsi" w:cs="Arial"/>
                <w:i w:val="0"/>
                <w:iCs w:val="0"/>
                <w:smallCaps w:val="0"/>
                <w:spacing w:val="0"/>
                <w:sz w:val="20"/>
                <w:szCs w:val="20"/>
              </w:rPr>
            </w:pPr>
            <w:r>
              <w:rPr>
                <w:rStyle w:val="BookTitle"/>
                <w:rFonts w:asciiTheme="minorHAnsi" w:hAnsiTheme="minorHAnsi" w:cs="Arial"/>
                <w:i w:val="0"/>
                <w:iCs w:val="0"/>
                <w:smallCaps w:val="0"/>
                <w:spacing w:val="0"/>
                <w:sz w:val="20"/>
                <w:szCs w:val="20"/>
              </w:rPr>
              <w:t xml:space="preserve">The Aged </w:t>
            </w:r>
            <w:r w:rsidRPr="003A69DC">
              <w:rPr>
                <w:rFonts w:asciiTheme="minorHAnsi" w:hAnsiTheme="minorHAnsi" w:cs="Arial"/>
                <w:sz w:val="20"/>
                <w:szCs w:val="20"/>
              </w:rPr>
              <w:t>Care Complaints Scheme Intake Team has been provided with procedures explaining how to utilise the Translating and Interpreting Service (TIS) when liaising with CALD clients.</w:t>
            </w:r>
          </w:p>
        </w:tc>
        <w:tc>
          <w:tcPr>
            <w:tcW w:w="286" w:type="pct"/>
            <w:shd w:val="clear" w:color="auto" w:fill="00B050"/>
          </w:tcPr>
          <w:p w:rsidR="00AD5663" w:rsidRPr="003A69DC" w:rsidRDefault="00AD5663" w:rsidP="006C2855">
            <w:pPr>
              <w:ind w:left="0" w:firstLine="0"/>
              <w:rPr>
                <w:rStyle w:val="BookTitle"/>
                <w:rFonts w:asciiTheme="minorHAnsi" w:hAnsiTheme="minorHAnsi" w:cs="Arial"/>
                <w:i w:val="0"/>
                <w:iCs w:val="0"/>
                <w:smallCaps w:val="0"/>
                <w:spacing w:val="0"/>
                <w:sz w:val="20"/>
                <w:szCs w:val="20"/>
                <w:highlight w:val="yellow"/>
              </w:rPr>
            </w:pPr>
          </w:p>
        </w:tc>
      </w:tr>
      <w:tr w:rsidR="00AD5663" w:rsidRPr="003A69DC" w:rsidTr="00C84612">
        <w:trPr>
          <w:trHeight w:val="552"/>
        </w:trPr>
        <w:tc>
          <w:tcPr>
            <w:tcW w:w="746" w:type="pct"/>
            <w:vMerge/>
            <w:shd w:val="clear" w:color="auto" w:fill="auto"/>
          </w:tcPr>
          <w:p w:rsidR="00AD5663" w:rsidRPr="00FF3F6F" w:rsidRDefault="00AD5663" w:rsidP="00C84612">
            <w:pPr>
              <w:spacing w:after="60"/>
              <w:ind w:left="0" w:firstLine="0"/>
              <w:rPr>
                <w:rStyle w:val="BookTitle"/>
                <w:rFonts w:asciiTheme="minorHAnsi" w:hAnsiTheme="minorHAnsi" w:cs="Arial"/>
                <w:i w:val="0"/>
                <w:iCs w:val="0"/>
                <w:smallCaps w:val="0"/>
                <w:spacing w:val="0"/>
                <w:sz w:val="20"/>
                <w:szCs w:val="20"/>
              </w:rPr>
            </w:pPr>
          </w:p>
        </w:tc>
        <w:tc>
          <w:tcPr>
            <w:tcW w:w="3968" w:type="pct"/>
            <w:shd w:val="clear" w:color="auto" w:fill="FFFFFF" w:themeFill="background1"/>
          </w:tcPr>
          <w:p w:rsidR="00AD5663" w:rsidRDefault="00AD5663" w:rsidP="00C84612">
            <w:pPr>
              <w:spacing w:after="60"/>
              <w:ind w:left="0" w:right="340" w:firstLine="0"/>
              <w:rPr>
                <w:rFonts w:asciiTheme="minorHAnsi" w:hAnsiTheme="minorHAnsi" w:cs="Arial"/>
                <w:sz w:val="20"/>
                <w:szCs w:val="20"/>
              </w:rPr>
            </w:pPr>
            <w:r w:rsidRPr="003A69DC">
              <w:rPr>
                <w:rStyle w:val="BookTitle"/>
                <w:rFonts w:asciiTheme="minorHAnsi" w:hAnsiTheme="minorHAnsi"/>
                <w:b/>
                <w:i w:val="0"/>
                <w:smallCaps w:val="0"/>
                <w:spacing w:val="0"/>
                <w:sz w:val="20"/>
                <w:szCs w:val="20"/>
              </w:rPr>
              <w:t xml:space="preserve">Action area </w:t>
            </w:r>
            <w:r w:rsidRPr="003A69DC">
              <w:rPr>
                <w:rFonts w:asciiTheme="minorHAnsi" w:hAnsiTheme="minorHAnsi" w:cs="Arial"/>
                <w:b/>
                <w:sz w:val="20"/>
                <w:szCs w:val="20"/>
              </w:rPr>
              <w:t>4.6</w:t>
            </w:r>
            <w:r w:rsidRPr="003A69DC">
              <w:rPr>
                <w:rFonts w:asciiTheme="minorHAnsi" w:hAnsiTheme="minorHAnsi" w:cs="Arial"/>
                <w:sz w:val="20"/>
                <w:szCs w:val="20"/>
              </w:rPr>
              <w:t xml:space="preserve"> Work with the CALD sector, including consumers and service providers, to develop and provide cultural competency training for promotion and incorporation into all aged care services. </w:t>
            </w:r>
          </w:p>
          <w:p w:rsidR="007A6520" w:rsidRPr="007A6520" w:rsidRDefault="00A9766A" w:rsidP="00C84612">
            <w:pPr>
              <w:spacing w:after="60"/>
              <w:ind w:left="0" w:right="340" w:firstLine="0"/>
              <w:rPr>
                <w:rFonts w:asciiTheme="minorHAnsi" w:hAnsiTheme="minorHAnsi" w:cs="Arial"/>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AD5663" w:rsidRPr="007A6520" w:rsidRDefault="00AD5663" w:rsidP="00C84612">
            <w:pPr>
              <w:pStyle w:val="ListParagraph"/>
              <w:numPr>
                <w:ilvl w:val="0"/>
                <w:numId w:val="11"/>
              </w:numPr>
              <w:spacing w:after="60"/>
              <w:ind w:left="349" w:right="340" w:hanging="284"/>
              <w:contextualSpacing w:val="0"/>
              <w:rPr>
                <w:rFonts w:asciiTheme="minorHAnsi" w:hAnsiTheme="minorHAnsi" w:cs="Arial"/>
                <w:sz w:val="20"/>
                <w:szCs w:val="20"/>
              </w:rPr>
            </w:pPr>
            <w:r w:rsidRPr="003A69DC">
              <w:rPr>
                <w:rFonts w:asciiTheme="minorHAnsi" w:hAnsiTheme="minorHAnsi"/>
                <w:sz w:val="20"/>
                <w:szCs w:val="20"/>
              </w:rPr>
              <w:t>PICAC organisations equip aged care service providers to deliver culturally appropriate care to older people from CALD backgrounds through the provision of resources and training.</w:t>
            </w:r>
          </w:p>
          <w:p w:rsidR="00AD5663" w:rsidRPr="003A69DC" w:rsidRDefault="00AD5663" w:rsidP="00C84612">
            <w:pPr>
              <w:pStyle w:val="ListParagraph"/>
              <w:numPr>
                <w:ilvl w:val="0"/>
                <w:numId w:val="11"/>
              </w:numPr>
              <w:spacing w:after="60"/>
              <w:ind w:left="349" w:right="340" w:hanging="292"/>
              <w:contextualSpacing w:val="0"/>
              <w:rPr>
                <w:rFonts w:asciiTheme="minorHAnsi" w:hAnsiTheme="minorHAnsi"/>
                <w:sz w:val="20"/>
                <w:szCs w:val="20"/>
              </w:rPr>
            </w:pPr>
            <w:r w:rsidRPr="003A69DC">
              <w:rPr>
                <w:rFonts w:asciiTheme="minorHAnsi" w:hAnsiTheme="minorHAnsi"/>
                <w:sz w:val="20"/>
                <w:szCs w:val="20"/>
              </w:rPr>
              <w:t xml:space="preserve">ACSIHAG/DACS projects </w:t>
            </w:r>
            <w:r>
              <w:rPr>
                <w:rFonts w:asciiTheme="minorHAnsi" w:hAnsiTheme="minorHAnsi"/>
                <w:sz w:val="20"/>
                <w:szCs w:val="20"/>
              </w:rPr>
              <w:t xml:space="preserve">have </w:t>
            </w:r>
            <w:r w:rsidRPr="003A69DC">
              <w:rPr>
                <w:rFonts w:asciiTheme="minorHAnsi" w:hAnsiTheme="minorHAnsi"/>
                <w:sz w:val="20"/>
                <w:szCs w:val="20"/>
              </w:rPr>
              <w:t>supported cultural competency development for:</w:t>
            </w:r>
          </w:p>
          <w:p w:rsidR="00AD5663" w:rsidRPr="003A69DC" w:rsidRDefault="00AD5663" w:rsidP="00FF3F6F">
            <w:pPr>
              <w:pStyle w:val="ListParagraph"/>
              <w:numPr>
                <w:ilvl w:val="1"/>
                <w:numId w:val="11"/>
              </w:numPr>
              <w:spacing w:after="60"/>
              <w:ind w:left="737" w:hanging="340"/>
              <w:contextualSpacing w:val="0"/>
              <w:rPr>
                <w:rStyle w:val="BookTitle"/>
                <w:rFonts w:asciiTheme="minorHAnsi" w:hAnsiTheme="minorHAnsi" w:cs="Arial"/>
                <w:i w:val="0"/>
                <w:smallCaps w:val="0"/>
                <w:spacing w:val="0"/>
                <w:sz w:val="20"/>
                <w:szCs w:val="20"/>
              </w:rPr>
            </w:pPr>
            <w:r w:rsidRPr="003A69DC">
              <w:rPr>
                <w:rStyle w:val="BookTitle"/>
                <w:rFonts w:asciiTheme="minorHAnsi" w:hAnsiTheme="minorHAnsi" w:cs="Arial"/>
                <w:i w:val="0"/>
                <w:smallCaps w:val="0"/>
                <w:spacing w:val="0"/>
                <w:sz w:val="20"/>
                <w:szCs w:val="20"/>
              </w:rPr>
              <w:t>Providers</w:t>
            </w:r>
            <w:r w:rsidR="00E16EE5">
              <w:rPr>
                <w:rStyle w:val="BookTitle"/>
                <w:rFonts w:asciiTheme="minorHAnsi" w:hAnsiTheme="minorHAnsi" w:cs="Arial"/>
                <w:i w:val="0"/>
                <w:smallCaps w:val="0"/>
                <w:spacing w:val="0"/>
                <w:sz w:val="20"/>
                <w:szCs w:val="20"/>
              </w:rPr>
              <w:t>, through</w:t>
            </w:r>
            <w:r w:rsidRPr="003A69DC">
              <w:rPr>
                <w:rStyle w:val="BookTitle"/>
                <w:rFonts w:asciiTheme="minorHAnsi" w:hAnsiTheme="minorHAnsi" w:cs="Arial"/>
                <w:i w:val="0"/>
                <w:smallCaps w:val="0"/>
                <w:spacing w:val="0"/>
                <w:sz w:val="20"/>
                <w:szCs w:val="20"/>
              </w:rPr>
              <w:t>:</w:t>
            </w:r>
          </w:p>
          <w:p w:rsidR="00AD5663" w:rsidRPr="003A69DC" w:rsidRDefault="00AD5663" w:rsidP="00FF3F6F">
            <w:pPr>
              <w:pStyle w:val="ListParagraph"/>
              <w:numPr>
                <w:ilvl w:val="2"/>
                <w:numId w:val="11"/>
              </w:numPr>
              <w:spacing w:after="60"/>
              <w:ind w:left="1094" w:hanging="357"/>
              <w:contextualSpacing w:val="0"/>
              <w:rPr>
                <w:rStyle w:val="BookTitle"/>
                <w:rFonts w:asciiTheme="minorHAnsi" w:hAnsiTheme="minorHAnsi" w:cs="Arial"/>
                <w:i w:val="0"/>
                <w:smallCaps w:val="0"/>
                <w:spacing w:val="0"/>
                <w:sz w:val="20"/>
                <w:szCs w:val="20"/>
              </w:rPr>
            </w:pPr>
            <w:r w:rsidRPr="003A69DC">
              <w:rPr>
                <w:rStyle w:val="BookTitle"/>
                <w:rFonts w:asciiTheme="minorHAnsi" w:hAnsiTheme="minorHAnsi" w:cs="Arial"/>
                <w:i w:val="0"/>
                <w:smallCaps w:val="0"/>
                <w:spacing w:val="0"/>
                <w:sz w:val="20"/>
                <w:szCs w:val="20"/>
              </w:rPr>
              <w:t>Develop</w:t>
            </w:r>
            <w:r w:rsidR="00E16EE5">
              <w:rPr>
                <w:rStyle w:val="BookTitle"/>
                <w:rFonts w:asciiTheme="minorHAnsi" w:hAnsiTheme="minorHAnsi" w:cs="Arial"/>
                <w:i w:val="0"/>
                <w:smallCaps w:val="0"/>
                <w:spacing w:val="0"/>
                <w:sz w:val="20"/>
                <w:szCs w:val="20"/>
              </w:rPr>
              <w:t xml:space="preserve">ment of collaborative </w:t>
            </w:r>
            <w:r w:rsidRPr="003A69DC">
              <w:rPr>
                <w:rStyle w:val="BookTitle"/>
                <w:rFonts w:asciiTheme="minorHAnsi" w:hAnsiTheme="minorHAnsi" w:cs="Arial"/>
                <w:i w:val="0"/>
                <w:smallCaps w:val="0"/>
                <w:spacing w:val="0"/>
                <w:sz w:val="20"/>
                <w:szCs w:val="20"/>
              </w:rPr>
              <w:t>networks (5 projects)</w:t>
            </w:r>
          </w:p>
          <w:p w:rsidR="00AD5663" w:rsidRPr="003A69DC" w:rsidRDefault="00AD5663" w:rsidP="00FF3F6F">
            <w:pPr>
              <w:pStyle w:val="ListParagraph"/>
              <w:numPr>
                <w:ilvl w:val="2"/>
                <w:numId w:val="11"/>
              </w:numPr>
              <w:spacing w:after="60"/>
              <w:ind w:left="1094" w:hanging="357"/>
              <w:contextualSpacing w:val="0"/>
              <w:rPr>
                <w:rStyle w:val="BookTitle"/>
                <w:rFonts w:asciiTheme="minorHAnsi" w:hAnsiTheme="minorHAnsi" w:cs="Arial"/>
                <w:i w:val="0"/>
                <w:smallCaps w:val="0"/>
                <w:spacing w:val="0"/>
                <w:sz w:val="20"/>
                <w:szCs w:val="20"/>
              </w:rPr>
            </w:pPr>
            <w:r w:rsidRPr="003A69DC">
              <w:rPr>
                <w:rStyle w:val="BookTitle"/>
                <w:rFonts w:asciiTheme="minorHAnsi" w:hAnsiTheme="minorHAnsi" w:cs="Arial"/>
                <w:i w:val="0"/>
                <w:smallCaps w:val="0"/>
                <w:spacing w:val="0"/>
                <w:sz w:val="20"/>
                <w:szCs w:val="20"/>
              </w:rPr>
              <w:t>Develop</w:t>
            </w:r>
            <w:r w:rsidR="00E16EE5">
              <w:rPr>
                <w:rStyle w:val="BookTitle"/>
                <w:rFonts w:asciiTheme="minorHAnsi" w:hAnsiTheme="minorHAnsi" w:cs="Arial"/>
                <w:i w:val="0"/>
                <w:smallCaps w:val="0"/>
                <w:spacing w:val="0"/>
                <w:sz w:val="20"/>
                <w:szCs w:val="20"/>
              </w:rPr>
              <w:t xml:space="preserve">ment of </w:t>
            </w:r>
            <w:r w:rsidRPr="003A69DC">
              <w:rPr>
                <w:rStyle w:val="BookTitle"/>
                <w:rFonts w:asciiTheme="minorHAnsi" w:hAnsiTheme="minorHAnsi" w:cs="Arial"/>
                <w:i w:val="0"/>
                <w:smallCaps w:val="0"/>
                <w:spacing w:val="0"/>
                <w:sz w:val="20"/>
                <w:szCs w:val="20"/>
              </w:rPr>
              <w:t>resources (9 projects)</w:t>
            </w:r>
          </w:p>
          <w:p w:rsidR="00AD5663" w:rsidRPr="003A69DC" w:rsidRDefault="00AD5663" w:rsidP="00FF3F6F">
            <w:pPr>
              <w:pStyle w:val="ListParagraph"/>
              <w:numPr>
                <w:ilvl w:val="2"/>
                <w:numId w:val="11"/>
              </w:numPr>
              <w:spacing w:after="60"/>
              <w:ind w:left="1094" w:hanging="357"/>
              <w:contextualSpacing w:val="0"/>
              <w:rPr>
                <w:rStyle w:val="BookTitle"/>
                <w:rFonts w:asciiTheme="minorHAnsi" w:hAnsiTheme="minorHAnsi" w:cs="Arial"/>
                <w:i w:val="0"/>
                <w:smallCaps w:val="0"/>
                <w:spacing w:val="0"/>
                <w:sz w:val="20"/>
                <w:szCs w:val="20"/>
              </w:rPr>
            </w:pPr>
            <w:r w:rsidRPr="003A69DC">
              <w:rPr>
                <w:rStyle w:val="BookTitle"/>
                <w:rFonts w:asciiTheme="minorHAnsi" w:hAnsiTheme="minorHAnsi" w:cs="Arial"/>
                <w:i w:val="0"/>
                <w:smallCaps w:val="0"/>
                <w:spacing w:val="0"/>
                <w:sz w:val="20"/>
                <w:szCs w:val="20"/>
              </w:rPr>
              <w:t>Provi</w:t>
            </w:r>
            <w:r w:rsidR="00E16EE5">
              <w:rPr>
                <w:rStyle w:val="BookTitle"/>
                <w:rFonts w:asciiTheme="minorHAnsi" w:hAnsiTheme="minorHAnsi" w:cs="Arial"/>
                <w:i w:val="0"/>
                <w:smallCaps w:val="0"/>
                <w:spacing w:val="0"/>
                <w:sz w:val="20"/>
                <w:szCs w:val="20"/>
              </w:rPr>
              <w:t>sion of</w:t>
            </w:r>
            <w:r w:rsidRPr="003A69DC">
              <w:rPr>
                <w:rStyle w:val="BookTitle"/>
                <w:rFonts w:asciiTheme="minorHAnsi" w:hAnsiTheme="minorHAnsi" w:cs="Arial"/>
                <w:i w:val="0"/>
                <w:smallCaps w:val="0"/>
                <w:spacing w:val="0"/>
                <w:sz w:val="20"/>
                <w:szCs w:val="20"/>
              </w:rPr>
              <w:t xml:space="preserve"> education including consultancy, workshops and certified training (24 projects)</w:t>
            </w:r>
          </w:p>
          <w:p w:rsidR="00AD5663" w:rsidRPr="003A69DC" w:rsidRDefault="00AD5663" w:rsidP="00FF3F6F">
            <w:pPr>
              <w:pStyle w:val="ListParagraph"/>
              <w:numPr>
                <w:ilvl w:val="1"/>
                <w:numId w:val="11"/>
              </w:numPr>
              <w:spacing w:after="60"/>
              <w:ind w:left="737" w:hanging="340"/>
              <w:contextualSpacing w:val="0"/>
              <w:rPr>
                <w:rStyle w:val="BookTitle"/>
                <w:rFonts w:asciiTheme="minorHAnsi" w:hAnsiTheme="minorHAnsi"/>
                <w:i w:val="0"/>
                <w:smallCaps w:val="0"/>
                <w:spacing w:val="0"/>
                <w:sz w:val="20"/>
                <w:szCs w:val="20"/>
              </w:rPr>
            </w:pPr>
            <w:r w:rsidRPr="003A69DC">
              <w:rPr>
                <w:rStyle w:val="BookTitle"/>
                <w:rFonts w:asciiTheme="minorHAnsi" w:hAnsiTheme="minorHAnsi" w:cs="Arial"/>
                <w:i w:val="0"/>
                <w:smallCaps w:val="0"/>
                <w:spacing w:val="0"/>
                <w:sz w:val="20"/>
                <w:szCs w:val="20"/>
              </w:rPr>
              <w:t>Consumers</w:t>
            </w:r>
            <w:r w:rsidR="00E16EE5">
              <w:rPr>
                <w:rStyle w:val="BookTitle"/>
                <w:rFonts w:asciiTheme="minorHAnsi" w:hAnsiTheme="minorHAnsi" w:cs="Arial"/>
                <w:i w:val="0"/>
                <w:smallCaps w:val="0"/>
                <w:spacing w:val="0"/>
                <w:sz w:val="20"/>
                <w:szCs w:val="20"/>
              </w:rPr>
              <w:t>, through:</w:t>
            </w:r>
          </w:p>
          <w:p w:rsidR="00AD5663" w:rsidRPr="003A69DC" w:rsidRDefault="00AD5663" w:rsidP="00FF3F6F">
            <w:pPr>
              <w:pStyle w:val="ListParagraph"/>
              <w:numPr>
                <w:ilvl w:val="2"/>
                <w:numId w:val="11"/>
              </w:numPr>
              <w:spacing w:after="60"/>
              <w:ind w:left="1094" w:hanging="357"/>
              <w:contextualSpacing w:val="0"/>
              <w:rPr>
                <w:rStyle w:val="BookTitle"/>
                <w:rFonts w:asciiTheme="minorHAnsi" w:hAnsiTheme="minorHAnsi" w:cs="Arial"/>
                <w:i w:val="0"/>
                <w:smallCaps w:val="0"/>
                <w:spacing w:val="0"/>
                <w:sz w:val="20"/>
                <w:szCs w:val="20"/>
              </w:rPr>
            </w:pPr>
            <w:r w:rsidRPr="003A69DC">
              <w:rPr>
                <w:rStyle w:val="BookTitle"/>
                <w:rFonts w:asciiTheme="minorHAnsi" w:hAnsiTheme="minorHAnsi" w:cs="Arial"/>
                <w:i w:val="0"/>
                <w:smallCaps w:val="0"/>
                <w:spacing w:val="0"/>
                <w:sz w:val="20"/>
                <w:szCs w:val="20"/>
              </w:rPr>
              <w:t>Develop</w:t>
            </w:r>
            <w:r w:rsidR="00E16EE5">
              <w:rPr>
                <w:rStyle w:val="BookTitle"/>
                <w:rFonts w:asciiTheme="minorHAnsi" w:hAnsiTheme="minorHAnsi" w:cs="Arial"/>
                <w:i w:val="0"/>
                <w:smallCaps w:val="0"/>
                <w:spacing w:val="0"/>
                <w:sz w:val="20"/>
                <w:szCs w:val="20"/>
              </w:rPr>
              <w:t xml:space="preserve">ment of collaborative </w:t>
            </w:r>
            <w:r w:rsidRPr="003A69DC">
              <w:rPr>
                <w:rStyle w:val="BookTitle"/>
                <w:rFonts w:asciiTheme="minorHAnsi" w:hAnsiTheme="minorHAnsi" w:cs="Arial"/>
                <w:i w:val="0"/>
                <w:smallCaps w:val="0"/>
                <w:spacing w:val="0"/>
                <w:sz w:val="20"/>
                <w:szCs w:val="20"/>
              </w:rPr>
              <w:t>networks (5 projects)</w:t>
            </w:r>
          </w:p>
          <w:p w:rsidR="00AD5663" w:rsidRDefault="00AD5663" w:rsidP="00FF3F6F">
            <w:pPr>
              <w:pStyle w:val="ListParagraph"/>
              <w:numPr>
                <w:ilvl w:val="2"/>
                <w:numId w:val="11"/>
              </w:numPr>
              <w:spacing w:after="60"/>
              <w:ind w:left="1094" w:hanging="357"/>
              <w:contextualSpacing w:val="0"/>
              <w:rPr>
                <w:rStyle w:val="BookTitle"/>
                <w:rFonts w:asciiTheme="minorHAnsi" w:hAnsiTheme="minorHAnsi" w:cs="Arial"/>
                <w:i w:val="0"/>
                <w:smallCaps w:val="0"/>
                <w:spacing w:val="0"/>
                <w:sz w:val="20"/>
                <w:szCs w:val="20"/>
              </w:rPr>
            </w:pPr>
            <w:r w:rsidRPr="003A69DC">
              <w:rPr>
                <w:rStyle w:val="BookTitle"/>
                <w:rFonts w:asciiTheme="minorHAnsi" w:hAnsiTheme="minorHAnsi" w:cs="Arial"/>
                <w:i w:val="0"/>
                <w:smallCaps w:val="0"/>
                <w:spacing w:val="0"/>
                <w:sz w:val="20"/>
                <w:szCs w:val="20"/>
              </w:rPr>
              <w:t>Develop</w:t>
            </w:r>
            <w:r w:rsidR="00E16EE5">
              <w:rPr>
                <w:rStyle w:val="BookTitle"/>
                <w:rFonts w:asciiTheme="minorHAnsi" w:hAnsiTheme="minorHAnsi" w:cs="Arial"/>
                <w:i w:val="0"/>
                <w:smallCaps w:val="0"/>
                <w:spacing w:val="0"/>
                <w:sz w:val="20"/>
                <w:szCs w:val="20"/>
              </w:rPr>
              <w:t>ment of</w:t>
            </w:r>
            <w:r w:rsidRPr="003A69DC">
              <w:rPr>
                <w:rStyle w:val="BookTitle"/>
                <w:rFonts w:asciiTheme="minorHAnsi" w:hAnsiTheme="minorHAnsi" w:cs="Arial"/>
                <w:i w:val="0"/>
                <w:smallCaps w:val="0"/>
                <w:spacing w:val="0"/>
                <w:sz w:val="20"/>
                <w:szCs w:val="20"/>
              </w:rPr>
              <w:t xml:space="preserve"> resources (13 projects)</w:t>
            </w:r>
          </w:p>
          <w:p w:rsidR="00AD5663" w:rsidRPr="003A69DC" w:rsidRDefault="00AD5663" w:rsidP="00C84612">
            <w:pPr>
              <w:pStyle w:val="ListParagraph"/>
              <w:numPr>
                <w:ilvl w:val="2"/>
                <w:numId w:val="11"/>
              </w:numPr>
              <w:spacing w:after="60"/>
              <w:ind w:left="1094" w:hanging="357"/>
              <w:contextualSpacing w:val="0"/>
              <w:rPr>
                <w:rStyle w:val="BookTitle"/>
                <w:rFonts w:asciiTheme="minorHAnsi" w:hAnsiTheme="minorHAnsi" w:cs="Arial"/>
                <w:i w:val="0"/>
                <w:iCs w:val="0"/>
                <w:smallCaps w:val="0"/>
                <w:spacing w:val="0"/>
                <w:sz w:val="20"/>
                <w:szCs w:val="20"/>
              </w:rPr>
            </w:pPr>
            <w:r>
              <w:rPr>
                <w:rStyle w:val="BookTitle"/>
                <w:rFonts w:asciiTheme="minorHAnsi" w:hAnsiTheme="minorHAnsi" w:cs="Arial"/>
                <w:i w:val="0"/>
                <w:smallCaps w:val="0"/>
                <w:spacing w:val="0"/>
                <w:sz w:val="20"/>
                <w:szCs w:val="20"/>
              </w:rPr>
              <w:t>Providing education (36 projects)</w:t>
            </w:r>
            <w:r w:rsidRPr="003A69DC" w:rsidDel="00D8208A">
              <w:rPr>
                <w:rFonts w:asciiTheme="minorHAnsi" w:hAnsiTheme="minorHAnsi"/>
                <w:sz w:val="20"/>
                <w:szCs w:val="20"/>
              </w:rPr>
              <w:t xml:space="preserve"> </w:t>
            </w:r>
          </w:p>
        </w:tc>
        <w:tc>
          <w:tcPr>
            <w:tcW w:w="286" w:type="pct"/>
            <w:shd w:val="clear" w:color="auto" w:fill="92D050"/>
          </w:tcPr>
          <w:p w:rsidR="00AD5663" w:rsidRPr="003A69DC" w:rsidRDefault="00AD5663" w:rsidP="006C2855">
            <w:pPr>
              <w:ind w:left="0" w:firstLine="0"/>
              <w:rPr>
                <w:rStyle w:val="BookTitle"/>
                <w:rFonts w:asciiTheme="minorHAnsi" w:hAnsiTheme="minorHAnsi" w:cs="Arial"/>
                <w:i w:val="0"/>
                <w:iCs w:val="0"/>
                <w:smallCaps w:val="0"/>
                <w:spacing w:val="0"/>
                <w:sz w:val="20"/>
                <w:szCs w:val="20"/>
              </w:rPr>
            </w:pPr>
          </w:p>
        </w:tc>
      </w:tr>
      <w:tr w:rsidR="00FF3F6F" w:rsidRPr="003A69DC" w:rsidTr="00C84612">
        <w:trPr>
          <w:trHeight w:val="1314"/>
        </w:trPr>
        <w:tc>
          <w:tcPr>
            <w:tcW w:w="746" w:type="pct"/>
            <w:vMerge/>
          </w:tcPr>
          <w:p w:rsidR="00FF3F6F" w:rsidRPr="00FF3F6F" w:rsidRDefault="00FF3F6F" w:rsidP="00C84612">
            <w:pPr>
              <w:spacing w:after="60"/>
              <w:ind w:left="0" w:firstLine="0"/>
              <w:rPr>
                <w:rStyle w:val="BookTitle"/>
                <w:rFonts w:asciiTheme="minorHAnsi" w:hAnsiTheme="minorHAnsi" w:cs="Arial"/>
                <w:i w:val="0"/>
                <w:iCs w:val="0"/>
                <w:smallCaps w:val="0"/>
                <w:spacing w:val="0"/>
                <w:sz w:val="20"/>
                <w:szCs w:val="20"/>
              </w:rPr>
            </w:pPr>
          </w:p>
        </w:tc>
        <w:tc>
          <w:tcPr>
            <w:tcW w:w="3968" w:type="pct"/>
            <w:shd w:val="clear" w:color="auto" w:fill="auto"/>
          </w:tcPr>
          <w:p w:rsidR="00FF3F6F" w:rsidRDefault="00FF3F6F" w:rsidP="00C84612">
            <w:pPr>
              <w:spacing w:after="60"/>
              <w:ind w:left="57" w:right="340" w:firstLine="0"/>
              <w:rPr>
                <w:rFonts w:asciiTheme="minorHAnsi" w:hAnsiTheme="minorHAnsi" w:cs="Arial"/>
                <w:sz w:val="20"/>
                <w:szCs w:val="20"/>
              </w:rPr>
            </w:pPr>
            <w:r w:rsidRPr="003A69DC">
              <w:rPr>
                <w:rStyle w:val="BookTitle"/>
                <w:rFonts w:asciiTheme="minorHAnsi" w:hAnsiTheme="minorHAnsi"/>
                <w:b/>
                <w:i w:val="0"/>
                <w:smallCaps w:val="0"/>
                <w:spacing w:val="0"/>
                <w:sz w:val="20"/>
                <w:szCs w:val="20"/>
              </w:rPr>
              <w:t xml:space="preserve">Action area </w:t>
            </w:r>
            <w:r w:rsidRPr="003A69DC">
              <w:rPr>
                <w:rStyle w:val="BookTitle"/>
                <w:rFonts w:asciiTheme="minorHAnsi" w:hAnsiTheme="minorHAnsi" w:cs="Arial"/>
                <w:b/>
                <w:i w:val="0"/>
                <w:iCs w:val="0"/>
                <w:smallCaps w:val="0"/>
                <w:spacing w:val="0"/>
                <w:sz w:val="20"/>
                <w:szCs w:val="20"/>
              </w:rPr>
              <w:t>4.7</w:t>
            </w:r>
            <w:r w:rsidRPr="003A69DC">
              <w:rPr>
                <w:rStyle w:val="BookTitle"/>
                <w:rFonts w:asciiTheme="minorHAnsi" w:hAnsiTheme="minorHAnsi" w:cs="Arial"/>
                <w:i w:val="0"/>
                <w:iCs w:val="0"/>
                <w:smallCaps w:val="0"/>
                <w:spacing w:val="0"/>
                <w:sz w:val="20"/>
                <w:szCs w:val="20"/>
              </w:rPr>
              <w:t xml:space="preserve"> </w:t>
            </w:r>
            <w:r w:rsidRPr="003A69DC">
              <w:rPr>
                <w:rFonts w:asciiTheme="minorHAnsi" w:hAnsiTheme="minorHAnsi" w:cs="Arial"/>
                <w:sz w:val="20"/>
                <w:szCs w:val="20"/>
              </w:rPr>
              <w:t xml:space="preserve">Work with other government departments and agencies to develop appropriate education and training to enhance CALD aged care workforce skills.  </w:t>
            </w:r>
          </w:p>
          <w:p w:rsidR="007A6520" w:rsidRPr="00C84612" w:rsidRDefault="00A9766A" w:rsidP="00C84612">
            <w:pPr>
              <w:spacing w:after="60"/>
              <w:ind w:left="57" w:right="340" w:firstLine="0"/>
              <w:rPr>
                <w:rFonts w:asciiTheme="minorHAnsi" w:hAnsiTheme="minorHAnsi"/>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FF3F6F" w:rsidRDefault="00FF3F6F" w:rsidP="00C84612">
            <w:pPr>
              <w:pStyle w:val="ListParagraph"/>
              <w:numPr>
                <w:ilvl w:val="0"/>
                <w:numId w:val="11"/>
              </w:numPr>
              <w:spacing w:after="60"/>
              <w:ind w:left="349" w:right="340" w:hanging="292"/>
              <w:contextualSpacing w:val="0"/>
              <w:rPr>
                <w:rFonts w:asciiTheme="minorHAnsi" w:hAnsiTheme="minorHAnsi"/>
                <w:sz w:val="20"/>
                <w:szCs w:val="20"/>
              </w:rPr>
            </w:pPr>
            <w:r w:rsidRPr="003A69DC">
              <w:rPr>
                <w:rFonts w:asciiTheme="minorHAnsi" w:hAnsiTheme="minorHAnsi"/>
                <w:sz w:val="20"/>
                <w:szCs w:val="20"/>
              </w:rPr>
              <w:t xml:space="preserve">A nationally accredited unit of competency titled “Work with diverse people” is a core unit in the Certificate III in Individual Support, a nationally recognised qualification covering aged care </w:t>
            </w:r>
            <w:r>
              <w:rPr>
                <w:rFonts w:asciiTheme="minorHAnsi" w:hAnsiTheme="minorHAnsi"/>
                <w:sz w:val="20"/>
                <w:szCs w:val="20"/>
              </w:rPr>
              <w:t>work</w:t>
            </w:r>
            <w:r w:rsidRPr="003A69DC">
              <w:rPr>
                <w:rFonts w:asciiTheme="minorHAnsi" w:hAnsiTheme="minorHAnsi"/>
                <w:sz w:val="20"/>
                <w:szCs w:val="20"/>
              </w:rPr>
              <w:t>.</w:t>
            </w:r>
          </w:p>
          <w:p w:rsidR="00FF3F6F" w:rsidRPr="003A69DC" w:rsidRDefault="00FF3F6F" w:rsidP="00C84612">
            <w:pPr>
              <w:pStyle w:val="ListParagraph"/>
              <w:numPr>
                <w:ilvl w:val="0"/>
                <w:numId w:val="11"/>
              </w:numPr>
              <w:spacing w:after="60"/>
              <w:ind w:left="349" w:right="340" w:hanging="292"/>
              <w:contextualSpacing w:val="0"/>
              <w:rPr>
                <w:rStyle w:val="BookTitle"/>
                <w:rFonts w:asciiTheme="minorHAnsi" w:hAnsiTheme="minorHAnsi" w:cs="Arial"/>
                <w:i w:val="0"/>
                <w:iCs w:val="0"/>
                <w:smallCaps w:val="0"/>
                <w:spacing w:val="0"/>
                <w:sz w:val="20"/>
                <w:szCs w:val="20"/>
              </w:rPr>
            </w:pPr>
            <w:r>
              <w:rPr>
                <w:rFonts w:asciiTheme="minorHAnsi" w:hAnsiTheme="minorHAnsi"/>
                <w:sz w:val="20"/>
                <w:szCs w:val="20"/>
              </w:rPr>
              <w:t xml:space="preserve">My </w:t>
            </w:r>
            <w:r w:rsidRPr="003A69DC">
              <w:rPr>
                <w:rStyle w:val="BookTitle"/>
                <w:rFonts w:asciiTheme="minorHAnsi" w:hAnsiTheme="minorHAnsi" w:cs="Arial"/>
                <w:i w:val="0"/>
                <w:iCs w:val="0"/>
                <w:smallCaps w:val="0"/>
                <w:spacing w:val="0"/>
                <w:sz w:val="20"/>
                <w:szCs w:val="20"/>
              </w:rPr>
              <w:t>Aged Care training materials are being updated to include more diversity scenarios in core units.</w:t>
            </w:r>
          </w:p>
          <w:p w:rsidR="00FF3F6F" w:rsidRPr="003A69DC" w:rsidRDefault="009138AC" w:rsidP="00C84612">
            <w:pPr>
              <w:pStyle w:val="ListParagraph"/>
              <w:numPr>
                <w:ilvl w:val="0"/>
                <w:numId w:val="11"/>
              </w:numPr>
              <w:spacing w:after="60"/>
              <w:ind w:left="349" w:right="340" w:hanging="292"/>
              <w:contextualSpacing w:val="0"/>
              <w:rPr>
                <w:rFonts w:asciiTheme="minorHAnsi" w:hAnsiTheme="minorHAnsi"/>
                <w:sz w:val="20"/>
                <w:szCs w:val="20"/>
              </w:rPr>
            </w:pPr>
            <w:r>
              <w:rPr>
                <w:rStyle w:val="BookTitle"/>
                <w:rFonts w:asciiTheme="minorHAnsi" w:hAnsiTheme="minorHAnsi" w:cs="Arial"/>
                <w:i w:val="0"/>
                <w:iCs w:val="0"/>
                <w:smallCaps w:val="0"/>
                <w:spacing w:val="0"/>
                <w:sz w:val="20"/>
                <w:szCs w:val="20"/>
              </w:rPr>
              <w:t xml:space="preserve">Under the Aged Care Workforce Fund (subsequently the Aged Care Workforce Development Fund), funding was provided </w:t>
            </w:r>
            <w:r w:rsidR="005622A1">
              <w:rPr>
                <w:rStyle w:val="BookTitle"/>
                <w:rFonts w:asciiTheme="minorHAnsi" w:hAnsiTheme="minorHAnsi" w:cs="Arial"/>
                <w:i w:val="0"/>
                <w:iCs w:val="0"/>
                <w:smallCaps w:val="0"/>
                <w:spacing w:val="0"/>
                <w:sz w:val="20"/>
                <w:szCs w:val="20"/>
              </w:rPr>
              <w:t xml:space="preserve">between 2011 and 2015 </w:t>
            </w:r>
            <w:r>
              <w:rPr>
                <w:rStyle w:val="BookTitle"/>
                <w:rFonts w:asciiTheme="minorHAnsi" w:hAnsiTheme="minorHAnsi" w:cs="Arial"/>
                <w:i w:val="0"/>
                <w:iCs w:val="0"/>
                <w:smallCaps w:val="0"/>
                <w:spacing w:val="0"/>
                <w:sz w:val="20"/>
                <w:szCs w:val="20"/>
              </w:rPr>
              <w:t>for the delivery of n</w:t>
            </w:r>
            <w:r w:rsidR="00FF3F6F" w:rsidRPr="003A69DC">
              <w:rPr>
                <w:rStyle w:val="BookTitle"/>
                <w:rFonts w:asciiTheme="minorHAnsi" w:hAnsiTheme="minorHAnsi" w:cs="Arial"/>
                <w:i w:val="0"/>
                <w:iCs w:val="0"/>
                <w:smallCaps w:val="0"/>
                <w:spacing w:val="0"/>
                <w:sz w:val="20"/>
                <w:szCs w:val="20"/>
              </w:rPr>
              <w:t xml:space="preserve">ationally recognised </w:t>
            </w:r>
            <w:r>
              <w:rPr>
                <w:rStyle w:val="BookTitle"/>
                <w:rFonts w:asciiTheme="minorHAnsi" w:hAnsiTheme="minorHAnsi" w:cs="Arial"/>
                <w:i w:val="0"/>
                <w:iCs w:val="0"/>
                <w:smallCaps w:val="0"/>
                <w:spacing w:val="0"/>
                <w:sz w:val="20"/>
                <w:szCs w:val="20"/>
              </w:rPr>
              <w:t xml:space="preserve">accredited </w:t>
            </w:r>
            <w:r w:rsidR="00FF3F6F" w:rsidRPr="003A69DC">
              <w:rPr>
                <w:rStyle w:val="BookTitle"/>
                <w:rFonts w:asciiTheme="minorHAnsi" w:hAnsiTheme="minorHAnsi" w:cs="Arial"/>
                <w:i w:val="0"/>
                <w:iCs w:val="0"/>
                <w:smallCaps w:val="0"/>
                <w:spacing w:val="0"/>
                <w:sz w:val="20"/>
                <w:szCs w:val="20"/>
              </w:rPr>
              <w:t>training</w:t>
            </w:r>
            <w:r w:rsidR="00FF3F6F">
              <w:rPr>
                <w:rStyle w:val="BookTitle"/>
                <w:rFonts w:asciiTheme="minorHAnsi" w:hAnsiTheme="minorHAnsi" w:cs="Arial"/>
                <w:i w:val="0"/>
                <w:iCs w:val="0"/>
                <w:smallCaps w:val="0"/>
                <w:spacing w:val="0"/>
                <w:sz w:val="20"/>
                <w:szCs w:val="20"/>
              </w:rPr>
              <w:t>, including cultural competencies,</w:t>
            </w:r>
            <w:r w:rsidR="00FF3F6F" w:rsidRPr="003A69DC">
              <w:rPr>
                <w:rStyle w:val="BookTitle"/>
                <w:rFonts w:asciiTheme="minorHAnsi" w:hAnsiTheme="minorHAnsi" w:cs="Arial"/>
                <w:i w:val="0"/>
                <w:iCs w:val="0"/>
                <w:smallCaps w:val="0"/>
                <w:spacing w:val="0"/>
                <w:sz w:val="20"/>
                <w:szCs w:val="20"/>
              </w:rPr>
              <w:t xml:space="preserve"> </w:t>
            </w:r>
            <w:r>
              <w:rPr>
                <w:rStyle w:val="BookTitle"/>
                <w:rFonts w:asciiTheme="minorHAnsi" w:hAnsiTheme="minorHAnsi" w:cs="Arial"/>
                <w:i w:val="0"/>
                <w:iCs w:val="0"/>
                <w:smallCaps w:val="0"/>
                <w:spacing w:val="0"/>
                <w:sz w:val="20"/>
                <w:szCs w:val="20"/>
              </w:rPr>
              <w:t xml:space="preserve">to aged care workers </w:t>
            </w:r>
            <w:r w:rsidR="005622A1">
              <w:rPr>
                <w:rStyle w:val="BookTitle"/>
                <w:rFonts w:asciiTheme="minorHAnsi" w:hAnsiTheme="minorHAnsi" w:cs="Arial"/>
                <w:i w:val="0"/>
                <w:iCs w:val="0"/>
                <w:smallCaps w:val="0"/>
                <w:spacing w:val="0"/>
                <w:sz w:val="20"/>
                <w:szCs w:val="20"/>
              </w:rPr>
              <w:t xml:space="preserve">between 2011 </w:t>
            </w:r>
            <w:r w:rsidR="00E16EE5">
              <w:rPr>
                <w:rStyle w:val="BookTitle"/>
                <w:rFonts w:asciiTheme="minorHAnsi" w:hAnsiTheme="minorHAnsi" w:cs="Arial"/>
                <w:i w:val="0"/>
                <w:iCs w:val="0"/>
                <w:smallCaps w:val="0"/>
                <w:spacing w:val="0"/>
                <w:sz w:val="20"/>
                <w:szCs w:val="20"/>
              </w:rPr>
              <w:t>and</w:t>
            </w:r>
            <w:r w:rsidR="005622A1">
              <w:rPr>
                <w:rStyle w:val="BookTitle"/>
                <w:rFonts w:asciiTheme="minorHAnsi" w:hAnsiTheme="minorHAnsi" w:cs="Arial"/>
                <w:i w:val="0"/>
                <w:iCs w:val="0"/>
                <w:smallCaps w:val="0"/>
                <w:spacing w:val="0"/>
                <w:sz w:val="20"/>
                <w:szCs w:val="20"/>
              </w:rPr>
              <w:t xml:space="preserve"> 2015. </w:t>
            </w:r>
          </w:p>
          <w:p w:rsidR="00FF3F6F" w:rsidRPr="003A69DC" w:rsidRDefault="00FF3F6F" w:rsidP="00C84612">
            <w:pPr>
              <w:rPr>
                <w:rStyle w:val="BookTitle"/>
                <w:rFonts w:asciiTheme="minorHAnsi" w:hAnsiTheme="minorHAnsi" w:cs="Arial"/>
                <w:i w:val="0"/>
                <w:iCs w:val="0"/>
                <w:smallCaps w:val="0"/>
                <w:spacing w:val="0"/>
                <w:sz w:val="20"/>
                <w:szCs w:val="20"/>
              </w:rPr>
            </w:pPr>
          </w:p>
        </w:tc>
        <w:tc>
          <w:tcPr>
            <w:tcW w:w="286" w:type="pct"/>
            <w:shd w:val="clear" w:color="auto" w:fill="92D050"/>
          </w:tcPr>
          <w:p w:rsidR="00FF3F6F" w:rsidRPr="003A69DC" w:rsidRDefault="00FF3F6F" w:rsidP="006C2855">
            <w:pPr>
              <w:ind w:left="0" w:firstLine="0"/>
              <w:rPr>
                <w:rStyle w:val="BookTitle"/>
                <w:rFonts w:asciiTheme="minorHAnsi" w:hAnsiTheme="minorHAnsi" w:cs="Arial"/>
                <w:i w:val="0"/>
                <w:iCs w:val="0"/>
                <w:smallCaps w:val="0"/>
                <w:spacing w:val="0"/>
                <w:sz w:val="20"/>
                <w:szCs w:val="20"/>
              </w:rPr>
            </w:pPr>
          </w:p>
        </w:tc>
      </w:tr>
      <w:tr w:rsidR="00AD5663" w:rsidRPr="003A69DC" w:rsidTr="00C84612">
        <w:trPr>
          <w:trHeight w:val="2443"/>
        </w:trPr>
        <w:tc>
          <w:tcPr>
            <w:tcW w:w="746" w:type="pct"/>
            <w:shd w:val="clear" w:color="auto" w:fill="auto"/>
          </w:tcPr>
          <w:p w:rsidR="00AD5663" w:rsidRPr="003A69DC" w:rsidRDefault="00AD5663" w:rsidP="00C84612">
            <w:pPr>
              <w:ind w:left="0" w:firstLine="0"/>
              <w:rPr>
                <w:rStyle w:val="BookTitle"/>
                <w:rFonts w:asciiTheme="minorHAnsi" w:hAnsiTheme="minorHAnsi" w:cs="Arial"/>
                <w:i w:val="0"/>
                <w:iCs w:val="0"/>
                <w:smallCaps w:val="0"/>
                <w:spacing w:val="0"/>
                <w:sz w:val="20"/>
                <w:szCs w:val="20"/>
              </w:rPr>
            </w:pPr>
            <w:r>
              <w:rPr>
                <w:rStyle w:val="BookTitle"/>
                <w:rFonts w:asciiTheme="minorHAnsi" w:hAnsiTheme="minorHAnsi" w:cs="Arial"/>
                <w:b/>
                <w:i w:val="0"/>
                <w:iCs w:val="0"/>
                <w:smallCaps w:val="0"/>
                <w:spacing w:val="0"/>
                <w:sz w:val="24"/>
                <w:szCs w:val="24"/>
              </w:rPr>
              <w:t xml:space="preserve">5. </w:t>
            </w:r>
            <w:r w:rsidRPr="003A69DC">
              <w:rPr>
                <w:rStyle w:val="BookTitle"/>
                <w:rFonts w:asciiTheme="minorHAnsi" w:hAnsiTheme="minorHAnsi" w:cs="Arial"/>
                <w:b/>
                <w:i w:val="0"/>
                <w:iCs w:val="0"/>
                <w:smallCaps w:val="0"/>
                <w:spacing w:val="0"/>
                <w:sz w:val="24"/>
                <w:szCs w:val="24"/>
              </w:rPr>
              <w:t>Enhance the CALD sector’s capacity to provide ageing and aged care services.</w:t>
            </w:r>
          </w:p>
        </w:tc>
        <w:tc>
          <w:tcPr>
            <w:tcW w:w="3968" w:type="pct"/>
            <w:shd w:val="clear" w:color="auto" w:fill="auto"/>
          </w:tcPr>
          <w:p w:rsidR="007A6520" w:rsidRPr="00C84612" w:rsidRDefault="00AD5663" w:rsidP="00C84612">
            <w:pPr>
              <w:spacing w:after="60"/>
              <w:ind w:left="0" w:firstLine="0"/>
              <w:rPr>
                <w:rStyle w:val="BookTitle"/>
                <w:rFonts w:asciiTheme="minorHAnsi" w:hAnsiTheme="minorHAnsi" w:cs="Arial"/>
                <w:i w:val="0"/>
                <w:iCs w:val="0"/>
                <w:smallCaps w:val="0"/>
                <w:spacing w:val="0"/>
                <w:sz w:val="20"/>
                <w:szCs w:val="20"/>
              </w:rPr>
            </w:pPr>
            <w:r w:rsidRPr="007A6520">
              <w:rPr>
                <w:rStyle w:val="BookTitle"/>
                <w:rFonts w:asciiTheme="minorHAnsi" w:hAnsiTheme="minorHAnsi"/>
                <w:b/>
                <w:i w:val="0"/>
                <w:smallCaps w:val="0"/>
                <w:spacing w:val="0"/>
                <w:sz w:val="20"/>
                <w:szCs w:val="20"/>
              </w:rPr>
              <w:t xml:space="preserve">Action area </w:t>
            </w:r>
            <w:r w:rsidRPr="00C84612">
              <w:rPr>
                <w:rFonts w:asciiTheme="minorHAnsi" w:hAnsiTheme="minorHAnsi" w:cs="Arial"/>
                <w:b/>
                <w:sz w:val="20"/>
                <w:szCs w:val="20"/>
              </w:rPr>
              <w:t>5.1</w:t>
            </w:r>
            <w:r w:rsidRPr="00C84612">
              <w:rPr>
                <w:rFonts w:asciiTheme="minorHAnsi" w:hAnsiTheme="minorHAnsi" w:cs="Arial"/>
                <w:sz w:val="20"/>
                <w:szCs w:val="20"/>
              </w:rPr>
              <w:t xml:space="preserve"> Expand options to enhance the capacity of existing and emerging CALD communities as potential aged care service providers, and to develop services across the aged care continuum inclusive of dementia and respite care. </w:t>
            </w:r>
          </w:p>
          <w:p w:rsidR="007A6520" w:rsidRPr="00C84612" w:rsidRDefault="00A9766A" w:rsidP="00C84612">
            <w:pPr>
              <w:spacing w:after="60"/>
              <w:ind w:left="0" w:firstLine="0"/>
              <w:rPr>
                <w:rFonts w:asciiTheme="minorHAnsi" w:hAnsiTheme="minorHAnsi" w:cs="Arial"/>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AD5663" w:rsidRDefault="00AD5663" w:rsidP="00C84612">
            <w:pPr>
              <w:pStyle w:val="ListParagraph"/>
              <w:numPr>
                <w:ilvl w:val="0"/>
                <w:numId w:val="11"/>
              </w:numPr>
              <w:ind w:left="350" w:hanging="285"/>
              <w:rPr>
                <w:rFonts w:asciiTheme="minorHAnsi" w:hAnsiTheme="minorHAnsi" w:cs="Arial"/>
                <w:sz w:val="20"/>
                <w:szCs w:val="20"/>
              </w:rPr>
            </w:pPr>
            <w:r w:rsidRPr="003A69DC">
              <w:rPr>
                <w:rFonts w:asciiTheme="minorHAnsi" w:hAnsiTheme="minorHAnsi" w:cs="Arial"/>
                <w:sz w:val="20"/>
                <w:szCs w:val="20"/>
              </w:rPr>
              <w:t xml:space="preserve">An </w:t>
            </w:r>
            <w:r w:rsidR="00EC32CD">
              <w:rPr>
                <w:rFonts w:asciiTheme="minorHAnsi" w:hAnsiTheme="minorHAnsi" w:cs="Arial"/>
                <w:sz w:val="20"/>
                <w:szCs w:val="20"/>
              </w:rPr>
              <w:t>o</w:t>
            </w:r>
            <w:r w:rsidRPr="003A69DC">
              <w:rPr>
                <w:rFonts w:asciiTheme="minorHAnsi" w:hAnsiTheme="minorHAnsi" w:cs="Arial"/>
                <w:sz w:val="20"/>
                <w:szCs w:val="20"/>
              </w:rPr>
              <w:t xml:space="preserve">verview document and </w:t>
            </w:r>
            <w:r w:rsidR="00EC32CD">
              <w:rPr>
                <w:rFonts w:asciiTheme="minorHAnsi" w:hAnsiTheme="minorHAnsi" w:cs="Arial"/>
                <w:sz w:val="20"/>
                <w:szCs w:val="20"/>
              </w:rPr>
              <w:t>g</w:t>
            </w:r>
            <w:r w:rsidRPr="003A69DC">
              <w:rPr>
                <w:rFonts w:asciiTheme="minorHAnsi" w:hAnsiTheme="minorHAnsi" w:cs="Arial"/>
                <w:sz w:val="20"/>
                <w:szCs w:val="20"/>
              </w:rPr>
              <w:t xml:space="preserve">uide to assist </w:t>
            </w:r>
            <w:r w:rsidR="00EC32CD">
              <w:rPr>
                <w:rFonts w:asciiTheme="minorHAnsi" w:hAnsiTheme="minorHAnsi" w:cs="Arial"/>
                <w:sz w:val="20"/>
                <w:szCs w:val="20"/>
              </w:rPr>
              <w:t>CALD</w:t>
            </w:r>
            <w:r w:rsidRPr="003A69DC">
              <w:rPr>
                <w:rFonts w:asciiTheme="minorHAnsi" w:hAnsiTheme="minorHAnsi" w:cs="Arial"/>
                <w:sz w:val="20"/>
                <w:szCs w:val="20"/>
              </w:rPr>
              <w:t xml:space="preserve"> communities and other stakeholders understand the Aged Care Approvals Round (ACAR) process has been developed. </w:t>
            </w:r>
          </w:p>
          <w:p w:rsidR="00AD5663" w:rsidRDefault="00AD5663" w:rsidP="00D052AD">
            <w:pPr>
              <w:pStyle w:val="ListParagraph"/>
              <w:numPr>
                <w:ilvl w:val="0"/>
                <w:numId w:val="11"/>
              </w:numPr>
              <w:ind w:left="350" w:hanging="285"/>
              <w:rPr>
                <w:rFonts w:asciiTheme="minorHAnsi" w:hAnsiTheme="minorHAnsi" w:cs="Arial"/>
                <w:sz w:val="20"/>
                <w:szCs w:val="20"/>
              </w:rPr>
            </w:pPr>
            <w:r>
              <w:rPr>
                <w:rFonts w:asciiTheme="minorHAnsi" w:hAnsiTheme="minorHAnsi" w:cs="Arial"/>
                <w:sz w:val="20"/>
                <w:szCs w:val="20"/>
              </w:rPr>
              <w:t xml:space="preserve">In 2014 </w:t>
            </w:r>
            <w:r w:rsidRPr="003A69DC">
              <w:rPr>
                <w:rFonts w:asciiTheme="minorHAnsi" w:hAnsiTheme="minorHAnsi" w:cs="Arial"/>
                <w:sz w:val="20"/>
                <w:szCs w:val="20"/>
              </w:rPr>
              <w:t>forums were held in South Australia to assist CALD specific organisations funded under Home and Community Care and the National Respite for Carers Programme understand their contractual obligations as aged care service providers.</w:t>
            </w:r>
          </w:p>
          <w:p w:rsidR="00AD5663" w:rsidRPr="003A69DC" w:rsidRDefault="00EC32CD" w:rsidP="00D052AD">
            <w:pPr>
              <w:pStyle w:val="ListParagraph"/>
              <w:numPr>
                <w:ilvl w:val="0"/>
                <w:numId w:val="11"/>
              </w:numPr>
              <w:ind w:left="350" w:hanging="285"/>
              <w:rPr>
                <w:rFonts w:asciiTheme="minorHAnsi" w:hAnsiTheme="minorHAnsi" w:cs="Arial"/>
                <w:sz w:val="20"/>
                <w:szCs w:val="20"/>
              </w:rPr>
            </w:pPr>
            <w:r>
              <w:rPr>
                <w:rFonts w:asciiTheme="minorHAnsi" w:hAnsiTheme="minorHAnsi" w:cs="Arial"/>
                <w:sz w:val="20"/>
                <w:szCs w:val="20"/>
              </w:rPr>
              <w:t>D</w:t>
            </w:r>
            <w:r w:rsidR="00AD5663" w:rsidRPr="003A69DC">
              <w:rPr>
                <w:rFonts w:asciiTheme="minorHAnsi" w:hAnsiTheme="minorHAnsi" w:cs="Arial"/>
                <w:sz w:val="20"/>
                <w:szCs w:val="20"/>
              </w:rPr>
              <w:t xml:space="preserve">epartmental staff </w:t>
            </w:r>
            <w:r>
              <w:rPr>
                <w:rFonts w:asciiTheme="minorHAnsi" w:hAnsiTheme="minorHAnsi" w:cs="Arial"/>
                <w:sz w:val="20"/>
                <w:szCs w:val="20"/>
              </w:rPr>
              <w:t xml:space="preserve">across the Health State Network </w:t>
            </w:r>
            <w:r w:rsidR="00AD5663" w:rsidRPr="003A69DC">
              <w:rPr>
                <w:rFonts w:asciiTheme="minorHAnsi" w:hAnsiTheme="minorHAnsi" w:cs="Arial"/>
                <w:sz w:val="20"/>
                <w:szCs w:val="20"/>
              </w:rPr>
              <w:t>have addressed forums and consulted with CALD communities</w:t>
            </w:r>
          </w:p>
          <w:p w:rsidR="00AD5663" w:rsidRDefault="00AD5663" w:rsidP="00D052AD">
            <w:pPr>
              <w:pStyle w:val="ListParagraph"/>
              <w:numPr>
                <w:ilvl w:val="0"/>
                <w:numId w:val="11"/>
              </w:numPr>
              <w:ind w:left="350" w:hanging="285"/>
              <w:rPr>
                <w:rFonts w:asciiTheme="minorHAnsi" w:hAnsiTheme="minorHAnsi" w:cs="Arial"/>
                <w:sz w:val="20"/>
                <w:szCs w:val="20"/>
              </w:rPr>
            </w:pPr>
            <w:r w:rsidRPr="003A69DC">
              <w:rPr>
                <w:rFonts w:asciiTheme="minorHAnsi" w:hAnsiTheme="minorHAnsi" w:cs="Arial"/>
                <w:sz w:val="20"/>
                <w:szCs w:val="20"/>
              </w:rPr>
              <w:t>Five capital grants totalling $19.25 million were allocated in the 2014 Aged Care Approvals Round to assist in providing residential aged care accommodation.</w:t>
            </w:r>
          </w:p>
          <w:p w:rsidR="00AD5663" w:rsidRPr="003A69DC" w:rsidRDefault="00AD5663" w:rsidP="00C84612">
            <w:pPr>
              <w:pStyle w:val="ListParagraph"/>
              <w:numPr>
                <w:ilvl w:val="0"/>
                <w:numId w:val="11"/>
              </w:numPr>
              <w:ind w:left="350" w:hanging="285"/>
              <w:rPr>
                <w:rFonts w:asciiTheme="minorHAnsi" w:hAnsiTheme="minorHAnsi" w:cs="Arial"/>
                <w:sz w:val="20"/>
                <w:szCs w:val="20"/>
              </w:rPr>
            </w:pPr>
            <w:r>
              <w:rPr>
                <w:rFonts w:asciiTheme="minorHAnsi" w:hAnsiTheme="minorHAnsi" w:cs="Arial"/>
                <w:sz w:val="20"/>
                <w:szCs w:val="20"/>
              </w:rPr>
              <w:t xml:space="preserve">The 2014-15 Federal Budget </w:t>
            </w:r>
            <w:r w:rsidRPr="003D467F">
              <w:rPr>
                <w:rFonts w:asciiTheme="minorHAnsi" w:hAnsiTheme="minorHAnsi" w:cs="Arial"/>
                <w:sz w:val="20"/>
                <w:szCs w:val="20"/>
              </w:rPr>
              <w:t xml:space="preserve">provided $20 million dollars </w:t>
            </w:r>
            <w:r w:rsidR="00EC32CD">
              <w:rPr>
                <w:rFonts w:asciiTheme="minorHAnsi" w:hAnsiTheme="minorHAnsi" w:cs="Arial"/>
                <w:sz w:val="20"/>
                <w:szCs w:val="20"/>
              </w:rPr>
              <w:t>in capital funding</w:t>
            </w:r>
            <w:r w:rsidR="00330CB2">
              <w:rPr>
                <w:rFonts w:asciiTheme="minorHAnsi" w:hAnsiTheme="minorHAnsi" w:cs="Arial"/>
                <w:sz w:val="20"/>
                <w:szCs w:val="20"/>
              </w:rPr>
              <w:t xml:space="preserve"> to</w:t>
            </w:r>
            <w:r w:rsidR="00EC32CD">
              <w:rPr>
                <w:rFonts w:asciiTheme="minorHAnsi" w:hAnsiTheme="minorHAnsi" w:cs="Arial"/>
                <w:sz w:val="20"/>
                <w:szCs w:val="20"/>
              </w:rPr>
              <w:t xml:space="preserve"> support the </w:t>
            </w:r>
            <w:r w:rsidRPr="003D467F">
              <w:rPr>
                <w:rFonts w:asciiTheme="minorHAnsi" w:hAnsiTheme="minorHAnsi" w:cs="Arial"/>
                <w:sz w:val="20"/>
                <w:szCs w:val="20"/>
              </w:rPr>
              <w:t>deliver</w:t>
            </w:r>
            <w:r w:rsidR="00EC32CD">
              <w:rPr>
                <w:rFonts w:asciiTheme="minorHAnsi" w:hAnsiTheme="minorHAnsi" w:cs="Arial"/>
                <w:sz w:val="20"/>
                <w:szCs w:val="20"/>
              </w:rPr>
              <w:t>y of</w:t>
            </w:r>
            <w:r w:rsidRPr="003D467F">
              <w:rPr>
                <w:rFonts w:asciiTheme="minorHAnsi" w:hAnsiTheme="minorHAnsi" w:cs="Arial"/>
                <w:sz w:val="20"/>
                <w:szCs w:val="20"/>
              </w:rPr>
              <w:t xml:space="preserve"> culturally appropriate residential aged care</w:t>
            </w:r>
            <w:r w:rsidRPr="003D467F" w:rsidDel="003D467F">
              <w:rPr>
                <w:rFonts w:asciiTheme="minorHAnsi" w:hAnsiTheme="minorHAnsi" w:cs="Arial"/>
                <w:sz w:val="20"/>
                <w:szCs w:val="20"/>
              </w:rPr>
              <w:t xml:space="preserve"> </w:t>
            </w:r>
            <w:r>
              <w:rPr>
                <w:rFonts w:asciiTheme="minorHAnsi" w:hAnsiTheme="minorHAnsi" w:cs="Arial"/>
                <w:sz w:val="20"/>
                <w:szCs w:val="20"/>
              </w:rPr>
              <w:t xml:space="preserve">to </w:t>
            </w:r>
            <w:r w:rsidRPr="003A69DC">
              <w:rPr>
                <w:rFonts w:asciiTheme="minorHAnsi" w:hAnsiTheme="minorHAnsi" w:cs="Arial"/>
                <w:sz w:val="20"/>
                <w:szCs w:val="20"/>
              </w:rPr>
              <w:t xml:space="preserve">the Lebanese Muslim </w:t>
            </w:r>
            <w:r>
              <w:rPr>
                <w:rFonts w:asciiTheme="minorHAnsi" w:hAnsiTheme="minorHAnsi" w:cs="Arial"/>
                <w:sz w:val="20"/>
                <w:szCs w:val="20"/>
              </w:rPr>
              <w:t>and Christian</w:t>
            </w:r>
            <w:r w:rsidRPr="003A69DC">
              <w:rPr>
                <w:rFonts w:asciiTheme="minorHAnsi" w:hAnsiTheme="minorHAnsi" w:cs="Arial"/>
                <w:sz w:val="20"/>
                <w:szCs w:val="20"/>
              </w:rPr>
              <w:t xml:space="preserve"> Maronite communit</w:t>
            </w:r>
            <w:r>
              <w:rPr>
                <w:rFonts w:asciiTheme="minorHAnsi" w:hAnsiTheme="minorHAnsi" w:cs="Arial"/>
                <w:sz w:val="20"/>
                <w:szCs w:val="20"/>
              </w:rPr>
              <w:t>ies</w:t>
            </w:r>
            <w:r w:rsidRPr="003A69DC">
              <w:rPr>
                <w:rFonts w:asciiTheme="minorHAnsi" w:hAnsiTheme="minorHAnsi" w:cs="Arial"/>
                <w:sz w:val="20"/>
                <w:szCs w:val="20"/>
              </w:rPr>
              <w:t xml:space="preserve"> of Western Sydney. </w:t>
            </w:r>
          </w:p>
        </w:tc>
        <w:tc>
          <w:tcPr>
            <w:tcW w:w="286" w:type="pct"/>
            <w:shd w:val="clear" w:color="auto" w:fill="00B050"/>
          </w:tcPr>
          <w:p w:rsidR="00AD5663" w:rsidRPr="003A69DC" w:rsidRDefault="00AD5663" w:rsidP="006C2855">
            <w:pPr>
              <w:ind w:left="0" w:firstLine="0"/>
              <w:rPr>
                <w:rFonts w:asciiTheme="minorHAnsi" w:hAnsiTheme="minorHAnsi" w:cs="Arial"/>
                <w:sz w:val="20"/>
                <w:szCs w:val="20"/>
              </w:rPr>
            </w:pPr>
          </w:p>
        </w:tc>
      </w:tr>
      <w:tr w:rsidR="00AD5663" w:rsidRPr="003A69DC" w:rsidTr="00C84612">
        <w:trPr>
          <w:trHeight w:val="1692"/>
        </w:trPr>
        <w:tc>
          <w:tcPr>
            <w:tcW w:w="746" w:type="pct"/>
            <w:shd w:val="clear" w:color="auto" w:fill="auto"/>
          </w:tcPr>
          <w:p w:rsidR="00AD5663" w:rsidRPr="003A69DC" w:rsidRDefault="00AD5663" w:rsidP="00C84612">
            <w:pPr>
              <w:rPr>
                <w:rStyle w:val="BookTitle"/>
                <w:rFonts w:asciiTheme="minorHAnsi" w:hAnsiTheme="minorHAnsi" w:cs="Arial"/>
                <w:i w:val="0"/>
                <w:iCs w:val="0"/>
                <w:smallCaps w:val="0"/>
                <w:spacing w:val="0"/>
                <w:sz w:val="20"/>
                <w:szCs w:val="20"/>
              </w:rPr>
            </w:pPr>
          </w:p>
        </w:tc>
        <w:tc>
          <w:tcPr>
            <w:tcW w:w="3968" w:type="pct"/>
            <w:shd w:val="clear" w:color="auto" w:fill="FFFFFF" w:themeFill="background1"/>
          </w:tcPr>
          <w:p w:rsidR="007A6520" w:rsidRPr="00C84612" w:rsidRDefault="00AD5663" w:rsidP="00C84612">
            <w:pPr>
              <w:spacing w:after="60"/>
              <w:ind w:left="0" w:firstLine="0"/>
              <w:rPr>
                <w:rStyle w:val="BookTitle"/>
                <w:rFonts w:asciiTheme="minorHAnsi" w:hAnsiTheme="minorHAnsi" w:cs="Arial"/>
                <w:i w:val="0"/>
                <w:iCs w:val="0"/>
                <w:smallCaps w:val="0"/>
                <w:spacing w:val="0"/>
                <w:sz w:val="20"/>
                <w:szCs w:val="20"/>
              </w:rPr>
            </w:pPr>
            <w:r w:rsidRPr="007A6520">
              <w:rPr>
                <w:rStyle w:val="BookTitle"/>
                <w:rFonts w:asciiTheme="minorHAnsi" w:hAnsiTheme="minorHAnsi"/>
                <w:b/>
                <w:i w:val="0"/>
                <w:smallCaps w:val="0"/>
                <w:spacing w:val="0"/>
                <w:sz w:val="20"/>
                <w:szCs w:val="20"/>
              </w:rPr>
              <w:t xml:space="preserve">Action area </w:t>
            </w:r>
            <w:r w:rsidRPr="00C84612">
              <w:rPr>
                <w:rFonts w:asciiTheme="minorHAnsi" w:hAnsiTheme="minorHAnsi" w:cs="Arial"/>
                <w:b/>
                <w:sz w:val="20"/>
                <w:szCs w:val="20"/>
              </w:rPr>
              <w:t>5.2</w:t>
            </w:r>
            <w:r w:rsidRPr="00C84612">
              <w:rPr>
                <w:rFonts w:asciiTheme="minorHAnsi" w:hAnsiTheme="minorHAnsi" w:cs="Arial"/>
                <w:sz w:val="20"/>
                <w:szCs w:val="20"/>
              </w:rPr>
              <w:t xml:space="preserve"> Develop targeted communications to address any existing ‘stigma’ in CALD communities that inhibits aged care service access and use (see also Goal 2)</w:t>
            </w:r>
          </w:p>
          <w:p w:rsidR="007A6520" w:rsidRPr="00C84612" w:rsidRDefault="00A9766A" w:rsidP="00C84612">
            <w:pPr>
              <w:spacing w:after="60"/>
              <w:ind w:left="0" w:firstLine="0"/>
              <w:rPr>
                <w:rFonts w:asciiTheme="minorHAnsi" w:hAnsiTheme="minorHAnsi" w:cs="Arial"/>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AD5663" w:rsidRDefault="00AD5663" w:rsidP="00D052AD">
            <w:pPr>
              <w:pStyle w:val="ListParagraph"/>
              <w:numPr>
                <w:ilvl w:val="0"/>
                <w:numId w:val="11"/>
              </w:numPr>
              <w:ind w:left="350" w:hanging="285"/>
              <w:rPr>
                <w:rStyle w:val="BookTitle"/>
                <w:rFonts w:asciiTheme="minorHAnsi" w:hAnsiTheme="minorHAnsi" w:cs="Arial"/>
                <w:i w:val="0"/>
                <w:iCs w:val="0"/>
                <w:smallCaps w:val="0"/>
                <w:spacing w:val="0"/>
                <w:sz w:val="20"/>
                <w:szCs w:val="20"/>
              </w:rPr>
            </w:pPr>
            <w:r w:rsidRPr="003A69DC">
              <w:rPr>
                <w:rStyle w:val="BookTitle"/>
                <w:rFonts w:asciiTheme="minorHAnsi" w:hAnsiTheme="minorHAnsi" w:cs="Arial"/>
                <w:i w:val="0"/>
                <w:iCs w:val="0"/>
                <w:smallCaps w:val="0"/>
                <w:spacing w:val="0"/>
                <w:sz w:val="20"/>
                <w:szCs w:val="20"/>
              </w:rPr>
              <w:t>The My Aged Care website includes basic information on the aged care system translated into 18 languages. It also offers interpreter services.</w:t>
            </w:r>
          </w:p>
          <w:p w:rsidR="00AD5663" w:rsidRPr="003A69DC" w:rsidRDefault="00AD5663" w:rsidP="00D052AD">
            <w:pPr>
              <w:pStyle w:val="ListParagraph"/>
              <w:numPr>
                <w:ilvl w:val="0"/>
                <w:numId w:val="11"/>
              </w:numPr>
              <w:ind w:left="350" w:hanging="285"/>
              <w:rPr>
                <w:rStyle w:val="BookTitle"/>
                <w:rFonts w:asciiTheme="minorHAnsi" w:hAnsiTheme="minorHAnsi"/>
                <w:i w:val="0"/>
                <w:iCs w:val="0"/>
                <w:smallCaps w:val="0"/>
                <w:spacing w:val="0"/>
                <w:sz w:val="20"/>
                <w:szCs w:val="20"/>
              </w:rPr>
            </w:pPr>
            <w:r>
              <w:rPr>
                <w:rStyle w:val="BookTitle"/>
                <w:rFonts w:asciiTheme="minorHAnsi" w:hAnsiTheme="minorHAnsi" w:cs="Arial"/>
                <w:i w:val="0"/>
                <w:iCs w:val="0"/>
                <w:smallCaps w:val="0"/>
                <w:spacing w:val="0"/>
                <w:sz w:val="20"/>
                <w:szCs w:val="20"/>
              </w:rPr>
              <w:t xml:space="preserve">ACSIHAG/DACS </w:t>
            </w:r>
            <w:r w:rsidRPr="003A69DC">
              <w:rPr>
                <w:rStyle w:val="BookTitle"/>
                <w:rFonts w:asciiTheme="minorHAnsi" w:hAnsiTheme="minorHAnsi"/>
                <w:i w:val="0"/>
                <w:iCs w:val="0"/>
                <w:smallCaps w:val="0"/>
                <w:spacing w:val="0"/>
                <w:sz w:val="20"/>
                <w:szCs w:val="20"/>
              </w:rPr>
              <w:t>funding supports organisations (including PICACs) to raise the awareness of the services available to CALD communities and tackle any barriers to accessing services.</w:t>
            </w:r>
          </w:p>
          <w:p w:rsidR="00AD5663" w:rsidRPr="007A6520" w:rsidRDefault="00AD5663" w:rsidP="00D052AD">
            <w:pPr>
              <w:pStyle w:val="ListParagraph"/>
              <w:numPr>
                <w:ilvl w:val="0"/>
                <w:numId w:val="11"/>
              </w:numPr>
              <w:ind w:left="350" w:hanging="285"/>
              <w:rPr>
                <w:rStyle w:val="BookTitle"/>
                <w:rFonts w:asciiTheme="minorHAnsi" w:hAnsiTheme="minorHAnsi" w:cs="Arial"/>
                <w:i w:val="0"/>
                <w:iCs w:val="0"/>
                <w:smallCaps w:val="0"/>
                <w:spacing w:val="0"/>
                <w:sz w:val="20"/>
                <w:szCs w:val="20"/>
              </w:rPr>
            </w:pPr>
            <w:r w:rsidRPr="003A69DC">
              <w:rPr>
                <w:rStyle w:val="BookTitle"/>
                <w:rFonts w:asciiTheme="minorHAnsi" w:hAnsiTheme="minorHAnsi"/>
                <w:i w:val="0"/>
                <w:iCs w:val="0"/>
                <w:smallCaps w:val="0"/>
                <w:spacing w:val="0"/>
                <w:sz w:val="20"/>
                <w:szCs w:val="20"/>
              </w:rPr>
              <w:t>These organisations also work with aged care providers to connect them with CALD communities.</w:t>
            </w:r>
          </w:p>
          <w:p w:rsidR="00AD5663" w:rsidRPr="003A69DC" w:rsidRDefault="00AD5663" w:rsidP="00C84612">
            <w:pPr>
              <w:pStyle w:val="ListParagraph"/>
              <w:numPr>
                <w:ilvl w:val="0"/>
                <w:numId w:val="11"/>
              </w:numPr>
              <w:ind w:left="350" w:hanging="285"/>
              <w:rPr>
                <w:rFonts w:cs="Arial"/>
              </w:rPr>
            </w:pPr>
            <w:r>
              <w:rPr>
                <w:rFonts w:asciiTheme="minorHAnsi" w:hAnsiTheme="minorHAnsi" w:cs="Arial"/>
                <w:sz w:val="20"/>
                <w:szCs w:val="20"/>
              </w:rPr>
              <w:t>NSW PICAC is funded approximately $100,000 to deliver the My Aged Care CALD Accessibility project, which investigates barriers to accessing My Aged Care (and thus the aged care system) that exist in CALD communities, including those that are internal barriers such as a “stigma”, rather than those that exist as a result of Government policy, and propose methods to reduce and remove these barriers</w:t>
            </w:r>
          </w:p>
        </w:tc>
        <w:tc>
          <w:tcPr>
            <w:tcW w:w="286" w:type="pct"/>
            <w:shd w:val="clear" w:color="auto" w:fill="92D050"/>
          </w:tcPr>
          <w:p w:rsidR="00AD5663" w:rsidRPr="003A69DC" w:rsidRDefault="00AD5663" w:rsidP="006C2855">
            <w:pPr>
              <w:ind w:left="0" w:firstLine="0"/>
              <w:rPr>
                <w:rStyle w:val="BookTitle"/>
                <w:rFonts w:asciiTheme="minorHAnsi" w:hAnsiTheme="minorHAnsi" w:cs="Arial"/>
                <w:i w:val="0"/>
                <w:iCs w:val="0"/>
                <w:smallCaps w:val="0"/>
                <w:spacing w:val="0"/>
                <w:sz w:val="20"/>
                <w:szCs w:val="20"/>
              </w:rPr>
            </w:pPr>
          </w:p>
        </w:tc>
      </w:tr>
      <w:tr w:rsidR="00AD5663" w:rsidRPr="003A69DC" w:rsidTr="00C84612">
        <w:trPr>
          <w:trHeight w:val="1292"/>
        </w:trPr>
        <w:tc>
          <w:tcPr>
            <w:tcW w:w="746" w:type="pct"/>
            <w:shd w:val="clear" w:color="auto" w:fill="auto"/>
          </w:tcPr>
          <w:p w:rsidR="00AD5663" w:rsidRPr="003A69DC" w:rsidRDefault="00AD5663" w:rsidP="00C84612">
            <w:pPr>
              <w:rPr>
                <w:rStyle w:val="BookTitle"/>
                <w:rFonts w:asciiTheme="minorHAnsi" w:hAnsiTheme="minorHAnsi" w:cs="Arial"/>
                <w:i w:val="0"/>
                <w:iCs w:val="0"/>
                <w:smallCaps w:val="0"/>
                <w:spacing w:val="0"/>
                <w:sz w:val="20"/>
                <w:szCs w:val="20"/>
              </w:rPr>
            </w:pPr>
          </w:p>
        </w:tc>
        <w:tc>
          <w:tcPr>
            <w:tcW w:w="3968" w:type="pct"/>
            <w:shd w:val="clear" w:color="auto" w:fill="auto"/>
          </w:tcPr>
          <w:p w:rsidR="007A6520" w:rsidRPr="00C84612" w:rsidRDefault="00AD5663" w:rsidP="00C84612">
            <w:pPr>
              <w:spacing w:after="60"/>
              <w:ind w:left="0" w:firstLine="0"/>
              <w:rPr>
                <w:rStyle w:val="BookTitle"/>
                <w:rFonts w:asciiTheme="minorHAnsi" w:hAnsiTheme="minorHAnsi" w:cs="Arial"/>
                <w:i w:val="0"/>
                <w:iCs w:val="0"/>
                <w:smallCaps w:val="0"/>
                <w:spacing w:val="0"/>
                <w:sz w:val="20"/>
                <w:szCs w:val="20"/>
              </w:rPr>
            </w:pPr>
            <w:r w:rsidRPr="007A6520">
              <w:rPr>
                <w:rStyle w:val="BookTitle"/>
                <w:rFonts w:asciiTheme="minorHAnsi" w:hAnsiTheme="minorHAnsi"/>
                <w:b/>
                <w:i w:val="0"/>
                <w:smallCaps w:val="0"/>
                <w:spacing w:val="0"/>
                <w:sz w:val="20"/>
                <w:szCs w:val="20"/>
              </w:rPr>
              <w:t xml:space="preserve">Action area 5.3 </w:t>
            </w:r>
            <w:r w:rsidRPr="00C84612">
              <w:rPr>
                <w:rFonts w:asciiTheme="minorHAnsi" w:hAnsiTheme="minorHAnsi" w:cs="Arial"/>
                <w:sz w:val="20"/>
                <w:szCs w:val="20"/>
              </w:rPr>
              <w:t>Support the implementation of this Strategy by promoting awareness of the Strategy and its annual reporting.</w:t>
            </w:r>
          </w:p>
          <w:p w:rsidR="007A6520" w:rsidRPr="00C84612" w:rsidRDefault="00A9766A" w:rsidP="00C84612">
            <w:pPr>
              <w:spacing w:after="60"/>
              <w:ind w:left="0" w:firstLine="0"/>
              <w:rPr>
                <w:rFonts w:asciiTheme="minorHAnsi" w:hAnsiTheme="minorHAnsi" w:cs="Arial"/>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AD5663" w:rsidRDefault="00AD5663" w:rsidP="00C84612">
            <w:pPr>
              <w:pStyle w:val="ListParagraph"/>
              <w:numPr>
                <w:ilvl w:val="0"/>
                <w:numId w:val="11"/>
              </w:numPr>
              <w:ind w:left="350" w:hanging="285"/>
              <w:rPr>
                <w:rFonts w:asciiTheme="minorHAnsi" w:hAnsiTheme="minorHAnsi" w:cs="Arial"/>
                <w:sz w:val="20"/>
                <w:szCs w:val="20"/>
              </w:rPr>
            </w:pPr>
            <w:r w:rsidRPr="003A69DC">
              <w:rPr>
                <w:rFonts w:asciiTheme="minorHAnsi" w:hAnsiTheme="minorHAnsi" w:cs="Arial"/>
                <w:sz w:val="20"/>
                <w:szCs w:val="20"/>
              </w:rPr>
              <w:t xml:space="preserve">The My Aged Care and DSS.gov.au websites include information promoting the Strategy and a link to download the Strategy document. </w:t>
            </w:r>
          </w:p>
          <w:p w:rsidR="00AD5663" w:rsidRPr="003A69DC" w:rsidRDefault="00AD5663" w:rsidP="00C84612">
            <w:pPr>
              <w:pStyle w:val="Header"/>
              <w:numPr>
                <w:ilvl w:val="0"/>
                <w:numId w:val="11"/>
              </w:numPr>
              <w:tabs>
                <w:tab w:val="left" w:pos="709"/>
              </w:tabs>
              <w:ind w:left="350" w:hanging="285"/>
              <w:rPr>
                <w:rFonts w:asciiTheme="minorHAnsi" w:hAnsiTheme="minorHAnsi" w:cs="Arial"/>
                <w:sz w:val="20"/>
                <w:szCs w:val="20"/>
              </w:rPr>
            </w:pPr>
            <w:r>
              <w:rPr>
                <w:rFonts w:asciiTheme="minorHAnsi" w:hAnsiTheme="minorHAnsi" w:cs="Arial"/>
                <w:sz w:val="20"/>
                <w:szCs w:val="20"/>
              </w:rPr>
              <w:t xml:space="preserve">Through </w:t>
            </w:r>
            <w:r w:rsidRPr="003A69DC">
              <w:rPr>
                <w:rFonts w:asciiTheme="minorHAnsi" w:hAnsiTheme="minorHAnsi" w:cs="Arial"/>
                <w:sz w:val="20"/>
                <w:szCs w:val="20"/>
              </w:rPr>
              <w:t>2014 and 2015 the Strategy was promoted at various forums and conferences.</w:t>
            </w:r>
          </w:p>
          <w:p w:rsidR="00AD5663" w:rsidRPr="003A69DC" w:rsidRDefault="00AD5663" w:rsidP="00C84612">
            <w:pPr>
              <w:pStyle w:val="ListParagraph"/>
              <w:rPr>
                <w:rStyle w:val="BookTitle"/>
                <w:rFonts w:asciiTheme="minorHAnsi" w:hAnsiTheme="minorHAnsi" w:cs="Arial"/>
                <w:i w:val="0"/>
                <w:iCs w:val="0"/>
                <w:smallCaps w:val="0"/>
                <w:spacing w:val="0"/>
                <w:sz w:val="20"/>
                <w:szCs w:val="20"/>
              </w:rPr>
            </w:pPr>
            <w:r w:rsidRPr="003A69DC">
              <w:rPr>
                <w:rFonts w:asciiTheme="minorHAnsi" w:hAnsiTheme="minorHAnsi"/>
                <w:sz w:val="20"/>
                <w:szCs w:val="20"/>
              </w:rPr>
              <w:t>In 2013 the Strategy was promoted via a live forum on the Aged Care Channel, DVDs of the forum and via a blog post on the Aged Care Complaints Scheme.</w:t>
            </w:r>
          </w:p>
        </w:tc>
        <w:tc>
          <w:tcPr>
            <w:tcW w:w="286" w:type="pct"/>
            <w:shd w:val="clear" w:color="auto" w:fill="92D050"/>
          </w:tcPr>
          <w:p w:rsidR="00AD5663" w:rsidRPr="003A69DC" w:rsidRDefault="00AD5663" w:rsidP="006C2855">
            <w:pPr>
              <w:ind w:left="0" w:firstLine="0"/>
              <w:rPr>
                <w:rStyle w:val="BookTitle"/>
                <w:rFonts w:asciiTheme="minorHAnsi" w:hAnsiTheme="minorHAnsi" w:cs="Arial"/>
                <w:i w:val="0"/>
                <w:iCs w:val="0"/>
                <w:smallCaps w:val="0"/>
                <w:spacing w:val="0"/>
                <w:sz w:val="20"/>
                <w:szCs w:val="20"/>
              </w:rPr>
            </w:pPr>
          </w:p>
        </w:tc>
      </w:tr>
      <w:tr w:rsidR="00232D96" w:rsidRPr="003A69DC" w:rsidTr="00C84612">
        <w:trPr>
          <w:trHeight w:val="70"/>
        </w:trPr>
        <w:tc>
          <w:tcPr>
            <w:tcW w:w="746" w:type="pct"/>
            <w:shd w:val="clear" w:color="auto" w:fill="auto"/>
          </w:tcPr>
          <w:p w:rsidR="00232D96" w:rsidRPr="007A6520" w:rsidRDefault="00232D96" w:rsidP="00C84612">
            <w:pPr>
              <w:widowControl w:val="0"/>
              <w:rPr>
                <w:rStyle w:val="BookTitle"/>
                <w:rFonts w:asciiTheme="minorHAnsi" w:hAnsiTheme="minorHAnsi" w:cs="Arial"/>
                <w:i w:val="0"/>
                <w:iCs w:val="0"/>
                <w:smallCaps w:val="0"/>
                <w:spacing w:val="0"/>
                <w:sz w:val="20"/>
                <w:szCs w:val="20"/>
              </w:rPr>
            </w:pPr>
          </w:p>
        </w:tc>
        <w:tc>
          <w:tcPr>
            <w:tcW w:w="3968" w:type="pct"/>
            <w:shd w:val="clear" w:color="auto" w:fill="auto"/>
          </w:tcPr>
          <w:p w:rsidR="007A6520" w:rsidRPr="00C84612" w:rsidRDefault="00232D96" w:rsidP="00C84612">
            <w:pPr>
              <w:spacing w:after="60"/>
              <w:ind w:left="0" w:firstLine="0"/>
              <w:rPr>
                <w:rStyle w:val="BookTitle"/>
                <w:rFonts w:asciiTheme="minorHAnsi" w:hAnsiTheme="minorHAnsi" w:cs="Arial"/>
                <w:i w:val="0"/>
                <w:iCs w:val="0"/>
                <w:smallCaps w:val="0"/>
                <w:spacing w:val="0"/>
                <w:sz w:val="20"/>
                <w:szCs w:val="20"/>
              </w:rPr>
            </w:pPr>
            <w:r w:rsidRPr="003A69DC">
              <w:rPr>
                <w:rStyle w:val="BookTitle"/>
                <w:rFonts w:asciiTheme="minorHAnsi" w:hAnsiTheme="minorHAnsi"/>
                <w:b/>
                <w:i w:val="0"/>
                <w:smallCaps w:val="0"/>
                <w:spacing w:val="0"/>
                <w:sz w:val="20"/>
                <w:szCs w:val="20"/>
              </w:rPr>
              <w:t xml:space="preserve">Action area </w:t>
            </w:r>
            <w:r w:rsidRPr="003A69DC">
              <w:rPr>
                <w:rFonts w:asciiTheme="minorHAnsi" w:hAnsiTheme="minorHAnsi" w:cs="Arial"/>
                <w:b/>
                <w:sz w:val="20"/>
                <w:szCs w:val="20"/>
              </w:rPr>
              <w:t>5.4</w:t>
            </w:r>
            <w:r w:rsidRPr="003A69DC">
              <w:rPr>
                <w:rFonts w:asciiTheme="minorHAnsi" w:hAnsiTheme="minorHAnsi" w:cs="Arial"/>
                <w:sz w:val="20"/>
                <w:szCs w:val="20"/>
              </w:rPr>
              <w:t xml:space="preserve"> In partnership with the CALD sector, develop targeted communications to encourage members of CALD communities to consider employment, volunteering and training in the aged care sector.</w:t>
            </w:r>
          </w:p>
          <w:p w:rsidR="007A6520" w:rsidRPr="007A6520" w:rsidRDefault="00A9766A" w:rsidP="00C84612">
            <w:pPr>
              <w:spacing w:after="60"/>
              <w:ind w:left="0" w:firstLine="0"/>
              <w:rPr>
                <w:rFonts w:asciiTheme="minorHAnsi" w:hAnsiTheme="minorHAnsi" w:cs="Arial"/>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232D96" w:rsidRPr="007A6520" w:rsidRDefault="00232D96" w:rsidP="00C84612">
            <w:pPr>
              <w:pStyle w:val="ListParagraph"/>
              <w:numPr>
                <w:ilvl w:val="0"/>
                <w:numId w:val="11"/>
              </w:numPr>
              <w:ind w:left="349" w:hanging="284"/>
              <w:rPr>
                <w:rFonts w:asciiTheme="minorHAnsi" w:hAnsiTheme="minorHAnsi" w:cs="Arial"/>
                <w:sz w:val="20"/>
                <w:szCs w:val="20"/>
              </w:rPr>
            </w:pPr>
            <w:r>
              <w:rPr>
                <w:rFonts w:asciiTheme="minorHAnsi" w:hAnsiTheme="minorHAnsi"/>
                <w:sz w:val="20"/>
                <w:szCs w:val="20"/>
              </w:rPr>
              <w:t xml:space="preserve">Funding was allocated under the </w:t>
            </w:r>
            <w:r w:rsidRPr="003A69DC">
              <w:rPr>
                <w:rFonts w:asciiTheme="minorHAnsi" w:hAnsiTheme="minorHAnsi"/>
                <w:sz w:val="20"/>
                <w:szCs w:val="20"/>
              </w:rPr>
              <w:t xml:space="preserve">Commonwealth HACC </w:t>
            </w:r>
            <w:r>
              <w:rPr>
                <w:rFonts w:asciiTheme="minorHAnsi" w:hAnsiTheme="minorHAnsi"/>
                <w:sz w:val="20"/>
                <w:szCs w:val="20"/>
              </w:rPr>
              <w:t>Program (now CHSP)</w:t>
            </w:r>
            <w:r w:rsidRPr="003A69DC">
              <w:rPr>
                <w:rFonts w:asciiTheme="minorHAnsi" w:hAnsiTheme="minorHAnsi"/>
                <w:sz w:val="20"/>
                <w:szCs w:val="20"/>
              </w:rPr>
              <w:t xml:space="preserve"> to support volunteering in the CALD HACC sector and develop a sustainable model for the expansion of volunteering in the sector.</w:t>
            </w:r>
          </w:p>
          <w:p w:rsidR="00232D96" w:rsidRPr="003A69DC" w:rsidRDefault="00232D96" w:rsidP="00C84612">
            <w:pPr>
              <w:pStyle w:val="ListParagraph"/>
              <w:numPr>
                <w:ilvl w:val="0"/>
                <w:numId w:val="11"/>
              </w:numPr>
              <w:ind w:left="349" w:hanging="284"/>
              <w:rPr>
                <w:rStyle w:val="BookTitle"/>
                <w:rFonts w:asciiTheme="minorHAnsi" w:hAnsiTheme="minorHAnsi" w:cs="Arial"/>
                <w:i w:val="0"/>
                <w:iCs w:val="0"/>
                <w:smallCaps w:val="0"/>
                <w:spacing w:val="0"/>
                <w:sz w:val="20"/>
                <w:szCs w:val="20"/>
              </w:rPr>
            </w:pPr>
            <w:r w:rsidRPr="003A69DC">
              <w:rPr>
                <w:rFonts w:asciiTheme="minorHAnsi" w:hAnsiTheme="minorHAnsi"/>
                <w:sz w:val="20"/>
                <w:szCs w:val="20"/>
              </w:rPr>
              <w:t>The Community Visitors Scheme (CVS) engages with CALD communities to recruit culturally appropriate volunteers to support the delivery of visits to older people from a CALD background that are experiencing, or are at risk of social isolation.</w:t>
            </w:r>
          </w:p>
          <w:p w:rsidR="00D55BBA" w:rsidRDefault="00D55BBA" w:rsidP="00C84612">
            <w:pPr>
              <w:rPr>
                <w:rFonts w:asciiTheme="minorHAnsi" w:hAnsiTheme="minorHAnsi"/>
                <w:sz w:val="20"/>
                <w:szCs w:val="20"/>
              </w:rPr>
            </w:pPr>
          </w:p>
          <w:p w:rsidR="00330CB2" w:rsidRDefault="00330CB2" w:rsidP="00C84612">
            <w:pPr>
              <w:widowControl w:val="0"/>
              <w:spacing w:after="60"/>
              <w:ind w:left="0" w:firstLine="0"/>
              <w:rPr>
                <w:rFonts w:asciiTheme="minorHAnsi" w:hAnsiTheme="minorHAnsi"/>
                <w:sz w:val="20"/>
                <w:szCs w:val="20"/>
              </w:rPr>
            </w:pPr>
            <w:r>
              <w:rPr>
                <w:rFonts w:asciiTheme="minorHAnsi" w:hAnsiTheme="minorHAnsi"/>
                <w:sz w:val="20"/>
                <w:szCs w:val="20"/>
              </w:rPr>
              <w:t xml:space="preserve">CVS remains a current program; however, with the focus of this Action Area on the aged care workforce, the Action Area is no longer relevant. </w:t>
            </w:r>
            <w:r w:rsidR="007B3796" w:rsidRPr="00AA6631">
              <w:rPr>
                <w:rFonts w:asciiTheme="minorHAnsi" w:hAnsiTheme="minorHAnsi"/>
                <w:sz w:val="20"/>
                <w:szCs w:val="20"/>
              </w:rPr>
              <w:t>Workforce training and education is a shared responsibility between Government and industry, with providers having obligations under the </w:t>
            </w:r>
            <w:r w:rsidR="007B3796" w:rsidRPr="00AA6631">
              <w:rPr>
                <w:rFonts w:asciiTheme="minorHAnsi" w:hAnsiTheme="minorHAnsi"/>
                <w:i/>
                <w:iCs/>
                <w:sz w:val="20"/>
                <w:szCs w:val="20"/>
              </w:rPr>
              <w:t>Aged Care Act 1997</w:t>
            </w:r>
            <w:r w:rsidR="007B3796" w:rsidRPr="00AA6631">
              <w:rPr>
                <w:rFonts w:asciiTheme="minorHAnsi" w:hAnsiTheme="minorHAnsi"/>
                <w:sz w:val="20"/>
                <w:szCs w:val="20"/>
              </w:rPr>
              <w:t> to ensure that there are adequate numbers of appropriately skilled staff to meet the individual care needs of residents.</w:t>
            </w:r>
            <w:r>
              <w:rPr>
                <w:rFonts w:asciiTheme="minorHAnsi" w:hAnsiTheme="minorHAnsi"/>
                <w:sz w:val="20"/>
                <w:szCs w:val="20"/>
              </w:rPr>
              <w:t xml:space="preserve"> </w:t>
            </w:r>
            <w:r w:rsidR="007B3796" w:rsidRPr="00AA6631">
              <w:rPr>
                <w:rFonts w:asciiTheme="minorHAnsi" w:hAnsiTheme="minorHAnsi"/>
                <w:sz w:val="20"/>
                <w:szCs w:val="20"/>
              </w:rPr>
              <w:t>Aged care providers are best able to determine workforce needs and manage their workforces. Providers are responsible for attracting, retaining, supporting and developing the workforce they need to offer services for older people in a variety of settings.</w:t>
            </w:r>
          </w:p>
          <w:p w:rsidR="00330CB2" w:rsidRDefault="00330CB2" w:rsidP="00C84612">
            <w:pPr>
              <w:widowControl w:val="0"/>
              <w:spacing w:after="60"/>
              <w:ind w:left="0" w:firstLine="0"/>
              <w:rPr>
                <w:rFonts w:asciiTheme="minorHAnsi" w:hAnsiTheme="minorHAnsi"/>
                <w:sz w:val="20"/>
                <w:szCs w:val="20"/>
              </w:rPr>
            </w:pPr>
          </w:p>
          <w:p w:rsidR="00232D96" w:rsidRPr="00EC162E" w:rsidRDefault="00330CB2" w:rsidP="00C84612">
            <w:pPr>
              <w:widowControl w:val="0"/>
              <w:spacing w:after="60"/>
              <w:ind w:left="0" w:firstLine="0"/>
              <w:rPr>
                <w:rStyle w:val="BookTitle"/>
                <w:rFonts w:asciiTheme="minorHAnsi" w:hAnsiTheme="minorHAnsi"/>
                <w:i w:val="0"/>
                <w:iCs w:val="0"/>
                <w:smallCaps w:val="0"/>
                <w:spacing w:val="0"/>
                <w:sz w:val="20"/>
                <w:szCs w:val="20"/>
              </w:rPr>
            </w:pPr>
            <w:r>
              <w:rPr>
                <w:rFonts w:asciiTheme="minorHAnsi" w:hAnsiTheme="minorHAnsi"/>
                <w:sz w:val="20"/>
                <w:szCs w:val="20"/>
              </w:rPr>
              <w:t>In November 2016, aged care provider peak bodies proposed to develop an industry-led Aged Care Workforce Strategy, and has sought commitment by Commonwealth agencies to collaborate in consultations informing the Strategy</w:t>
            </w:r>
            <w:r w:rsidR="00773DA8">
              <w:rPr>
                <w:rFonts w:asciiTheme="minorHAnsi" w:hAnsiTheme="minorHAnsi"/>
                <w:sz w:val="20"/>
                <w:szCs w:val="20"/>
              </w:rPr>
              <w:t>, as well as providing resources to aid research, analysis, and drafting of the Strategy.</w:t>
            </w:r>
          </w:p>
        </w:tc>
        <w:tc>
          <w:tcPr>
            <w:tcW w:w="286" w:type="pct"/>
            <w:shd w:val="clear" w:color="auto" w:fill="FFC000"/>
          </w:tcPr>
          <w:p w:rsidR="00232D96" w:rsidRPr="003A69DC" w:rsidRDefault="00232D96" w:rsidP="006C2855">
            <w:pPr>
              <w:ind w:left="0" w:firstLine="0"/>
              <w:rPr>
                <w:rStyle w:val="BookTitle"/>
                <w:rFonts w:asciiTheme="minorHAnsi" w:hAnsiTheme="minorHAnsi" w:cs="Arial"/>
                <w:i w:val="0"/>
                <w:iCs w:val="0"/>
                <w:smallCaps w:val="0"/>
                <w:spacing w:val="0"/>
                <w:sz w:val="20"/>
                <w:szCs w:val="20"/>
              </w:rPr>
            </w:pPr>
          </w:p>
        </w:tc>
      </w:tr>
      <w:tr w:rsidR="00183B4D" w:rsidRPr="003A69DC" w:rsidTr="00C84612">
        <w:trPr>
          <w:trHeight w:val="602"/>
        </w:trPr>
        <w:tc>
          <w:tcPr>
            <w:tcW w:w="746" w:type="pct"/>
            <w:shd w:val="clear" w:color="auto" w:fill="auto"/>
          </w:tcPr>
          <w:p w:rsidR="00183B4D" w:rsidRPr="003A69DC" w:rsidRDefault="00183B4D" w:rsidP="00C84612">
            <w:pPr>
              <w:rPr>
                <w:rStyle w:val="BookTitle"/>
                <w:rFonts w:asciiTheme="minorHAnsi" w:hAnsiTheme="minorHAnsi" w:cs="Arial"/>
                <w:i w:val="0"/>
                <w:iCs w:val="0"/>
                <w:smallCaps w:val="0"/>
                <w:spacing w:val="0"/>
                <w:sz w:val="20"/>
                <w:szCs w:val="20"/>
              </w:rPr>
            </w:pPr>
          </w:p>
        </w:tc>
        <w:tc>
          <w:tcPr>
            <w:tcW w:w="3968" w:type="pct"/>
            <w:shd w:val="clear" w:color="auto" w:fill="FFFFFF" w:themeFill="background1"/>
          </w:tcPr>
          <w:p w:rsidR="00183B4D" w:rsidRDefault="00183B4D" w:rsidP="00C84612">
            <w:pPr>
              <w:widowControl w:val="0"/>
              <w:ind w:left="0" w:firstLine="0"/>
              <w:rPr>
                <w:rFonts w:asciiTheme="minorHAnsi" w:hAnsiTheme="minorHAnsi" w:cs="Arial"/>
                <w:sz w:val="20"/>
                <w:szCs w:val="20"/>
              </w:rPr>
            </w:pPr>
            <w:r w:rsidRPr="007A6520">
              <w:rPr>
                <w:rStyle w:val="BookTitle"/>
                <w:rFonts w:asciiTheme="minorHAnsi" w:hAnsiTheme="minorHAnsi"/>
                <w:b/>
                <w:i w:val="0"/>
                <w:smallCaps w:val="0"/>
                <w:spacing w:val="0"/>
                <w:sz w:val="20"/>
                <w:szCs w:val="20"/>
              </w:rPr>
              <w:t xml:space="preserve">Action area </w:t>
            </w:r>
            <w:r w:rsidRPr="00C84612">
              <w:rPr>
                <w:rFonts w:asciiTheme="minorHAnsi" w:hAnsiTheme="minorHAnsi" w:cs="Arial"/>
                <w:b/>
                <w:sz w:val="20"/>
                <w:szCs w:val="20"/>
              </w:rPr>
              <w:t>5.5</w:t>
            </w:r>
            <w:r w:rsidRPr="00C84612">
              <w:rPr>
                <w:rFonts w:asciiTheme="minorHAnsi" w:hAnsiTheme="minorHAnsi" w:cs="Arial"/>
                <w:sz w:val="20"/>
                <w:szCs w:val="20"/>
              </w:rPr>
              <w:t xml:space="preserve"> Develop structured pathways to facilitate the employment of appropriate bilingual</w:t>
            </w:r>
            <w:r w:rsidRPr="007A6520">
              <w:rPr>
                <w:rFonts w:asciiTheme="minorHAnsi" w:hAnsiTheme="minorHAnsi" w:cs="Arial"/>
                <w:sz w:val="20"/>
                <w:szCs w:val="20"/>
              </w:rPr>
              <w:t xml:space="preserve"> staff in the aged care system (</w:t>
            </w:r>
            <w:r>
              <w:rPr>
                <w:rFonts w:asciiTheme="minorHAnsi" w:hAnsiTheme="minorHAnsi" w:cs="Arial"/>
                <w:sz w:val="20"/>
                <w:szCs w:val="20"/>
              </w:rPr>
              <w:t>s</w:t>
            </w:r>
            <w:r w:rsidRPr="003A69DC">
              <w:rPr>
                <w:rFonts w:asciiTheme="minorHAnsi" w:hAnsiTheme="minorHAnsi" w:cs="Arial"/>
                <w:sz w:val="20"/>
                <w:szCs w:val="20"/>
              </w:rPr>
              <w:t>ee also Activity 5.4</w:t>
            </w:r>
            <w:r>
              <w:rPr>
                <w:rFonts w:asciiTheme="minorHAnsi" w:hAnsiTheme="minorHAnsi" w:cs="Arial"/>
                <w:sz w:val="20"/>
                <w:szCs w:val="20"/>
              </w:rPr>
              <w:t>).</w:t>
            </w:r>
          </w:p>
          <w:p w:rsidR="00D55BBA" w:rsidRDefault="00D55BBA" w:rsidP="00C84612">
            <w:pPr>
              <w:widowControl w:val="0"/>
              <w:ind w:left="0" w:firstLine="0"/>
              <w:rPr>
                <w:rFonts w:asciiTheme="minorHAnsi" w:hAnsiTheme="minorHAnsi" w:cs="Arial"/>
                <w:sz w:val="20"/>
                <w:szCs w:val="20"/>
              </w:rPr>
            </w:pPr>
          </w:p>
          <w:p w:rsidR="007B3796" w:rsidRPr="00C84612" w:rsidRDefault="007B3796" w:rsidP="00C84612">
            <w:pPr>
              <w:widowControl w:val="0"/>
              <w:ind w:left="0" w:firstLine="0"/>
              <w:rPr>
                <w:rFonts w:asciiTheme="minorHAnsi" w:hAnsiTheme="minorHAnsi"/>
                <w:sz w:val="20"/>
                <w:szCs w:val="20"/>
              </w:rPr>
            </w:pPr>
            <w:r>
              <w:rPr>
                <w:rFonts w:asciiTheme="minorHAnsi" w:hAnsiTheme="minorHAnsi"/>
                <w:sz w:val="20"/>
                <w:szCs w:val="20"/>
              </w:rPr>
              <w:t xml:space="preserve">No longer </w:t>
            </w:r>
            <w:r w:rsidR="00D052AD">
              <w:rPr>
                <w:rFonts w:asciiTheme="minorHAnsi" w:hAnsiTheme="minorHAnsi"/>
                <w:sz w:val="20"/>
                <w:szCs w:val="20"/>
              </w:rPr>
              <w:t>relevant</w:t>
            </w:r>
            <w:r>
              <w:rPr>
                <w:rFonts w:asciiTheme="minorHAnsi" w:hAnsiTheme="minorHAnsi"/>
                <w:sz w:val="20"/>
                <w:szCs w:val="20"/>
              </w:rPr>
              <w:t xml:space="preserve"> – please see dot points at Action area 5.4</w:t>
            </w:r>
          </w:p>
          <w:p w:rsidR="00D55BBA" w:rsidRPr="00C84612" w:rsidRDefault="00D55BBA" w:rsidP="00C84612">
            <w:pPr>
              <w:widowControl w:val="0"/>
              <w:ind w:left="0" w:firstLine="0"/>
            </w:pPr>
          </w:p>
        </w:tc>
        <w:tc>
          <w:tcPr>
            <w:tcW w:w="286" w:type="pct"/>
            <w:shd w:val="clear" w:color="auto" w:fill="FF0000"/>
          </w:tcPr>
          <w:p w:rsidR="00183B4D" w:rsidRPr="003A69DC" w:rsidRDefault="00183B4D" w:rsidP="006C2855">
            <w:pPr>
              <w:ind w:left="0" w:firstLine="0"/>
              <w:rPr>
                <w:rStyle w:val="BookTitle"/>
                <w:rFonts w:asciiTheme="minorHAnsi" w:hAnsiTheme="minorHAnsi" w:cs="Arial"/>
                <w:i w:val="0"/>
                <w:iCs w:val="0"/>
                <w:smallCaps w:val="0"/>
                <w:spacing w:val="0"/>
                <w:sz w:val="20"/>
                <w:szCs w:val="20"/>
              </w:rPr>
            </w:pPr>
          </w:p>
        </w:tc>
      </w:tr>
      <w:tr w:rsidR="00183B4D" w:rsidRPr="003A69DC" w:rsidTr="00C84612">
        <w:trPr>
          <w:trHeight w:val="837"/>
        </w:trPr>
        <w:tc>
          <w:tcPr>
            <w:tcW w:w="746" w:type="pct"/>
            <w:shd w:val="clear" w:color="auto" w:fill="auto"/>
          </w:tcPr>
          <w:p w:rsidR="00183B4D" w:rsidRPr="003A69DC" w:rsidRDefault="00183B4D" w:rsidP="00C84612">
            <w:pPr>
              <w:rPr>
                <w:rStyle w:val="BookTitle"/>
                <w:rFonts w:asciiTheme="minorHAnsi" w:hAnsiTheme="minorHAnsi" w:cs="Arial"/>
                <w:i w:val="0"/>
                <w:iCs w:val="0"/>
                <w:smallCaps w:val="0"/>
                <w:spacing w:val="0"/>
                <w:sz w:val="20"/>
                <w:szCs w:val="20"/>
              </w:rPr>
            </w:pPr>
          </w:p>
        </w:tc>
        <w:tc>
          <w:tcPr>
            <w:tcW w:w="3968" w:type="pct"/>
            <w:shd w:val="clear" w:color="auto" w:fill="auto"/>
          </w:tcPr>
          <w:p w:rsidR="007A6520" w:rsidRPr="00C84612" w:rsidRDefault="00183B4D" w:rsidP="00C84612">
            <w:pPr>
              <w:spacing w:after="60"/>
              <w:ind w:left="0" w:firstLine="0"/>
              <w:rPr>
                <w:rStyle w:val="BookTitle"/>
                <w:rFonts w:asciiTheme="minorHAnsi" w:hAnsiTheme="minorHAnsi" w:cs="Arial"/>
                <w:i w:val="0"/>
                <w:iCs w:val="0"/>
                <w:smallCaps w:val="0"/>
                <w:spacing w:val="0"/>
                <w:sz w:val="20"/>
                <w:szCs w:val="20"/>
              </w:rPr>
            </w:pPr>
            <w:r w:rsidRPr="007A6520">
              <w:rPr>
                <w:rStyle w:val="BookTitle"/>
                <w:rFonts w:asciiTheme="minorHAnsi" w:hAnsiTheme="minorHAnsi"/>
                <w:b/>
                <w:i w:val="0"/>
                <w:smallCaps w:val="0"/>
                <w:spacing w:val="0"/>
                <w:sz w:val="20"/>
                <w:szCs w:val="20"/>
              </w:rPr>
              <w:t xml:space="preserve">Action area </w:t>
            </w:r>
            <w:r w:rsidRPr="00C84612">
              <w:rPr>
                <w:rFonts w:asciiTheme="minorHAnsi" w:hAnsiTheme="minorHAnsi" w:cs="Arial"/>
                <w:b/>
                <w:sz w:val="20"/>
                <w:szCs w:val="20"/>
              </w:rPr>
              <w:t>5.6</w:t>
            </w:r>
            <w:r w:rsidRPr="00C84612">
              <w:rPr>
                <w:rFonts w:asciiTheme="minorHAnsi" w:hAnsiTheme="minorHAnsi" w:cs="Arial"/>
                <w:sz w:val="20"/>
                <w:szCs w:val="20"/>
              </w:rPr>
              <w:t xml:space="preserve"> Develop relevant service models and partnerships that facilitate the involvement of CALD commu</w:t>
            </w:r>
            <w:r w:rsidRPr="007A6520">
              <w:rPr>
                <w:rFonts w:asciiTheme="minorHAnsi" w:hAnsiTheme="minorHAnsi" w:cs="Arial"/>
                <w:sz w:val="20"/>
                <w:szCs w:val="20"/>
              </w:rPr>
              <w:t>nities in delivering aged care</w:t>
            </w:r>
            <w:r>
              <w:rPr>
                <w:rFonts w:asciiTheme="minorHAnsi" w:hAnsiTheme="minorHAnsi" w:cs="Arial"/>
                <w:sz w:val="20"/>
                <w:szCs w:val="20"/>
              </w:rPr>
              <w:t xml:space="preserve"> (s</w:t>
            </w:r>
            <w:r w:rsidRPr="003A69DC">
              <w:rPr>
                <w:rFonts w:asciiTheme="minorHAnsi" w:hAnsiTheme="minorHAnsi" w:cs="Arial"/>
                <w:sz w:val="20"/>
                <w:szCs w:val="20"/>
              </w:rPr>
              <w:t>ee also Activity 5.1</w:t>
            </w:r>
            <w:r>
              <w:rPr>
                <w:rFonts w:asciiTheme="minorHAnsi" w:hAnsiTheme="minorHAnsi" w:cs="Arial"/>
                <w:sz w:val="20"/>
                <w:szCs w:val="20"/>
              </w:rPr>
              <w:t>)</w:t>
            </w:r>
          </w:p>
          <w:p w:rsidR="007A6520" w:rsidRPr="007A6520" w:rsidRDefault="00A9766A" w:rsidP="00C84612">
            <w:pPr>
              <w:spacing w:after="60"/>
              <w:ind w:left="0" w:firstLine="0"/>
              <w:rPr>
                <w:rStyle w:val="BookTitle"/>
                <w:rFonts w:asciiTheme="minorHAnsi" w:hAnsiTheme="minorHAnsi" w:cs="Arial"/>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183B4D" w:rsidRDefault="00183B4D" w:rsidP="00183B4D">
            <w:pPr>
              <w:pStyle w:val="ListParagraph"/>
              <w:numPr>
                <w:ilvl w:val="0"/>
                <w:numId w:val="11"/>
              </w:numPr>
              <w:ind w:left="350" w:hanging="350"/>
              <w:rPr>
                <w:rStyle w:val="BookTitle"/>
                <w:rFonts w:asciiTheme="minorHAnsi" w:hAnsiTheme="minorHAnsi"/>
                <w:i w:val="0"/>
                <w:iCs w:val="0"/>
                <w:smallCaps w:val="0"/>
                <w:spacing w:val="0"/>
                <w:sz w:val="20"/>
                <w:szCs w:val="20"/>
              </w:rPr>
            </w:pPr>
            <w:r w:rsidRPr="003A69DC">
              <w:rPr>
                <w:rStyle w:val="BookTitle"/>
                <w:rFonts w:asciiTheme="minorHAnsi" w:hAnsiTheme="minorHAnsi"/>
                <w:i w:val="0"/>
                <w:iCs w:val="0"/>
                <w:smallCaps w:val="0"/>
                <w:spacing w:val="0"/>
                <w:sz w:val="20"/>
                <w:szCs w:val="20"/>
              </w:rPr>
              <w:t>ACSIHAG funded organisations (including PICACs) attend relevant local meetings to promote the needs and involvement of CALD communities in delivering aged care.</w:t>
            </w:r>
          </w:p>
          <w:p w:rsidR="00183B4D" w:rsidRPr="003A69DC" w:rsidRDefault="00183B4D" w:rsidP="00183B4D">
            <w:pPr>
              <w:pStyle w:val="ListParagraph"/>
              <w:numPr>
                <w:ilvl w:val="0"/>
                <w:numId w:val="11"/>
              </w:numPr>
              <w:ind w:left="350" w:hanging="35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PICAC organisations hold information sessions for Approved Providers providing aged care to people from CALD backgrounds</w:t>
            </w:r>
          </w:p>
          <w:p w:rsidR="00183B4D" w:rsidRPr="003A69DC" w:rsidRDefault="00183B4D" w:rsidP="001C3397">
            <w:pPr>
              <w:pStyle w:val="ListParagraph"/>
              <w:ind w:left="170"/>
              <w:rPr>
                <w:rStyle w:val="BookTitle"/>
                <w:rFonts w:asciiTheme="minorHAnsi" w:hAnsiTheme="minorHAnsi" w:cs="Arial"/>
                <w:i w:val="0"/>
                <w:iCs w:val="0"/>
                <w:smallCaps w:val="0"/>
                <w:spacing w:val="0"/>
                <w:sz w:val="20"/>
                <w:szCs w:val="20"/>
              </w:rPr>
            </w:pPr>
          </w:p>
        </w:tc>
        <w:tc>
          <w:tcPr>
            <w:tcW w:w="286" w:type="pct"/>
            <w:shd w:val="clear" w:color="auto" w:fill="FFC000"/>
          </w:tcPr>
          <w:p w:rsidR="00183B4D" w:rsidRPr="003A69DC" w:rsidRDefault="00183B4D" w:rsidP="006C2855">
            <w:pPr>
              <w:ind w:left="0" w:firstLine="0"/>
              <w:rPr>
                <w:rStyle w:val="BookTitle"/>
                <w:rFonts w:asciiTheme="minorHAnsi" w:hAnsiTheme="minorHAnsi" w:cs="Arial"/>
                <w:i w:val="0"/>
                <w:iCs w:val="0"/>
                <w:smallCaps w:val="0"/>
                <w:spacing w:val="0"/>
                <w:sz w:val="20"/>
                <w:szCs w:val="20"/>
              </w:rPr>
            </w:pPr>
          </w:p>
        </w:tc>
      </w:tr>
      <w:tr w:rsidR="00183B4D" w:rsidRPr="003A69DC" w:rsidTr="00C84612">
        <w:trPr>
          <w:trHeight w:val="1979"/>
        </w:trPr>
        <w:tc>
          <w:tcPr>
            <w:tcW w:w="746" w:type="pct"/>
            <w:vMerge w:val="restart"/>
            <w:shd w:val="clear" w:color="auto" w:fill="auto"/>
          </w:tcPr>
          <w:p w:rsidR="00183B4D" w:rsidRPr="007A6520" w:rsidRDefault="00183B4D" w:rsidP="00183B4D">
            <w:pPr>
              <w:rPr>
                <w:rStyle w:val="BookTitle"/>
                <w:rFonts w:asciiTheme="minorHAnsi" w:hAnsiTheme="minorHAnsi" w:cs="Arial"/>
                <w:i w:val="0"/>
                <w:iCs w:val="0"/>
                <w:smallCaps w:val="0"/>
                <w:spacing w:val="0"/>
                <w:sz w:val="20"/>
                <w:szCs w:val="20"/>
              </w:rPr>
            </w:pPr>
            <w:r>
              <w:rPr>
                <w:rStyle w:val="BookTitle"/>
                <w:rFonts w:asciiTheme="minorHAnsi" w:hAnsiTheme="minorHAnsi"/>
                <w:b/>
                <w:i w:val="0"/>
                <w:smallCaps w:val="0"/>
                <w:spacing w:val="0"/>
                <w:sz w:val="24"/>
                <w:szCs w:val="24"/>
              </w:rPr>
              <w:t xml:space="preserve">6. </w:t>
            </w:r>
            <w:r w:rsidRPr="00C84612">
              <w:rPr>
                <w:rStyle w:val="BookTitle"/>
                <w:rFonts w:asciiTheme="minorHAnsi" w:hAnsiTheme="minorHAnsi"/>
                <w:b/>
                <w:i w:val="0"/>
                <w:smallCaps w:val="0"/>
                <w:spacing w:val="0"/>
                <w:sz w:val="24"/>
                <w:szCs w:val="24"/>
              </w:rPr>
              <w:t>Achieve better practice through improving research and data collection mechanisms that are inclusive of cultural and linguistic diversity in the ageing population.</w:t>
            </w:r>
          </w:p>
          <w:p w:rsidR="00183B4D" w:rsidRPr="003A69DC" w:rsidRDefault="00183B4D" w:rsidP="00C84612">
            <w:pPr>
              <w:pStyle w:val="ListParagraph"/>
              <w:widowControl w:val="0"/>
              <w:ind w:left="170" w:firstLine="0"/>
              <w:rPr>
                <w:rStyle w:val="BookTitle"/>
                <w:rFonts w:asciiTheme="minorHAnsi" w:hAnsiTheme="minorHAnsi"/>
                <w:b/>
                <w:i w:val="0"/>
                <w:smallCaps w:val="0"/>
                <w:spacing w:val="0"/>
                <w:sz w:val="20"/>
                <w:szCs w:val="20"/>
              </w:rPr>
            </w:pPr>
          </w:p>
        </w:tc>
        <w:tc>
          <w:tcPr>
            <w:tcW w:w="3968" w:type="pct"/>
            <w:shd w:val="clear" w:color="auto" w:fill="FFFFFF" w:themeFill="background1"/>
          </w:tcPr>
          <w:p w:rsidR="007A6520" w:rsidRPr="00C84612" w:rsidRDefault="00183B4D" w:rsidP="00C84612">
            <w:pPr>
              <w:spacing w:after="60"/>
              <w:ind w:left="0" w:firstLine="0"/>
              <w:rPr>
                <w:rStyle w:val="BookTitle"/>
                <w:rFonts w:asciiTheme="minorHAnsi" w:hAnsiTheme="minorHAnsi" w:cs="Arial"/>
                <w:i w:val="0"/>
                <w:iCs w:val="0"/>
                <w:smallCaps w:val="0"/>
                <w:spacing w:val="0"/>
                <w:sz w:val="20"/>
                <w:szCs w:val="20"/>
              </w:rPr>
            </w:pPr>
            <w:r w:rsidRPr="007A6520">
              <w:rPr>
                <w:rStyle w:val="BookTitle"/>
                <w:rFonts w:asciiTheme="minorHAnsi" w:hAnsiTheme="minorHAnsi"/>
                <w:b/>
                <w:i w:val="0"/>
                <w:smallCaps w:val="0"/>
                <w:spacing w:val="0"/>
                <w:sz w:val="20"/>
                <w:szCs w:val="20"/>
              </w:rPr>
              <w:t xml:space="preserve">Action area </w:t>
            </w:r>
            <w:r w:rsidRPr="00C84612">
              <w:rPr>
                <w:rFonts w:asciiTheme="minorHAnsi" w:hAnsiTheme="minorHAnsi" w:cs="Arial"/>
                <w:b/>
                <w:sz w:val="20"/>
                <w:szCs w:val="20"/>
              </w:rPr>
              <w:t>6.1</w:t>
            </w:r>
            <w:r w:rsidRPr="00C84612">
              <w:rPr>
                <w:rFonts w:asciiTheme="minorHAnsi" w:hAnsiTheme="minorHAnsi" w:cs="Arial"/>
                <w:sz w:val="20"/>
                <w:szCs w:val="20"/>
              </w:rPr>
              <w:t xml:space="preserve"> Work with ageing research bodies to help ensure CALD communities are represented, at least in proportion to the size of their community, in all representative studies and surveys of older population and aged care and that this diversity is reflected in reach analysis. </w:t>
            </w:r>
          </w:p>
          <w:p w:rsidR="00183B4D" w:rsidRPr="00C84612" w:rsidRDefault="00A9766A" w:rsidP="00C84612">
            <w:pPr>
              <w:spacing w:after="60"/>
              <w:ind w:left="0" w:firstLine="0"/>
              <w:rPr>
                <w:rFonts w:asciiTheme="minorHAnsi" w:hAnsiTheme="minorHAnsi" w:cs="Arial"/>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183B4D" w:rsidRPr="003A69DC" w:rsidRDefault="00183B4D" w:rsidP="00183B4D">
            <w:pPr>
              <w:pStyle w:val="ListParagraph"/>
              <w:numPr>
                <w:ilvl w:val="0"/>
                <w:numId w:val="11"/>
              </w:numPr>
              <w:ind w:left="350" w:hanging="350"/>
              <w:rPr>
                <w:rFonts w:asciiTheme="minorHAnsi" w:hAnsiTheme="minorHAnsi"/>
                <w:sz w:val="20"/>
                <w:szCs w:val="20"/>
              </w:rPr>
            </w:pPr>
            <w:r w:rsidRPr="003A69DC">
              <w:rPr>
                <w:rFonts w:asciiTheme="minorHAnsi" w:hAnsiTheme="minorHAnsi"/>
                <w:sz w:val="20"/>
                <w:szCs w:val="20"/>
              </w:rPr>
              <w:t>The Census collects de-identified data regarding aged care providers and staff delivering services to older people from CALD backgrounds and people from CALD backgrounds working in the aged care sector.</w:t>
            </w:r>
          </w:p>
          <w:p w:rsidR="00183B4D" w:rsidRPr="003A69DC" w:rsidRDefault="00183B4D" w:rsidP="00183B4D">
            <w:pPr>
              <w:pStyle w:val="ListParagraph"/>
              <w:numPr>
                <w:ilvl w:val="0"/>
                <w:numId w:val="11"/>
              </w:numPr>
              <w:ind w:left="350" w:hanging="350"/>
              <w:rPr>
                <w:rFonts w:asciiTheme="minorHAnsi" w:hAnsiTheme="minorHAnsi"/>
                <w:sz w:val="20"/>
                <w:szCs w:val="20"/>
              </w:rPr>
            </w:pPr>
            <w:r w:rsidRPr="003A69DC">
              <w:rPr>
                <w:rStyle w:val="BookTitle"/>
                <w:rFonts w:asciiTheme="minorHAnsi" w:hAnsiTheme="minorHAnsi" w:cs="Arial"/>
                <w:i w:val="0"/>
                <w:iCs w:val="0"/>
                <w:smallCaps w:val="0"/>
                <w:spacing w:val="0"/>
                <w:sz w:val="20"/>
                <w:szCs w:val="20"/>
              </w:rPr>
              <w:t>The Department collects de-identified data on the CALD status of aged care recipients.</w:t>
            </w:r>
          </w:p>
          <w:p w:rsidR="00183B4D" w:rsidRPr="003A69DC" w:rsidRDefault="00183B4D" w:rsidP="00183B4D">
            <w:pPr>
              <w:pStyle w:val="ListParagraph"/>
              <w:numPr>
                <w:ilvl w:val="0"/>
                <w:numId w:val="11"/>
              </w:numPr>
              <w:ind w:left="350" w:hanging="350"/>
              <w:rPr>
                <w:rStyle w:val="BookTitle"/>
                <w:rFonts w:asciiTheme="minorHAnsi" w:hAnsiTheme="minorHAnsi" w:cs="Arial"/>
                <w:i w:val="0"/>
                <w:smallCaps w:val="0"/>
                <w:spacing w:val="0"/>
                <w:sz w:val="20"/>
                <w:szCs w:val="20"/>
              </w:rPr>
            </w:pPr>
            <w:r w:rsidRPr="003A69DC">
              <w:rPr>
                <w:rStyle w:val="BookTitle"/>
                <w:rFonts w:asciiTheme="minorHAnsi" w:hAnsiTheme="minorHAnsi" w:cs="Arial"/>
                <w:i w:val="0"/>
                <w:smallCaps w:val="0"/>
                <w:spacing w:val="0"/>
                <w:sz w:val="20"/>
                <w:szCs w:val="20"/>
              </w:rPr>
              <w:t>People from CALD backgrounds are included in pilots of consumer experience and quality of life in pilots of the National Aged Care Quality Indicator Programme.</w:t>
            </w:r>
          </w:p>
          <w:p w:rsidR="00183B4D" w:rsidRPr="003A69DC" w:rsidRDefault="00183B4D" w:rsidP="00183B4D">
            <w:pPr>
              <w:pStyle w:val="ListParagraph"/>
              <w:numPr>
                <w:ilvl w:val="0"/>
                <w:numId w:val="11"/>
              </w:numPr>
              <w:ind w:left="350" w:hanging="350"/>
              <w:rPr>
                <w:rFonts w:asciiTheme="minorHAnsi" w:hAnsiTheme="minorHAnsi"/>
                <w:sz w:val="20"/>
                <w:szCs w:val="20"/>
              </w:rPr>
            </w:pPr>
            <w:r w:rsidRPr="003A69DC">
              <w:rPr>
                <w:rStyle w:val="BookTitle"/>
                <w:rFonts w:asciiTheme="minorHAnsi" w:hAnsiTheme="minorHAnsi" w:cs="Arial"/>
                <w:i w:val="0"/>
                <w:smallCaps w:val="0"/>
                <w:spacing w:val="0"/>
                <w:sz w:val="20"/>
                <w:szCs w:val="20"/>
              </w:rPr>
              <w:t>All client-based aged care datasets include measures of CALD status, and this information is available to research bodies through the AIHW Clearinghouse.</w:t>
            </w:r>
          </w:p>
        </w:tc>
        <w:tc>
          <w:tcPr>
            <w:tcW w:w="286" w:type="pct"/>
            <w:shd w:val="clear" w:color="auto" w:fill="00B050"/>
          </w:tcPr>
          <w:p w:rsidR="00183B4D" w:rsidRPr="003A69DC" w:rsidRDefault="00183B4D" w:rsidP="006C2855">
            <w:pPr>
              <w:ind w:left="0" w:firstLine="0"/>
              <w:rPr>
                <w:rStyle w:val="BookTitle"/>
                <w:rFonts w:cs="Arial"/>
                <w:spacing w:val="0"/>
              </w:rPr>
            </w:pPr>
          </w:p>
        </w:tc>
      </w:tr>
      <w:tr w:rsidR="00183B4D" w:rsidRPr="003A69DC" w:rsidTr="00C84612">
        <w:trPr>
          <w:trHeight w:val="1412"/>
        </w:trPr>
        <w:tc>
          <w:tcPr>
            <w:tcW w:w="746" w:type="pct"/>
            <w:vMerge/>
            <w:shd w:val="clear" w:color="auto" w:fill="auto"/>
          </w:tcPr>
          <w:p w:rsidR="00183B4D" w:rsidRPr="00183B4D" w:rsidRDefault="00183B4D" w:rsidP="00C84612">
            <w:pPr>
              <w:pStyle w:val="ListParagraph"/>
              <w:widowControl w:val="0"/>
              <w:ind w:left="170" w:firstLine="0"/>
              <w:rPr>
                <w:rStyle w:val="BookTitle"/>
                <w:rFonts w:asciiTheme="minorHAnsi" w:hAnsiTheme="minorHAnsi" w:cs="Arial"/>
                <w:i w:val="0"/>
                <w:iCs w:val="0"/>
                <w:smallCaps w:val="0"/>
                <w:spacing w:val="0"/>
                <w:sz w:val="20"/>
                <w:szCs w:val="20"/>
              </w:rPr>
            </w:pPr>
          </w:p>
        </w:tc>
        <w:tc>
          <w:tcPr>
            <w:tcW w:w="3968" w:type="pct"/>
            <w:shd w:val="clear" w:color="auto" w:fill="auto"/>
          </w:tcPr>
          <w:p w:rsidR="007A6520" w:rsidRPr="00C84612" w:rsidRDefault="00183B4D" w:rsidP="00C84612">
            <w:pPr>
              <w:spacing w:after="60"/>
              <w:ind w:left="0" w:firstLine="0"/>
              <w:rPr>
                <w:rStyle w:val="BookTitle"/>
                <w:rFonts w:asciiTheme="minorHAnsi" w:hAnsiTheme="minorHAnsi" w:cs="Arial"/>
                <w:i w:val="0"/>
                <w:iCs w:val="0"/>
                <w:smallCaps w:val="0"/>
                <w:spacing w:val="0"/>
                <w:sz w:val="20"/>
                <w:szCs w:val="20"/>
              </w:rPr>
            </w:pPr>
            <w:r w:rsidRPr="003A69DC">
              <w:rPr>
                <w:rStyle w:val="BookTitle"/>
                <w:rFonts w:asciiTheme="minorHAnsi" w:hAnsiTheme="minorHAnsi"/>
                <w:b/>
                <w:i w:val="0"/>
                <w:smallCaps w:val="0"/>
                <w:spacing w:val="0"/>
                <w:sz w:val="20"/>
                <w:szCs w:val="20"/>
              </w:rPr>
              <w:t xml:space="preserve">Action area </w:t>
            </w:r>
            <w:r w:rsidRPr="003A69DC">
              <w:rPr>
                <w:rFonts w:asciiTheme="minorHAnsi" w:hAnsiTheme="minorHAnsi" w:cs="Arial"/>
                <w:b/>
                <w:sz w:val="20"/>
                <w:szCs w:val="20"/>
              </w:rPr>
              <w:t>6.2</w:t>
            </w:r>
            <w:r w:rsidRPr="003A69DC">
              <w:rPr>
                <w:rFonts w:asciiTheme="minorHAnsi" w:hAnsiTheme="minorHAnsi" w:cs="Arial"/>
                <w:sz w:val="20"/>
                <w:szCs w:val="20"/>
              </w:rPr>
              <w:t xml:space="preserve"> Develop, in collaboration with research organisations, a program of research to inform equitable, quality, effective, inclusive and accessible aged care services to CALD communities.</w:t>
            </w:r>
          </w:p>
          <w:p w:rsidR="007A6520" w:rsidRDefault="00A9766A" w:rsidP="00C84612">
            <w:pPr>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183B4D" w:rsidRPr="003A69DC" w:rsidRDefault="00183B4D" w:rsidP="00183B4D">
            <w:pPr>
              <w:pStyle w:val="ListParagraph"/>
              <w:numPr>
                <w:ilvl w:val="0"/>
                <w:numId w:val="11"/>
              </w:numPr>
              <w:ind w:left="350" w:hanging="350"/>
              <w:rPr>
                <w:rFonts w:asciiTheme="minorHAnsi" w:hAnsiTheme="minorHAnsi"/>
                <w:sz w:val="20"/>
                <w:szCs w:val="20"/>
              </w:rPr>
            </w:pPr>
            <w:r w:rsidRPr="003A69DC">
              <w:rPr>
                <w:rFonts w:asciiTheme="minorHAnsi" w:hAnsiTheme="minorHAnsi"/>
                <w:sz w:val="20"/>
                <w:szCs w:val="20"/>
              </w:rPr>
              <w:t xml:space="preserve">The Government funded FECCA and the University of Adelaide to conduct a review of available research, the </w:t>
            </w:r>
            <w:r w:rsidRPr="003A69DC">
              <w:rPr>
                <w:rFonts w:asciiTheme="minorHAnsi" w:hAnsiTheme="minorHAnsi"/>
                <w:i/>
                <w:sz w:val="20"/>
                <w:szCs w:val="20"/>
              </w:rPr>
              <w:t xml:space="preserve">Review of Australian Research on Older People from </w:t>
            </w:r>
            <w:proofErr w:type="gramStart"/>
            <w:r w:rsidRPr="003A69DC">
              <w:rPr>
                <w:rFonts w:asciiTheme="minorHAnsi" w:hAnsiTheme="minorHAnsi"/>
                <w:i/>
                <w:sz w:val="20"/>
                <w:szCs w:val="20"/>
              </w:rPr>
              <w:t>Culturally</w:t>
            </w:r>
            <w:proofErr w:type="gramEnd"/>
            <w:r w:rsidRPr="003A69DC">
              <w:rPr>
                <w:rFonts w:asciiTheme="minorHAnsi" w:hAnsiTheme="minorHAnsi"/>
                <w:i/>
                <w:sz w:val="20"/>
                <w:szCs w:val="20"/>
              </w:rPr>
              <w:t xml:space="preserve"> and Linguistically Diverse Backgrounds</w:t>
            </w:r>
            <w:r w:rsidRPr="003A69DC">
              <w:rPr>
                <w:rFonts w:asciiTheme="minorHAnsi" w:hAnsiTheme="minorHAnsi"/>
                <w:sz w:val="20"/>
                <w:szCs w:val="20"/>
              </w:rPr>
              <w:t>.</w:t>
            </w:r>
          </w:p>
          <w:p w:rsidR="00183B4D" w:rsidRPr="003A69DC" w:rsidRDefault="00183B4D" w:rsidP="00183B4D">
            <w:pPr>
              <w:pStyle w:val="ListParagraph"/>
              <w:numPr>
                <w:ilvl w:val="0"/>
                <w:numId w:val="11"/>
              </w:numPr>
              <w:ind w:left="350" w:hanging="350"/>
              <w:rPr>
                <w:rFonts w:asciiTheme="minorHAnsi" w:hAnsiTheme="minorHAnsi"/>
                <w:sz w:val="20"/>
                <w:szCs w:val="20"/>
              </w:rPr>
            </w:pPr>
            <w:r w:rsidRPr="003A69DC">
              <w:rPr>
                <w:rFonts w:asciiTheme="minorHAnsi" w:hAnsiTheme="minorHAnsi"/>
                <w:sz w:val="20"/>
                <w:szCs w:val="20"/>
              </w:rPr>
              <w:t>The Review included the identification of gaps in research and the areas that require more research.</w:t>
            </w:r>
          </w:p>
          <w:p w:rsidR="00183B4D" w:rsidRPr="003A69DC" w:rsidRDefault="00183B4D" w:rsidP="00C84612">
            <w:pPr>
              <w:pStyle w:val="ListParagraph"/>
              <w:numPr>
                <w:ilvl w:val="0"/>
                <w:numId w:val="11"/>
              </w:numPr>
              <w:ind w:left="349"/>
              <w:rPr>
                <w:rStyle w:val="BookTitle"/>
                <w:rFonts w:asciiTheme="minorHAnsi" w:hAnsiTheme="minorHAnsi" w:cs="Arial"/>
                <w:i w:val="0"/>
                <w:iCs w:val="0"/>
                <w:smallCaps w:val="0"/>
                <w:spacing w:val="0"/>
                <w:sz w:val="20"/>
                <w:szCs w:val="20"/>
              </w:rPr>
            </w:pPr>
            <w:r w:rsidRPr="003A69DC">
              <w:rPr>
                <w:rFonts w:asciiTheme="minorHAnsi" w:hAnsiTheme="minorHAnsi"/>
                <w:sz w:val="20"/>
                <w:szCs w:val="20"/>
              </w:rPr>
              <w:t xml:space="preserve">Review items are in a searchable database at </w:t>
            </w:r>
            <w:hyperlink r:id="rId11" w:history="1">
              <w:r w:rsidRPr="003A69DC">
                <w:rPr>
                  <w:rStyle w:val="Hyperlink"/>
                  <w:rFonts w:asciiTheme="minorHAnsi" w:hAnsiTheme="minorHAnsi"/>
                  <w:color w:val="auto"/>
                  <w:sz w:val="20"/>
                  <w:szCs w:val="20"/>
                </w:rPr>
                <w:t>www.fecca.org.au</w:t>
              </w:r>
            </w:hyperlink>
            <w:r w:rsidRPr="003A69DC">
              <w:rPr>
                <w:rFonts w:asciiTheme="minorHAnsi" w:hAnsiTheme="minorHAnsi"/>
                <w:sz w:val="20"/>
                <w:szCs w:val="20"/>
              </w:rPr>
              <w:t xml:space="preserve">. </w:t>
            </w:r>
          </w:p>
        </w:tc>
        <w:tc>
          <w:tcPr>
            <w:tcW w:w="286" w:type="pct"/>
            <w:shd w:val="clear" w:color="auto" w:fill="FFC000"/>
          </w:tcPr>
          <w:p w:rsidR="00183B4D" w:rsidRPr="003A69DC" w:rsidRDefault="00183B4D" w:rsidP="006C2855">
            <w:pPr>
              <w:ind w:left="0" w:firstLine="0"/>
              <w:rPr>
                <w:rStyle w:val="BookTitle"/>
                <w:rFonts w:cs="Arial"/>
                <w:spacing w:val="0"/>
              </w:rPr>
            </w:pPr>
          </w:p>
        </w:tc>
      </w:tr>
      <w:tr w:rsidR="00183B4D" w:rsidRPr="003A69DC" w:rsidTr="00C84612">
        <w:trPr>
          <w:trHeight w:val="937"/>
        </w:trPr>
        <w:tc>
          <w:tcPr>
            <w:tcW w:w="746" w:type="pct"/>
            <w:vMerge/>
            <w:shd w:val="clear" w:color="auto" w:fill="auto"/>
          </w:tcPr>
          <w:p w:rsidR="00183B4D" w:rsidRPr="003A69DC" w:rsidRDefault="00183B4D" w:rsidP="00C84612">
            <w:pPr>
              <w:pStyle w:val="ListParagraph"/>
              <w:widowControl w:val="0"/>
              <w:ind w:left="170" w:firstLine="0"/>
              <w:rPr>
                <w:rStyle w:val="BookTitle"/>
                <w:rFonts w:asciiTheme="minorHAnsi" w:hAnsiTheme="minorHAnsi" w:cs="Arial"/>
                <w:i w:val="0"/>
                <w:iCs w:val="0"/>
                <w:smallCaps w:val="0"/>
                <w:spacing w:val="0"/>
                <w:sz w:val="20"/>
                <w:szCs w:val="20"/>
              </w:rPr>
            </w:pPr>
          </w:p>
        </w:tc>
        <w:tc>
          <w:tcPr>
            <w:tcW w:w="3968" w:type="pct"/>
            <w:shd w:val="clear" w:color="auto" w:fill="FFFFFF" w:themeFill="background1"/>
          </w:tcPr>
          <w:p w:rsidR="007A6520" w:rsidRPr="00C84612" w:rsidRDefault="00183B4D" w:rsidP="00C84612">
            <w:pPr>
              <w:pStyle w:val="Header"/>
              <w:tabs>
                <w:tab w:val="left" w:pos="709"/>
              </w:tabs>
              <w:spacing w:after="60"/>
              <w:ind w:left="0" w:firstLine="0"/>
              <w:rPr>
                <w:rStyle w:val="BookTitle"/>
                <w:rFonts w:asciiTheme="minorHAnsi" w:hAnsiTheme="minorHAnsi"/>
                <w:i w:val="0"/>
                <w:iCs w:val="0"/>
                <w:smallCaps w:val="0"/>
                <w:spacing w:val="0"/>
                <w:sz w:val="20"/>
                <w:szCs w:val="20"/>
              </w:rPr>
            </w:pPr>
            <w:r w:rsidRPr="003A69DC">
              <w:rPr>
                <w:rStyle w:val="BookTitle"/>
                <w:rFonts w:asciiTheme="minorHAnsi" w:hAnsiTheme="minorHAnsi"/>
                <w:b/>
                <w:i w:val="0"/>
                <w:smallCaps w:val="0"/>
                <w:spacing w:val="0"/>
                <w:sz w:val="20"/>
                <w:szCs w:val="20"/>
              </w:rPr>
              <w:t xml:space="preserve">Action area </w:t>
            </w:r>
            <w:r w:rsidRPr="003A69DC">
              <w:rPr>
                <w:rFonts w:asciiTheme="minorHAnsi" w:hAnsiTheme="minorHAnsi" w:cs="Arial"/>
                <w:b/>
                <w:sz w:val="20"/>
                <w:szCs w:val="20"/>
              </w:rPr>
              <w:t>6.3</w:t>
            </w:r>
            <w:r w:rsidRPr="003A69DC">
              <w:rPr>
                <w:rFonts w:asciiTheme="minorHAnsi" w:hAnsiTheme="minorHAnsi" w:cs="Arial"/>
                <w:sz w:val="20"/>
                <w:szCs w:val="20"/>
              </w:rPr>
              <w:t xml:space="preserve"> Work with the Australian Institute of Health and Welfare (AIHW) to establish the Aged Care Data Clearing House, including access to information about CALD clients, practical resources, operations/ procedures manuals, case studies, research materials, problem solving workflows, organisational change work plans and health promotion packages. Included in this would be an active role to monitor services gaps for CALD clients and identify priority interventions.</w:t>
            </w:r>
          </w:p>
          <w:p w:rsidR="00183B4D" w:rsidRDefault="00A9766A" w:rsidP="00C84612">
            <w:pPr>
              <w:pStyle w:val="Header"/>
              <w:tabs>
                <w:tab w:val="left" w:pos="709"/>
              </w:tabs>
              <w:spacing w:after="60"/>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183B4D" w:rsidRPr="003A69DC" w:rsidRDefault="00183B4D" w:rsidP="00183B4D">
            <w:pPr>
              <w:pStyle w:val="Header"/>
              <w:numPr>
                <w:ilvl w:val="0"/>
                <w:numId w:val="11"/>
              </w:numPr>
              <w:tabs>
                <w:tab w:val="left" w:pos="709"/>
              </w:tabs>
              <w:ind w:left="170" w:hanging="170"/>
              <w:rPr>
                <w:rFonts w:asciiTheme="minorHAnsi" w:hAnsiTheme="minorHAnsi"/>
                <w:sz w:val="20"/>
                <w:szCs w:val="20"/>
              </w:rPr>
            </w:pPr>
            <w:r w:rsidRPr="003A69DC">
              <w:rPr>
                <w:rFonts w:asciiTheme="minorHAnsi" w:hAnsiTheme="minorHAnsi"/>
                <w:sz w:val="20"/>
                <w:szCs w:val="20"/>
              </w:rPr>
              <w:t xml:space="preserve">The </w:t>
            </w:r>
            <w:r w:rsidRPr="003A69DC">
              <w:rPr>
                <w:rFonts w:asciiTheme="minorHAnsi" w:hAnsiTheme="minorHAnsi"/>
                <w:sz w:val="20"/>
                <w:szCs w:val="20"/>
                <w:lang w:val="en"/>
              </w:rPr>
              <w:t xml:space="preserve">National Aged Care Data Clearinghouse (NACDC) </w:t>
            </w:r>
            <w:r w:rsidRPr="003A69DC">
              <w:rPr>
                <w:rFonts w:asciiTheme="minorHAnsi" w:hAnsiTheme="minorHAnsi"/>
                <w:sz w:val="20"/>
                <w:szCs w:val="20"/>
              </w:rPr>
              <w:t>can be accessed via the AIHW website. The Clearinghouse increases the availability, accessibility and coordination of aged care data for the community.</w:t>
            </w:r>
          </w:p>
          <w:p w:rsidR="00183B4D" w:rsidRPr="003A69DC" w:rsidRDefault="00183B4D" w:rsidP="00183B4D">
            <w:pPr>
              <w:pStyle w:val="Header"/>
              <w:numPr>
                <w:ilvl w:val="0"/>
                <w:numId w:val="11"/>
              </w:numPr>
              <w:tabs>
                <w:tab w:val="left" w:pos="709"/>
              </w:tabs>
              <w:ind w:left="170" w:hanging="170"/>
              <w:rPr>
                <w:rFonts w:asciiTheme="minorHAnsi" w:hAnsiTheme="minorHAnsi"/>
                <w:sz w:val="20"/>
                <w:szCs w:val="20"/>
              </w:rPr>
            </w:pPr>
            <w:r w:rsidRPr="003A69DC">
              <w:rPr>
                <w:rFonts w:asciiTheme="minorHAnsi" w:hAnsiTheme="minorHAnsi"/>
                <w:sz w:val="20"/>
                <w:szCs w:val="20"/>
              </w:rPr>
              <w:t>The AIHW was a member of the Advisory Committee for FECCA’s review of research</w:t>
            </w:r>
          </w:p>
          <w:p w:rsidR="00183B4D" w:rsidRPr="003A69DC" w:rsidRDefault="00183B4D" w:rsidP="00183B4D">
            <w:pPr>
              <w:pStyle w:val="Header"/>
              <w:numPr>
                <w:ilvl w:val="0"/>
                <w:numId w:val="11"/>
              </w:numPr>
              <w:tabs>
                <w:tab w:val="left" w:pos="709"/>
              </w:tabs>
              <w:ind w:left="170" w:hanging="170"/>
              <w:rPr>
                <w:rStyle w:val="BookTitle"/>
                <w:rFonts w:asciiTheme="minorHAnsi" w:hAnsiTheme="minorHAnsi" w:cs="Arial"/>
                <w:i w:val="0"/>
                <w:iCs w:val="0"/>
                <w:smallCaps w:val="0"/>
                <w:spacing w:val="0"/>
                <w:sz w:val="20"/>
                <w:szCs w:val="20"/>
              </w:rPr>
            </w:pPr>
            <w:r w:rsidRPr="003A69DC">
              <w:rPr>
                <w:rStyle w:val="BookTitle"/>
                <w:rFonts w:asciiTheme="minorHAnsi" w:hAnsiTheme="minorHAnsi" w:cs="Arial"/>
                <w:i w:val="0"/>
                <w:iCs w:val="0"/>
                <w:smallCaps w:val="0"/>
                <w:spacing w:val="0"/>
                <w:sz w:val="20"/>
                <w:szCs w:val="20"/>
              </w:rPr>
              <w:t xml:space="preserve">The </w:t>
            </w:r>
            <w:r w:rsidRPr="003A69DC">
              <w:rPr>
                <w:rFonts w:asciiTheme="minorHAnsi" w:hAnsiTheme="minorHAnsi"/>
                <w:sz w:val="20"/>
                <w:szCs w:val="20"/>
                <w:lang w:val="en"/>
              </w:rPr>
              <w:t>NACDC</w:t>
            </w:r>
            <w:r w:rsidRPr="003A69DC">
              <w:rPr>
                <w:rStyle w:val="BookTitle"/>
                <w:rFonts w:asciiTheme="minorHAnsi" w:hAnsiTheme="minorHAnsi" w:cs="Arial"/>
                <w:i w:val="0"/>
                <w:iCs w:val="0"/>
                <w:smallCaps w:val="0"/>
                <w:spacing w:val="0"/>
                <w:sz w:val="20"/>
                <w:szCs w:val="20"/>
              </w:rPr>
              <w:t xml:space="preserve"> holds data from a number of sources.</w:t>
            </w:r>
          </w:p>
          <w:p w:rsidR="00183B4D" w:rsidRPr="003A69DC" w:rsidRDefault="00183B4D" w:rsidP="00183B4D">
            <w:pPr>
              <w:pStyle w:val="Header"/>
              <w:numPr>
                <w:ilvl w:val="0"/>
                <w:numId w:val="11"/>
              </w:numPr>
              <w:tabs>
                <w:tab w:val="left" w:pos="709"/>
              </w:tabs>
              <w:ind w:left="170" w:hanging="170"/>
              <w:rPr>
                <w:rFonts w:asciiTheme="minorHAnsi" w:hAnsiTheme="minorHAnsi"/>
                <w:sz w:val="20"/>
                <w:szCs w:val="20"/>
              </w:rPr>
            </w:pPr>
            <w:r w:rsidRPr="003A69DC">
              <w:rPr>
                <w:rFonts w:asciiTheme="minorHAnsi" w:hAnsiTheme="minorHAnsi"/>
                <w:sz w:val="20"/>
                <w:szCs w:val="20"/>
              </w:rPr>
              <w:t>The AIHW clearinghouse is operational, and is able to provide data on aged care recipients by CALD status.  The Clearinghouse provided data on aged care services recipients, including country of birth, to Leading Age Services Australia for their 2015 Conference to assist researchers to better understand data available through the Clearinghouse.</w:t>
            </w:r>
          </w:p>
          <w:p w:rsidR="00183B4D" w:rsidRPr="003A69DC" w:rsidRDefault="00183B4D" w:rsidP="00183B4D">
            <w:pPr>
              <w:pStyle w:val="Header"/>
              <w:tabs>
                <w:tab w:val="left" w:pos="709"/>
              </w:tabs>
              <w:ind w:left="0" w:firstLine="0"/>
              <w:rPr>
                <w:rStyle w:val="BookTitle"/>
                <w:rFonts w:asciiTheme="minorHAnsi" w:hAnsiTheme="minorHAnsi" w:cs="Arial"/>
                <w:i w:val="0"/>
                <w:iCs w:val="0"/>
                <w:smallCaps w:val="0"/>
                <w:spacing w:val="0"/>
                <w:sz w:val="20"/>
                <w:szCs w:val="20"/>
              </w:rPr>
            </w:pPr>
            <w:r w:rsidRPr="003A69DC">
              <w:rPr>
                <w:rFonts w:asciiTheme="minorHAnsi" w:hAnsiTheme="minorHAnsi"/>
                <w:sz w:val="20"/>
                <w:szCs w:val="20"/>
              </w:rPr>
              <w:t>In addition, the AIHW was contracted to publish a report</w:t>
            </w:r>
            <w:r w:rsidRPr="0086332E">
              <w:rPr>
                <w:rFonts w:asciiTheme="minorHAnsi" w:hAnsiTheme="minorHAnsi"/>
                <w:sz w:val="20"/>
                <w:szCs w:val="20"/>
              </w:rPr>
              <w:t xml:space="preserve">, </w:t>
            </w:r>
            <w:r w:rsidRPr="0086332E">
              <w:rPr>
                <w:rFonts w:asciiTheme="minorHAnsi" w:hAnsiTheme="minorHAnsi"/>
                <w:i/>
                <w:sz w:val="20"/>
                <w:szCs w:val="20"/>
              </w:rPr>
              <w:t>CALD measures in aged care</w:t>
            </w:r>
            <w:r w:rsidRPr="0086332E">
              <w:rPr>
                <w:rFonts w:asciiTheme="minorHAnsi" w:hAnsiTheme="minorHAnsi"/>
                <w:sz w:val="20"/>
                <w:szCs w:val="20"/>
              </w:rPr>
              <w:t>,</w:t>
            </w:r>
            <w:r w:rsidRPr="003A69DC">
              <w:rPr>
                <w:rFonts w:asciiTheme="minorHAnsi" w:hAnsiTheme="minorHAnsi"/>
                <w:sz w:val="20"/>
                <w:szCs w:val="20"/>
              </w:rPr>
              <w:t xml:space="preserve"> which presents findings from an evaluation of CALD measures in a range of data sets and provided recommendations for implementing the ‘top-10’measures in aged care data sets (</w:t>
            </w:r>
            <w:hyperlink r:id="rId12" w:history="1">
              <w:r w:rsidRPr="003A69DC">
                <w:rPr>
                  <w:rStyle w:val="Hyperlink"/>
                  <w:rFonts w:asciiTheme="minorHAnsi" w:hAnsiTheme="minorHAnsi"/>
                  <w:color w:val="auto"/>
                  <w:sz w:val="20"/>
                  <w:szCs w:val="20"/>
                </w:rPr>
                <w:t>http://www.aihw.gov.au/publication-detail/?id=60129548154</w:t>
              </w:r>
            </w:hyperlink>
            <w:r w:rsidRPr="003A69DC">
              <w:rPr>
                <w:rFonts w:asciiTheme="minorHAnsi" w:hAnsiTheme="minorHAnsi"/>
                <w:sz w:val="20"/>
                <w:szCs w:val="20"/>
              </w:rPr>
              <w:t>).</w:t>
            </w:r>
          </w:p>
          <w:p w:rsidR="00183B4D" w:rsidRPr="003A69DC" w:rsidRDefault="00183B4D" w:rsidP="00C84612">
            <w:pPr>
              <w:pStyle w:val="Header"/>
              <w:tabs>
                <w:tab w:val="left" w:pos="709"/>
              </w:tabs>
              <w:rPr>
                <w:rStyle w:val="BookTitle"/>
                <w:rFonts w:asciiTheme="minorHAnsi" w:hAnsiTheme="minorHAnsi" w:cs="Arial"/>
                <w:i w:val="0"/>
                <w:iCs w:val="0"/>
                <w:smallCaps w:val="0"/>
                <w:spacing w:val="0"/>
                <w:sz w:val="20"/>
                <w:szCs w:val="20"/>
              </w:rPr>
            </w:pPr>
            <w:r w:rsidRPr="003A69DC">
              <w:rPr>
                <w:rFonts w:asciiTheme="minorHAnsi" w:hAnsiTheme="minorHAnsi"/>
                <w:sz w:val="20"/>
                <w:szCs w:val="20"/>
              </w:rPr>
              <w:t xml:space="preserve"> </w:t>
            </w:r>
          </w:p>
        </w:tc>
        <w:tc>
          <w:tcPr>
            <w:tcW w:w="286" w:type="pct"/>
            <w:shd w:val="clear" w:color="auto" w:fill="00B050"/>
          </w:tcPr>
          <w:p w:rsidR="00183B4D" w:rsidRPr="003A69DC" w:rsidRDefault="00183B4D" w:rsidP="006C2855">
            <w:pPr>
              <w:ind w:left="0" w:firstLine="0"/>
              <w:rPr>
                <w:rStyle w:val="BookTitle"/>
                <w:rFonts w:asciiTheme="minorHAnsi" w:hAnsiTheme="minorHAnsi" w:cs="Arial"/>
                <w:i w:val="0"/>
                <w:iCs w:val="0"/>
                <w:smallCaps w:val="0"/>
                <w:spacing w:val="0"/>
                <w:sz w:val="20"/>
                <w:szCs w:val="20"/>
              </w:rPr>
            </w:pPr>
          </w:p>
        </w:tc>
      </w:tr>
      <w:tr w:rsidR="00336912" w:rsidRPr="003A69DC" w:rsidTr="00C84612">
        <w:trPr>
          <w:trHeight w:val="1150"/>
        </w:trPr>
        <w:tc>
          <w:tcPr>
            <w:tcW w:w="746" w:type="pct"/>
            <w:shd w:val="clear" w:color="auto" w:fill="auto"/>
          </w:tcPr>
          <w:p w:rsidR="00336912" w:rsidRPr="003A69DC" w:rsidRDefault="00336912" w:rsidP="00C84612">
            <w:pPr>
              <w:rPr>
                <w:rStyle w:val="BookTitle"/>
                <w:rFonts w:asciiTheme="minorHAnsi" w:hAnsiTheme="minorHAnsi" w:cs="Arial"/>
                <w:i w:val="0"/>
                <w:iCs w:val="0"/>
                <w:smallCaps w:val="0"/>
                <w:spacing w:val="0"/>
                <w:sz w:val="20"/>
                <w:szCs w:val="20"/>
              </w:rPr>
            </w:pPr>
            <w:r w:rsidRPr="003A69DC">
              <w:t xml:space="preserve"> </w:t>
            </w:r>
          </w:p>
        </w:tc>
        <w:tc>
          <w:tcPr>
            <w:tcW w:w="3968" w:type="pct"/>
            <w:shd w:val="clear" w:color="auto" w:fill="auto"/>
          </w:tcPr>
          <w:p w:rsidR="007A6520" w:rsidRPr="00C84612" w:rsidRDefault="00336912" w:rsidP="00C84612">
            <w:pPr>
              <w:spacing w:after="60"/>
              <w:ind w:left="0" w:firstLine="0"/>
              <w:rPr>
                <w:rStyle w:val="BookTitle"/>
                <w:rFonts w:asciiTheme="minorHAnsi" w:hAnsiTheme="minorHAnsi" w:cs="Arial"/>
                <w:i w:val="0"/>
                <w:iCs w:val="0"/>
                <w:smallCaps w:val="0"/>
                <w:spacing w:val="0"/>
                <w:sz w:val="20"/>
                <w:szCs w:val="20"/>
              </w:rPr>
            </w:pPr>
            <w:r w:rsidRPr="007A6520">
              <w:rPr>
                <w:rStyle w:val="BookTitle"/>
                <w:rFonts w:asciiTheme="minorHAnsi" w:hAnsiTheme="minorHAnsi"/>
                <w:b/>
                <w:i w:val="0"/>
                <w:smallCaps w:val="0"/>
                <w:spacing w:val="0"/>
                <w:sz w:val="20"/>
                <w:szCs w:val="20"/>
              </w:rPr>
              <w:t xml:space="preserve">Action area </w:t>
            </w:r>
            <w:r w:rsidRPr="00C84612">
              <w:rPr>
                <w:rFonts w:asciiTheme="minorHAnsi" w:hAnsiTheme="minorHAnsi" w:cs="Arial"/>
                <w:b/>
                <w:sz w:val="20"/>
                <w:szCs w:val="20"/>
              </w:rPr>
              <w:t>6.4</w:t>
            </w:r>
            <w:r w:rsidRPr="00C84612">
              <w:rPr>
                <w:rFonts w:asciiTheme="minorHAnsi" w:hAnsiTheme="minorHAnsi" w:cs="Arial"/>
                <w:sz w:val="20"/>
                <w:szCs w:val="20"/>
              </w:rPr>
              <w:t xml:space="preserve"> Work with research bodies to help ensure that the diversity of the Australian population is represented in all elements</w:t>
            </w:r>
            <w:r w:rsidRPr="007A6520">
              <w:rPr>
                <w:rFonts w:asciiTheme="minorHAnsi" w:hAnsiTheme="minorHAnsi" w:cs="Arial"/>
                <w:sz w:val="20"/>
                <w:szCs w:val="20"/>
              </w:rPr>
              <w:t xml:space="preserve"> of health and medical research</w:t>
            </w:r>
            <w:r>
              <w:rPr>
                <w:rFonts w:asciiTheme="minorHAnsi" w:hAnsiTheme="minorHAnsi" w:cs="Arial"/>
                <w:sz w:val="20"/>
                <w:szCs w:val="20"/>
              </w:rPr>
              <w:t xml:space="preserve"> (s</w:t>
            </w:r>
            <w:r w:rsidRPr="003A69DC">
              <w:rPr>
                <w:rFonts w:asciiTheme="minorHAnsi" w:hAnsiTheme="minorHAnsi" w:cs="Arial"/>
                <w:sz w:val="20"/>
                <w:szCs w:val="20"/>
              </w:rPr>
              <w:t>ee also Activity 6.2</w:t>
            </w:r>
            <w:r>
              <w:rPr>
                <w:rFonts w:asciiTheme="minorHAnsi" w:hAnsiTheme="minorHAnsi" w:cs="Arial"/>
                <w:sz w:val="20"/>
                <w:szCs w:val="20"/>
              </w:rPr>
              <w:t>)</w:t>
            </w:r>
          </w:p>
          <w:p w:rsidR="007A6520" w:rsidRPr="007A6520" w:rsidRDefault="00A9766A" w:rsidP="00C84612">
            <w:pPr>
              <w:spacing w:after="60"/>
              <w:ind w:left="0" w:firstLine="0"/>
              <w:rPr>
                <w:rStyle w:val="BookTitle"/>
                <w:rFonts w:asciiTheme="minorHAnsi" w:hAnsiTheme="minorHAnsi" w:cs="Arial"/>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336912" w:rsidRPr="003A69DC" w:rsidRDefault="00336912" w:rsidP="001C3397">
            <w:pPr>
              <w:pStyle w:val="ListParagraph"/>
              <w:numPr>
                <w:ilvl w:val="0"/>
                <w:numId w:val="11"/>
              </w:numPr>
              <w:ind w:left="170" w:hanging="170"/>
              <w:rPr>
                <w:rFonts w:asciiTheme="minorHAnsi" w:hAnsiTheme="minorHAnsi" w:cs="Arial"/>
                <w:sz w:val="20"/>
                <w:szCs w:val="20"/>
              </w:rPr>
            </w:pPr>
            <w:r w:rsidRPr="003A69DC">
              <w:rPr>
                <w:rFonts w:asciiTheme="minorHAnsi" w:hAnsiTheme="minorHAnsi"/>
                <w:sz w:val="20"/>
                <w:szCs w:val="20"/>
              </w:rPr>
              <w:t xml:space="preserve">The FECCA </w:t>
            </w:r>
            <w:r w:rsidRPr="003A69DC">
              <w:rPr>
                <w:rFonts w:asciiTheme="minorHAnsi" w:hAnsiTheme="minorHAnsi"/>
                <w:i/>
                <w:sz w:val="20"/>
                <w:szCs w:val="20"/>
              </w:rPr>
              <w:t xml:space="preserve">Review of Australian Research on Older People from </w:t>
            </w:r>
            <w:proofErr w:type="gramStart"/>
            <w:r w:rsidRPr="003A69DC">
              <w:rPr>
                <w:rFonts w:asciiTheme="minorHAnsi" w:hAnsiTheme="minorHAnsi"/>
                <w:i/>
                <w:sz w:val="20"/>
                <w:szCs w:val="20"/>
              </w:rPr>
              <w:t>Culturally</w:t>
            </w:r>
            <w:proofErr w:type="gramEnd"/>
            <w:r w:rsidRPr="003A69DC">
              <w:rPr>
                <w:rFonts w:asciiTheme="minorHAnsi" w:hAnsiTheme="minorHAnsi"/>
                <w:i/>
                <w:sz w:val="20"/>
                <w:szCs w:val="20"/>
              </w:rPr>
              <w:t xml:space="preserve"> and Linguistically Diverse Backgrounds </w:t>
            </w:r>
            <w:r w:rsidRPr="003A69DC">
              <w:rPr>
                <w:rFonts w:asciiTheme="minorHAnsi" w:hAnsiTheme="minorHAnsi"/>
                <w:sz w:val="20"/>
                <w:szCs w:val="20"/>
              </w:rPr>
              <w:t>will inform research bodies on the diversity of the population to be included in any research.</w:t>
            </w:r>
          </w:p>
          <w:p w:rsidR="00336912" w:rsidRPr="003A69DC" w:rsidRDefault="00336912" w:rsidP="00795795">
            <w:pPr>
              <w:pStyle w:val="ListParagraph"/>
              <w:ind w:left="170" w:firstLine="0"/>
              <w:rPr>
                <w:rStyle w:val="BookTitle"/>
                <w:rFonts w:asciiTheme="minorHAnsi" w:hAnsiTheme="minorHAnsi" w:cs="Arial"/>
                <w:i w:val="0"/>
                <w:iCs w:val="0"/>
                <w:smallCaps w:val="0"/>
                <w:spacing w:val="0"/>
                <w:sz w:val="20"/>
                <w:szCs w:val="20"/>
              </w:rPr>
            </w:pPr>
            <w:r w:rsidRPr="003A69DC">
              <w:rPr>
                <w:rFonts w:asciiTheme="minorHAnsi" w:hAnsiTheme="minorHAnsi"/>
                <w:sz w:val="20"/>
                <w:szCs w:val="20"/>
              </w:rPr>
              <w:t xml:space="preserve">In March 2016, FECCA co-hosted </w:t>
            </w:r>
            <w:r>
              <w:rPr>
                <w:rFonts w:asciiTheme="minorHAnsi" w:hAnsiTheme="minorHAnsi"/>
                <w:sz w:val="20"/>
                <w:szCs w:val="20"/>
              </w:rPr>
              <w:t xml:space="preserve">with the National Ageing Research Institute </w:t>
            </w:r>
            <w:r w:rsidRPr="003A69DC">
              <w:rPr>
                <w:rFonts w:asciiTheme="minorHAnsi" w:hAnsiTheme="minorHAnsi"/>
                <w:sz w:val="20"/>
                <w:szCs w:val="20"/>
              </w:rPr>
              <w:t>a Roundtable on research on ageing in CALD communities which was attended by leading academics and researchers in population and ageing issues as well as key stakeholders from the multicultural sector.</w:t>
            </w:r>
          </w:p>
        </w:tc>
        <w:tc>
          <w:tcPr>
            <w:tcW w:w="286" w:type="pct"/>
            <w:shd w:val="clear" w:color="auto" w:fill="92D050"/>
          </w:tcPr>
          <w:p w:rsidR="00336912" w:rsidRPr="003A69DC" w:rsidRDefault="00336912" w:rsidP="006C2855">
            <w:pPr>
              <w:ind w:left="0" w:firstLine="0"/>
              <w:rPr>
                <w:rStyle w:val="BookTitle"/>
                <w:rFonts w:asciiTheme="minorHAnsi" w:hAnsiTheme="minorHAnsi" w:cs="Arial"/>
                <w:i w:val="0"/>
                <w:iCs w:val="0"/>
                <w:smallCaps w:val="0"/>
                <w:spacing w:val="0"/>
                <w:sz w:val="20"/>
                <w:szCs w:val="20"/>
              </w:rPr>
            </w:pPr>
          </w:p>
        </w:tc>
      </w:tr>
      <w:tr w:rsidR="00336912" w:rsidRPr="003A69DC" w:rsidTr="00C84612">
        <w:trPr>
          <w:trHeight w:val="3251"/>
        </w:trPr>
        <w:tc>
          <w:tcPr>
            <w:tcW w:w="746" w:type="pct"/>
            <w:shd w:val="clear" w:color="auto" w:fill="auto"/>
          </w:tcPr>
          <w:p w:rsidR="00336912" w:rsidRPr="003A69DC" w:rsidRDefault="00336912" w:rsidP="00C84612">
            <w:pPr>
              <w:ind w:left="340" w:firstLine="0"/>
              <w:rPr>
                <w:rStyle w:val="BookTitle"/>
                <w:rFonts w:asciiTheme="minorHAnsi" w:hAnsiTheme="minorHAnsi" w:cs="Arial"/>
                <w:i w:val="0"/>
                <w:iCs w:val="0"/>
                <w:smallCaps w:val="0"/>
                <w:spacing w:val="0"/>
                <w:sz w:val="20"/>
                <w:szCs w:val="20"/>
              </w:rPr>
            </w:pPr>
            <w:r w:rsidRPr="003A69DC">
              <w:t xml:space="preserve"> </w:t>
            </w:r>
          </w:p>
        </w:tc>
        <w:tc>
          <w:tcPr>
            <w:tcW w:w="3968" w:type="pct"/>
            <w:shd w:val="clear" w:color="auto" w:fill="auto"/>
          </w:tcPr>
          <w:p w:rsidR="00336912" w:rsidRPr="00C84612" w:rsidRDefault="00336912" w:rsidP="00C84612">
            <w:pPr>
              <w:widowControl w:val="0"/>
              <w:ind w:left="0" w:firstLine="0"/>
              <w:rPr>
                <w:rFonts w:asciiTheme="minorHAnsi" w:hAnsiTheme="minorHAnsi" w:cs="Arial"/>
                <w:sz w:val="20"/>
                <w:szCs w:val="20"/>
              </w:rPr>
            </w:pPr>
            <w:r w:rsidRPr="007A6520">
              <w:rPr>
                <w:rStyle w:val="BookTitle"/>
                <w:rFonts w:asciiTheme="minorHAnsi" w:hAnsiTheme="minorHAnsi"/>
                <w:b/>
                <w:i w:val="0"/>
                <w:smallCaps w:val="0"/>
                <w:spacing w:val="0"/>
                <w:sz w:val="20"/>
                <w:szCs w:val="20"/>
              </w:rPr>
              <w:t xml:space="preserve">Action area </w:t>
            </w:r>
            <w:r w:rsidRPr="00C84612">
              <w:rPr>
                <w:rFonts w:asciiTheme="minorHAnsi" w:hAnsiTheme="minorHAnsi" w:cs="Arial"/>
                <w:b/>
                <w:sz w:val="20"/>
                <w:szCs w:val="20"/>
              </w:rPr>
              <w:t>6.5</w:t>
            </w:r>
            <w:r w:rsidRPr="00C84612">
              <w:rPr>
                <w:rFonts w:asciiTheme="minorHAnsi" w:hAnsiTheme="minorHAnsi" w:cs="Arial"/>
                <w:sz w:val="20"/>
                <w:szCs w:val="20"/>
              </w:rPr>
              <w:t xml:space="preserve"> Work with the Australian Bureau of Statistics (ABS) to: </w:t>
            </w:r>
          </w:p>
          <w:p w:rsidR="00336912" w:rsidRPr="003A69DC" w:rsidRDefault="00336912" w:rsidP="00183B4D">
            <w:pPr>
              <w:pStyle w:val="ListParagraph"/>
              <w:numPr>
                <w:ilvl w:val="1"/>
                <w:numId w:val="11"/>
              </w:numPr>
              <w:tabs>
                <w:tab w:val="left" w:pos="1418"/>
              </w:tabs>
              <w:ind w:left="697" w:hanging="357"/>
              <w:rPr>
                <w:rFonts w:asciiTheme="minorHAnsi" w:hAnsiTheme="minorHAnsi" w:cs="Arial"/>
                <w:sz w:val="20"/>
                <w:szCs w:val="20"/>
              </w:rPr>
            </w:pPr>
            <w:r w:rsidRPr="003A69DC">
              <w:rPr>
                <w:rFonts w:asciiTheme="minorHAnsi" w:hAnsiTheme="minorHAnsi" w:cs="Arial"/>
                <w:sz w:val="20"/>
                <w:szCs w:val="20"/>
              </w:rPr>
              <w:t xml:space="preserve">Develop standards for ensuring relevant data collections include appropriate representation of older CALD groups. </w:t>
            </w:r>
          </w:p>
          <w:p w:rsidR="00336912" w:rsidRPr="003A69DC" w:rsidRDefault="00336912" w:rsidP="00183B4D">
            <w:pPr>
              <w:pStyle w:val="ListParagraph"/>
              <w:numPr>
                <w:ilvl w:val="1"/>
                <w:numId w:val="11"/>
              </w:numPr>
              <w:tabs>
                <w:tab w:val="left" w:pos="1418"/>
              </w:tabs>
              <w:ind w:left="697" w:hanging="357"/>
              <w:rPr>
                <w:rFonts w:asciiTheme="minorHAnsi" w:hAnsiTheme="minorHAnsi" w:cs="Arial"/>
                <w:sz w:val="20"/>
                <w:szCs w:val="20"/>
              </w:rPr>
            </w:pPr>
            <w:r w:rsidRPr="003A69DC">
              <w:rPr>
                <w:rFonts w:asciiTheme="minorHAnsi" w:hAnsiTheme="minorHAnsi" w:cs="Arial"/>
                <w:sz w:val="20"/>
                <w:szCs w:val="20"/>
              </w:rPr>
              <w:t xml:space="preserve">Ensure coding and publication of data from relevant data collections is provided for older CALD communities. </w:t>
            </w:r>
          </w:p>
          <w:p w:rsidR="00336912" w:rsidRDefault="00336912" w:rsidP="00183B4D">
            <w:pPr>
              <w:pStyle w:val="ListParagraph"/>
              <w:numPr>
                <w:ilvl w:val="1"/>
                <w:numId w:val="11"/>
              </w:numPr>
              <w:tabs>
                <w:tab w:val="left" w:pos="1418"/>
              </w:tabs>
              <w:ind w:left="697" w:hanging="357"/>
              <w:rPr>
                <w:rFonts w:asciiTheme="minorHAnsi" w:hAnsiTheme="minorHAnsi" w:cs="Arial"/>
                <w:sz w:val="20"/>
                <w:szCs w:val="20"/>
              </w:rPr>
            </w:pPr>
            <w:r w:rsidRPr="003A69DC">
              <w:rPr>
                <w:rFonts w:asciiTheme="minorHAnsi" w:hAnsiTheme="minorHAnsi" w:cs="Arial"/>
                <w:sz w:val="20"/>
                <w:szCs w:val="20"/>
              </w:rPr>
              <w:t xml:space="preserve">Develop and make freely available a compendium of available data sources relevant to older CALD populations, and CALD aged-specific datasets, to support the implementation of this Strategy. </w:t>
            </w:r>
          </w:p>
          <w:p w:rsidR="00336912" w:rsidRPr="003A69DC" w:rsidRDefault="00336912" w:rsidP="00183B4D">
            <w:pPr>
              <w:pStyle w:val="ListParagraph"/>
              <w:numPr>
                <w:ilvl w:val="1"/>
                <w:numId w:val="11"/>
              </w:numPr>
              <w:tabs>
                <w:tab w:val="left" w:pos="1418"/>
              </w:tabs>
              <w:ind w:left="697" w:hanging="357"/>
              <w:rPr>
                <w:rFonts w:asciiTheme="minorHAnsi" w:hAnsiTheme="minorHAnsi" w:cs="Arial"/>
                <w:sz w:val="20"/>
                <w:szCs w:val="20"/>
              </w:rPr>
            </w:pPr>
            <w:r>
              <w:rPr>
                <w:rFonts w:asciiTheme="minorHAnsi" w:hAnsiTheme="minorHAnsi" w:cs="Arial"/>
                <w:sz w:val="20"/>
                <w:szCs w:val="20"/>
              </w:rPr>
              <w:t xml:space="preserve">Include CALD </w:t>
            </w:r>
            <w:r w:rsidRPr="00AA6631">
              <w:rPr>
                <w:rFonts w:asciiTheme="minorHAnsi" w:hAnsiTheme="minorHAnsi" w:cs="Arial"/>
                <w:sz w:val="20"/>
                <w:szCs w:val="20"/>
              </w:rPr>
              <w:t>indicators within the Australian Census, Survey of Disability, Ageing and Carers (SDAC)</w:t>
            </w:r>
          </w:p>
          <w:p w:rsidR="00336912" w:rsidRDefault="00336912" w:rsidP="00C84612">
            <w:pPr>
              <w:ind w:left="0" w:firstLine="0"/>
              <w:rPr>
                <w:rStyle w:val="BookTitle"/>
                <w:rFonts w:asciiTheme="minorHAnsi" w:hAnsiTheme="minorHAnsi"/>
                <w:i w:val="0"/>
                <w:iCs w:val="0"/>
                <w:smallCaps w:val="0"/>
                <w:spacing w:val="0"/>
                <w:sz w:val="20"/>
                <w:szCs w:val="20"/>
              </w:rPr>
            </w:pPr>
          </w:p>
          <w:p w:rsidR="007A6520" w:rsidRDefault="00A9766A" w:rsidP="00C84612">
            <w:pPr>
              <w:ind w:left="0" w:firstLine="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336912" w:rsidRPr="003A69DC" w:rsidRDefault="00336912" w:rsidP="00C84612">
            <w:pPr>
              <w:pStyle w:val="ListParagraph"/>
              <w:numPr>
                <w:ilvl w:val="0"/>
                <w:numId w:val="11"/>
              </w:numPr>
              <w:ind w:left="350" w:hanging="350"/>
              <w:rPr>
                <w:rFonts w:asciiTheme="minorHAnsi" w:hAnsiTheme="minorHAnsi" w:cs="Arial"/>
                <w:sz w:val="20"/>
                <w:szCs w:val="20"/>
              </w:rPr>
            </w:pPr>
            <w:r w:rsidRPr="003A69DC">
              <w:rPr>
                <w:rFonts w:asciiTheme="minorHAnsi" w:hAnsiTheme="minorHAnsi"/>
                <w:sz w:val="20"/>
                <w:szCs w:val="20"/>
              </w:rPr>
              <w:t>The Australian Bureau of Statistics (ABS) has standards for the collection of statistics on Cultural and Language Diversity, which are designed to collect all the cultural and language information considered necessary for consistent and accurate measurement of cultural diversity in Australia. It is intended that the standards be used by government, academic and private sector organisations in all relevant data collection activities, as this will improve the compatibility and comparability of data derived from different sources.</w:t>
            </w:r>
          </w:p>
          <w:p w:rsidR="00336912" w:rsidRPr="003A69DC" w:rsidRDefault="00336912" w:rsidP="00183B4D">
            <w:pPr>
              <w:pStyle w:val="ListParagraph"/>
              <w:numPr>
                <w:ilvl w:val="0"/>
                <w:numId w:val="11"/>
              </w:numPr>
              <w:ind w:left="350" w:hanging="350"/>
              <w:rPr>
                <w:rFonts w:asciiTheme="minorHAnsi" w:hAnsiTheme="minorHAnsi" w:cs="Arial"/>
                <w:sz w:val="20"/>
                <w:szCs w:val="20"/>
              </w:rPr>
            </w:pPr>
            <w:r w:rsidRPr="003A69DC">
              <w:rPr>
                <w:rFonts w:asciiTheme="minorHAnsi" w:hAnsiTheme="minorHAnsi"/>
                <w:sz w:val="20"/>
                <w:szCs w:val="20"/>
              </w:rPr>
              <w:t>The Department is working with the ABS to improve data collection for future censuses.</w:t>
            </w:r>
          </w:p>
          <w:p w:rsidR="00336912" w:rsidRPr="007A6520" w:rsidRDefault="00336912" w:rsidP="00C84612">
            <w:pPr>
              <w:pStyle w:val="ListParagraph"/>
              <w:numPr>
                <w:ilvl w:val="0"/>
                <w:numId w:val="11"/>
              </w:numPr>
              <w:ind w:left="350" w:hanging="350"/>
              <w:rPr>
                <w:rStyle w:val="BookTitle"/>
                <w:rFonts w:asciiTheme="minorHAnsi" w:hAnsiTheme="minorHAnsi" w:cs="Arial"/>
                <w:i w:val="0"/>
                <w:iCs w:val="0"/>
                <w:smallCaps w:val="0"/>
                <w:spacing w:val="0"/>
                <w:sz w:val="20"/>
                <w:szCs w:val="20"/>
              </w:rPr>
            </w:pPr>
            <w:r w:rsidRPr="003A69DC">
              <w:rPr>
                <w:rFonts w:asciiTheme="minorHAnsi" w:hAnsiTheme="minorHAnsi"/>
                <w:sz w:val="20"/>
                <w:szCs w:val="20"/>
              </w:rPr>
              <w:t>The Department is working with the ABS to ensure the Survey of Disability, Ageing and Carers collects a range of CALD indicators.</w:t>
            </w:r>
          </w:p>
          <w:p w:rsidR="00336912" w:rsidRPr="003A69DC" w:rsidRDefault="00336912" w:rsidP="00C84612">
            <w:pPr>
              <w:pStyle w:val="ListParagraph"/>
              <w:numPr>
                <w:ilvl w:val="0"/>
                <w:numId w:val="11"/>
              </w:numPr>
              <w:ind w:left="349"/>
              <w:rPr>
                <w:rStyle w:val="BookTitle"/>
                <w:rFonts w:asciiTheme="minorHAnsi" w:hAnsiTheme="minorHAnsi" w:cs="Arial"/>
                <w:i w:val="0"/>
                <w:iCs w:val="0"/>
                <w:smallCaps w:val="0"/>
                <w:spacing w:val="0"/>
                <w:sz w:val="20"/>
                <w:szCs w:val="20"/>
              </w:rPr>
            </w:pPr>
            <w:r>
              <w:rPr>
                <w:rStyle w:val="BookTitle"/>
                <w:rFonts w:asciiTheme="minorHAnsi" w:hAnsiTheme="minorHAnsi" w:cs="Arial"/>
                <w:i w:val="0"/>
                <w:iCs w:val="0"/>
                <w:smallCaps w:val="0"/>
                <w:spacing w:val="0"/>
                <w:sz w:val="20"/>
                <w:szCs w:val="20"/>
              </w:rPr>
              <w:t>The ABS was a participant in the FECCA-NARI roundtable of March 2016</w:t>
            </w:r>
          </w:p>
          <w:p w:rsidR="00336912" w:rsidRPr="003A69DC" w:rsidRDefault="00336912" w:rsidP="00C84612">
            <w:pPr>
              <w:rPr>
                <w:rStyle w:val="BookTitle"/>
                <w:rFonts w:asciiTheme="minorHAnsi" w:hAnsiTheme="minorHAnsi" w:cs="Arial"/>
                <w:i w:val="0"/>
                <w:iCs w:val="0"/>
                <w:smallCaps w:val="0"/>
                <w:spacing w:val="0"/>
                <w:sz w:val="20"/>
                <w:szCs w:val="20"/>
              </w:rPr>
            </w:pPr>
          </w:p>
        </w:tc>
        <w:tc>
          <w:tcPr>
            <w:tcW w:w="286" w:type="pct"/>
            <w:shd w:val="clear" w:color="auto" w:fill="FFC000"/>
          </w:tcPr>
          <w:p w:rsidR="00336912" w:rsidRPr="003A69DC" w:rsidRDefault="00336912" w:rsidP="006C2855">
            <w:pPr>
              <w:ind w:left="0" w:firstLine="0"/>
              <w:rPr>
                <w:rStyle w:val="BookTitle"/>
                <w:rFonts w:asciiTheme="minorHAnsi" w:hAnsiTheme="minorHAnsi" w:cs="Arial"/>
                <w:i w:val="0"/>
                <w:iCs w:val="0"/>
                <w:smallCaps w:val="0"/>
                <w:spacing w:val="0"/>
                <w:sz w:val="20"/>
                <w:szCs w:val="20"/>
              </w:rPr>
            </w:pPr>
          </w:p>
        </w:tc>
        <w:bookmarkStart w:id="0" w:name="_GoBack"/>
        <w:bookmarkEnd w:id="0"/>
      </w:tr>
      <w:tr w:rsidR="00336912" w:rsidRPr="003A69DC" w:rsidTr="00C84612">
        <w:trPr>
          <w:trHeight w:val="2107"/>
        </w:trPr>
        <w:tc>
          <w:tcPr>
            <w:tcW w:w="746" w:type="pct"/>
            <w:shd w:val="clear" w:color="auto" w:fill="auto"/>
          </w:tcPr>
          <w:p w:rsidR="00336912" w:rsidRPr="003A69DC" w:rsidRDefault="00336912" w:rsidP="00C84612">
            <w:pPr>
              <w:rPr>
                <w:rStyle w:val="BookTitle"/>
                <w:rFonts w:asciiTheme="minorHAnsi" w:hAnsiTheme="minorHAnsi" w:cs="Arial"/>
                <w:i w:val="0"/>
                <w:iCs w:val="0"/>
                <w:smallCaps w:val="0"/>
                <w:spacing w:val="0"/>
                <w:sz w:val="20"/>
                <w:szCs w:val="20"/>
              </w:rPr>
            </w:pPr>
          </w:p>
        </w:tc>
        <w:tc>
          <w:tcPr>
            <w:tcW w:w="3968" w:type="pct"/>
            <w:shd w:val="clear" w:color="auto" w:fill="FFFFFF" w:themeFill="background1"/>
          </w:tcPr>
          <w:p w:rsidR="00336912" w:rsidRPr="00C84612" w:rsidRDefault="00336912" w:rsidP="00C84612">
            <w:pPr>
              <w:widowControl w:val="0"/>
              <w:spacing w:after="60"/>
              <w:ind w:left="0" w:firstLine="0"/>
              <w:rPr>
                <w:rFonts w:asciiTheme="minorHAnsi" w:hAnsiTheme="minorHAnsi" w:cs="Arial"/>
                <w:sz w:val="20"/>
                <w:szCs w:val="20"/>
              </w:rPr>
            </w:pPr>
            <w:r w:rsidRPr="007A6520">
              <w:rPr>
                <w:rStyle w:val="BookTitle"/>
                <w:rFonts w:asciiTheme="minorHAnsi" w:hAnsiTheme="minorHAnsi"/>
                <w:b/>
                <w:i w:val="0"/>
                <w:smallCaps w:val="0"/>
                <w:spacing w:val="0"/>
                <w:sz w:val="20"/>
                <w:szCs w:val="20"/>
              </w:rPr>
              <w:t xml:space="preserve">Action area </w:t>
            </w:r>
            <w:r w:rsidRPr="00C84612">
              <w:rPr>
                <w:rFonts w:asciiTheme="minorHAnsi" w:hAnsiTheme="minorHAnsi" w:cs="Arial"/>
                <w:b/>
                <w:sz w:val="20"/>
                <w:szCs w:val="20"/>
              </w:rPr>
              <w:t>6.6</w:t>
            </w:r>
            <w:r w:rsidRPr="00C84612">
              <w:rPr>
                <w:rFonts w:asciiTheme="minorHAnsi" w:hAnsiTheme="minorHAnsi" w:cs="Arial"/>
                <w:sz w:val="20"/>
                <w:szCs w:val="20"/>
              </w:rPr>
              <w:t xml:space="preserve"> Utilise personal stories, data, advice and research obtained in collaboration with the CALD community to inform the development/improvement of responsive aged care</w:t>
            </w:r>
            <w:r w:rsidRPr="007A6520">
              <w:rPr>
                <w:rFonts w:asciiTheme="minorHAnsi" w:hAnsiTheme="minorHAnsi" w:cs="Arial"/>
                <w:sz w:val="20"/>
                <w:szCs w:val="20"/>
              </w:rPr>
              <w:t xml:space="preserve"> planning and service delivery</w:t>
            </w:r>
            <w:r>
              <w:rPr>
                <w:rFonts w:asciiTheme="minorHAnsi" w:hAnsiTheme="minorHAnsi" w:cs="Arial"/>
                <w:sz w:val="20"/>
                <w:szCs w:val="20"/>
              </w:rPr>
              <w:t xml:space="preserve"> (see Goal 1).</w:t>
            </w:r>
          </w:p>
          <w:p w:rsidR="007A6520" w:rsidRDefault="00A9766A" w:rsidP="00C84612">
            <w:pPr>
              <w:spacing w:after="60"/>
              <w:ind w:left="0" w:firstLine="0"/>
            </w:pPr>
            <w:r>
              <w:rPr>
                <w:rStyle w:val="BookTitle"/>
                <w:rFonts w:asciiTheme="minorHAnsi" w:hAnsiTheme="minorHAnsi"/>
                <w:i w:val="0"/>
                <w:iCs w:val="0"/>
                <w:smallCaps w:val="0"/>
                <w:spacing w:val="0"/>
                <w:sz w:val="20"/>
                <w:szCs w:val="20"/>
                <w:u w:val="single"/>
              </w:rPr>
              <w:t>Examples to date</w:t>
            </w:r>
            <w:r w:rsidR="007A6520" w:rsidRPr="00AA6631">
              <w:rPr>
                <w:rStyle w:val="BookTitle"/>
                <w:rFonts w:asciiTheme="minorHAnsi" w:hAnsiTheme="minorHAnsi"/>
                <w:i w:val="0"/>
                <w:iCs w:val="0"/>
                <w:smallCaps w:val="0"/>
                <w:spacing w:val="0"/>
                <w:sz w:val="20"/>
                <w:szCs w:val="20"/>
                <w:u w:val="single"/>
              </w:rPr>
              <w:t xml:space="preserve"> include:</w:t>
            </w:r>
          </w:p>
          <w:p w:rsidR="00336912" w:rsidRPr="003A69DC" w:rsidRDefault="00336912" w:rsidP="00183B4D">
            <w:pPr>
              <w:pStyle w:val="ListParagraph"/>
              <w:numPr>
                <w:ilvl w:val="0"/>
                <w:numId w:val="11"/>
              </w:numPr>
              <w:ind w:left="170" w:hanging="170"/>
              <w:rPr>
                <w:rStyle w:val="BookTitle"/>
                <w:rFonts w:asciiTheme="minorHAnsi" w:hAnsiTheme="minorHAnsi" w:cs="Arial"/>
                <w:i w:val="0"/>
                <w:iCs w:val="0"/>
                <w:smallCaps w:val="0"/>
                <w:spacing w:val="0"/>
                <w:sz w:val="20"/>
                <w:szCs w:val="20"/>
              </w:rPr>
            </w:pPr>
            <w:r w:rsidRPr="003A69DC">
              <w:rPr>
                <w:rFonts w:asciiTheme="minorHAnsi" w:hAnsiTheme="minorHAnsi"/>
                <w:sz w:val="20"/>
                <w:szCs w:val="20"/>
              </w:rPr>
              <w:t>The CALD ageing sector has been represented on, or made positive contribution to advisory and reference groups, sub-groups and consultations that have been established to develop frameworks for aged care reforms.</w:t>
            </w:r>
          </w:p>
          <w:p w:rsidR="00336912" w:rsidRPr="003A69DC" w:rsidRDefault="00336912" w:rsidP="00183B4D">
            <w:pPr>
              <w:pStyle w:val="ListParagraph"/>
              <w:numPr>
                <w:ilvl w:val="0"/>
                <w:numId w:val="11"/>
              </w:numPr>
              <w:ind w:left="170" w:hanging="170"/>
              <w:rPr>
                <w:rFonts w:asciiTheme="minorHAnsi" w:hAnsiTheme="minorHAnsi"/>
                <w:sz w:val="20"/>
                <w:szCs w:val="20"/>
              </w:rPr>
            </w:pPr>
            <w:r w:rsidRPr="003A69DC">
              <w:rPr>
                <w:rFonts w:asciiTheme="minorHAnsi" w:hAnsiTheme="minorHAnsi"/>
                <w:sz w:val="20"/>
                <w:szCs w:val="20"/>
              </w:rPr>
              <w:t>Data is being collected from people with a CALD background as part of the National Aged Care Quality Indicator Programme and will support continued quality improvement in service delivery.</w:t>
            </w:r>
          </w:p>
          <w:p w:rsidR="00336912" w:rsidRPr="00C84612" w:rsidRDefault="00336912" w:rsidP="00183B4D">
            <w:pPr>
              <w:pStyle w:val="ListParagraph"/>
              <w:numPr>
                <w:ilvl w:val="0"/>
                <w:numId w:val="11"/>
              </w:numPr>
              <w:ind w:left="170" w:hanging="170"/>
              <w:rPr>
                <w:rFonts w:asciiTheme="minorHAnsi" w:hAnsiTheme="minorHAnsi" w:cs="Arial"/>
                <w:sz w:val="20"/>
                <w:szCs w:val="20"/>
              </w:rPr>
            </w:pPr>
            <w:r w:rsidRPr="003A69DC">
              <w:rPr>
                <w:rFonts w:asciiTheme="minorHAnsi" w:hAnsiTheme="minorHAnsi"/>
                <w:sz w:val="20"/>
                <w:szCs w:val="20"/>
              </w:rPr>
              <w:t>Case studies have been developed by Home Care Packages team and communications team for use in future communication material.</w:t>
            </w:r>
          </w:p>
          <w:p w:rsidR="00336912" w:rsidRPr="003A69DC" w:rsidRDefault="00336912" w:rsidP="00183B4D">
            <w:pPr>
              <w:pStyle w:val="ListParagraph"/>
              <w:numPr>
                <w:ilvl w:val="0"/>
                <w:numId w:val="11"/>
              </w:numPr>
              <w:ind w:left="170" w:hanging="170"/>
              <w:rPr>
                <w:rStyle w:val="BookTitle"/>
                <w:rFonts w:asciiTheme="minorHAnsi" w:hAnsiTheme="minorHAnsi" w:cs="Arial"/>
                <w:i w:val="0"/>
                <w:iCs w:val="0"/>
                <w:smallCaps w:val="0"/>
                <w:spacing w:val="0"/>
                <w:sz w:val="20"/>
                <w:szCs w:val="20"/>
              </w:rPr>
            </w:pPr>
            <w:r>
              <w:rPr>
                <w:rFonts w:asciiTheme="minorHAnsi" w:hAnsiTheme="minorHAnsi"/>
                <w:sz w:val="20"/>
                <w:szCs w:val="20"/>
              </w:rPr>
              <w:t xml:space="preserve">Training materials </w:t>
            </w:r>
            <w:r w:rsidRPr="003A69DC">
              <w:rPr>
                <w:rFonts w:asciiTheme="minorHAnsi" w:hAnsiTheme="minorHAnsi"/>
                <w:sz w:val="20"/>
                <w:szCs w:val="20"/>
              </w:rPr>
              <w:t>for My Aged Care intake and assessment teams are being revised to include more diversity scenarios in compulsory training units.</w:t>
            </w:r>
          </w:p>
          <w:p w:rsidR="00336912" w:rsidRPr="003A69DC" w:rsidRDefault="00336912" w:rsidP="00C84612">
            <w:pPr>
              <w:rPr>
                <w:rStyle w:val="BookTitle"/>
                <w:rFonts w:asciiTheme="minorHAnsi" w:hAnsiTheme="minorHAnsi" w:cs="Arial"/>
                <w:i w:val="0"/>
                <w:iCs w:val="0"/>
                <w:smallCaps w:val="0"/>
                <w:spacing w:val="0"/>
                <w:sz w:val="20"/>
                <w:szCs w:val="20"/>
              </w:rPr>
            </w:pPr>
          </w:p>
        </w:tc>
        <w:tc>
          <w:tcPr>
            <w:tcW w:w="286" w:type="pct"/>
            <w:shd w:val="clear" w:color="auto" w:fill="FFC000"/>
          </w:tcPr>
          <w:p w:rsidR="00336912" w:rsidRPr="003A69DC" w:rsidRDefault="00336912" w:rsidP="006C2855">
            <w:pPr>
              <w:ind w:left="0" w:firstLine="0"/>
              <w:rPr>
                <w:rStyle w:val="BookTitle"/>
                <w:rFonts w:asciiTheme="minorHAnsi" w:hAnsiTheme="minorHAnsi" w:cs="Arial"/>
                <w:i w:val="0"/>
                <w:iCs w:val="0"/>
                <w:smallCaps w:val="0"/>
                <w:spacing w:val="0"/>
                <w:sz w:val="20"/>
                <w:szCs w:val="20"/>
              </w:rPr>
            </w:pPr>
          </w:p>
        </w:tc>
      </w:tr>
    </w:tbl>
    <w:p w:rsidR="009D65C9" w:rsidRPr="003A69DC" w:rsidRDefault="009D65C9" w:rsidP="001C3397">
      <w:pPr>
        <w:ind w:left="170" w:hanging="170"/>
        <w:rPr>
          <w:rFonts w:asciiTheme="minorHAnsi" w:hAnsiTheme="minorHAnsi" w:cs="Arial"/>
          <w:b/>
          <w:sz w:val="24"/>
          <w:szCs w:val="24"/>
        </w:rPr>
      </w:pPr>
    </w:p>
    <w:p w:rsidR="009833DD" w:rsidRPr="003A69DC" w:rsidRDefault="009833DD" w:rsidP="001C3397">
      <w:pPr>
        <w:ind w:left="170" w:hanging="170"/>
        <w:rPr>
          <w:rFonts w:asciiTheme="minorHAnsi" w:hAnsiTheme="minorHAnsi" w:cs="Arial"/>
          <w:b/>
          <w:sz w:val="24"/>
          <w:szCs w:val="24"/>
        </w:rPr>
      </w:pPr>
    </w:p>
    <w:p w:rsidR="00267967" w:rsidRPr="003A69DC" w:rsidRDefault="00267967" w:rsidP="001C3397">
      <w:pPr>
        <w:ind w:left="170" w:hanging="170"/>
        <w:rPr>
          <w:rFonts w:asciiTheme="minorHAnsi" w:hAnsiTheme="minorHAnsi" w:cs="Arial"/>
          <w:sz w:val="24"/>
          <w:szCs w:val="24"/>
        </w:rPr>
      </w:pPr>
    </w:p>
    <w:sectPr w:rsidR="00267967" w:rsidRPr="003A69DC" w:rsidSect="00C84612">
      <w:headerReference w:type="default" r:id="rId13"/>
      <w:footerReference w:type="default" r:id="rId14"/>
      <w:pgSz w:w="23814" w:h="16839"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6A" w:rsidRDefault="00A9766A" w:rsidP="00006E42">
      <w:r>
        <w:separator/>
      </w:r>
    </w:p>
  </w:endnote>
  <w:endnote w:type="continuationSeparator" w:id="0">
    <w:p w:rsidR="00A9766A" w:rsidRDefault="00A9766A" w:rsidP="0000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313434"/>
      <w:docPartObj>
        <w:docPartGallery w:val="Page Numbers (Bottom of Page)"/>
        <w:docPartUnique/>
      </w:docPartObj>
    </w:sdtPr>
    <w:sdtEndPr/>
    <w:sdtContent>
      <w:sdt>
        <w:sdtPr>
          <w:id w:val="860082579"/>
          <w:docPartObj>
            <w:docPartGallery w:val="Page Numbers (Top of Page)"/>
            <w:docPartUnique/>
          </w:docPartObj>
        </w:sdtPr>
        <w:sdtEndPr/>
        <w:sdtContent>
          <w:p w:rsidR="00A9766A" w:rsidRDefault="00A976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50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5022">
              <w:rPr>
                <w:b/>
                <w:bCs/>
                <w:noProof/>
              </w:rPr>
              <w:t>10</w:t>
            </w:r>
            <w:r>
              <w:rPr>
                <w:b/>
                <w:bCs/>
                <w:sz w:val="24"/>
                <w:szCs w:val="24"/>
              </w:rPr>
              <w:fldChar w:fldCharType="end"/>
            </w:r>
          </w:p>
        </w:sdtContent>
      </w:sdt>
    </w:sdtContent>
  </w:sdt>
  <w:p w:rsidR="00A9766A" w:rsidRPr="00DC7674" w:rsidRDefault="00A9766A" w:rsidP="00DC7674">
    <w:pPr>
      <w:pStyle w:val="Footer"/>
      <w:tabs>
        <w:tab w:val="clear" w:pos="4513"/>
        <w:tab w:val="clear" w:pos="9026"/>
        <w:tab w:val="left" w:pos="10740"/>
      </w:tabs>
      <w:rPr>
        <w:b/>
        <w:sz w:val="28"/>
        <w:szCs w:val="2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6A" w:rsidRDefault="00A9766A" w:rsidP="00006E42">
      <w:r>
        <w:separator/>
      </w:r>
    </w:p>
  </w:footnote>
  <w:footnote w:type="continuationSeparator" w:id="0">
    <w:p w:rsidR="00A9766A" w:rsidRDefault="00A9766A" w:rsidP="0000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6A" w:rsidRDefault="00125022" w:rsidP="008127F9">
    <w:pPr>
      <w:pStyle w:val="Header"/>
      <w:jc w:val="center"/>
      <w:rPr>
        <w:b/>
      </w:rPr>
    </w:pPr>
    <w:sdt>
      <w:sdtPr>
        <w:rPr>
          <w:b/>
        </w:rPr>
        <w:id w:val="-39822463"/>
        <w:docPartObj>
          <w:docPartGallery w:val="Watermarks"/>
          <w:docPartUnique/>
        </w:docPartObj>
      </w:sdtPr>
      <w:sdtEndPr/>
      <w:sdtContent>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9766A" w:rsidRPr="008127F9">
      <w:rPr>
        <w:b/>
      </w:rPr>
      <w:t>National Ageing and Aged Care Strategy for People from Culturally and Linguistically Diverse (CALD) Backgrounds</w:t>
    </w:r>
    <w:r w:rsidR="00A9766A">
      <w:rPr>
        <w:b/>
      </w:rPr>
      <w:t xml:space="preserve"> –Status Report</w:t>
    </w:r>
  </w:p>
  <w:p w:rsidR="00A9766A" w:rsidRPr="00DC7674" w:rsidRDefault="00A9766A" w:rsidP="00125022">
    <w:pPr>
      <w:pStyle w:val="Header"/>
      <w:ind w:left="0" w:firstLine="0"/>
      <w:rPr>
        <w:b/>
        <w:color w:val="FF0000"/>
        <w:sz w:val="24"/>
        <w:szCs w:val="24"/>
      </w:rPr>
    </w:pPr>
  </w:p>
  <w:p w:rsidR="00A9766A" w:rsidRDefault="00A9766A">
    <w:pPr>
      <w:pStyle w:val="Header"/>
    </w:pPr>
  </w:p>
  <w:tbl>
    <w:tblPr>
      <w:tblStyle w:val="TableGrid"/>
      <w:tblW w:w="0" w:type="auto"/>
      <w:tblInd w:w="17260" w:type="dxa"/>
      <w:shd w:val="clear" w:color="auto" w:fill="FFFFFF" w:themeFill="background1"/>
      <w:tblLook w:val="04A0" w:firstRow="1" w:lastRow="0" w:firstColumn="1" w:lastColumn="0" w:noHBand="0" w:noVBand="1"/>
    </w:tblPr>
    <w:tblGrid>
      <w:gridCol w:w="3827"/>
      <w:gridCol w:w="1313"/>
    </w:tblGrid>
    <w:tr w:rsidR="00A9766A" w:rsidTr="00C84612">
      <w:tc>
        <w:tcPr>
          <w:tcW w:w="3827" w:type="dxa"/>
          <w:shd w:val="clear" w:color="auto" w:fill="FFFFFF" w:themeFill="background1"/>
        </w:tcPr>
        <w:p w:rsidR="00A9766A" w:rsidRPr="007D1B90" w:rsidRDefault="00A9766A" w:rsidP="007D1B90">
          <w:pPr>
            <w:ind w:hanging="663"/>
            <w:rPr>
              <w:rFonts w:asciiTheme="minorHAnsi" w:hAnsiTheme="minorHAnsi"/>
              <w:b/>
              <w:sz w:val="20"/>
              <w:szCs w:val="20"/>
            </w:rPr>
          </w:pPr>
          <w:r w:rsidRPr="00C84612">
            <w:rPr>
              <w:rFonts w:asciiTheme="minorHAnsi" w:hAnsiTheme="minorHAnsi"/>
              <w:b/>
              <w:sz w:val="20"/>
              <w:szCs w:val="20"/>
            </w:rPr>
            <w:t>Status</w:t>
          </w:r>
          <w:r>
            <w:rPr>
              <w:rFonts w:asciiTheme="minorHAnsi" w:hAnsiTheme="minorHAnsi"/>
              <w:b/>
              <w:sz w:val="20"/>
              <w:szCs w:val="20"/>
            </w:rPr>
            <w:t>*</w:t>
          </w:r>
        </w:p>
      </w:tc>
      <w:tc>
        <w:tcPr>
          <w:tcW w:w="1313" w:type="dxa"/>
          <w:tcBorders>
            <w:top w:val="nil"/>
            <w:right w:val="nil"/>
          </w:tcBorders>
          <w:shd w:val="clear" w:color="auto" w:fill="FFFFFF" w:themeFill="background1"/>
        </w:tcPr>
        <w:p w:rsidR="00A9766A" w:rsidRPr="00C84612" w:rsidRDefault="00A9766A" w:rsidP="00C84612">
          <w:pPr>
            <w:ind w:hanging="663"/>
            <w:rPr>
              <w:rFonts w:asciiTheme="minorHAnsi" w:hAnsiTheme="minorHAnsi"/>
              <w:b/>
              <w:sz w:val="20"/>
              <w:szCs w:val="20"/>
            </w:rPr>
          </w:pPr>
        </w:p>
      </w:tc>
    </w:tr>
    <w:tr w:rsidR="00A9766A" w:rsidTr="00C84612">
      <w:tc>
        <w:tcPr>
          <w:tcW w:w="3827" w:type="dxa"/>
          <w:shd w:val="clear" w:color="auto" w:fill="FFFFFF" w:themeFill="background1"/>
        </w:tcPr>
        <w:p w:rsidR="00A9766A" w:rsidRPr="002F56B2" w:rsidRDefault="00A9766A" w:rsidP="00C84612">
          <w:pPr>
            <w:ind w:hanging="663"/>
            <w:rPr>
              <w:rFonts w:asciiTheme="minorHAnsi" w:hAnsiTheme="minorHAnsi"/>
              <w:sz w:val="20"/>
              <w:szCs w:val="20"/>
            </w:rPr>
          </w:pPr>
          <w:r>
            <w:rPr>
              <w:rFonts w:asciiTheme="minorHAnsi" w:hAnsiTheme="minorHAnsi"/>
              <w:sz w:val="20"/>
              <w:szCs w:val="20"/>
            </w:rPr>
            <w:t>Implemented</w:t>
          </w:r>
        </w:p>
      </w:tc>
      <w:tc>
        <w:tcPr>
          <w:tcW w:w="1313" w:type="dxa"/>
          <w:shd w:val="clear" w:color="auto" w:fill="00B050"/>
        </w:tcPr>
        <w:p w:rsidR="00A9766A" w:rsidRPr="002F56B2" w:rsidRDefault="00A9766A">
          <w:pPr>
            <w:rPr>
              <w:rFonts w:asciiTheme="minorHAnsi" w:hAnsiTheme="minorHAnsi"/>
              <w:sz w:val="20"/>
              <w:szCs w:val="20"/>
            </w:rPr>
          </w:pPr>
        </w:p>
      </w:tc>
    </w:tr>
    <w:tr w:rsidR="00A9766A" w:rsidTr="00C84612">
      <w:tc>
        <w:tcPr>
          <w:tcW w:w="3827" w:type="dxa"/>
          <w:shd w:val="clear" w:color="auto" w:fill="FFFFFF" w:themeFill="background1"/>
        </w:tcPr>
        <w:p w:rsidR="00A9766A" w:rsidRPr="002F56B2" w:rsidRDefault="00A9766A" w:rsidP="00C84612">
          <w:pPr>
            <w:ind w:hanging="663"/>
            <w:rPr>
              <w:rFonts w:asciiTheme="minorHAnsi" w:hAnsiTheme="minorHAnsi"/>
              <w:sz w:val="20"/>
              <w:szCs w:val="20"/>
            </w:rPr>
          </w:pPr>
          <w:r>
            <w:rPr>
              <w:rFonts w:asciiTheme="minorHAnsi" w:hAnsiTheme="minorHAnsi"/>
              <w:sz w:val="20"/>
              <w:szCs w:val="20"/>
            </w:rPr>
            <w:t>Implementation is ongoing</w:t>
          </w:r>
        </w:p>
      </w:tc>
      <w:tc>
        <w:tcPr>
          <w:tcW w:w="1313" w:type="dxa"/>
          <w:shd w:val="clear" w:color="auto" w:fill="92D050"/>
        </w:tcPr>
        <w:p w:rsidR="00A9766A" w:rsidRPr="002F56B2" w:rsidRDefault="00A9766A">
          <w:pPr>
            <w:rPr>
              <w:rFonts w:asciiTheme="minorHAnsi" w:hAnsiTheme="minorHAnsi"/>
              <w:sz w:val="20"/>
              <w:szCs w:val="20"/>
            </w:rPr>
          </w:pPr>
        </w:p>
      </w:tc>
    </w:tr>
    <w:tr w:rsidR="00A9766A" w:rsidTr="00C84612">
      <w:tc>
        <w:tcPr>
          <w:tcW w:w="3827" w:type="dxa"/>
          <w:shd w:val="clear" w:color="auto" w:fill="FFFFFF" w:themeFill="background1"/>
        </w:tcPr>
        <w:p w:rsidR="00A9766A" w:rsidRPr="002F56B2" w:rsidRDefault="00A9766A" w:rsidP="00C84612">
          <w:pPr>
            <w:ind w:hanging="663"/>
            <w:rPr>
              <w:rFonts w:asciiTheme="minorHAnsi" w:hAnsiTheme="minorHAnsi"/>
              <w:sz w:val="20"/>
              <w:szCs w:val="20"/>
            </w:rPr>
          </w:pPr>
          <w:r>
            <w:rPr>
              <w:rFonts w:asciiTheme="minorHAnsi" w:hAnsiTheme="minorHAnsi"/>
              <w:sz w:val="20"/>
              <w:szCs w:val="20"/>
            </w:rPr>
            <w:t>Implementation has commenced</w:t>
          </w:r>
        </w:p>
      </w:tc>
      <w:tc>
        <w:tcPr>
          <w:tcW w:w="1313" w:type="dxa"/>
          <w:shd w:val="clear" w:color="auto" w:fill="FFC000"/>
        </w:tcPr>
        <w:p w:rsidR="00A9766A" w:rsidRPr="002F56B2" w:rsidRDefault="00A9766A">
          <w:pPr>
            <w:rPr>
              <w:rFonts w:asciiTheme="minorHAnsi" w:hAnsiTheme="minorHAnsi"/>
              <w:sz w:val="20"/>
              <w:szCs w:val="20"/>
            </w:rPr>
          </w:pPr>
        </w:p>
      </w:tc>
    </w:tr>
    <w:tr w:rsidR="00A9766A" w:rsidTr="00C84612">
      <w:tc>
        <w:tcPr>
          <w:tcW w:w="3827" w:type="dxa"/>
          <w:shd w:val="clear" w:color="auto" w:fill="FFFFFF" w:themeFill="background1"/>
        </w:tcPr>
        <w:p w:rsidR="00A9766A" w:rsidRPr="002F56B2" w:rsidRDefault="00A9766A" w:rsidP="00C84612">
          <w:pPr>
            <w:ind w:hanging="663"/>
            <w:rPr>
              <w:rFonts w:asciiTheme="minorHAnsi" w:hAnsiTheme="minorHAnsi"/>
              <w:sz w:val="20"/>
              <w:szCs w:val="20"/>
            </w:rPr>
          </w:pPr>
          <w:r>
            <w:rPr>
              <w:rFonts w:asciiTheme="minorHAnsi" w:hAnsiTheme="minorHAnsi"/>
              <w:sz w:val="20"/>
              <w:szCs w:val="20"/>
            </w:rPr>
            <w:t>Implementation has not commenced</w:t>
          </w:r>
          <w:r w:rsidRPr="002F56B2">
            <w:rPr>
              <w:rFonts w:asciiTheme="minorHAnsi" w:hAnsiTheme="minorHAnsi"/>
              <w:sz w:val="20"/>
              <w:szCs w:val="20"/>
            </w:rPr>
            <w:t xml:space="preserve"> </w:t>
          </w:r>
        </w:p>
      </w:tc>
      <w:tc>
        <w:tcPr>
          <w:tcW w:w="1313" w:type="dxa"/>
          <w:shd w:val="clear" w:color="auto" w:fill="FF0000"/>
        </w:tcPr>
        <w:p w:rsidR="00A9766A" w:rsidRPr="002F56B2" w:rsidRDefault="00A9766A" w:rsidP="00763BA8">
          <w:pPr>
            <w:rPr>
              <w:rFonts w:asciiTheme="minorHAnsi" w:hAnsiTheme="minorHAnsi"/>
              <w:sz w:val="20"/>
              <w:szCs w:val="20"/>
            </w:rPr>
          </w:pPr>
        </w:p>
      </w:tc>
    </w:tr>
  </w:tbl>
  <w:p w:rsidR="00A9766A" w:rsidRDefault="00A97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DA5"/>
    <w:multiLevelType w:val="hybridMultilevel"/>
    <w:tmpl w:val="58C84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27126"/>
    <w:multiLevelType w:val="hybridMultilevel"/>
    <w:tmpl w:val="5A54B6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AD12B6"/>
    <w:multiLevelType w:val="hybridMultilevel"/>
    <w:tmpl w:val="2A126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F41406"/>
    <w:multiLevelType w:val="hybridMultilevel"/>
    <w:tmpl w:val="D86AF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8C44399"/>
    <w:multiLevelType w:val="hybridMultilevel"/>
    <w:tmpl w:val="19A88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057FC"/>
    <w:multiLevelType w:val="hybridMultilevel"/>
    <w:tmpl w:val="6DF4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FD09DF"/>
    <w:multiLevelType w:val="hybridMultilevel"/>
    <w:tmpl w:val="C804F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64D5365"/>
    <w:multiLevelType w:val="hybridMultilevel"/>
    <w:tmpl w:val="0180F7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847EB3"/>
    <w:multiLevelType w:val="hybridMultilevel"/>
    <w:tmpl w:val="FEFA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0D4FDE"/>
    <w:multiLevelType w:val="hybridMultilevel"/>
    <w:tmpl w:val="703654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AA6DE0"/>
    <w:multiLevelType w:val="hybridMultilevel"/>
    <w:tmpl w:val="FA74C122"/>
    <w:lvl w:ilvl="0" w:tplc="0C090005">
      <w:start w:val="1"/>
      <w:numFmt w:val="bullet"/>
      <w:lvlText w:val=""/>
      <w:lvlJc w:val="left"/>
      <w:pPr>
        <w:ind w:left="350" w:hanging="360"/>
      </w:pPr>
      <w:rPr>
        <w:rFonts w:ascii="Wingdings" w:hAnsi="Wingdings" w:hint="default"/>
      </w:rPr>
    </w:lvl>
    <w:lvl w:ilvl="1" w:tplc="0C090003">
      <w:start w:val="1"/>
      <w:numFmt w:val="bullet"/>
      <w:lvlText w:val="o"/>
      <w:lvlJc w:val="left"/>
      <w:pPr>
        <w:ind w:left="1430" w:hanging="360"/>
      </w:pPr>
      <w:rPr>
        <w:rFonts w:ascii="Courier New" w:hAnsi="Courier New" w:cs="Courier New" w:hint="default"/>
      </w:rPr>
    </w:lvl>
    <w:lvl w:ilvl="2" w:tplc="0C090005">
      <w:start w:val="1"/>
      <w:numFmt w:val="bullet"/>
      <w:lvlText w:val=""/>
      <w:lvlJc w:val="left"/>
      <w:pPr>
        <w:ind w:left="2150" w:hanging="360"/>
      </w:pPr>
      <w:rPr>
        <w:rFonts w:ascii="Wingdings" w:hAnsi="Wingdings" w:hint="default"/>
      </w:rPr>
    </w:lvl>
    <w:lvl w:ilvl="3" w:tplc="0C09000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1">
    <w:nsid w:val="4C081B78"/>
    <w:multiLevelType w:val="hybridMultilevel"/>
    <w:tmpl w:val="104202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01547A"/>
    <w:multiLevelType w:val="hybridMultilevel"/>
    <w:tmpl w:val="BC4433F0"/>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b w:val="0"/>
      </w:rPr>
    </w:lvl>
    <w:lvl w:ilvl="2" w:tplc="0C090005">
      <w:start w:val="1"/>
      <w:numFmt w:val="bullet"/>
      <w:lvlText w:val=""/>
      <w:lvlJc w:val="left"/>
      <w:pPr>
        <w:ind w:left="2500" w:hanging="360"/>
      </w:pPr>
      <w:rPr>
        <w:rFonts w:ascii="Wingdings" w:hAnsi="Wingdings" w:hint="default"/>
      </w:rPr>
    </w:lvl>
    <w:lvl w:ilvl="3" w:tplc="0C09000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nsid w:val="5DBF43A7"/>
    <w:multiLevelType w:val="hybridMultilevel"/>
    <w:tmpl w:val="51D4AFA6"/>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4">
    <w:nsid w:val="629C53D5"/>
    <w:multiLevelType w:val="hybridMultilevel"/>
    <w:tmpl w:val="6EAC2F0A"/>
    <w:lvl w:ilvl="0" w:tplc="50D69E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A62CA7"/>
    <w:multiLevelType w:val="hybridMultilevel"/>
    <w:tmpl w:val="51046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6">
    <w:nsid w:val="70DC0909"/>
    <w:multiLevelType w:val="hybridMultilevel"/>
    <w:tmpl w:val="7958A89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nsid w:val="73CA4CF5"/>
    <w:multiLevelType w:val="hybridMultilevel"/>
    <w:tmpl w:val="4F364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AC4671"/>
    <w:multiLevelType w:val="singleLevel"/>
    <w:tmpl w:val="983247FC"/>
    <w:lvl w:ilvl="0">
      <w:start w:val="1"/>
      <w:numFmt w:val="bullet"/>
      <w:lvlText w:val=""/>
      <w:lvlJc w:val="left"/>
      <w:pPr>
        <w:tabs>
          <w:tab w:val="num" w:pos="340"/>
        </w:tabs>
        <w:ind w:left="340" w:hanging="340"/>
      </w:pPr>
      <w:rPr>
        <w:rFonts w:ascii="Symbol" w:hAnsi="Symbol" w:hint="default"/>
        <w:color w:val="000080"/>
        <w:sz w:val="22"/>
      </w:rPr>
    </w:lvl>
  </w:abstractNum>
  <w:abstractNum w:abstractNumId="19">
    <w:nsid w:val="7657395D"/>
    <w:multiLevelType w:val="hybridMultilevel"/>
    <w:tmpl w:val="E9FE442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7A3D4221"/>
    <w:multiLevelType w:val="hybridMultilevel"/>
    <w:tmpl w:val="451A7830"/>
    <w:lvl w:ilvl="0" w:tplc="0C090003">
      <w:start w:val="1"/>
      <w:numFmt w:val="bullet"/>
      <w:lvlText w:val="o"/>
      <w:lvlJc w:val="left"/>
      <w:pPr>
        <w:ind w:left="890" w:hanging="360"/>
      </w:pPr>
      <w:rPr>
        <w:rFonts w:ascii="Courier New" w:hAnsi="Courier New" w:cs="Courier New"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1"/>
  </w:num>
  <w:num w:numId="2">
    <w:abstractNumId w:val="7"/>
  </w:num>
  <w:num w:numId="3">
    <w:abstractNumId w:val="19"/>
  </w:num>
  <w:num w:numId="4">
    <w:abstractNumId w:val="9"/>
  </w:num>
  <w:num w:numId="5">
    <w:abstractNumId w:val="11"/>
  </w:num>
  <w:num w:numId="6">
    <w:abstractNumId w:val="8"/>
  </w:num>
  <w:num w:numId="7">
    <w:abstractNumId w:val="5"/>
  </w:num>
  <w:num w:numId="8">
    <w:abstractNumId w:val="4"/>
  </w:num>
  <w:num w:numId="9">
    <w:abstractNumId w:val="0"/>
  </w:num>
  <w:num w:numId="10">
    <w:abstractNumId w:val="17"/>
  </w:num>
  <w:num w:numId="11">
    <w:abstractNumId w:val="12"/>
  </w:num>
  <w:num w:numId="12">
    <w:abstractNumId w:val="14"/>
  </w:num>
  <w:num w:numId="13">
    <w:abstractNumId w:val="2"/>
  </w:num>
  <w:num w:numId="14">
    <w:abstractNumId w:val="18"/>
  </w:num>
  <w:num w:numId="15">
    <w:abstractNumId w:val="10"/>
  </w:num>
  <w:num w:numId="16">
    <w:abstractNumId w:val="13"/>
  </w:num>
  <w:num w:numId="17">
    <w:abstractNumId w:val="6"/>
  </w:num>
  <w:num w:numId="18">
    <w:abstractNumId w:val="15"/>
  </w:num>
  <w:num w:numId="19">
    <w:abstractNumId w:val="16"/>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41"/>
    <w:rsid w:val="000043FE"/>
    <w:rsid w:val="00006E42"/>
    <w:rsid w:val="00012BB0"/>
    <w:rsid w:val="00015A88"/>
    <w:rsid w:val="00015C5D"/>
    <w:rsid w:val="000170EB"/>
    <w:rsid w:val="00021738"/>
    <w:rsid w:val="000278B4"/>
    <w:rsid w:val="000308B0"/>
    <w:rsid w:val="00030CEE"/>
    <w:rsid w:val="000356B0"/>
    <w:rsid w:val="00042D72"/>
    <w:rsid w:val="000455C6"/>
    <w:rsid w:val="00046D99"/>
    <w:rsid w:val="00050A89"/>
    <w:rsid w:val="00054DFC"/>
    <w:rsid w:val="00072B53"/>
    <w:rsid w:val="000908AB"/>
    <w:rsid w:val="000A70C2"/>
    <w:rsid w:val="000B480D"/>
    <w:rsid w:val="000C1BDD"/>
    <w:rsid w:val="000D6E7B"/>
    <w:rsid w:val="000E61D8"/>
    <w:rsid w:val="000F0CBC"/>
    <w:rsid w:val="000F3E1B"/>
    <w:rsid w:val="00102440"/>
    <w:rsid w:val="0010650F"/>
    <w:rsid w:val="00123EFD"/>
    <w:rsid w:val="00125022"/>
    <w:rsid w:val="00132849"/>
    <w:rsid w:val="00133039"/>
    <w:rsid w:val="001434D1"/>
    <w:rsid w:val="00167A19"/>
    <w:rsid w:val="0017318F"/>
    <w:rsid w:val="00183B4D"/>
    <w:rsid w:val="001927E8"/>
    <w:rsid w:val="001A2686"/>
    <w:rsid w:val="001A2F36"/>
    <w:rsid w:val="001B0178"/>
    <w:rsid w:val="001C0B19"/>
    <w:rsid w:val="001C3397"/>
    <w:rsid w:val="001C4AF0"/>
    <w:rsid w:val="001D1B38"/>
    <w:rsid w:val="001E570E"/>
    <w:rsid w:val="001E630D"/>
    <w:rsid w:val="00206C17"/>
    <w:rsid w:val="002175DD"/>
    <w:rsid w:val="00225555"/>
    <w:rsid w:val="00226C87"/>
    <w:rsid w:val="00232D96"/>
    <w:rsid w:val="00234F4E"/>
    <w:rsid w:val="00255A7A"/>
    <w:rsid w:val="00260004"/>
    <w:rsid w:val="00264858"/>
    <w:rsid w:val="00267967"/>
    <w:rsid w:val="002718D0"/>
    <w:rsid w:val="00275D8D"/>
    <w:rsid w:val="00277C65"/>
    <w:rsid w:val="0028790D"/>
    <w:rsid w:val="0029002F"/>
    <w:rsid w:val="0029695F"/>
    <w:rsid w:val="002A0002"/>
    <w:rsid w:val="002A034F"/>
    <w:rsid w:val="002B3302"/>
    <w:rsid w:val="003004EB"/>
    <w:rsid w:val="00330CB2"/>
    <w:rsid w:val="00330E89"/>
    <w:rsid w:val="003319A0"/>
    <w:rsid w:val="00331B0A"/>
    <w:rsid w:val="00335707"/>
    <w:rsid w:val="00336912"/>
    <w:rsid w:val="00340705"/>
    <w:rsid w:val="003546A9"/>
    <w:rsid w:val="003551FD"/>
    <w:rsid w:val="00357B1D"/>
    <w:rsid w:val="0036188F"/>
    <w:rsid w:val="003772AB"/>
    <w:rsid w:val="00384438"/>
    <w:rsid w:val="00393B2C"/>
    <w:rsid w:val="003A0B0D"/>
    <w:rsid w:val="003A69DC"/>
    <w:rsid w:val="003B2BB8"/>
    <w:rsid w:val="003C18C2"/>
    <w:rsid w:val="003D2D4E"/>
    <w:rsid w:val="003D34FF"/>
    <w:rsid w:val="003D467F"/>
    <w:rsid w:val="003D7A72"/>
    <w:rsid w:val="003F6FAF"/>
    <w:rsid w:val="0041006F"/>
    <w:rsid w:val="00416C66"/>
    <w:rsid w:val="0042217A"/>
    <w:rsid w:val="0042351E"/>
    <w:rsid w:val="004267FD"/>
    <w:rsid w:val="0042769E"/>
    <w:rsid w:val="00430850"/>
    <w:rsid w:val="00441304"/>
    <w:rsid w:val="00444735"/>
    <w:rsid w:val="00444CCC"/>
    <w:rsid w:val="00445087"/>
    <w:rsid w:val="00454912"/>
    <w:rsid w:val="00466F19"/>
    <w:rsid w:val="00481318"/>
    <w:rsid w:val="004B1C15"/>
    <w:rsid w:val="004B54CA"/>
    <w:rsid w:val="004C112F"/>
    <w:rsid w:val="004D1297"/>
    <w:rsid w:val="004E52FB"/>
    <w:rsid w:val="004E5CBF"/>
    <w:rsid w:val="004E7128"/>
    <w:rsid w:val="004F489B"/>
    <w:rsid w:val="00500201"/>
    <w:rsid w:val="00525666"/>
    <w:rsid w:val="00534CA4"/>
    <w:rsid w:val="00551B9A"/>
    <w:rsid w:val="005622A1"/>
    <w:rsid w:val="005636E7"/>
    <w:rsid w:val="00571457"/>
    <w:rsid w:val="00575E6A"/>
    <w:rsid w:val="00587A84"/>
    <w:rsid w:val="00592B3E"/>
    <w:rsid w:val="005A00B5"/>
    <w:rsid w:val="005A0E79"/>
    <w:rsid w:val="005A5E08"/>
    <w:rsid w:val="005C3AA9"/>
    <w:rsid w:val="005C405B"/>
    <w:rsid w:val="005D5559"/>
    <w:rsid w:val="005E447A"/>
    <w:rsid w:val="005E7DBC"/>
    <w:rsid w:val="005F3241"/>
    <w:rsid w:val="005F4CB8"/>
    <w:rsid w:val="00600762"/>
    <w:rsid w:val="006007A9"/>
    <w:rsid w:val="006136A2"/>
    <w:rsid w:val="00622A53"/>
    <w:rsid w:val="00625FD6"/>
    <w:rsid w:val="0062641A"/>
    <w:rsid w:val="006505F9"/>
    <w:rsid w:val="006561EC"/>
    <w:rsid w:val="00660016"/>
    <w:rsid w:val="00660D8A"/>
    <w:rsid w:val="00666FCD"/>
    <w:rsid w:val="00677DC5"/>
    <w:rsid w:val="006A1718"/>
    <w:rsid w:val="006A4CE7"/>
    <w:rsid w:val="006C2855"/>
    <w:rsid w:val="006D1CF6"/>
    <w:rsid w:val="006D5EF7"/>
    <w:rsid w:val="006D7AFD"/>
    <w:rsid w:val="006D7F74"/>
    <w:rsid w:val="006E0AD4"/>
    <w:rsid w:val="006E1950"/>
    <w:rsid w:val="006F0D25"/>
    <w:rsid w:val="006F6FD2"/>
    <w:rsid w:val="00717953"/>
    <w:rsid w:val="00736461"/>
    <w:rsid w:val="00747CBA"/>
    <w:rsid w:val="00753A8B"/>
    <w:rsid w:val="007603EA"/>
    <w:rsid w:val="00763BA8"/>
    <w:rsid w:val="00770DC4"/>
    <w:rsid w:val="00773DA8"/>
    <w:rsid w:val="0077796A"/>
    <w:rsid w:val="00785261"/>
    <w:rsid w:val="007864C6"/>
    <w:rsid w:val="00793DF2"/>
    <w:rsid w:val="00795795"/>
    <w:rsid w:val="007A6520"/>
    <w:rsid w:val="007B0256"/>
    <w:rsid w:val="007B1B92"/>
    <w:rsid w:val="007B3470"/>
    <w:rsid w:val="007B3796"/>
    <w:rsid w:val="007C4B52"/>
    <w:rsid w:val="007C6BDC"/>
    <w:rsid w:val="007D06B7"/>
    <w:rsid w:val="007D1B90"/>
    <w:rsid w:val="007D7C84"/>
    <w:rsid w:val="007E17FE"/>
    <w:rsid w:val="00801A17"/>
    <w:rsid w:val="008127F9"/>
    <w:rsid w:val="00827344"/>
    <w:rsid w:val="00842114"/>
    <w:rsid w:val="00861CB4"/>
    <w:rsid w:val="0086332E"/>
    <w:rsid w:val="00866C6C"/>
    <w:rsid w:val="008679D9"/>
    <w:rsid w:val="0088589D"/>
    <w:rsid w:val="00886541"/>
    <w:rsid w:val="008870B8"/>
    <w:rsid w:val="008A619A"/>
    <w:rsid w:val="008B27CF"/>
    <w:rsid w:val="008C2BDA"/>
    <w:rsid w:val="008E0FC9"/>
    <w:rsid w:val="008E14CB"/>
    <w:rsid w:val="008F0D7B"/>
    <w:rsid w:val="008F65A6"/>
    <w:rsid w:val="00906549"/>
    <w:rsid w:val="009138AC"/>
    <w:rsid w:val="00922184"/>
    <w:rsid w:val="009225F0"/>
    <w:rsid w:val="009402C8"/>
    <w:rsid w:val="00947AFA"/>
    <w:rsid w:val="00950E33"/>
    <w:rsid w:val="009610A8"/>
    <w:rsid w:val="00964708"/>
    <w:rsid w:val="009833DD"/>
    <w:rsid w:val="009B7D72"/>
    <w:rsid w:val="009D114D"/>
    <w:rsid w:val="009D1293"/>
    <w:rsid w:val="009D65C9"/>
    <w:rsid w:val="009E2542"/>
    <w:rsid w:val="009F5E28"/>
    <w:rsid w:val="009F7AF3"/>
    <w:rsid w:val="00A02986"/>
    <w:rsid w:val="00A10C2C"/>
    <w:rsid w:val="00A13477"/>
    <w:rsid w:val="00A176B3"/>
    <w:rsid w:val="00A21FEB"/>
    <w:rsid w:val="00A231ED"/>
    <w:rsid w:val="00A241DF"/>
    <w:rsid w:val="00A40A6D"/>
    <w:rsid w:val="00A5159D"/>
    <w:rsid w:val="00A515B3"/>
    <w:rsid w:val="00A67247"/>
    <w:rsid w:val="00A84A19"/>
    <w:rsid w:val="00A953D9"/>
    <w:rsid w:val="00A9766A"/>
    <w:rsid w:val="00AC7B66"/>
    <w:rsid w:val="00AD2F00"/>
    <w:rsid w:val="00AD5663"/>
    <w:rsid w:val="00AE4EAA"/>
    <w:rsid w:val="00AE6E85"/>
    <w:rsid w:val="00AE72E9"/>
    <w:rsid w:val="00AF155D"/>
    <w:rsid w:val="00AF4E3A"/>
    <w:rsid w:val="00B030C9"/>
    <w:rsid w:val="00B32994"/>
    <w:rsid w:val="00B35EFB"/>
    <w:rsid w:val="00B401F7"/>
    <w:rsid w:val="00B55580"/>
    <w:rsid w:val="00B563A7"/>
    <w:rsid w:val="00B66228"/>
    <w:rsid w:val="00B7069D"/>
    <w:rsid w:val="00B73EE5"/>
    <w:rsid w:val="00B971AB"/>
    <w:rsid w:val="00BA2DB9"/>
    <w:rsid w:val="00BA55D3"/>
    <w:rsid w:val="00BB592B"/>
    <w:rsid w:val="00BC5DCD"/>
    <w:rsid w:val="00BD11D7"/>
    <w:rsid w:val="00BE40B7"/>
    <w:rsid w:val="00BE7148"/>
    <w:rsid w:val="00BF0A0F"/>
    <w:rsid w:val="00BF504D"/>
    <w:rsid w:val="00C14C93"/>
    <w:rsid w:val="00C16ADB"/>
    <w:rsid w:val="00C20F0B"/>
    <w:rsid w:val="00C26072"/>
    <w:rsid w:val="00C27811"/>
    <w:rsid w:val="00C4531A"/>
    <w:rsid w:val="00C47955"/>
    <w:rsid w:val="00C47ED9"/>
    <w:rsid w:val="00C51E58"/>
    <w:rsid w:val="00C51F70"/>
    <w:rsid w:val="00C6249A"/>
    <w:rsid w:val="00C8082A"/>
    <w:rsid w:val="00C84612"/>
    <w:rsid w:val="00C933DE"/>
    <w:rsid w:val="00CA0D36"/>
    <w:rsid w:val="00CA2F1B"/>
    <w:rsid w:val="00CC0A57"/>
    <w:rsid w:val="00CC5010"/>
    <w:rsid w:val="00CE1A6F"/>
    <w:rsid w:val="00D04424"/>
    <w:rsid w:val="00D052AD"/>
    <w:rsid w:val="00D07F2A"/>
    <w:rsid w:val="00D10F8A"/>
    <w:rsid w:val="00D163AE"/>
    <w:rsid w:val="00D20942"/>
    <w:rsid w:val="00D23A19"/>
    <w:rsid w:val="00D23F88"/>
    <w:rsid w:val="00D55BBA"/>
    <w:rsid w:val="00D63FBC"/>
    <w:rsid w:val="00D75348"/>
    <w:rsid w:val="00D8208A"/>
    <w:rsid w:val="00D945FA"/>
    <w:rsid w:val="00DA29D0"/>
    <w:rsid w:val="00DB6E6D"/>
    <w:rsid w:val="00DC3F7A"/>
    <w:rsid w:val="00DC7674"/>
    <w:rsid w:val="00DD4588"/>
    <w:rsid w:val="00DD5A40"/>
    <w:rsid w:val="00DD7D4B"/>
    <w:rsid w:val="00DE2027"/>
    <w:rsid w:val="00DF2659"/>
    <w:rsid w:val="00DF2FE9"/>
    <w:rsid w:val="00E11462"/>
    <w:rsid w:val="00E11F19"/>
    <w:rsid w:val="00E13482"/>
    <w:rsid w:val="00E1523D"/>
    <w:rsid w:val="00E16EE5"/>
    <w:rsid w:val="00E17D52"/>
    <w:rsid w:val="00E21CA2"/>
    <w:rsid w:val="00E2387D"/>
    <w:rsid w:val="00E25D19"/>
    <w:rsid w:val="00E353D5"/>
    <w:rsid w:val="00E36016"/>
    <w:rsid w:val="00E37A6F"/>
    <w:rsid w:val="00E44764"/>
    <w:rsid w:val="00E50375"/>
    <w:rsid w:val="00E6673D"/>
    <w:rsid w:val="00E66BF3"/>
    <w:rsid w:val="00E7300A"/>
    <w:rsid w:val="00E73563"/>
    <w:rsid w:val="00E821EE"/>
    <w:rsid w:val="00E824A1"/>
    <w:rsid w:val="00EB1DF1"/>
    <w:rsid w:val="00EB2E5E"/>
    <w:rsid w:val="00EC162E"/>
    <w:rsid w:val="00EC32CD"/>
    <w:rsid w:val="00EC55B2"/>
    <w:rsid w:val="00ED4806"/>
    <w:rsid w:val="00EE1DE2"/>
    <w:rsid w:val="00EF3536"/>
    <w:rsid w:val="00EF62A0"/>
    <w:rsid w:val="00F10B5B"/>
    <w:rsid w:val="00F2247B"/>
    <w:rsid w:val="00F25A31"/>
    <w:rsid w:val="00F31907"/>
    <w:rsid w:val="00F32748"/>
    <w:rsid w:val="00F37AF0"/>
    <w:rsid w:val="00F5048A"/>
    <w:rsid w:val="00F547E7"/>
    <w:rsid w:val="00F56868"/>
    <w:rsid w:val="00F574F7"/>
    <w:rsid w:val="00F65C2E"/>
    <w:rsid w:val="00F65E37"/>
    <w:rsid w:val="00F73E3A"/>
    <w:rsid w:val="00F96607"/>
    <w:rsid w:val="00F977BE"/>
    <w:rsid w:val="00FA001A"/>
    <w:rsid w:val="00FB2350"/>
    <w:rsid w:val="00FB39AC"/>
    <w:rsid w:val="00FD0963"/>
    <w:rsid w:val="00FE59CA"/>
    <w:rsid w:val="00FE63E1"/>
    <w:rsid w:val="00FE7658"/>
    <w:rsid w:val="00FF03DD"/>
    <w:rsid w:val="00FF100F"/>
    <w:rsid w:val="00FF3F6F"/>
    <w:rsid w:val="00FF548B"/>
    <w:rsid w:val="00FF7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6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F3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3A7"/>
    <w:rPr>
      <w:rFonts w:ascii="Tahoma" w:hAnsi="Tahoma" w:cs="Tahoma"/>
      <w:sz w:val="16"/>
      <w:szCs w:val="16"/>
    </w:rPr>
  </w:style>
  <w:style w:type="character" w:customStyle="1" w:styleId="BalloonTextChar">
    <w:name w:val="Balloon Text Char"/>
    <w:basedOn w:val="DefaultParagraphFont"/>
    <w:link w:val="BalloonText"/>
    <w:uiPriority w:val="99"/>
    <w:semiHidden/>
    <w:rsid w:val="00B563A7"/>
    <w:rPr>
      <w:rFonts w:ascii="Tahoma" w:hAnsi="Tahoma" w:cs="Tahoma"/>
      <w:sz w:val="16"/>
      <w:szCs w:val="16"/>
    </w:rPr>
  </w:style>
  <w:style w:type="paragraph" w:styleId="Header">
    <w:name w:val="header"/>
    <w:basedOn w:val="Normal"/>
    <w:link w:val="HeaderChar"/>
    <w:uiPriority w:val="99"/>
    <w:unhideWhenUsed/>
    <w:rsid w:val="00B563A7"/>
    <w:pPr>
      <w:tabs>
        <w:tab w:val="center" w:pos="4513"/>
        <w:tab w:val="right" w:pos="9026"/>
      </w:tabs>
    </w:pPr>
  </w:style>
  <w:style w:type="character" w:customStyle="1" w:styleId="HeaderChar">
    <w:name w:val="Header Char"/>
    <w:basedOn w:val="DefaultParagraphFont"/>
    <w:link w:val="Header"/>
    <w:uiPriority w:val="99"/>
    <w:rsid w:val="00B563A7"/>
    <w:rPr>
      <w:rFonts w:ascii="Arial" w:hAnsi="Arial"/>
    </w:rPr>
  </w:style>
  <w:style w:type="character" w:customStyle="1" w:styleId="A7">
    <w:name w:val="A7"/>
    <w:uiPriority w:val="99"/>
    <w:rsid w:val="00B563A7"/>
    <w:rPr>
      <w:rFonts w:cs="Myriad Pro"/>
      <w:b/>
      <w:bCs/>
      <w:color w:val="000000"/>
      <w:sz w:val="44"/>
      <w:szCs w:val="44"/>
    </w:rPr>
  </w:style>
  <w:style w:type="paragraph" w:styleId="Footer">
    <w:name w:val="footer"/>
    <w:basedOn w:val="Normal"/>
    <w:link w:val="FooterChar"/>
    <w:uiPriority w:val="99"/>
    <w:unhideWhenUsed/>
    <w:rsid w:val="00006E42"/>
    <w:pPr>
      <w:tabs>
        <w:tab w:val="center" w:pos="4513"/>
        <w:tab w:val="right" w:pos="9026"/>
      </w:tabs>
    </w:pPr>
  </w:style>
  <w:style w:type="character" w:customStyle="1" w:styleId="FooterChar">
    <w:name w:val="Footer Char"/>
    <w:basedOn w:val="DefaultParagraphFont"/>
    <w:link w:val="Footer"/>
    <w:uiPriority w:val="99"/>
    <w:rsid w:val="00006E42"/>
    <w:rPr>
      <w:rFonts w:ascii="Arial" w:hAnsi="Arial"/>
    </w:rPr>
  </w:style>
  <w:style w:type="character" w:styleId="CommentReference">
    <w:name w:val="annotation reference"/>
    <w:basedOn w:val="DefaultParagraphFont"/>
    <w:uiPriority w:val="99"/>
    <w:semiHidden/>
    <w:unhideWhenUsed/>
    <w:rsid w:val="007D06B7"/>
    <w:rPr>
      <w:sz w:val="16"/>
      <w:szCs w:val="16"/>
    </w:rPr>
  </w:style>
  <w:style w:type="paragraph" w:styleId="CommentText">
    <w:name w:val="annotation text"/>
    <w:basedOn w:val="Normal"/>
    <w:link w:val="CommentTextChar"/>
    <w:uiPriority w:val="99"/>
    <w:semiHidden/>
    <w:unhideWhenUsed/>
    <w:rsid w:val="007D06B7"/>
    <w:rPr>
      <w:sz w:val="20"/>
      <w:szCs w:val="20"/>
    </w:rPr>
  </w:style>
  <w:style w:type="character" w:customStyle="1" w:styleId="CommentTextChar">
    <w:name w:val="Comment Text Char"/>
    <w:basedOn w:val="DefaultParagraphFont"/>
    <w:link w:val="CommentText"/>
    <w:uiPriority w:val="99"/>
    <w:semiHidden/>
    <w:rsid w:val="007D06B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06B7"/>
    <w:rPr>
      <w:b/>
      <w:bCs/>
    </w:rPr>
  </w:style>
  <w:style w:type="character" w:customStyle="1" w:styleId="CommentSubjectChar">
    <w:name w:val="Comment Subject Char"/>
    <w:basedOn w:val="CommentTextChar"/>
    <w:link w:val="CommentSubject"/>
    <w:uiPriority w:val="99"/>
    <w:semiHidden/>
    <w:rsid w:val="007D06B7"/>
    <w:rPr>
      <w:rFonts w:ascii="Arial" w:hAnsi="Arial"/>
      <w:b/>
      <w:bCs/>
      <w:sz w:val="20"/>
      <w:szCs w:val="20"/>
    </w:rPr>
  </w:style>
  <w:style w:type="character" w:customStyle="1" w:styleId="ListParagraphChar">
    <w:name w:val="List Paragraph Char"/>
    <w:aliases w:val="Recommendation Char,List Paragraph1 Char,List Paragraph11 Char,L Char,#List Paragraph Char"/>
    <w:link w:val="ListParagraph"/>
    <w:uiPriority w:val="34"/>
    <w:rsid w:val="001C4AF0"/>
    <w:rPr>
      <w:rFonts w:ascii="Arial" w:hAnsi="Arial"/>
    </w:rPr>
  </w:style>
  <w:style w:type="paragraph" w:styleId="BodyText">
    <w:name w:val="Body Text"/>
    <w:basedOn w:val="Normal"/>
    <w:link w:val="BodyTextChar"/>
    <w:autoRedefine/>
    <w:qFormat/>
    <w:rsid w:val="001C0B19"/>
    <w:pPr>
      <w:spacing w:before="150" w:after="150"/>
      <w:ind w:left="0" w:firstLine="0"/>
    </w:pPr>
    <w:rPr>
      <w:rFonts w:eastAsia="Times New Roman" w:cs="Times New Roman"/>
      <w:sz w:val="20"/>
      <w:szCs w:val="20"/>
    </w:rPr>
  </w:style>
  <w:style w:type="character" w:customStyle="1" w:styleId="BodyTextChar">
    <w:name w:val="Body Text Char"/>
    <w:basedOn w:val="DefaultParagraphFont"/>
    <w:link w:val="BodyText"/>
    <w:rsid w:val="001C0B19"/>
    <w:rPr>
      <w:rFonts w:ascii="Arial" w:eastAsia="Times New Roman" w:hAnsi="Arial" w:cs="Times New Roman"/>
      <w:sz w:val="20"/>
      <w:szCs w:val="20"/>
    </w:rPr>
  </w:style>
  <w:style w:type="character" w:styleId="Hyperlink">
    <w:name w:val="Hyperlink"/>
    <w:basedOn w:val="DefaultParagraphFont"/>
    <w:uiPriority w:val="99"/>
    <w:unhideWhenUsed/>
    <w:rsid w:val="00A67247"/>
    <w:rPr>
      <w:color w:val="0000FF" w:themeColor="hyperlink"/>
      <w:u w:val="single"/>
    </w:rPr>
  </w:style>
  <w:style w:type="character" w:styleId="FollowedHyperlink">
    <w:name w:val="FollowedHyperlink"/>
    <w:basedOn w:val="DefaultParagraphFont"/>
    <w:uiPriority w:val="99"/>
    <w:semiHidden/>
    <w:unhideWhenUsed/>
    <w:rsid w:val="00F547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6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F3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3A7"/>
    <w:rPr>
      <w:rFonts w:ascii="Tahoma" w:hAnsi="Tahoma" w:cs="Tahoma"/>
      <w:sz w:val="16"/>
      <w:szCs w:val="16"/>
    </w:rPr>
  </w:style>
  <w:style w:type="character" w:customStyle="1" w:styleId="BalloonTextChar">
    <w:name w:val="Balloon Text Char"/>
    <w:basedOn w:val="DefaultParagraphFont"/>
    <w:link w:val="BalloonText"/>
    <w:uiPriority w:val="99"/>
    <w:semiHidden/>
    <w:rsid w:val="00B563A7"/>
    <w:rPr>
      <w:rFonts w:ascii="Tahoma" w:hAnsi="Tahoma" w:cs="Tahoma"/>
      <w:sz w:val="16"/>
      <w:szCs w:val="16"/>
    </w:rPr>
  </w:style>
  <w:style w:type="paragraph" w:styleId="Header">
    <w:name w:val="header"/>
    <w:basedOn w:val="Normal"/>
    <w:link w:val="HeaderChar"/>
    <w:uiPriority w:val="99"/>
    <w:unhideWhenUsed/>
    <w:rsid w:val="00B563A7"/>
    <w:pPr>
      <w:tabs>
        <w:tab w:val="center" w:pos="4513"/>
        <w:tab w:val="right" w:pos="9026"/>
      </w:tabs>
    </w:pPr>
  </w:style>
  <w:style w:type="character" w:customStyle="1" w:styleId="HeaderChar">
    <w:name w:val="Header Char"/>
    <w:basedOn w:val="DefaultParagraphFont"/>
    <w:link w:val="Header"/>
    <w:uiPriority w:val="99"/>
    <w:rsid w:val="00B563A7"/>
    <w:rPr>
      <w:rFonts w:ascii="Arial" w:hAnsi="Arial"/>
    </w:rPr>
  </w:style>
  <w:style w:type="character" w:customStyle="1" w:styleId="A7">
    <w:name w:val="A7"/>
    <w:uiPriority w:val="99"/>
    <w:rsid w:val="00B563A7"/>
    <w:rPr>
      <w:rFonts w:cs="Myriad Pro"/>
      <w:b/>
      <w:bCs/>
      <w:color w:val="000000"/>
      <w:sz w:val="44"/>
      <w:szCs w:val="44"/>
    </w:rPr>
  </w:style>
  <w:style w:type="paragraph" w:styleId="Footer">
    <w:name w:val="footer"/>
    <w:basedOn w:val="Normal"/>
    <w:link w:val="FooterChar"/>
    <w:uiPriority w:val="99"/>
    <w:unhideWhenUsed/>
    <w:rsid w:val="00006E42"/>
    <w:pPr>
      <w:tabs>
        <w:tab w:val="center" w:pos="4513"/>
        <w:tab w:val="right" w:pos="9026"/>
      </w:tabs>
    </w:pPr>
  </w:style>
  <w:style w:type="character" w:customStyle="1" w:styleId="FooterChar">
    <w:name w:val="Footer Char"/>
    <w:basedOn w:val="DefaultParagraphFont"/>
    <w:link w:val="Footer"/>
    <w:uiPriority w:val="99"/>
    <w:rsid w:val="00006E42"/>
    <w:rPr>
      <w:rFonts w:ascii="Arial" w:hAnsi="Arial"/>
    </w:rPr>
  </w:style>
  <w:style w:type="character" w:styleId="CommentReference">
    <w:name w:val="annotation reference"/>
    <w:basedOn w:val="DefaultParagraphFont"/>
    <w:uiPriority w:val="99"/>
    <w:semiHidden/>
    <w:unhideWhenUsed/>
    <w:rsid w:val="007D06B7"/>
    <w:rPr>
      <w:sz w:val="16"/>
      <w:szCs w:val="16"/>
    </w:rPr>
  </w:style>
  <w:style w:type="paragraph" w:styleId="CommentText">
    <w:name w:val="annotation text"/>
    <w:basedOn w:val="Normal"/>
    <w:link w:val="CommentTextChar"/>
    <w:uiPriority w:val="99"/>
    <w:semiHidden/>
    <w:unhideWhenUsed/>
    <w:rsid w:val="007D06B7"/>
    <w:rPr>
      <w:sz w:val="20"/>
      <w:szCs w:val="20"/>
    </w:rPr>
  </w:style>
  <w:style w:type="character" w:customStyle="1" w:styleId="CommentTextChar">
    <w:name w:val="Comment Text Char"/>
    <w:basedOn w:val="DefaultParagraphFont"/>
    <w:link w:val="CommentText"/>
    <w:uiPriority w:val="99"/>
    <w:semiHidden/>
    <w:rsid w:val="007D06B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06B7"/>
    <w:rPr>
      <w:b/>
      <w:bCs/>
    </w:rPr>
  </w:style>
  <w:style w:type="character" w:customStyle="1" w:styleId="CommentSubjectChar">
    <w:name w:val="Comment Subject Char"/>
    <w:basedOn w:val="CommentTextChar"/>
    <w:link w:val="CommentSubject"/>
    <w:uiPriority w:val="99"/>
    <w:semiHidden/>
    <w:rsid w:val="007D06B7"/>
    <w:rPr>
      <w:rFonts w:ascii="Arial" w:hAnsi="Arial"/>
      <w:b/>
      <w:bCs/>
      <w:sz w:val="20"/>
      <w:szCs w:val="20"/>
    </w:rPr>
  </w:style>
  <w:style w:type="character" w:customStyle="1" w:styleId="ListParagraphChar">
    <w:name w:val="List Paragraph Char"/>
    <w:aliases w:val="Recommendation Char,List Paragraph1 Char,List Paragraph11 Char,L Char,#List Paragraph Char"/>
    <w:link w:val="ListParagraph"/>
    <w:uiPriority w:val="34"/>
    <w:rsid w:val="001C4AF0"/>
    <w:rPr>
      <w:rFonts w:ascii="Arial" w:hAnsi="Arial"/>
    </w:rPr>
  </w:style>
  <w:style w:type="paragraph" w:styleId="BodyText">
    <w:name w:val="Body Text"/>
    <w:basedOn w:val="Normal"/>
    <w:link w:val="BodyTextChar"/>
    <w:autoRedefine/>
    <w:qFormat/>
    <w:rsid w:val="001C0B19"/>
    <w:pPr>
      <w:spacing w:before="150" w:after="150"/>
      <w:ind w:left="0" w:firstLine="0"/>
    </w:pPr>
    <w:rPr>
      <w:rFonts w:eastAsia="Times New Roman" w:cs="Times New Roman"/>
      <w:sz w:val="20"/>
      <w:szCs w:val="20"/>
    </w:rPr>
  </w:style>
  <w:style w:type="character" w:customStyle="1" w:styleId="BodyTextChar">
    <w:name w:val="Body Text Char"/>
    <w:basedOn w:val="DefaultParagraphFont"/>
    <w:link w:val="BodyText"/>
    <w:rsid w:val="001C0B19"/>
    <w:rPr>
      <w:rFonts w:ascii="Arial" w:eastAsia="Times New Roman" w:hAnsi="Arial" w:cs="Times New Roman"/>
      <w:sz w:val="20"/>
      <w:szCs w:val="20"/>
    </w:rPr>
  </w:style>
  <w:style w:type="character" w:styleId="Hyperlink">
    <w:name w:val="Hyperlink"/>
    <w:basedOn w:val="DefaultParagraphFont"/>
    <w:uiPriority w:val="99"/>
    <w:unhideWhenUsed/>
    <w:rsid w:val="00A67247"/>
    <w:rPr>
      <w:color w:val="0000FF" w:themeColor="hyperlink"/>
      <w:u w:val="single"/>
    </w:rPr>
  </w:style>
  <w:style w:type="character" w:styleId="FollowedHyperlink">
    <w:name w:val="FollowedHyperlink"/>
    <w:basedOn w:val="DefaultParagraphFont"/>
    <w:uiPriority w:val="99"/>
    <w:semiHidden/>
    <w:unhideWhenUsed/>
    <w:rsid w:val="00F54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9821">
      <w:bodyDiv w:val="1"/>
      <w:marLeft w:val="0"/>
      <w:marRight w:val="0"/>
      <w:marTop w:val="0"/>
      <w:marBottom w:val="0"/>
      <w:divBdr>
        <w:top w:val="none" w:sz="0" w:space="0" w:color="auto"/>
        <w:left w:val="none" w:sz="0" w:space="0" w:color="auto"/>
        <w:bottom w:val="none" w:sz="0" w:space="0" w:color="auto"/>
        <w:right w:val="none" w:sz="0" w:space="0" w:color="auto"/>
      </w:divBdr>
    </w:div>
    <w:div w:id="5295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dcare.health.gov.au/older-people-their-families-and-carers/people-from-diverse-background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hw.gov.au/publication-detail/?id=601295481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cc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edcarecomplaints.gov.au" TargetMode="External"/><Relationship Id="rId4" Type="http://schemas.openxmlformats.org/officeDocument/2006/relationships/settings" Target="settings.xml"/><Relationship Id="rId9" Type="http://schemas.openxmlformats.org/officeDocument/2006/relationships/hyperlink" Target="https://agedcare.health.gov.au/older-people-their-families-and-carers/dementia/analysis-of-dementia-programmes-funded-by-the-department-of-social-services-final-re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5963</Words>
  <Characters>33994</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MCINNIS, Trudy</dc:creator>
  <cp:lastModifiedBy>HARDIMAN, Shane</cp:lastModifiedBy>
  <cp:revision>2</cp:revision>
  <cp:lastPrinted>2017-01-24T21:55:00Z</cp:lastPrinted>
  <dcterms:created xsi:type="dcterms:W3CDTF">2017-04-26T00:58:00Z</dcterms:created>
  <dcterms:modified xsi:type="dcterms:W3CDTF">2017-04-26T00:58:00Z</dcterms:modified>
</cp:coreProperties>
</file>